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t>Załącznik nr 5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r w:rsidRPr="003F19A5">
        <w:rPr>
          <w:rFonts w:ascii="Arial" w:hAnsi="Arial" w:cs="Arial"/>
          <w:b/>
          <w:sz w:val="20"/>
          <w:szCs w:val="20"/>
          <w:lang w:eastAsia="en-US"/>
        </w:rPr>
        <w:t xml:space="preserve">Rozpoznawanie przyczyn i usuwanie Błędów Systemu oraz skutków Błędów Systemu,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w:t>
      </w: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Zakres realizowanych usług:</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r w:rsidRPr="003F19A5">
        <w:rPr>
          <w:rFonts w:ascii="Arial" w:hAnsi="Arial" w:cs="Arial"/>
          <w:sz w:val="20"/>
          <w:szCs w:val="20"/>
          <w:lang w:eastAsia="en-US"/>
        </w:rPr>
        <w:t>Rozpoznawanie przyczyn i usuwanie Błędów oraz skutków Błędów,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Naprawa Błędu powoduje zmianę wartości </w:t>
      </w:r>
      <w:proofErr w:type="spellStart"/>
      <w:r w:rsidRPr="003F19A5">
        <w:rPr>
          <w:rFonts w:ascii="Arial" w:hAnsi="Arial" w:cs="Arial"/>
          <w:sz w:val="20"/>
          <w:szCs w:val="20"/>
          <w:lang w:eastAsia="en-US"/>
        </w:rPr>
        <w:t>path</w:t>
      </w:r>
      <w:proofErr w:type="spellEnd"/>
      <w:r w:rsidRPr="003F19A5">
        <w:rPr>
          <w:rFonts w:ascii="Arial" w:hAnsi="Arial" w:cs="Arial"/>
          <w:sz w:val="20"/>
          <w:szCs w:val="20"/>
          <w:lang w:eastAsia="en-US"/>
        </w:rPr>
        <w:t xml:space="preserve"> w Numerze wersji Systemu.</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Zgłaszanie potrzeby usunięcia Błędu oraz kanały komunikacji:</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Domyślnie za pośrednictwem systemu - HP Service Manager.</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dostępności systemu HP Service Menager - pocztą elektroniczną lub telefonicznie.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lub Zgłoszenie przesłane za pośrednictwem poczty e-mail bądź przekazane telefonicznie jest równoważne z przyjęciem przez Wykonawcę Zgłoszenia do realizacji.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przesłanego za pomocą poczty elektronicznej lub telefonicznie w sytuacji braku dostępności systemu HP Service Manager Wykonawca potwierdza niezwłocznie wiadomością e-mail otrzymanie Zgłoszenia.</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8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lastRenderedPageBreak/>
        <w:t>Procedura realizacji usług i ich odbiór</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bądź Wykonawca - w przypadku gdy Wykonawca stwierdzi Błąd,  rejestruje Zgłoszenia w systemie HP Service Manager wskazując:</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kategorię Błędu zgodnie z kwalifikacją określoną w Tabeli nr 1,</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określa, czy Zgłoszenie będzie realizowane w ramach gwarancji.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dostępności systemu HP Service Manager należy skorzystać z dodatkowych sposobów komunikacji</w:t>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t>. Zgłoszenie będzie zarejestrowane w systemie HP Service Manager w pierwszym możliwym terminie, a rozliczenie będzie uwzględniać faktyczny czas Zgłoszenia innym kanałem komunikacji.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potrzeby uzyskania dodatkowych informacji niezbędnych do prawidłowej realizacji Zgłoszenia, Wykonawca jest zobowiązany do podania jakich informacji potrzebuje i przekazania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Działania wykonywane w trakcie rozwiązywania, zamykania bądź przekazywania Zgłoszenia muszą być opisane i na bieżąco aktualizowane w systemie wskazanym w Usłudze rozliczenia.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Pliki przesyłane w trakcie rozwiązywania lub wysyłane jako rozwiązanie Zgłoszenia muszą być zamieszczone w systemie HP Service Manager, jako załączniki lub przekazane Zamawiającemu na nośniku danych.</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jeżeli ulegają zmianie: kod źródłowy Oprogramowania,</w:t>
      </w:r>
      <w:r w:rsidR="00032129">
        <w:rPr>
          <w:rFonts w:ascii="Arial" w:hAnsi="Arial" w:cs="Arial"/>
          <w:sz w:val="20"/>
          <w:szCs w:val="20"/>
          <w:lang w:eastAsia="en-US"/>
        </w:rPr>
        <w:t xml:space="preserve"> kod wynikowy oprogramowania,</w:t>
      </w:r>
      <w:r w:rsidRPr="003F19A5">
        <w:rPr>
          <w:rFonts w:ascii="Arial" w:hAnsi="Arial" w:cs="Arial"/>
          <w:sz w:val="20"/>
          <w:szCs w:val="20"/>
          <w:lang w:eastAsia="en-US"/>
        </w:rPr>
        <w:t xml:space="preserve">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Zamawiający zamyka Zgłoszenie.</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przypadku pozytywnej weryfikacji przez Zamawiającego rozwiązania z zastosowaniem Obejścia, Zamawiający lub Użytkownik </w:t>
      </w:r>
      <w:r w:rsidR="005C177D">
        <w:rPr>
          <w:rFonts w:ascii="Arial" w:hAnsi="Arial" w:cs="Arial"/>
          <w:sz w:val="20"/>
          <w:szCs w:val="20"/>
          <w:lang w:eastAsia="en-US"/>
        </w:rPr>
        <w:t>wewnętrzny</w:t>
      </w:r>
      <w:r w:rsidR="005C177D" w:rsidRPr="003F19A5">
        <w:rPr>
          <w:rFonts w:ascii="Arial" w:hAnsi="Arial" w:cs="Arial"/>
          <w:sz w:val="20"/>
          <w:szCs w:val="20"/>
          <w:lang w:eastAsia="en-US"/>
        </w:rPr>
        <w:t xml:space="preserve"> </w:t>
      </w:r>
      <w:r w:rsidRPr="003F19A5">
        <w:rPr>
          <w:rFonts w:ascii="Arial" w:hAnsi="Arial" w:cs="Arial"/>
          <w:sz w:val="20"/>
          <w:szCs w:val="20"/>
          <w:lang w:eastAsia="en-US"/>
        </w:rPr>
        <w:t>rejestruje kolejne Zgłoszenie wskazując:</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kategorię Błędu zgodnie z opisem w Tabeli 1; </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zamkniętego Zgłoszenia Błędu, w którym Wykonawca przekazał Zgłoszenie z rozwiązaniem poprzez zastosowanie Obejścia.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pozytywnej weryfikacji przez Zamawiającego sposobu rozwiązania, Zamawiający aktualizuje Zgłoszenie podając opis dotyczący braku skuteczności sposobu rozwiązania i przekazuje Zgłoszenie do Wykonawcy.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Ponowne przekazanie Zgłoszenia do Wykonawcy nie powoduje wydłużenia czasu realizacji na rozwiązanie Zgłoszenia zgodnie z Tabelą nr 1,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chwili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xml:space="preserve">- określa godzinę w danym dniu, mm- określa minutę w godzinie) przyjęcia przez Wykonawcę Zgłoszenia do realizacji zgodnie z pkt 3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3 (bez okresów, kiedy Zgłoszenie pozostawało po stronie Zamawiającego), do momentu przekazania rozwiązanego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Moment przekazania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jest uznawany za zakończenie Zgłoszenia pod warunkiem zamknięcia Zgłoszenia przez Zamawiającego.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dostarczenie Zamawiającemu </w:t>
      </w:r>
      <w:r w:rsidR="006A3ABB">
        <w:rPr>
          <w:rFonts w:ascii="Arial" w:hAnsi="Arial" w:cs="Arial"/>
          <w:sz w:val="20"/>
          <w:szCs w:val="20"/>
          <w:lang w:eastAsia="en-US"/>
        </w:rPr>
        <w:t xml:space="preserve">kolejnej </w:t>
      </w:r>
      <w:r w:rsidR="006A3ABB" w:rsidRPr="003F19A5">
        <w:rPr>
          <w:rFonts w:ascii="Arial" w:hAnsi="Arial" w:cs="Arial"/>
          <w:sz w:val="20"/>
          <w:szCs w:val="20"/>
          <w:lang w:eastAsia="en-US"/>
        </w:rPr>
        <w:t xml:space="preserve">wersji Systemu </w:t>
      </w:r>
      <w:r w:rsidR="006A3ABB">
        <w:rPr>
          <w:rFonts w:ascii="Arial" w:hAnsi="Arial" w:cs="Arial"/>
          <w:sz w:val="20"/>
          <w:szCs w:val="20"/>
          <w:lang w:eastAsia="en-US"/>
        </w:rPr>
        <w:t xml:space="preserve">z nowym Numerem wersji Systemu, </w:t>
      </w:r>
      <w:r w:rsidRPr="003F19A5">
        <w:rPr>
          <w:rFonts w:ascii="Arial" w:hAnsi="Arial" w:cs="Arial"/>
          <w:sz w:val="20"/>
          <w:szCs w:val="20"/>
          <w:lang w:eastAsia="en-US"/>
        </w:rPr>
        <w:t xml:space="preserve">będzie ona realizowana zgodnie z procedurą opisaną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Zakończenie Zgłoszenia następuje w chwili podpisania protokołu odbioru Nowej wersji Systemu zgodnie z </w:t>
      </w:r>
      <w:r w:rsidRPr="003F19A5">
        <w:rPr>
          <w:rFonts w:ascii="Arial" w:hAnsi="Arial" w:cs="Arial"/>
          <w:b/>
          <w:sz w:val="20"/>
          <w:szCs w:val="20"/>
          <w:lang w:eastAsia="en-US"/>
        </w:rPr>
        <w:t xml:space="preserve">Załącznikiem nr 8 </w:t>
      </w:r>
      <w:r w:rsidRPr="003F19A5">
        <w:rPr>
          <w:rFonts w:ascii="Arial" w:hAnsi="Arial" w:cs="Arial"/>
          <w:sz w:val="20"/>
          <w:szCs w:val="20"/>
          <w:lang w:eastAsia="en-US"/>
        </w:rPr>
        <w:t xml:space="preserve">do Umowy, z zachowaniem terminów określonych w </w:t>
      </w:r>
      <w:r w:rsidRPr="003F19A5">
        <w:rPr>
          <w:rFonts w:ascii="Arial" w:hAnsi="Arial" w:cs="Arial"/>
          <w:b/>
          <w:sz w:val="20"/>
          <w:szCs w:val="20"/>
          <w:lang w:eastAsia="en-US"/>
        </w:rPr>
        <w:t xml:space="preserve">Załączniku nr 5 </w:t>
      </w:r>
      <w:r w:rsidRPr="003F19A5">
        <w:rPr>
          <w:rFonts w:ascii="Arial" w:hAnsi="Arial" w:cs="Arial"/>
          <w:sz w:val="20"/>
          <w:szCs w:val="20"/>
          <w:lang w:eastAsia="en-US"/>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ust. 1 pkt 1) umowy.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Wdrożenia rozwiązań Zgłoszeń wykonywane będą przez Zamawiającego, zlecane Wykonawcy lub innym podmiotom w terminie dogodnym dla Zamawiającego na podstawie </w:t>
      </w:r>
      <w:r w:rsidRPr="003F19A5">
        <w:rPr>
          <w:rFonts w:ascii="Arial" w:hAnsi="Arial" w:cs="Arial"/>
          <w:sz w:val="20"/>
          <w:szCs w:val="20"/>
          <w:lang w:eastAsia="en-US"/>
        </w:rPr>
        <w:lastRenderedPageBreak/>
        <w:t>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 każdym etapie Zgłoszenia Zamawiający ma prawo zlecić Wykonawcy wdrożenie rozwiązania i wykonania naprawy. W przypadku zlecenia Wykonawcy usunięcia Błędów oraz ich skutków  oraz sku</w:t>
      </w:r>
      <w:r w:rsidR="001D72BE">
        <w:rPr>
          <w:rFonts w:ascii="Arial" w:hAnsi="Arial" w:cs="Arial"/>
          <w:sz w:val="20"/>
          <w:szCs w:val="20"/>
          <w:lang w:eastAsia="en-US"/>
        </w:rPr>
        <w:t>tków awarii sprzętu dla Systemu</w:t>
      </w:r>
      <w:bookmarkStart w:id="0" w:name="_GoBack"/>
      <w:bookmarkEnd w:id="0"/>
      <w:r w:rsidRPr="003F19A5">
        <w:rPr>
          <w:rFonts w:ascii="Arial" w:hAnsi="Arial" w:cs="Arial"/>
          <w:sz w:val="20"/>
          <w:szCs w:val="20"/>
          <w:lang w:eastAsia="en-US"/>
        </w:rPr>
        <w:t>, a także wszelkich negatywnych skutków spowodowanych korzystaniem z błędnie działających wersji Systemu Wykonawca zrealizuje w siedzibie wskazanej przez Zamawiającego, w tym w szczególności instalację wszystkich niezbędnych elementów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Systemu z backupu,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konfigurację serwerów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aplikacji Systemu.</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20).</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przedstawi podpisany raport ze Zgłoszeń zawierający minimum:</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kategoria Błędu,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HP Service Manager: datę i godzinę wskazania Wykonawcy do realizacji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poczty elektronicznej lub telefonicznie: datę i godzinę otrzymania Zgłoszenia przez Wykonawcę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Awarii lub Błędów krytycznych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Błędu zwykłego lub drobnego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informację o aktualizacji Dokumentacji Systemu,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opis zmian wprowadzonych do bazy danych,</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działań prewencyjnych zalecanych do podjęcia w związku z analizą Zgłoszenia; zmierzających do uniknięcia Błędów w przyszłości,</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Rozliczenie usługi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Zamawiającemu podpisany raport Zgłoszeń w cyklu miesięcznym, najpóźniej 5 Dnia roboczego po zakończeniu miesiąca kalendarzowego </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1313A7" w:rsidRDefault="001313A7" w:rsidP="001313A7">
      <w:pPr>
        <w:pStyle w:val="Akapitzlist"/>
        <w:numPr>
          <w:ilvl w:val="0"/>
          <w:numId w:val="84"/>
        </w:numPr>
        <w:spacing w:before="120" w:after="120" w:line="360" w:lineRule="auto"/>
        <w:contextualSpacing/>
        <w:jc w:val="both"/>
        <w:rPr>
          <w:sz w:val="20"/>
          <w:szCs w:val="20"/>
        </w:rPr>
      </w:pPr>
      <w:r w:rsidRPr="001313A7">
        <w:rPr>
          <w:rFonts w:eastAsia="Calibri"/>
          <w:b/>
          <w:sz w:val="20"/>
          <w:szCs w:val="20"/>
        </w:rPr>
        <w:t>Kategorie Błędów i czas realizacji Zgłoszeń</w:t>
      </w: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A30967" w:rsidRPr="003F19A5" w:rsidTr="00717A61">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ind w:left="200"/>
              <w:contextualSpacing/>
              <w:jc w:val="both"/>
              <w:rPr>
                <w:rFonts w:ascii="Arial" w:eastAsia="Calibri" w:hAnsi="Arial" w:cs="Arial"/>
                <w:sz w:val="20"/>
                <w:szCs w:val="20"/>
              </w:rPr>
            </w:pPr>
            <w:r w:rsidRPr="003F19A5">
              <w:rPr>
                <w:rFonts w:ascii="Arial" w:eastAsia="Calibri" w:hAnsi="Arial" w:cs="Arial"/>
                <w:b/>
                <w:bCs/>
                <w:sz w:val="20"/>
                <w:szCs w:val="20"/>
                <w:shd w:val="clear" w:color="auto" w:fill="FFFFFF"/>
                <w:lang w:bidi="pl-PL"/>
              </w:rPr>
              <w:t>Tabela numer 1</w:t>
            </w:r>
            <w:r w:rsidRPr="003F19A5">
              <w:rPr>
                <w:rFonts w:ascii="Arial" w:eastAsia="Calibri" w:hAnsi="Arial" w:cs="Arial"/>
                <w:b/>
                <w:sz w:val="20"/>
                <w:szCs w:val="20"/>
              </w:rPr>
              <w:t xml:space="preserve"> Kategorie Błędów i czas realizacji Zgłoszeń</w:t>
            </w:r>
          </w:p>
        </w:tc>
      </w:tr>
      <w:tr w:rsidR="00A30967" w:rsidRPr="003F19A5" w:rsidTr="00717A61">
        <w:trPr>
          <w:trHeight w:hRule="exact" w:val="1139"/>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Kategoria</w:t>
            </w:r>
          </w:p>
        </w:tc>
        <w:tc>
          <w:tcPr>
            <w:tcW w:w="3969"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Opis</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bidi="pl-PL"/>
              </w:rPr>
              <w:t xml:space="preserve">Priorytet w systemie </w:t>
            </w:r>
            <w:proofErr w:type="spellStart"/>
            <w:r w:rsidRPr="003F19A5">
              <w:rPr>
                <w:rFonts w:ascii="Arial" w:eastAsia="Calibri" w:hAnsi="Arial" w:cs="Arial"/>
                <w:b/>
                <w:bCs/>
                <w:sz w:val="20"/>
                <w:szCs w:val="20"/>
                <w:shd w:val="clear" w:color="auto" w:fill="FFFFFF"/>
                <w:lang w:bidi="pl-PL"/>
              </w:rPr>
              <w:t>HPService</w:t>
            </w:r>
            <w:proofErr w:type="spellEnd"/>
            <w:r w:rsidRPr="003F19A5">
              <w:rPr>
                <w:rFonts w:ascii="Arial" w:eastAsia="Calibri" w:hAnsi="Arial" w:cs="Arial"/>
                <w:b/>
                <w:bCs/>
                <w:sz w:val="20"/>
                <w:szCs w:val="20"/>
                <w:shd w:val="clear" w:color="auto" w:fill="FFFFFF"/>
                <w:lang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eastAsia="en-US" w:bidi="pl-PL"/>
              </w:rPr>
              <w:t>Czas realizacji</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Awaria</w:t>
            </w:r>
          </w:p>
        </w:tc>
        <w:tc>
          <w:tcPr>
            <w:tcW w:w="3969" w:type="dxa"/>
            <w:tcBorders>
              <w:top w:val="single" w:sz="4" w:space="0" w:color="auto"/>
              <w:left w:val="single" w:sz="4" w:space="0" w:color="auto"/>
            </w:tcBorders>
            <w:shd w:val="clear" w:color="auto" w:fill="FFFFFF"/>
          </w:tcPr>
          <w:p w:rsidR="00A30967" w:rsidRPr="003F19A5" w:rsidRDefault="00A30967" w:rsidP="001313A7">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Stan Systemu powodujący brak możliwości uruchomienia lub całkowite unieruchomienie Systemu lub brak dostępu Odbiorcy usług lub Odbiorców Usług do Systemu lub brak dostępu Użytkowników zewnętrznych do </w:t>
            </w:r>
            <w:r w:rsidR="001313A7">
              <w:rPr>
                <w:rFonts w:ascii="Arial" w:eastAsia="Calibri" w:hAnsi="Arial" w:cs="Arial"/>
                <w:sz w:val="20"/>
                <w:szCs w:val="20"/>
                <w:lang w:eastAsia="en-US"/>
              </w:rPr>
              <w:t>S</w:t>
            </w:r>
            <w:r w:rsidRPr="003F19A5">
              <w:rPr>
                <w:rFonts w:ascii="Arial" w:eastAsia="Calibri" w:hAnsi="Arial" w:cs="Arial"/>
                <w:sz w:val="20"/>
                <w:szCs w:val="20"/>
                <w:lang w:eastAsia="en-US"/>
              </w:rPr>
              <w:t xml:space="preserve">ystemu </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 xml:space="preserve">(zgodnie z ofertą przetargową) </w:t>
            </w:r>
            <w:r w:rsidRPr="003F19A5">
              <w:rPr>
                <w:rFonts w:ascii="Arial" w:eastAsia="Calibri" w:hAnsi="Arial" w:cs="Arial"/>
                <w:sz w:val="20"/>
                <w:szCs w:val="20"/>
                <w:lang w:eastAsia="en-US"/>
              </w:rPr>
              <w:t>do …….…godzin zegarowych od Zgłoszenia przez Zamawiającego lub Użytkownika wewnętrznego albo stwierdzenia Awarii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lastRenderedPageBreak/>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A30967" w:rsidRPr="003F19A5" w:rsidRDefault="00A30967" w:rsidP="00717A61">
            <w:pPr>
              <w:spacing w:before="120" w:after="120"/>
              <w:ind w:left="113" w:right="113"/>
              <w:rPr>
                <w:rFonts w:ascii="Arial" w:eastAsia="Calibri" w:hAnsi="Arial" w:cs="Arial"/>
                <w:b/>
                <w:sz w:val="20"/>
                <w:szCs w:val="20"/>
                <w:lang w:eastAsia="en-US"/>
              </w:rPr>
            </w:pPr>
            <w:r w:rsidRPr="003F19A5">
              <w:rPr>
                <w:rFonts w:ascii="Arial" w:eastAsia="Calibri" w:hAnsi="Arial" w:cs="Arial"/>
                <w:b/>
                <w:sz w:val="20"/>
                <w:szCs w:val="20"/>
                <w:lang w:eastAsia="en-US"/>
              </w:rPr>
              <w:t>Jako błąd krytyczny należy rozumieć również błąd mogący powodować lub powodujący przełamanie zabezpieczeń związanych z poufnością, integralnością i dostępnością systemu i danych.</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Po udostępnieniu Obejścia Błąd krytyczny staje się Błędem zwykłym.</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wysoki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krytycznego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zwykły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który prowadzi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-braku możliwości przetwarzania lub rejestracji danych w Systemie,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błędnego działania funkcjonalności Systemu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powolnej pracy Systemu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innego błędu,</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średni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AF3A06">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zwykłego przez Wykonawcę, liczonych w oknie </w:t>
            </w:r>
            <w:r w:rsidR="00AF3A06" w:rsidRPr="001313A7">
              <w:rPr>
                <w:rFonts w:ascii="Arial" w:eastAsia="Calibri" w:hAnsi="Arial" w:cs="Arial"/>
                <w:sz w:val="20"/>
                <w:szCs w:val="20"/>
                <w:lang w:eastAsia="en-US"/>
              </w:rPr>
              <w:t xml:space="preserve">7.30-16.30, </w:t>
            </w:r>
            <w:r w:rsidR="00AF3A06" w:rsidRPr="001313A7">
              <w:rPr>
                <w:rFonts w:ascii="Arial" w:eastAsia="Calibri" w:hAnsi="Arial" w:cs="Arial"/>
                <w:sz w:val="20"/>
                <w:szCs w:val="20"/>
                <w:lang w:eastAsia="en-US"/>
              </w:rPr>
              <w:br/>
              <w:t>5 Dni roboczych w tygodniu</w:t>
            </w:r>
          </w:p>
        </w:tc>
      </w:tr>
      <w:tr w:rsidR="00A30967" w:rsidRPr="003F19A5" w:rsidTr="00717A61">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drobny</w:t>
            </w:r>
          </w:p>
        </w:tc>
        <w:tc>
          <w:tcPr>
            <w:tcW w:w="3969" w:type="dxa"/>
            <w:tcBorders>
              <w:top w:val="single" w:sz="4" w:space="0" w:color="auto"/>
              <w:left w:val="single" w:sz="4" w:space="0" w:color="auto"/>
              <w:bottom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skutkiem czego zostały ujawnione błędy, które prowadzą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nieergonomicznej pracy (np. format pól, brak walidacji, literówki, błędne nazwy, konieczność zbędnych „kliknięć”), utrudniające uzyskanie pożądanego przez Odbiorcę usług rezultatu, itp.,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drobnego przez Wykonawcę, liczonych w oknie </w:t>
            </w:r>
            <w:r w:rsidR="00AF3A06" w:rsidRPr="001313A7">
              <w:rPr>
                <w:rFonts w:ascii="Arial" w:eastAsia="Calibri" w:hAnsi="Arial" w:cs="Arial"/>
                <w:sz w:val="20"/>
                <w:szCs w:val="20"/>
                <w:lang w:eastAsia="en-US"/>
              </w:rPr>
              <w:t xml:space="preserve">7.30-16.30, </w:t>
            </w:r>
            <w:r w:rsidR="00AF3A06" w:rsidRPr="001313A7">
              <w:rPr>
                <w:rFonts w:ascii="Arial" w:eastAsia="Calibri" w:hAnsi="Arial" w:cs="Arial"/>
                <w:sz w:val="20"/>
                <w:szCs w:val="20"/>
                <w:lang w:eastAsia="en-US"/>
              </w:rPr>
              <w:br/>
              <w:t>5 Dni roboczych w tygodniu</w:t>
            </w:r>
          </w:p>
        </w:tc>
      </w:tr>
      <w:tr w:rsidR="00A30967" w:rsidRPr="003F19A5" w:rsidTr="00717A61">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3F19A5">
              <w:rPr>
                <w:rFonts w:ascii="Arial" w:eastAsia="Calibri" w:hAnsi="Arial" w:cs="Arial"/>
                <w:sz w:val="20"/>
                <w:szCs w:val="20"/>
                <w:lang w:eastAsia="en-US"/>
              </w:rPr>
              <w:t xml:space="preserve">Błędów oraz </w:t>
            </w:r>
            <w:r w:rsidRPr="003F19A5">
              <w:rPr>
                <w:rFonts w:ascii="Arial" w:eastAsia="Calibri" w:hAnsi="Arial" w:cs="Arial"/>
                <w:sz w:val="20"/>
                <w:szCs w:val="20"/>
              </w:rPr>
              <w:t xml:space="preserve">skutków </w:t>
            </w:r>
            <w:r w:rsidRPr="003F19A5">
              <w:rPr>
                <w:rFonts w:ascii="Arial" w:eastAsia="Calibri" w:hAnsi="Arial" w:cs="Arial"/>
                <w:sz w:val="20"/>
                <w:szCs w:val="20"/>
                <w:lang w:eastAsia="en-US"/>
              </w:rPr>
              <w:t>Błędów</w:t>
            </w:r>
            <w:r w:rsidRPr="003F19A5">
              <w:rPr>
                <w:rFonts w:ascii="Arial" w:eastAsia="Calibri" w:hAnsi="Arial" w:cs="Arial"/>
                <w:sz w:val="20"/>
                <w:szCs w:val="20"/>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A30967" w:rsidRPr="003F19A5" w:rsidRDefault="00A30967" w:rsidP="00A30967">
      <w:pPr>
        <w:autoSpaceDE w:val="0"/>
        <w:autoSpaceDN w:val="0"/>
        <w:adjustRightInd w:val="0"/>
        <w:spacing w:line="276" w:lineRule="auto"/>
        <w:jc w:val="center"/>
        <w:rPr>
          <w:rFonts w:ascii="Arial" w:hAnsi="Arial" w:cs="Arial"/>
          <w:b/>
          <w:sz w:val="20"/>
          <w:szCs w:val="20"/>
          <w:lang w:eastAsia="en-US"/>
        </w:rPr>
      </w:pP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FB" w:rsidRDefault="000E1BFB" w:rsidP="00A30967">
      <w:r>
        <w:separator/>
      </w:r>
    </w:p>
  </w:endnote>
  <w:endnote w:type="continuationSeparator" w:id="0">
    <w:p w:rsidR="000E1BFB" w:rsidRDefault="000E1BFB"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altName w:val="Arial"/>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05D" w:rsidRDefault="00A5105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1D72BE">
      <w:rPr>
        <w:rStyle w:val="Numerstrony"/>
        <w:rFonts w:ascii="Verdana" w:hAnsi="Verdana" w:cs="Verdana"/>
        <w:bCs/>
        <w:noProof/>
      </w:rPr>
      <w:t>4</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FB" w:rsidRDefault="000E1BFB" w:rsidP="00A30967">
      <w:r>
        <w:separator/>
      </w:r>
    </w:p>
  </w:footnote>
  <w:footnote w:type="continuationSeparator" w:id="0">
    <w:p w:rsidR="000E1BFB" w:rsidRDefault="000E1BFB"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30635"/>
    <w:rsid w:val="00032129"/>
    <w:rsid w:val="000E1BFB"/>
    <w:rsid w:val="001313A7"/>
    <w:rsid w:val="0018259A"/>
    <w:rsid w:val="001D72BE"/>
    <w:rsid w:val="002711AD"/>
    <w:rsid w:val="00310B2A"/>
    <w:rsid w:val="00366DE8"/>
    <w:rsid w:val="003B4076"/>
    <w:rsid w:val="003F4863"/>
    <w:rsid w:val="004B7C11"/>
    <w:rsid w:val="004D4281"/>
    <w:rsid w:val="004F1476"/>
    <w:rsid w:val="005C177D"/>
    <w:rsid w:val="0064028E"/>
    <w:rsid w:val="0066364B"/>
    <w:rsid w:val="0068442A"/>
    <w:rsid w:val="006A3ABB"/>
    <w:rsid w:val="00716C54"/>
    <w:rsid w:val="00717A61"/>
    <w:rsid w:val="00734DA1"/>
    <w:rsid w:val="007C4EFE"/>
    <w:rsid w:val="00922C99"/>
    <w:rsid w:val="009D57B4"/>
    <w:rsid w:val="00A07A7E"/>
    <w:rsid w:val="00A30967"/>
    <w:rsid w:val="00A5105D"/>
    <w:rsid w:val="00A80AA5"/>
    <w:rsid w:val="00A96CBB"/>
    <w:rsid w:val="00AF3A06"/>
    <w:rsid w:val="00D17D31"/>
    <w:rsid w:val="00E60159"/>
    <w:rsid w:val="00EA04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2126</Words>
  <Characters>12759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Majdan Joanna  (BA-F)</cp:lastModifiedBy>
  <cp:revision>3</cp:revision>
  <dcterms:created xsi:type="dcterms:W3CDTF">2017-06-23T09:05:00Z</dcterms:created>
  <dcterms:modified xsi:type="dcterms:W3CDTF">2017-07-04T09:12:00Z</dcterms:modified>
</cp:coreProperties>
</file>