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9FE" w:rsidRDefault="00E469FE" w:rsidP="00E469FE">
      <w:pPr>
        <w:pStyle w:val="Nagwek10"/>
        <w:keepNext/>
        <w:keepLines/>
        <w:shd w:val="clear" w:color="auto" w:fill="auto"/>
        <w:tabs>
          <w:tab w:val="left" w:pos="363"/>
        </w:tabs>
        <w:spacing w:after="105" w:line="200" w:lineRule="exact"/>
      </w:pPr>
      <w:bookmarkStart w:id="0" w:name="bookmark4"/>
      <w:bookmarkStart w:id="1" w:name="_GoBack"/>
      <w:bookmarkEnd w:id="1"/>
      <w:r>
        <w:t xml:space="preserve">Załącznik nr 1 </w:t>
      </w:r>
      <w:r w:rsidR="00EC706C">
        <w:t>do umowy nr ………z dnia ……….</w:t>
      </w:r>
    </w:p>
    <w:p w:rsidR="00E469FE" w:rsidRDefault="00E469FE" w:rsidP="00F60670">
      <w:pPr>
        <w:pStyle w:val="Nagwek10"/>
        <w:keepNext/>
        <w:keepLines/>
        <w:shd w:val="clear" w:color="auto" w:fill="auto"/>
        <w:tabs>
          <w:tab w:val="left" w:pos="363"/>
        </w:tabs>
        <w:spacing w:after="105" w:line="200" w:lineRule="exact"/>
        <w:jc w:val="center"/>
      </w:pPr>
    </w:p>
    <w:p w:rsidR="00E469FE" w:rsidRDefault="00E469FE" w:rsidP="00F60670">
      <w:pPr>
        <w:pStyle w:val="Nagwek10"/>
        <w:keepNext/>
        <w:keepLines/>
        <w:shd w:val="clear" w:color="auto" w:fill="auto"/>
        <w:tabs>
          <w:tab w:val="left" w:pos="363"/>
        </w:tabs>
        <w:spacing w:after="105" w:line="200" w:lineRule="exact"/>
        <w:jc w:val="center"/>
      </w:pPr>
      <w:r>
        <w:t>Opis systemu finansowo - księgowego</w:t>
      </w:r>
    </w:p>
    <w:p w:rsidR="00E469FE" w:rsidRDefault="00E469FE" w:rsidP="00F60670">
      <w:pPr>
        <w:pStyle w:val="Nagwek10"/>
        <w:keepNext/>
        <w:keepLines/>
        <w:shd w:val="clear" w:color="auto" w:fill="auto"/>
        <w:tabs>
          <w:tab w:val="left" w:pos="363"/>
        </w:tabs>
        <w:spacing w:after="105" w:line="200" w:lineRule="exact"/>
        <w:jc w:val="center"/>
      </w:pPr>
    </w:p>
    <w:p w:rsidR="009D099D" w:rsidRDefault="0064582F" w:rsidP="00F60670">
      <w:pPr>
        <w:pStyle w:val="Nagwek10"/>
        <w:keepNext/>
        <w:keepLines/>
        <w:shd w:val="clear" w:color="auto" w:fill="auto"/>
        <w:tabs>
          <w:tab w:val="left" w:pos="363"/>
        </w:tabs>
        <w:spacing w:after="105" w:line="200" w:lineRule="exact"/>
        <w:jc w:val="center"/>
      </w:pPr>
      <w:r>
        <w:t>Zgodność Systemu z przepisami prawa</w:t>
      </w:r>
      <w:bookmarkEnd w:id="0"/>
    </w:p>
    <w:p w:rsidR="009D099D" w:rsidRDefault="0064582F" w:rsidP="00E469FE">
      <w:pPr>
        <w:pStyle w:val="Teksttreci20"/>
        <w:numPr>
          <w:ilvl w:val="0"/>
          <w:numId w:val="129"/>
        </w:numPr>
        <w:shd w:val="clear" w:color="auto" w:fill="auto"/>
        <w:spacing w:before="0" w:after="84" w:line="230" w:lineRule="exact"/>
        <w:ind w:left="240" w:firstLine="0"/>
      </w:pPr>
      <w:r>
        <w:t>System musi być zgodny z aktualnymi przepisami prawa. Zamawiający wymaga, aby System był aktualizowany i modyfikowany na bieżąco, co do zgodności z obowiązującym prawem.</w:t>
      </w:r>
    </w:p>
    <w:p w:rsidR="009D099D" w:rsidRPr="0059371C" w:rsidRDefault="00E469FE">
      <w:pPr>
        <w:pStyle w:val="Teksttreci20"/>
        <w:shd w:val="clear" w:color="auto" w:fill="auto"/>
        <w:spacing w:before="0" w:after="14" w:line="200" w:lineRule="exact"/>
        <w:ind w:left="240" w:firstLine="0"/>
        <w:rPr>
          <w:b/>
        </w:rPr>
      </w:pPr>
      <w:r>
        <w:rPr>
          <w:b/>
        </w:rPr>
        <w:tab/>
      </w:r>
      <w:r w:rsidR="0064582F" w:rsidRPr="0059371C">
        <w:rPr>
          <w:b/>
        </w:rPr>
        <w:t>1. Ustawy:</w:t>
      </w:r>
    </w:p>
    <w:p w:rsidR="009D099D" w:rsidRDefault="0064582F">
      <w:pPr>
        <w:pStyle w:val="Teksttreci20"/>
        <w:numPr>
          <w:ilvl w:val="0"/>
          <w:numId w:val="7"/>
        </w:numPr>
        <w:shd w:val="clear" w:color="auto" w:fill="auto"/>
        <w:tabs>
          <w:tab w:val="left" w:pos="982"/>
        </w:tabs>
        <w:spacing w:before="0" w:line="200" w:lineRule="exact"/>
        <w:ind w:left="620" w:firstLine="0"/>
      </w:pPr>
      <w:r>
        <w:t>Ustawa z dnia 21 listopada 2008 r. o służbie cywilnej (Dz. U. z 2016 r. poz. 1345, z późn.zm.)</w:t>
      </w:r>
    </w:p>
    <w:p w:rsidR="009D099D" w:rsidRDefault="0064582F">
      <w:pPr>
        <w:pStyle w:val="Teksttreci20"/>
        <w:numPr>
          <w:ilvl w:val="0"/>
          <w:numId w:val="7"/>
        </w:numPr>
        <w:shd w:val="clear" w:color="auto" w:fill="auto"/>
        <w:tabs>
          <w:tab w:val="left" w:pos="982"/>
        </w:tabs>
        <w:spacing w:before="0" w:after="56" w:line="226" w:lineRule="exact"/>
        <w:ind w:left="960" w:hanging="340"/>
        <w:jc w:val="left"/>
      </w:pPr>
      <w:r>
        <w:t>Ustawa z dnia 31 lipca 1981 r. o wynagrodzeniu osób zajmujących kierownicze stanowiska państwowe (Dz. U. z 2011 r. Nr 79, poz. 430, z późn.zm)</w:t>
      </w:r>
    </w:p>
    <w:p w:rsidR="009D099D" w:rsidRDefault="0064582F">
      <w:pPr>
        <w:pStyle w:val="Teksttreci20"/>
        <w:numPr>
          <w:ilvl w:val="0"/>
          <w:numId w:val="7"/>
        </w:numPr>
        <w:shd w:val="clear" w:color="auto" w:fill="auto"/>
        <w:spacing w:before="0" w:after="84" w:line="230" w:lineRule="exact"/>
        <w:ind w:left="960" w:hanging="340"/>
        <w:jc w:val="left"/>
      </w:pPr>
      <w:r>
        <w:t xml:space="preserve"> Ustawa z dnia 16 września 1982 r. o pracownikach urzędów państwowych (Dz. U. z 2016 r., poz. 1511, z późn.zm.)</w:t>
      </w:r>
    </w:p>
    <w:p w:rsidR="009D099D" w:rsidRDefault="0064582F">
      <w:pPr>
        <w:pStyle w:val="Teksttreci20"/>
        <w:numPr>
          <w:ilvl w:val="0"/>
          <w:numId w:val="7"/>
        </w:numPr>
        <w:shd w:val="clear" w:color="auto" w:fill="auto"/>
        <w:tabs>
          <w:tab w:val="left" w:pos="982"/>
        </w:tabs>
        <w:spacing w:before="0" w:line="200" w:lineRule="exact"/>
        <w:ind w:left="620" w:firstLine="0"/>
      </w:pPr>
      <w:r>
        <w:t xml:space="preserve">Ustawa z dnia 26 czerwca 1974 r. Kodeks Pracy (Dz. U. z 2016 r. poz. 1666, z </w:t>
      </w:r>
      <w:proofErr w:type="spellStart"/>
      <w:r>
        <w:t>późn</w:t>
      </w:r>
      <w:proofErr w:type="spellEnd"/>
      <w:r>
        <w:t>. zm.)</w:t>
      </w:r>
    </w:p>
    <w:p w:rsidR="009D099D" w:rsidRDefault="0064582F">
      <w:pPr>
        <w:pStyle w:val="Teksttreci20"/>
        <w:numPr>
          <w:ilvl w:val="0"/>
          <w:numId w:val="7"/>
        </w:numPr>
        <w:shd w:val="clear" w:color="auto" w:fill="auto"/>
        <w:tabs>
          <w:tab w:val="left" w:pos="982"/>
        </w:tabs>
        <w:spacing w:before="0" w:after="77" w:line="221" w:lineRule="exact"/>
        <w:ind w:left="960" w:hanging="340"/>
        <w:jc w:val="left"/>
      </w:pPr>
      <w:r>
        <w:t xml:space="preserve">Ustawa z dnia 21 listopada 1967 r. o powszechnym obowiązku obrony Rzeczypospolitej Polskiej (Dz. U. z 2016 r. poz. 1534, z </w:t>
      </w:r>
      <w:proofErr w:type="spellStart"/>
      <w:r>
        <w:t>późn</w:t>
      </w:r>
      <w:proofErr w:type="spellEnd"/>
      <w:r>
        <w:t>. zm.)</w:t>
      </w:r>
    </w:p>
    <w:p w:rsidR="009D099D" w:rsidRDefault="0064582F">
      <w:pPr>
        <w:pStyle w:val="Teksttreci20"/>
        <w:numPr>
          <w:ilvl w:val="0"/>
          <w:numId w:val="7"/>
        </w:numPr>
        <w:shd w:val="clear" w:color="auto" w:fill="auto"/>
        <w:tabs>
          <w:tab w:val="left" w:pos="982"/>
        </w:tabs>
        <w:spacing w:before="0" w:line="200" w:lineRule="exact"/>
        <w:ind w:left="620" w:firstLine="0"/>
      </w:pPr>
      <w:r>
        <w:t>Ustawa z dnia 29 sierpnia 1997 r. o ochronie danych osobowych (Dz. U. z 2016 r. poz. 922)</w:t>
      </w:r>
    </w:p>
    <w:p w:rsidR="009D099D" w:rsidRDefault="0064582F">
      <w:pPr>
        <w:pStyle w:val="Teksttreci20"/>
        <w:numPr>
          <w:ilvl w:val="0"/>
          <w:numId w:val="7"/>
        </w:numPr>
        <w:shd w:val="clear" w:color="auto" w:fill="auto"/>
        <w:tabs>
          <w:tab w:val="left" w:pos="982"/>
        </w:tabs>
        <w:spacing w:before="0" w:after="60" w:line="226" w:lineRule="exact"/>
        <w:ind w:left="960" w:hanging="340"/>
        <w:jc w:val="left"/>
      </w:pPr>
      <w:r>
        <w:t>Ustawa z dnia 26 lipca 1991 r. o podatku dochodowym od osób fizycznych (Dz. U. z 2016 r. poz. 2032, z późn.zm.)</w:t>
      </w:r>
    </w:p>
    <w:p w:rsidR="009D099D" w:rsidRDefault="0064582F">
      <w:pPr>
        <w:pStyle w:val="Teksttreci20"/>
        <w:numPr>
          <w:ilvl w:val="0"/>
          <w:numId w:val="7"/>
        </w:numPr>
        <w:shd w:val="clear" w:color="auto" w:fill="auto"/>
        <w:tabs>
          <w:tab w:val="left" w:pos="982"/>
        </w:tabs>
        <w:spacing w:before="0" w:after="56" w:line="226" w:lineRule="exact"/>
        <w:ind w:left="960" w:hanging="340"/>
        <w:jc w:val="left"/>
      </w:pPr>
      <w:r>
        <w:t>Ustawa z dnia 15 lutego 1992 r. o podatku dochodowym od osób prawnych (Dz. U. z 2016 r. poz. 1888, z późn.zm.)</w:t>
      </w:r>
    </w:p>
    <w:p w:rsidR="009D099D" w:rsidRDefault="0064582F">
      <w:pPr>
        <w:pStyle w:val="Teksttreci20"/>
        <w:numPr>
          <w:ilvl w:val="0"/>
          <w:numId w:val="7"/>
        </w:numPr>
        <w:shd w:val="clear" w:color="auto" w:fill="auto"/>
        <w:tabs>
          <w:tab w:val="left" w:pos="982"/>
        </w:tabs>
        <w:spacing w:before="0" w:after="64" w:line="230" w:lineRule="exact"/>
        <w:ind w:left="960" w:hanging="340"/>
        <w:jc w:val="left"/>
      </w:pPr>
      <w:r>
        <w:t xml:space="preserve">Ustawa z dnia 29 sierpnia 1997 r. - Ordynacja podatkowa (Dz. U. z 2015 r. poz. 613, z </w:t>
      </w:r>
      <w:proofErr w:type="spellStart"/>
      <w:r>
        <w:t>późn</w:t>
      </w:r>
      <w:proofErr w:type="spellEnd"/>
      <w:r>
        <w:t>. zm.)</w:t>
      </w:r>
    </w:p>
    <w:p w:rsidR="009D099D" w:rsidRDefault="0064582F">
      <w:pPr>
        <w:pStyle w:val="Teksttreci20"/>
        <w:numPr>
          <w:ilvl w:val="0"/>
          <w:numId w:val="7"/>
        </w:numPr>
        <w:shd w:val="clear" w:color="auto" w:fill="auto"/>
        <w:tabs>
          <w:tab w:val="left" w:pos="1036"/>
        </w:tabs>
        <w:spacing w:before="0" w:after="64" w:line="226" w:lineRule="exact"/>
        <w:ind w:left="960" w:hanging="340"/>
        <w:jc w:val="left"/>
      </w:pPr>
      <w:r>
        <w:t>Ustawa z dnia 13 października 1998 r. o systemie ubezpieczeń społecznych (Dz. U. z 2016 r. poz. 963, z późn.zm.)</w:t>
      </w:r>
    </w:p>
    <w:p w:rsidR="009D099D" w:rsidRDefault="0064582F">
      <w:pPr>
        <w:pStyle w:val="Teksttreci20"/>
        <w:numPr>
          <w:ilvl w:val="0"/>
          <w:numId w:val="7"/>
        </w:numPr>
        <w:shd w:val="clear" w:color="auto" w:fill="auto"/>
        <w:tabs>
          <w:tab w:val="left" w:pos="1036"/>
        </w:tabs>
        <w:spacing w:before="0" w:after="77" w:line="221" w:lineRule="exact"/>
        <w:ind w:left="960" w:hanging="340"/>
        <w:jc w:val="left"/>
      </w:pPr>
      <w:r>
        <w:t xml:space="preserve">Ustawa z dnia 17 grudnia 1998 r. o emeryturach i rentach z Funduszu Ubezpieczeń Społecznych (Dz. U. z 2016 r. poz. 887 z </w:t>
      </w:r>
      <w:proofErr w:type="spellStart"/>
      <w:r>
        <w:t>późn</w:t>
      </w:r>
      <w:proofErr w:type="spellEnd"/>
      <w:r>
        <w:t>. zm.)</w:t>
      </w:r>
    </w:p>
    <w:p w:rsidR="009D099D" w:rsidRDefault="0064582F">
      <w:pPr>
        <w:pStyle w:val="Teksttreci20"/>
        <w:numPr>
          <w:ilvl w:val="0"/>
          <w:numId w:val="7"/>
        </w:numPr>
        <w:shd w:val="clear" w:color="auto" w:fill="auto"/>
        <w:tabs>
          <w:tab w:val="left" w:pos="1036"/>
        </w:tabs>
        <w:spacing w:before="0" w:line="200" w:lineRule="exact"/>
        <w:ind w:left="620" w:firstLine="0"/>
      </w:pPr>
      <w:r>
        <w:t>Ustawa z dnia 29 września 1994 r. o rachunkowości (Dz. U. z 2016 r., poz. 1047, z późn.zm.)</w:t>
      </w:r>
    </w:p>
    <w:p w:rsidR="009D099D" w:rsidRDefault="0064582F">
      <w:pPr>
        <w:pStyle w:val="Teksttreci20"/>
        <w:numPr>
          <w:ilvl w:val="0"/>
          <w:numId w:val="7"/>
        </w:numPr>
        <w:shd w:val="clear" w:color="auto" w:fill="auto"/>
        <w:tabs>
          <w:tab w:val="left" w:pos="1036"/>
        </w:tabs>
        <w:spacing w:before="0" w:after="64" w:line="230" w:lineRule="exact"/>
        <w:ind w:left="960" w:hanging="340"/>
        <w:jc w:val="left"/>
      </w:pPr>
      <w:r>
        <w:t xml:space="preserve">Ustawa z dnia 27 sierpnia 2009 r. o finansach publicznych (Dz. U. z 2016 r., poz. 1870, z </w:t>
      </w:r>
      <w:proofErr w:type="spellStart"/>
      <w:r>
        <w:t>późn</w:t>
      </w:r>
      <w:proofErr w:type="spellEnd"/>
      <w:r>
        <w:t>. zm.)</w:t>
      </w:r>
    </w:p>
    <w:p w:rsidR="009D099D" w:rsidRDefault="0064582F">
      <w:pPr>
        <w:pStyle w:val="Teksttreci20"/>
        <w:numPr>
          <w:ilvl w:val="0"/>
          <w:numId w:val="7"/>
        </w:numPr>
        <w:shd w:val="clear" w:color="auto" w:fill="auto"/>
        <w:tabs>
          <w:tab w:val="left" w:pos="1036"/>
        </w:tabs>
        <w:spacing w:before="0" w:after="56" w:line="226" w:lineRule="exact"/>
        <w:ind w:left="960" w:hanging="340"/>
        <w:jc w:val="left"/>
      </w:pPr>
      <w:r>
        <w:t>Ustawa z dnia 17 lutego 2005 r. o informatyzacji działalności podmiotów realizujących zadania publiczne (Dz. U. z 2014 r., poz. 1114, z późn.zm.)</w:t>
      </w:r>
    </w:p>
    <w:p w:rsidR="009D099D" w:rsidRDefault="0064582F">
      <w:pPr>
        <w:pStyle w:val="Teksttreci20"/>
        <w:numPr>
          <w:ilvl w:val="0"/>
          <w:numId w:val="7"/>
        </w:numPr>
        <w:shd w:val="clear" w:color="auto" w:fill="auto"/>
        <w:tabs>
          <w:tab w:val="left" w:pos="1036"/>
        </w:tabs>
        <w:spacing w:before="0" w:line="230" w:lineRule="exact"/>
        <w:ind w:left="960" w:hanging="340"/>
        <w:jc w:val="left"/>
      </w:pPr>
      <w:r>
        <w:t xml:space="preserve">Ustawa z dnia 20 kwietnia 2004 r. o promocji zatrudnienia i instytucjach rynku pracy (Dz. U. z 2016 poz. 645, z </w:t>
      </w:r>
      <w:proofErr w:type="spellStart"/>
      <w:r>
        <w:t>późn</w:t>
      </w:r>
      <w:proofErr w:type="spellEnd"/>
      <w:r>
        <w:t>. zm.)</w:t>
      </w:r>
    </w:p>
    <w:p w:rsidR="009D099D" w:rsidRDefault="0064582F">
      <w:pPr>
        <w:pStyle w:val="Teksttreci20"/>
        <w:numPr>
          <w:ilvl w:val="0"/>
          <w:numId w:val="7"/>
        </w:numPr>
        <w:shd w:val="clear" w:color="auto" w:fill="auto"/>
        <w:tabs>
          <w:tab w:val="left" w:pos="794"/>
        </w:tabs>
        <w:spacing w:before="0" w:line="230" w:lineRule="exact"/>
        <w:ind w:left="760" w:hanging="360"/>
      </w:pPr>
      <w:r>
        <w:t xml:space="preserve">Ustawa z dnia 27 sierpnia 2004 r. o świadczeniach opieki zdrowotnej finansowanych ze środków publicznych (Dz. U. z 2016 r., poz. 1793 , z </w:t>
      </w:r>
      <w:proofErr w:type="spellStart"/>
      <w:r>
        <w:t>późn</w:t>
      </w:r>
      <w:proofErr w:type="spellEnd"/>
      <w:r>
        <w:t>. zm.)</w:t>
      </w:r>
    </w:p>
    <w:p w:rsidR="009D099D" w:rsidRDefault="0064582F">
      <w:pPr>
        <w:pStyle w:val="Teksttreci20"/>
        <w:numPr>
          <w:ilvl w:val="0"/>
          <w:numId w:val="7"/>
        </w:numPr>
        <w:shd w:val="clear" w:color="auto" w:fill="auto"/>
        <w:tabs>
          <w:tab w:val="left" w:pos="794"/>
        </w:tabs>
        <w:spacing w:before="0" w:line="226" w:lineRule="exact"/>
        <w:ind w:left="760" w:hanging="360"/>
      </w:pPr>
      <w:r>
        <w:t>Ustawa z dnia 25 czerwca 1999 r. o świadczeniach pieniężnych z ubezpieczenia społecznego w razie choroby i macierzyństwa (Dz. U. z 2016 r. poz. 372, z późn.zm.)</w:t>
      </w:r>
    </w:p>
    <w:p w:rsidR="009D099D" w:rsidRDefault="0064582F">
      <w:pPr>
        <w:pStyle w:val="Teksttreci20"/>
        <w:numPr>
          <w:ilvl w:val="0"/>
          <w:numId w:val="7"/>
        </w:numPr>
        <w:shd w:val="clear" w:color="auto" w:fill="auto"/>
        <w:tabs>
          <w:tab w:val="left" w:pos="794"/>
        </w:tabs>
        <w:spacing w:before="0" w:line="226" w:lineRule="exact"/>
        <w:ind w:left="760" w:hanging="360"/>
      </w:pPr>
      <w:r>
        <w:t xml:space="preserve">Ustawa z dnia 30 października 2002 r. o ubezpieczeniu społecznym z tytułu wypadków przy pracy i chorób zawodowych (Dz. U. z 2015 r. poz. 1242, z </w:t>
      </w:r>
      <w:proofErr w:type="spellStart"/>
      <w:r>
        <w:t>późn</w:t>
      </w:r>
      <w:proofErr w:type="spellEnd"/>
      <w:r>
        <w:t>. zm.)</w:t>
      </w:r>
    </w:p>
    <w:p w:rsidR="009D099D" w:rsidRDefault="0064582F">
      <w:pPr>
        <w:pStyle w:val="Teksttreci20"/>
        <w:numPr>
          <w:ilvl w:val="0"/>
          <w:numId w:val="7"/>
        </w:numPr>
        <w:shd w:val="clear" w:color="auto" w:fill="auto"/>
        <w:tabs>
          <w:tab w:val="left" w:pos="794"/>
        </w:tabs>
        <w:spacing w:before="0" w:line="230" w:lineRule="exact"/>
        <w:ind w:left="760" w:hanging="360"/>
      </w:pPr>
      <w:r>
        <w:t xml:space="preserve">Ustawa z dnia 4 marca 1994 r. o zakładowym funduszu świadczeń socjalnych (Dz. U. z 2016 r. poz. 800 , z </w:t>
      </w:r>
      <w:proofErr w:type="spellStart"/>
      <w:r>
        <w:t>późn</w:t>
      </w:r>
      <w:proofErr w:type="spellEnd"/>
      <w:r>
        <w:t>. zm.)</w:t>
      </w:r>
    </w:p>
    <w:p w:rsidR="009D099D" w:rsidRDefault="0064582F">
      <w:pPr>
        <w:pStyle w:val="Teksttreci20"/>
        <w:numPr>
          <w:ilvl w:val="0"/>
          <w:numId w:val="7"/>
        </w:numPr>
        <w:shd w:val="clear" w:color="auto" w:fill="auto"/>
        <w:tabs>
          <w:tab w:val="left" w:pos="809"/>
        </w:tabs>
        <w:spacing w:before="0" w:line="230" w:lineRule="exact"/>
        <w:ind w:left="760" w:hanging="360"/>
      </w:pPr>
      <w:r>
        <w:t>Ustawa z dnia 12 grudnia 1997 r. o dodatkowym wynagrodzeniu rocznym dla pracowników jednostek sfery budżetowej (Dz. U. z 2016 r. poz. 2217, z późn.zm.)</w:t>
      </w:r>
    </w:p>
    <w:p w:rsidR="009D099D" w:rsidRDefault="0064582F">
      <w:pPr>
        <w:pStyle w:val="Teksttreci20"/>
        <w:numPr>
          <w:ilvl w:val="0"/>
          <w:numId w:val="7"/>
        </w:numPr>
        <w:shd w:val="clear" w:color="auto" w:fill="auto"/>
        <w:tabs>
          <w:tab w:val="left" w:pos="809"/>
        </w:tabs>
        <w:spacing w:before="0" w:line="230" w:lineRule="exact"/>
        <w:ind w:left="760" w:hanging="360"/>
      </w:pPr>
      <w:r>
        <w:t xml:space="preserve">Ustawa z dnia 11 marca 2004 r. o podatku od towarów i usług (Dz. U. z 2016 r. poz. 710, z </w:t>
      </w:r>
      <w:proofErr w:type="spellStart"/>
      <w:r>
        <w:t>późn</w:t>
      </w:r>
      <w:proofErr w:type="spellEnd"/>
      <w:r>
        <w:t>. zm.)</w:t>
      </w:r>
    </w:p>
    <w:p w:rsidR="009D099D" w:rsidRDefault="0064582F">
      <w:pPr>
        <w:pStyle w:val="Teksttreci20"/>
        <w:numPr>
          <w:ilvl w:val="0"/>
          <w:numId w:val="7"/>
        </w:numPr>
        <w:shd w:val="clear" w:color="auto" w:fill="auto"/>
        <w:tabs>
          <w:tab w:val="left" w:pos="809"/>
        </w:tabs>
        <w:spacing w:before="0" w:line="230" w:lineRule="exact"/>
        <w:ind w:left="760" w:hanging="360"/>
      </w:pPr>
      <w:r>
        <w:t xml:space="preserve">Ustawa z dnia 14 lipca 1983 r. o narodowym zasobie archiwalnym i archiwach (Dz. U. z 2016 r. poz. 1506 , z </w:t>
      </w:r>
      <w:proofErr w:type="spellStart"/>
      <w:r>
        <w:t>późn</w:t>
      </w:r>
      <w:proofErr w:type="spellEnd"/>
      <w:r>
        <w:t>. zm.)</w:t>
      </w:r>
    </w:p>
    <w:p w:rsidR="009D099D" w:rsidRDefault="0064582F">
      <w:pPr>
        <w:pStyle w:val="Teksttreci20"/>
        <w:numPr>
          <w:ilvl w:val="0"/>
          <w:numId w:val="7"/>
        </w:numPr>
        <w:shd w:val="clear" w:color="auto" w:fill="auto"/>
        <w:tabs>
          <w:tab w:val="left" w:pos="809"/>
        </w:tabs>
        <w:spacing w:before="0" w:line="226" w:lineRule="exact"/>
        <w:ind w:left="760" w:hanging="360"/>
      </w:pPr>
      <w:r>
        <w:t xml:space="preserve">Ustawa z dnia 23 grudnia 1999 r. o kształtowaniu wynagrodzeń w państwowej sferze budżetowej oraz o zmianie niektórych ustaw (Dz. U. z 2016 r. poz. 966, z </w:t>
      </w:r>
      <w:proofErr w:type="spellStart"/>
      <w:r>
        <w:t>późn</w:t>
      </w:r>
      <w:proofErr w:type="spellEnd"/>
      <w:r>
        <w:t>. zm.)</w:t>
      </w:r>
    </w:p>
    <w:p w:rsidR="009D099D" w:rsidRDefault="0064582F">
      <w:pPr>
        <w:pStyle w:val="Teksttreci20"/>
        <w:numPr>
          <w:ilvl w:val="0"/>
          <w:numId w:val="7"/>
        </w:numPr>
        <w:shd w:val="clear" w:color="auto" w:fill="auto"/>
        <w:tabs>
          <w:tab w:val="left" w:pos="809"/>
        </w:tabs>
        <w:spacing w:before="0" w:line="226" w:lineRule="exact"/>
        <w:ind w:left="760" w:hanging="360"/>
      </w:pPr>
      <w:r>
        <w:t>Ustawa z dnia 27 sierpnia 1997 r. o rehabilitacji zawodowej i społecznej oraz zatrudnianiu osób niepełnosprawnych (Dz. U. z 2016 r. poz. 2046 )</w:t>
      </w:r>
    </w:p>
    <w:p w:rsidR="009D099D" w:rsidRDefault="0064582F">
      <w:pPr>
        <w:pStyle w:val="Teksttreci20"/>
        <w:numPr>
          <w:ilvl w:val="0"/>
          <w:numId w:val="7"/>
        </w:numPr>
        <w:shd w:val="clear" w:color="auto" w:fill="auto"/>
        <w:tabs>
          <w:tab w:val="left" w:pos="809"/>
        </w:tabs>
        <w:spacing w:before="0" w:line="230" w:lineRule="exact"/>
        <w:ind w:left="760" w:hanging="360"/>
      </w:pPr>
      <w:r>
        <w:t xml:space="preserve">Ustawa z dnia 17 lipca 2009 r. o praktykach absolwenckich (Dz. U. z 2009 r. Nr 127, poz.1052 z </w:t>
      </w:r>
      <w:proofErr w:type="spellStart"/>
      <w:r>
        <w:t>późn</w:t>
      </w:r>
      <w:proofErr w:type="spellEnd"/>
      <w:r>
        <w:t>. zm.)</w:t>
      </w:r>
    </w:p>
    <w:p w:rsidR="009D099D" w:rsidRDefault="0064582F">
      <w:pPr>
        <w:pStyle w:val="Teksttreci20"/>
        <w:numPr>
          <w:ilvl w:val="0"/>
          <w:numId w:val="7"/>
        </w:numPr>
        <w:shd w:val="clear" w:color="auto" w:fill="auto"/>
        <w:tabs>
          <w:tab w:val="left" w:pos="809"/>
        </w:tabs>
        <w:spacing w:before="0" w:line="200" w:lineRule="exact"/>
        <w:ind w:left="760" w:hanging="360"/>
      </w:pPr>
      <w:r>
        <w:t xml:space="preserve">Ustawa z dnia 8 sierpnia 1996 r. o Radzie Ministrów (Dz. U. z 2012 r. poz. 392 , z </w:t>
      </w:r>
      <w:proofErr w:type="spellStart"/>
      <w:r>
        <w:t>późn</w:t>
      </w:r>
      <w:proofErr w:type="spellEnd"/>
      <w:r>
        <w:t>. zm.).</w:t>
      </w:r>
    </w:p>
    <w:p w:rsidR="009D099D" w:rsidRDefault="0064582F">
      <w:pPr>
        <w:pStyle w:val="Teksttreci20"/>
        <w:numPr>
          <w:ilvl w:val="0"/>
          <w:numId w:val="7"/>
        </w:numPr>
        <w:shd w:val="clear" w:color="auto" w:fill="auto"/>
        <w:tabs>
          <w:tab w:val="left" w:pos="809"/>
        </w:tabs>
        <w:spacing w:before="0" w:line="226" w:lineRule="exact"/>
        <w:ind w:left="760" w:hanging="360"/>
      </w:pPr>
      <w:r>
        <w:t xml:space="preserve">Ustawa z dnia 13 marca 2003 r. o szczególnych zasadach rozwiązywania z pracownikami stosunków pracy z przyczyn niedotyczących pracowników (Dz. U. z 2016 r. poz. 1474, z </w:t>
      </w:r>
      <w:proofErr w:type="spellStart"/>
      <w:r>
        <w:t>późn</w:t>
      </w:r>
      <w:proofErr w:type="spellEnd"/>
      <w:r>
        <w:t>. zm.).</w:t>
      </w:r>
    </w:p>
    <w:p w:rsidR="009D099D" w:rsidRDefault="0064582F">
      <w:pPr>
        <w:pStyle w:val="Teksttreci20"/>
        <w:shd w:val="clear" w:color="auto" w:fill="auto"/>
        <w:spacing w:before="0" w:after="189" w:line="200" w:lineRule="exact"/>
        <w:ind w:left="760" w:firstLine="0"/>
        <w:jc w:val="left"/>
      </w:pPr>
      <w:r>
        <w:rPr>
          <w:rStyle w:val="Teksttreci21"/>
        </w:rPr>
        <w:t>System musi uwzględniać właściwe akty wykonawcze do ww. ustaw</w:t>
      </w:r>
      <w:r>
        <w:t>.</w:t>
      </w:r>
    </w:p>
    <w:p w:rsidR="009D099D" w:rsidRPr="0059371C" w:rsidRDefault="0064582F">
      <w:pPr>
        <w:pStyle w:val="Teksttreci20"/>
        <w:numPr>
          <w:ilvl w:val="0"/>
          <w:numId w:val="8"/>
        </w:numPr>
        <w:shd w:val="clear" w:color="auto" w:fill="auto"/>
        <w:tabs>
          <w:tab w:val="left" w:pos="379"/>
        </w:tabs>
        <w:spacing w:before="0" w:line="200" w:lineRule="exact"/>
        <w:ind w:firstLine="0"/>
        <w:rPr>
          <w:b/>
        </w:rPr>
      </w:pPr>
      <w:r w:rsidRPr="0059371C">
        <w:rPr>
          <w:b/>
        </w:rPr>
        <w:t>Rozporządzenia, lista najważniejszych aktów wykonawczych:</w:t>
      </w:r>
    </w:p>
    <w:p w:rsidR="009D099D" w:rsidRDefault="0064582F">
      <w:pPr>
        <w:pStyle w:val="Teksttreci20"/>
        <w:numPr>
          <w:ilvl w:val="0"/>
          <w:numId w:val="9"/>
        </w:numPr>
        <w:shd w:val="clear" w:color="auto" w:fill="auto"/>
        <w:tabs>
          <w:tab w:val="left" w:pos="767"/>
        </w:tabs>
        <w:spacing w:before="0" w:line="230" w:lineRule="exact"/>
        <w:ind w:left="760" w:hanging="360"/>
      </w:pPr>
      <w:r>
        <w:t xml:space="preserve">Rozporządzenie Rady Ministrów z dnia 28 marca 2000 r. w sprawie zasad wynagradzania i innych świadczeń przysługujących pracownikom urzędów państwowych zatrudnionym w gabinetach politycznych oraz doradcom lub pełniącym funkcje doradców osób zajmujących kierownicze stanowiska państwowe (Dz. U. Nr 24, poz. 296, z </w:t>
      </w:r>
      <w:proofErr w:type="spellStart"/>
      <w:r>
        <w:t>późn</w:t>
      </w:r>
      <w:proofErr w:type="spellEnd"/>
      <w:r>
        <w:t>. zm.)</w:t>
      </w:r>
    </w:p>
    <w:p w:rsidR="009D099D" w:rsidRDefault="0064582F">
      <w:pPr>
        <w:pStyle w:val="Teksttreci20"/>
        <w:numPr>
          <w:ilvl w:val="0"/>
          <w:numId w:val="9"/>
        </w:numPr>
        <w:shd w:val="clear" w:color="auto" w:fill="auto"/>
        <w:spacing w:before="0" w:line="230" w:lineRule="exact"/>
        <w:ind w:left="760" w:hanging="360"/>
      </w:pPr>
      <w:r>
        <w:lastRenderedPageBreak/>
        <w:t xml:space="preserve"> Rozporządzenie Rady Ministrów z dnia 9 lutego 2010 r. w sprawie służby wojskowej żołnierzy zawodowych wyznaczonych na stanowiska służbowe w instytucjach cywilny</w:t>
      </w:r>
      <w:r w:rsidR="0059371C">
        <w:t>ch (Dz. U. z 2013 r., poz. 1418</w:t>
      </w:r>
      <w:r>
        <w:t>)</w:t>
      </w:r>
    </w:p>
    <w:p w:rsidR="009D099D" w:rsidRDefault="0064582F">
      <w:pPr>
        <w:pStyle w:val="Teksttreci20"/>
        <w:numPr>
          <w:ilvl w:val="0"/>
          <w:numId w:val="9"/>
        </w:numPr>
        <w:shd w:val="clear" w:color="auto" w:fill="auto"/>
        <w:tabs>
          <w:tab w:val="left" w:pos="767"/>
        </w:tabs>
        <w:spacing w:before="0" w:line="230" w:lineRule="exact"/>
        <w:ind w:left="760" w:hanging="360"/>
      </w:pPr>
      <w:r>
        <w:t>Rozporządzenie Rady Ministrów z dnia 10 grudnia 2010 r. w sprawie Klasyfikacji Środków Trwałych (KŚT) (Dz. U. z 2016 r. poz. 1864)</w:t>
      </w:r>
    </w:p>
    <w:p w:rsidR="009D099D" w:rsidRDefault="0064582F">
      <w:pPr>
        <w:pStyle w:val="Teksttreci20"/>
        <w:numPr>
          <w:ilvl w:val="0"/>
          <w:numId w:val="9"/>
        </w:numPr>
        <w:shd w:val="clear" w:color="auto" w:fill="auto"/>
        <w:tabs>
          <w:tab w:val="left" w:pos="767"/>
        </w:tabs>
        <w:spacing w:before="0" w:line="226" w:lineRule="exact"/>
        <w:ind w:left="760" w:hanging="360"/>
      </w:pPr>
      <w:r>
        <w:t>Rozporządzenie Rady Ministrów z dnia 12 kwietnia 2012 r. w sprawie Krajowych Ram Interoperacyjności, minimalnych wymagań dla rejestrów publicznych i wymiany informacji w postaci elektronicznej oraz minimalnych wymagań dla systemów teleinformatycznych (Dz. U. z 2016 r. poz. 113, z późn.zm.)</w:t>
      </w:r>
    </w:p>
    <w:p w:rsidR="009D099D" w:rsidRDefault="0064582F">
      <w:pPr>
        <w:pStyle w:val="Teksttreci20"/>
        <w:numPr>
          <w:ilvl w:val="0"/>
          <w:numId w:val="9"/>
        </w:numPr>
        <w:shd w:val="clear" w:color="auto" w:fill="auto"/>
        <w:tabs>
          <w:tab w:val="left" w:pos="767"/>
        </w:tabs>
        <w:spacing w:before="0" w:line="226" w:lineRule="exact"/>
        <w:ind w:left="760" w:hanging="360"/>
      </w:pPr>
      <w:r>
        <w:t>Rozporządzenie Ministra Pracy i Polityki Socjalnej z dnia 15 maja 1996 r. w sprawie sposobu usprawiedliwiania nieobecności w pracy oraz udzielania pracownikom zwolnień od pracy (Dz. U. z 2014 r. poz. 1632)</w:t>
      </w:r>
    </w:p>
    <w:p w:rsidR="009D099D" w:rsidRDefault="0064582F">
      <w:pPr>
        <w:pStyle w:val="Teksttreci20"/>
        <w:numPr>
          <w:ilvl w:val="0"/>
          <w:numId w:val="9"/>
        </w:numPr>
        <w:shd w:val="clear" w:color="auto" w:fill="auto"/>
        <w:spacing w:before="0" w:line="230" w:lineRule="exact"/>
        <w:ind w:left="760" w:hanging="360"/>
      </w:pPr>
      <w:r>
        <w:t xml:space="preserve"> Rozporządzenie Ministra Pracy i Polityki Społecznej z dnia 23 października 2009 r. w sprawie określenia wzorów zgłoszeń do ubezpieczeń społecznych i ubezpieczenia zdrowotnego, imiennych raportów miesięcznych i imiennych raportów miesięcznych korygujących, zgłoszeń płatnika, deklaracji rozliczeniowych i deklaracji rozliczeniowych korygujących, zgłoszeń danych o pracy w szczególnych warunkach lub o szczególnym charakterze oraz innych dokumentów. (Dz. U. z 2016 r. poz. 222, z </w:t>
      </w:r>
      <w:proofErr w:type="spellStart"/>
      <w:r>
        <w:t>późn</w:t>
      </w:r>
      <w:proofErr w:type="spellEnd"/>
      <w:r>
        <w:t>. zm.)</w:t>
      </w:r>
    </w:p>
    <w:p w:rsidR="009D099D" w:rsidRDefault="0064582F">
      <w:pPr>
        <w:pStyle w:val="Teksttreci20"/>
        <w:numPr>
          <w:ilvl w:val="0"/>
          <w:numId w:val="9"/>
        </w:numPr>
        <w:shd w:val="clear" w:color="auto" w:fill="auto"/>
        <w:tabs>
          <w:tab w:val="left" w:pos="767"/>
        </w:tabs>
        <w:spacing w:before="0" w:line="230" w:lineRule="exact"/>
        <w:ind w:left="760" w:hanging="360"/>
      </w:pPr>
      <w:r>
        <w:t>Rozporządzenie Ministra Finansów z dnia 16 stycznia 2014 r. w sprawie sprawozdawczości budżetowej (Dz. U. z 2016 r., poz. 1015, z późn.zm. )</w:t>
      </w:r>
    </w:p>
    <w:p w:rsidR="009D099D" w:rsidRDefault="0064582F">
      <w:pPr>
        <w:pStyle w:val="Teksttreci20"/>
        <w:numPr>
          <w:ilvl w:val="0"/>
          <w:numId w:val="9"/>
        </w:numPr>
        <w:shd w:val="clear" w:color="auto" w:fill="auto"/>
        <w:tabs>
          <w:tab w:val="left" w:pos="767"/>
        </w:tabs>
        <w:spacing w:before="0" w:line="230" w:lineRule="exact"/>
        <w:ind w:left="760" w:hanging="360"/>
      </w:pPr>
      <w:r>
        <w:t>Rozporządzenie Ministra Finansów z dnia28 grudnia 2011 r. w sprawie sprawozdawczości budżetowej w układzie zadaniowym (Dz. U. z 2011 r. Nr 298, poz. 1766)</w:t>
      </w:r>
    </w:p>
    <w:p w:rsidR="009D099D" w:rsidRDefault="0064582F">
      <w:pPr>
        <w:pStyle w:val="Teksttreci20"/>
        <w:numPr>
          <w:ilvl w:val="0"/>
          <w:numId w:val="9"/>
        </w:numPr>
        <w:shd w:val="clear" w:color="auto" w:fill="auto"/>
        <w:tabs>
          <w:tab w:val="left" w:pos="769"/>
        </w:tabs>
        <w:spacing w:before="0" w:line="226" w:lineRule="exact"/>
        <w:ind w:left="760" w:hanging="360"/>
      </w:pPr>
      <w:r>
        <w:t>Rozporządzenie Ministra Finansów z dnia 5 lipca 2010 r. w sprawie szczegółowych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2013 r. poz. 289, z późn.zm.)</w:t>
      </w:r>
    </w:p>
    <w:p w:rsidR="009D099D" w:rsidRDefault="0064582F">
      <w:pPr>
        <w:pStyle w:val="Teksttreci20"/>
        <w:numPr>
          <w:ilvl w:val="0"/>
          <w:numId w:val="9"/>
        </w:numPr>
        <w:shd w:val="clear" w:color="auto" w:fill="auto"/>
        <w:tabs>
          <w:tab w:val="left" w:pos="790"/>
        </w:tabs>
        <w:spacing w:before="0" w:line="226" w:lineRule="exact"/>
        <w:ind w:left="760" w:hanging="360"/>
      </w:pPr>
      <w:r>
        <w:t>Rozporządzenie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z 2004 r. Nr 100, poz. 1024)</w:t>
      </w:r>
    </w:p>
    <w:p w:rsidR="009D099D" w:rsidRDefault="0064582F">
      <w:pPr>
        <w:pStyle w:val="Teksttreci20"/>
        <w:numPr>
          <w:ilvl w:val="0"/>
          <w:numId w:val="9"/>
        </w:numPr>
        <w:shd w:val="clear" w:color="auto" w:fill="auto"/>
        <w:spacing w:before="0" w:line="230" w:lineRule="exact"/>
        <w:ind w:left="760" w:hanging="360"/>
      </w:pPr>
      <w:r>
        <w:t xml:space="preserve"> Rozporządzenie Ministra Spraw Wewnętrznych i Administracji z dnia 30 października 2006 r. w sprawie szczegółowego sposobu postępowania z dokumentami elektronicznymi (Dz. U. z 2006 r. Nr 206, poz. 1518)</w:t>
      </w:r>
    </w:p>
    <w:p w:rsidR="009D099D" w:rsidRDefault="0064582F">
      <w:pPr>
        <w:pStyle w:val="Teksttreci20"/>
        <w:numPr>
          <w:ilvl w:val="0"/>
          <w:numId w:val="9"/>
        </w:numPr>
        <w:shd w:val="clear" w:color="auto" w:fill="auto"/>
        <w:tabs>
          <w:tab w:val="left" w:pos="790"/>
        </w:tabs>
        <w:spacing w:before="0" w:line="230" w:lineRule="exact"/>
        <w:ind w:left="760" w:hanging="360"/>
      </w:pPr>
      <w:r>
        <w:t xml:space="preserve">Rozporządzenie Rady Ministrów z dnia 2 lutego 2010 r. w sprawie zasad wynagradzania pracowników niebędących członkami korpusu służby cywilnej zatrudnionych w urzędach administracji rządowej i pracowników innych jednostek (Dz. U. z 2010 r. Nr 27, poz. 134, z </w:t>
      </w:r>
      <w:proofErr w:type="spellStart"/>
      <w:r>
        <w:t>późn</w:t>
      </w:r>
      <w:proofErr w:type="spellEnd"/>
      <w:r>
        <w:t>. zm.)</w:t>
      </w:r>
    </w:p>
    <w:p w:rsidR="009D099D" w:rsidRDefault="0064582F">
      <w:pPr>
        <w:pStyle w:val="Teksttreci20"/>
        <w:numPr>
          <w:ilvl w:val="0"/>
          <w:numId w:val="9"/>
        </w:numPr>
        <w:shd w:val="clear" w:color="auto" w:fill="auto"/>
        <w:tabs>
          <w:tab w:val="left" w:pos="790"/>
        </w:tabs>
        <w:spacing w:before="0" w:line="230" w:lineRule="exact"/>
        <w:ind w:left="760" w:hanging="360"/>
      </w:pPr>
      <w:r>
        <w:t xml:space="preserve">Rozporządzenie Prezydenta Rzeczypospolitej Polskiej z dnia 25 stycznia 2002 r. w sprawie szczegółowych zasad wynagradzania osób zajmujących kierownicze stanowiska państwowe (Dz. U. z 2002 r. Nr 10, poz. 91, z </w:t>
      </w:r>
      <w:proofErr w:type="spellStart"/>
      <w:r>
        <w:t>późn</w:t>
      </w:r>
      <w:proofErr w:type="spellEnd"/>
      <w:r>
        <w:t>. zm.)</w:t>
      </w:r>
    </w:p>
    <w:p w:rsidR="009D099D" w:rsidRDefault="0064582F">
      <w:pPr>
        <w:pStyle w:val="Teksttreci20"/>
        <w:numPr>
          <w:ilvl w:val="0"/>
          <w:numId w:val="9"/>
        </w:numPr>
        <w:shd w:val="clear" w:color="auto" w:fill="auto"/>
        <w:tabs>
          <w:tab w:val="left" w:pos="790"/>
        </w:tabs>
        <w:spacing w:before="0" w:line="226" w:lineRule="exact"/>
        <w:ind w:left="760" w:hanging="360"/>
      </w:pPr>
      <w:r>
        <w:t xml:space="preserve">Rozporządzenie Ministra Finansów z dnia 2 marca 2010 r. w sprawie szczegółowej klasyfikacji dochodów, wydatków, przychodów i rozchodów oraz środków pochodzących ze źródeł zagranicznych (Dz. U. z 2014 r. poz. 1053, z </w:t>
      </w:r>
      <w:proofErr w:type="spellStart"/>
      <w:r>
        <w:t>późn</w:t>
      </w:r>
      <w:proofErr w:type="spellEnd"/>
      <w:r>
        <w:t>. zm.)</w:t>
      </w:r>
    </w:p>
    <w:p w:rsidR="009D099D" w:rsidRDefault="0064582F">
      <w:pPr>
        <w:pStyle w:val="Teksttreci20"/>
        <w:numPr>
          <w:ilvl w:val="0"/>
          <w:numId w:val="9"/>
        </w:numPr>
        <w:shd w:val="clear" w:color="auto" w:fill="auto"/>
        <w:tabs>
          <w:tab w:val="left" w:pos="790"/>
        </w:tabs>
        <w:spacing w:before="0" w:line="230" w:lineRule="exact"/>
        <w:ind w:left="760" w:hanging="360"/>
      </w:pPr>
      <w:r>
        <w:t>Rozporządzenie Ministra Finansów z dnia 21 grudnia 2012 r. w sprawie płatności w ramach programów finansowanych z udziałem środków europejskich oraz przekazywania informacji dotyczących tych płatności (Dz. U. z 2016 r. poz. 75)</w:t>
      </w:r>
    </w:p>
    <w:p w:rsidR="009D099D" w:rsidRDefault="0064582F">
      <w:pPr>
        <w:pStyle w:val="Teksttreci20"/>
        <w:numPr>
          <w:ilvl w:val="0"/>
          <w:numId w:val="9"/>
        </w:numPr>
        <w:shd w:val="clear" w:color="auto" w:fill="auto"/>
        <w:tabs>
          <w:tab w:val="left" w:pos="790"/>
        </w:tabs>
        <w:spacing w:before="0" w:line="230" w:lineRule="exact"/>
        <w:ind w:left="760" w:hanging="360"/>
      </w:pPr>
      <w:r>
        <w:t>Rozporządzenie Ministra Finansów z dnia 4 marca 2010 r. w sprawie sprawozdań jednostek sektora finansów publicznych w zakresie operacji finansowych (Dz. U. z 2014 r. poz. 1773)</w:t>
      </w:r>
    </w:p>
    <w:p w:rsidR="009D099D" w:rsidRDefault="0064582F">
      <w:pPr>
        <w:pStyle w:val="Teksttreci20"/>
        <w:numPr>
          <w:ilvl w:val="0"/>
          <w:numId w:val="9"/>
        </w:numPr>
        <w:shd w:val="clear" w:color="auto" w:fill="auto"/>
        <w:tabs>
          <w:tab w:val="left" w:pos="790"/>
        </w:tabs>
        <w:spacing w:before="0" w:line="230" w:lineRule="exact"/>
        <w:ind w:left="760" w:hanging="360"/>
      </w:pPr>
      <w:r>
        <w:t>Rozporządzenie Ministra Finansów z dnia 7 grudnia 2010 r. w sprawie sposobu prowadzenia gospodarki finansowej jednostek budżetowych i samorządowych zakładów budżetowych (Dz. U. z 2015 r. poz. 1542)</w:t>
      </w:r>
    </w:p>
    <w:p w:rsidR="009D099D" w:rsidRDefault="0064582F">
      <w:pPr>
        <w:pStyle w:val="Teksttreci20"/>
        <w:numPr>
          <w:ilvl w:val="0"/>
          <w:numId w:val="9"/>
        </w:numPr>
        <w:shd w:val="clear" w:color="auto" w:fill="auto"/>
        <w:tabs>
          <w:tab w:val="left" w:pos="790"/>
        </w:tabs>
        <w:spacing w:before="0" w:line="226" w:lineRule="exact"/>
        <w:ind w:left="760" w:hanging="360"/>
      </w:pPr>
      <w:r>
        <w:t>Rozporządzenie Ministra Finansów z dnia 20 grudnia 2010 r. w sprawie rodzajów i trybu dokonywania operacji na rachunkach bankowych prowadzonych dla obsługi budżetu państwa w zakresie krajowych środków finansowych oraz zakresu i terminów udostępniania informacji</w:t>
      </w:r>
    </w:p>
    <w:p w:rsidR="009D099D" w:rsidRDefault="0064582F">
      <w:pPr>
        <w:pStyle w:val="Teksttreci20"/>
        <w:numPr>
          <w:ilvl w:val="0"/>
          <w:numId w:val="10"/>
        </w:numPr>
        <w:shd w:val="clear" w:color="auto" w:fill="auto"/>
        <w:tabs>
          <w:tab w:val="left" w:pos="996"/>
        </w:tabs>
        <w:spacing w:before="0" w:line="226" w:lineRule="exact"/>
        <w:ind w:left="760" w:firstLine="0"/>
      </w:pPr>
      <w:r>
        <w:t>stanach środków na tych rachunkach (Dz. U. z 2016 r. poz. 329)</w:t>
      </w:r>
    </w:p>
    <w:p w:rsidR="009D099D" w:rsidRDefault="0064582F">
      <w:pPr>
        <w:pStyle w:val="Teksttreci20"/>
        <w:numPr>
          <w:ilvl w:val="0"/>
          <w:numId w:val="9"/>
        </w:numPr>
        <w:shd w:val="clear" w:color="auto" w:fill="auto"/>
        <w:tabs>
          <w:tab w:val="left" w:pos="790"/>
        </w:tabs>
        <w:spacing w:before="0" w:line="200" w:lineRule="exact"/>
        <w:ind w:left="760" w:hanging="360"/>
      </w:pPr>
      <w:r>
        <w:t>Rozporządzenie Ministra Finansów z dnia 2 grudnia 2010 r. w sprawie szczegółowego sposobu</w:t>
      </w:r>
    </w:p>
    <w:p w:rsidR="009D099D" w:rsidRDefault="0064582F">
      <w:pPr>
        <w:pStyle w:val="Teksttreci20"/>
        <w:numPr>
          <w:ilvl w:val="0"/>
          <w:numId w:val="10"/>
        </w:numPr>
        <w:shd w:val="clear" w:color="auto" w:fill="auto"/>
        <w:tabs>
          <w:tab w:val="left" w:pos="996"/>
        </w:tabs>
        <w:spacing w:before="0" w:line="200" w:lineRule="exact"/>
        <w:ind w:left="760" w:firstLine="0"/>
      </w:pPr>
      <w:r>
        <w:t>trybu finansowania inwestycji z budżetu państwa (Dz. U. z 2010 r. Nr 238, poz. 1579)</w:t>
      </w:r>
    </w:p>
    <w:p w:rsidR="009D099D" w:rsidRDefault="0064582F">
      <w:pPr>
        <w:pStyle w:val="Teksttreci20"/>
        <w:numPr>
          <w:ilvl w:val="0"/>
          <w:numId w:val="9"/>
        </w:numPr>
        <w:shd w:val="clear" w:color="auto" w:fill="auto"/>
        <w:tabs>
          <w:tab w:val="left" w:pos="809"/>
        </w:tabs>
        <w:spacing w:before="0" w:line="230" w:lineRule="exact"/>
        <w:ind w:left="760" w:hanging="360"/>
      </w:pPr>
      <w:r>
        <w:t>Rozporządzenie Ministra Finansów z dnia 9 grudnia 2010 r. w sprawie wniosków o zapewnienie finansowania lub dofinansowania z budżetu państwa projektów finansowanych z udziałem środków pochodzących z budżetu Unii Europejskiej oraz niepodlegających zwrotowi środków z pomocy udzielonej przez państwa członkowskie Europejskiego Porozumienia o Wolnym Handlu (EFTA) (Dz. U. z 2010 r. Nr 238, poz. 1583)</w:t>
      </w:r>
    </w:p>
    <w:p w:rsidR="009D099D" w:rsidRDefault="0064582F">
      <w:pPr>
        <w:pStyle w:val="Teksttreci20"/>
        <w:numPr>
          <w:ilvl w:val="0"/>
          <w:numId w:val="9"/>
        </w:numPr>
        <w:shd w:val="clear" w:color="auto" w:fill="auto"/>
        <w:tabs>
          <w:tab w:val="left" w:pos="809"/>
        </w:tabs>
        <w:spacing w:before="0" w:line="230" w:lineRule="exact"/>
        <w:ind w:left="760" w:hanging="360"/>
      </w:pPr>
      <w:r>
        <w:t>Rozporządzenie Ministra Pracy i Polityki Społecznej z dnia 29 stycznia 2013 r. w sprawie należności przysługujących pracownikowi zatrudnionemu w państwowej lub samorządowej jednostce sfery budżetowej z tytułu podróży służbowej (Dz. U. z 2013 r., poz. 167)</w:t>
      </w:r>
    </w:p>
    <w:p w:rsidR="009D099D" w:rsidRDefault="0064582F">
      <w:pPr>
        <w:pStyle w:val="Teksttreci20"/>
        <w:numPr>
          <w:ilvl w:val="0"/>
          <w:numId w:val="9"/>
        </w:numPr>
        <w:shd w:val="clear" w:color="auto" w:fill="auto"/>
        <w:tabs>
          <w:tab w:val="left" w:pos="809"/>
        </w:tabs>
        <w:spacing w:before="0" w:line="230" w:lineRule="exact"/>
        <w:ind w:left="760" w:hanging="360"/>
      </w:pPr>
      <w:r>
        <w:t xml:space="preserve">Rozporządzenie Ministra Pracy i Polityki Socjalnej z dnia 8 stycznia 1997 r. w sprawie szczegółowych </w:t>
      </w:r>
      <w:r>
        <w:lastRenderedPageBreak/>
        <w:t xml:space="preserve">zasad udzielania urlopu wypoczynkowego, ustalania i wypłacania wynagrodzenia z czas urlopu oraz ekwiwalentu pieniężnego za urlop (Dz. U. z 1997 r. Nr 2 poz. 14 z </w:t>
      </w:r>
      <w:proofErr w:type="spellStart"/>
      <w:r>
        <w:t>późn</w:t>
      </w:r>
      <w:proofErr w:type="spellEnd"/>
      <w:r>
        <w:t>. zm.)</w:t>
      </w:r>
    </w:p>
    <w:p w:rsidR="009D099D" w:rsidRDefault="0064582F">
      <w:pPr>
        <w:pStyle w:val="Teksttreci20"/>
        <w:numPr>
          <w:ilvl w:val="0"/>
          <w:numId w:val="9"/>
        </w:numPr>
        <w:shd w:val="clear" w:color="auto" w:fill="auto"/>
        <w:tabs>
          <w:tab w:val="left" w:pos="809"/>
        </w:tabs>
        <w:spacing w:before="0" w:line="230" w:lineRule="exact"/>
        <w:ind w:left="760" w:hanging="360"/>
      </w:pPr>
      <w:r>
        <w:t>Rozporządzenie Ministra Nauki i Szkolnictwa Wyższego z dnia 12 października 2006 r. w sprawie warunków kierowania osób za granicę w celach naukowych, dydaktycznych i szkoleniowych oraz szczególnych uprawnieniach tych osób (Dz. U. z 2006 r. Nr 190 poz. 1405)</w:t>
      </w:r>
    </w:p>
    <w:p w:rsidR="009D099D" w:rsidRDefault="0064582F">
      <w:pPr>
        <w:pStyle w:val="Teksttreci20"/>
        <w:numPr>
          <w:ilvl w:val="0"/>
          <w:numId w:val="9"/>
        </w:numPr>
        <w:shd w:val="clear" w:color="auto" w:fill="auto"/>
        <w:tabs>
          <w:tab w:val="left" w:pos="809"/>
        </w:tabs>
        <w:spacing w:before="0" w:line="230" w:lineRule="exact"/>
        <w:ind w:left="760" w:hanging="360"/>
      </w:pPr>
      <w:r>
        <w:t>Rozporządzenie Ministra Pracy i Polityki Społecznej z dnia 20 sierpnia 2009 r. w sprawie szczegółowych warunków odbywania stażu przez bezrobotnych (Dz. U. z 2009 r. Nr 142, poz. 1160)</w:t>
      </w:r>
    </w:p>
    <w:p w:rsidR="009D099D" w:rsidRDefault="0064582F">
      <w:pPr>
        <w:pStyle w:val="Teksttreci20"/>
        <w:numPr>
          <w:ilvl w:val="0"/>
          <w:numId w:val="9"/>
        </w:numPr>
        <w:shd w:val="clear" w:color="auto" w:fill="auto"/>
        <w:tabs>
          <w:tab w:val="left" w:pos="809"/>
        </w:tabs>
        <w:spacing w:before="0" w:line="230" w:lineRule="exact"/>
        <w:ind w:left="760" w:hanging="360"/>
      </w:pPr>
      <w:r>
        <w:t>Rozporządzenie Prezesa Rady Ministrów z dnia 8 maja 2009 r. w sprawie warunków i sposobu przeprowadzania ocen okresowych członków korpusu służby cywilnej (Dz. U. z 2009 r. Nr 74, poz. 633)</w:t>
      </w:r>
    </w:p>
    <w:p w:rsidR="009D099D" w:rsidRDefault="0064582F">
      <w:pPr>
        <w:pStyle w:val="Teksttreci20"/>
        <w:numPr>
          <w:ilvl w:val="0"/>
          <w:numId w:val="9"/>
        </w:numPr>
        <w:shd w:val="clear" w:color="auto" w:fill="auto"/>
        <w:tabs>
          <w:tab w:val="left" w:pos="1037"/>
        </w:tabs>
        <w:spacing w:before="0" w:after="141" w:line="226" w:lineRule="exact"/>
        <w:ind w:left="980" w:hanging="360"/>
      </w:pPr>
      <w:r>
        <w:t>Rozporządzenie Prezesa Rady Ministrów z dnia 20 sierpnia 2003 r. w sprawie oddelegowania funkcjonariuszy Agencji Wywiadu do wykonywania zadań służbowych poza Agencją (Dz. U. z 2003 r. Nr 160, poz. 1553).</w:t>
      </w:r>
    </w:p>
    <w:p w:rsidR="009D099D" w:rsidRPr="0059371C" w:rsidRDefault="0064582F">
      <w:pPr>
        <w:pStyle w:val="Teksttreci20"/>
        <w:numPr>
          <w:ilvl w:val="0"/>
          <w:numId w:val="8"/>
        </w:numPr>
        <w:shd w:val="clear" w:color="auto" w:fill="auto"/>
        <w:tabs>
          <w:tab w:val="left" w:pos="623"/>
        </w:tabs>
        <w:spacing w:before="0" w:after="45" w:line="200" w:lineRule="exact"/>
        <w:ind w:left="260" w:firstLine="0"/>
        <w:rPr>
          <w:b/>
        </w:rPr>
      </w:pPr>
      <w:r w:rsidRPr="0059371C">
        <w:rPr>
          <w:b/>
        </w:rPr>
        <w:t>Rozporządzenia Unii Europejskiej</w:t>
      </w:r>
      <w:r w:rsidRPr="0059371C">
        <w:rPr>
          <w:rStyle w:val="Teksttreci2Pogrubienie"/>
          <w:b w:val="0"/>
        </w:rPr>
        <w:t>:</w:t>
      </w:r>
    </w:p>
    <w:p w:rsidR="009D099D" w:rsidRDefault="0064582F">
      <w:pPr>
        <w:pStyle w:val="Teksttreci20"/>
        <w:numPr>
          <w:ilvl w:val="0"/>
          <w:numId w:val="11"/>
        </w:numPr>
        <w:shd w:val="clear" w:color="auto" w:fill="auto"/>
        <w:tabs>
          <w:tab w:val="left" w:pos="992"/>
        </w:tabs>
        <w:spacing w:before="0" w:line="230" w:lineRule="exact"/>
        <w:ind w:left="980" w:hanging="360"/>
      </w:pPr>
      <w:r>
        <w:t>Rozporządzenie Parlamentu Europejskiego i Rady (UE) nr 1301/2013 z dnia 17 grudnia 2013 r. w sprawie Europejskiego Funduszu Rozwoju Regionalnego i przepisów szczególnych dotyczących celu „Inwestycje na rzecz wzrostu i zatrudnienia" oraz w sprawie uchylenia rozporządzenia (WE) nr 1080/2006</w:t>
      </w:r>
    </w:p>
    <w:p w:rsidR="009D099D" w:rsidRDefault="0064582F">
      <w:pPr>
        <w:pStyle w:val="Teksttreci20"/>
        <w:numPr>
          <w:ilvl w:val="0"/>
          <w:numId w:val="11"/>
        </w:numPr>
        <w:shd w:val="clear" w:color="auto" w:fill="auto"/>
        <w:tabs>
          <w:tab w:val="left" w:pos="992"/>
        </w:tabs>
        <w:spacing w:before="0" w:line="230" w:lineRule="exact"/>
        <w:ind w:left="980" w:hanging="360"/>
      </w:pPr>
      <w:r>
        <w:t>Rozporządzenie Parlamentu Europejskiego i Rady (UE) nr 1304/2013 z dnia 17 grudnia 2013 r. w sprawie Europejskiego Funduszu Społecznego i uchylające rozporządzenie Rady (WE) nr 1081/2006</w:t>
      </w:r>
    </w:p>
    <w:p w:rsidR="009D099D" w:rsidRDefault="0064582F">
      <w:pPr>
        <w:pStyle w:val="Teksttreci20"/>
        <w:numPr>
          <w:ilvl w:val="0"/>
          <w:numId w:val="11"/>
        </w:numPr>
        <w:shd w:val="clear" w:color="auto" w:fill="auto"/>
        <w:tabs>
          <w:tab w:val="left" w:pos="992"/>
        </w:tabs>
        <w:spacing w:before="0" w:line="230" w:lineRule="exact"/>
        <w:ind w:left="980" w:hanging="360"/>
      </w:pPr>
      <w:r>
        <w:t>Rozporządzenie Parlamentu Europejskiego i Rady (UE) nr 1303/2013 z dnia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ustanawiające przepisy ogólne dotyczące Europejskiego Funduszu Rozwoju Regionalnego, Europejskiego Funduszu Społecznego, Funduszu Spójności i Europejskiego Funduszu Morskiego i Rybackiego oraz uchylające rozporządzenie Rady (WE) nr 1083/2006</w:t>
      </w:r>
    </w:p>
    <w:p w:rsidR="009D099D" w:rsidRDefault="0064582F">
      <w:pPr>
        <w:pStyle w:val="Teksttreci20"/>
        <w:numPr>
          <w:ilvl w:val="0"/>
          <w:numId w:val="11"/>
        </w:numPr>
        <w:shd w:val="clear" w:color="auto" w:fill="auto"/>
        <w:tabs>
          <w:tab w:val="left" w:pos="992"/>
        </w:tabs>
        <w:spacing w:before="0" w:line="230" w:lineRule="exact"/>
        <w:ind w:left="980" w:hanging="360"/>
      </w:pPr>
      <w:r>
        <w:t>Rozporządzenie Komisji (WE) nr 1828/2006 z dnia 8 grudnia 2006 r. ustanawiające szczegółowe zasady wykonania rozporządzenia Rady (WE) nr 1083/2006 ustanawiającego przepisy ogólne dotyczące Europejskiego Funduszu Rozwoju Regionalnego, Europejskiego Funduszu Społecznego oraz Funduszu Spójności oraz rozporządzenia (WE) nr 1080/2006 Parlamentu Europejskiego i Rady w sprawie Europejskiego Funduszu Rozwoju Regionalnego</w:t>
      </w:r>
    </w:p>
    <w:p w:rsidR="009D099D" w:rsidRDefault="0064582F">
      <w:pPr>
        <w:pStyle w:val="Teksttreci20"/>
        <w:numPr>
          <w:ilvl w:val="0"/>
          <w:numId w:val="11"/>
        </w:numPr>
        <w:shd w:val="clear" w:color="auto" w:fill="auto"/>
        <w:tabs>
          <w:tab w:val="left" w:pos="992"/>
        </w:tabs>
        <w:spacing w:before="0" w:line="230" w:lineRule="exact"/>
        <w:ind w:left="980" w:hanging="360"/>
      </w:pPr>
      <w:r>
        <w:t>Rozporządzenie Parlamentu Europejskiego i Rady (UE) nr 1300/2013 z dnia 17 grudnia 2013 r. w sprawie Funduszu Spójności i uchylające rozporządzenie (WE) nr 1084/2013</w:t>
      </w:r>
    </w:p>
    <w:p w:rsidR="009D099D" w:rsidRDefault="0064582F">
      <w:pPr>
        <w:pStyle w:val="Teksttreci20"/>
        <w:numPr>
          <w:ilvl w:val="0"/>
          <w:numId w:val="11"/>
        </w:numPr>
        <w:shd w:val="clear" w:color="auto" w:fill="auto"/>
        <w:tabs>
          <w:tab w:val="left" w:pos="992"/>
        </w:tabs>
        <w:spacing w:before="0" w:after="144" w:line="230" w:lineRule="exact"/>
        <w:ind w:left="980" w:hanging="360"/>
      </w:pPr>
      <w:r>
        <w:t>Rozporządzenie (WE) nr 1082/2006 Parlamentu Europejskiego i Rady z dnia 5 lipca 2006 r. w sprawie europejskiego ugrupowania współpracy terytorialnej (EUWT)</w:t>
      </w:r>
    </w:p>
    <w:p w:rsidR="009D099D" w:rsidRPr="0059371C" w:rsidRDefault="0064582F">
      <w:pPr>
        <w:pStyle w:val="Teksttreci20"/>
        <w:numPr>
          <w:ilvl w:val="0"/>
          <w:numId w:val="8"/>
        </w:numPr>
        <w:shd w:val="clear" w:color="auto" w:fill="auto"/>
        <w:tabs>
          <w:tab w:val="left" w:pos="623"/>
        </w:tabs>
        <w:spacing w:before="0" w:after="54" w:line="200" w:lineRule="exact"/>
        <w:ind w:left="260" w:firstLine="0"/>
        <w:rPr>
          <w:b/>
        </w:rPr>
      </w:pPr>
      <w:r w:rsidRPr="0059371C">
        <w:rPr>
          <w:b/>
        </w:rPr>
        <w:t>Inne</w:t>
      </w:r>
      <w:r w:rsidRPr="0059371C">
        <w:rPr>
          <w:rStyle w:val="Teksttreci2Pogrubienie"/>
          <w:b w:val="0"/>
        </w:rPr>
        <w:t>:</w:t>
      </w:r>
    </w:p>
    <w:p w:rsidR="009D099D" w:rsidRDefault="0064582F">
      <w:pPr>
        <w:pStyle w:val="Teksttreci20"/>
        <w:numPr>
          <w:ilvl w:val="0"/>
          <w:numId w:val="12"/>
        </w:numPr>
        <w:shd w:val="clear" w:color="auto" w:fill="auto"/>
        <w:spacing w:before="0" w:line="226" w:lineRule="exact"/>
        <w:ind w:left="980" w:hanging="360"/>
      </w:pPr>
      <w:r>
        <w:t xml:space="preserve"> Europejskie Ramy Interoperacyjności (EIF) dla europejskich usług użyteczności publicznej z dnia 16 grudnia 2010 r.</w:t>
      </w:r>
    </w:p>
    <w:p w:rsidR="009D099D" w:rsidRDefault="0064582F">
      <w:pPr>
        <w:pStyle w:val="Teksttreci20"/>
        <w:numPr>
          <w:ilvl w:val="0"/>
          <w:numId w:val="12"/>
        </w:numPr>
        <w:shd w:val="clear" w:color="auto" w:fill="auto"/>
        <w:tabs>
          <w:tab w:val="left" w:pos="992"/>
        </w:tabs>
        <w:spacing w:before="0" w:line="226" w:lineRule="exact"/>
        <w:ind w:left="980" w:hanging="360"/>
      </w:pPr>
      <w:r>
        <w:t>Europejska Strategia Interoperacyjności (EIS) dla europejskich usług użyteczności publicznej z dnia 16 grudnia 2010 r.</w:t>
      </w:r>
    </w:p>
    <w:p w:rsidR="009D099D" w:rsidRDefault="0064582F">
      <w:pPr>
        <w:pStyle w:val="Teksttreci20"/>
        <w:numPr>
          <w:ilvl w:val="0"/>
          <w:numId w:val="12"/>
        </w:numPr>
        <w:shd w:val="clear" w:color="auto" w:fill="auto"/>
        <w:tabs>
          <w:tab w:val="left" w:pos="992"/>
        </w:tabs>
        <w:spacing w:before="0" w:after="204" w:line="230" w:lineRule="exact"/>
        <w:ind w:left="980" w:hanging="360"/>
      </w:pPr>
      <w:r>
        <w:t>Procedura uruchamiania oraz przyznawania zapewnienia finansowania lub dofinansowania przedsięwzięcia ze środków rezerwy celowej budżetu państwa i budżetu środków europejskich dla programów i projektów realizowanych z udziałem środków pochodzących z budżetu Unii Europejskiej oraz niepodlegających zwrotowi środków z pomocy udzielanej przez państwa członkowskie Europejskiego Porozumienia o Wolnym Handlu (EFTA), a także rozliczeń programów i projektów finansowanych z udziałem tych środków na 2013 rok z części 83, poz. 8, 98, 99 z 29 stycznia 2013 r. zaakceptowana przez Ministra Rozwoju Regionalnego.</w:t>
      </w:r>
    </w:p>
    <w:p w:rsidR="000C3CBC" w:rsidRDefault="000C3CBC" w:rsidP="000C3CBC">
      <w:pPr>
        <w:pStyle w:val="Teksttreci20"/>
        <w:shd w:val="clear" w:color="auto" w:fill="auto"/>
        <w:tabs>
          <w:tab w:val="left" w:pos="992"/>
        </w:tabs>
        <w:spacing w:before="0" w:after="204" w:line="230" w:lineRule="exact"/>
        <w:ind w:firstLine="0"/>
      </w:pPr>
    </w:p>
    <w:p w:rsidR="000C3CBC" w:rsidRPr="000D195E" w:rsidRDefault="000C3CBC" w:rsidP="000C3CBC">
      <w:pPr>
        <w:pStyle w:val="Teksttreci20"/>
        <w:shd w:val="clear" w:color="auto" w:fill="auto"/>
        <w:tabs>
          <w:tab w:val="left" w:pos="992"/>
        </w:tabs>
        <w:spacing w:before="0" w:after="204" w:line="230" w:lineRule="exact"/>
        <w:ind w:firstLine="0"/>
        <w:rPr>
          <w:b/>
        </w:rPr>
      </w:pPr>
      <w:r w:rsidRPr="000D195E">
        <w:rPr>
          <w:b/>
        </w:rPr>
        <w:t xml:space="preserve">Za przystosowanie systemu tak aby był zgodny </w:t>
      </w:r>
      <w:r w:rsidR="00EC706C">
        <w:rPr>
          <w:b/>
        </w:rPr>
        <w:t xml:space="preserve">z </w:t>
      </w:r>
      <w:r w:rsidRPr="000D195E">
        <w:rPr>
          <w:b/>
        </w:rPr>
        <w:t xml:space="preserve">powyższymi aktami prawnymi odpowiada Wykonawca </w:t>
      </w:r>
      <w:r w:rsidR="00EC706C">
        <w:rPr>
          <w:b/>
        </w:rPr>
        <w:br/>
      </w:r>
      <w:r w:rsidRPr="000D195E">
        <w:rPr>
          <w:b/>
        </w:rPr>
        <w:t xml:space="preserve">i te modyfikacje są realizowane w ramach usług utrzymania. </w:t>
      </w:r>
    </w:p>
    <w:p w:rsidR="00E469FE" w:rsidRDefault="00E469FE" w:rsidP="00E469FE">
      <w:pPr>
        <w:pStyle w:val="Teksttreci20"/>
        <w:numPr>
          <w:ilvl w:val="0"/>
          <w:numId w:val="129"/>
        </w:numPr>
        <w:shd w:val="clear" w:color="auto" w:fill="auto"/>
        <w:tabs>
          <w:tab w:val="left" w:pos="992"/>
        </w:tabs>
        <w:spacing w:before="0" w:after="204" w:line="230" w:lineRule="exact"/>
        <w:ind w:firstLine="0"/>
      </w:pPr>
      <w:r>
        <w:t>System składa się</w:t>
      </w:r>
      <w:r w:rsidR="00F11A54">
        <w:t xml:space="preserve"> z modułów</w:t>
      </w:r>
      <w:r>
        <w:t>:</w:t>
      </w:r>
    </w:p>
    <w:p w:rsidR="00E469FE" w:rsidRDefault="00E469FE" w:rsidP="00323529">
      <w:pPr>
        <w:pStyle w:val="Teksttreci20"/>
        <w:numPr>
          <w:ilvl w:val="0"/>
          <w:numId w:val="130"/>
        </w:numPr>
        <w:shd w:val="clear" w:color="auto" w:fill="auto"/>
        <w:tabs>
          <w:tab w:val="left" w:pos="992"/>
        </w:tabs>
        <w:spacing w:before="0" w:line="240" w:lineRule="auto"/>
        <w:ind w:left="426" w:firstLine="0"/>
      </w:pPr>
      <w:r>
        <w:t>program SFK-MS F-K,</w:t>
      </w:r>
    </w:p>
    <w:p w:rsidR="00E469FE" w:rsidRDefault="00E469FE" w:rsidP="00323529">
      <w:pPr>
        <w:pStyle w:val="Teksttreci20"/>
        <w:numPr>
          <w:ilvl w:val="0"/>
          <w:numId w:val="130"/>
        </w:numPr>
        <w:shd w:val="clear" w:color="auto" w:fill="auto"/>
        <w:tabs>
          <w:tab w:val="left" w:pos="992"/>
        </w:tabs>
        <w:spacing w:before="0" w:line="240" w:lineRule="auto"/>
        <w:ind w:left="426" w:firstLine="0"/>
      </w:pPr>
      <w:r>
        <w:t>program SFK-MS Kadry,</w:t>
      </w:r>
    </w:p>
    <w:p w:rsidR="00E469FE" w:rsidRDefault="00E469FE" w:rsidP="00323529">
      <w:pPr>
        <w:pStyle w:val="Teksttreci20"/>
        <w:numPr>
          <w:ilvl w:val="0"/>
          <w:numId w:val="130"/>
        </w:numPr>
        <w:shd w:val="clear" w:color="auto" w:fill="auto"/>
        <w:tabs>
          <w:tab w:val="left" w:pos="992"/>
        </w:tabs>
        <w:spacing w:before="0" w:line="240" w:lineRule="auto"/>
        <w:ind w:left="426" w:firstLine="0"/>
      </w:pPr>
      <w:r>
        <w:t>program SFK-MS Płace,</w:t>
      </w:r>
    </w:p>
    <w:p w:rsidR="00E469FE" w:rsidRDefault="00E469FE" w:rsidP="00323529">
      <w:pPr>
        <w:pStyle w:val="Teksttreci20"/>
        <w:numPr>
          <w:ilvl w:val="0"/>
          <w:numId w:val="130"/>
        </w:numPr>
        <w:shd w:val="clear" w:color="auto" w:fill="auto"/>
        <w:tabs>
          <w:tab w:val="left" w:pos="992"/>
        </w:tabs>
        <w:spacing w:before="0" w:line="240" w:lineRule="auto"/>
        <w:ind w:left="426" w:firstLine="0"/>
      </w:pPr>
      <w:r>
        <w:t>program SFK-MS KZP,</w:t>
      </w:r>
    </w:p>
    <w:p w:rsidR="00E469FE" w:rsidRDefault="00E469FE" w:rsidP="00323529">
      <w:pPr>
        <w:pStyle w:val="Teksttreci20"/>
        <w:numPr>
          <w:ilvl w:val="0"/>
          <w:numId w:val="130"/>
        </w:numPr>
        <w:shd w:val="clear" w:color="auto" w:fill="auto"/>
        <w:tabs>
          <w:tab w:val="left" w:pos="992"/>
        </w:tabs>
        <w:spacing w:before="0" w:line="240" w:lineRule="auto"/>
        <w:ind w:left="426" w:firstLine="0"/>
      </w:pPr>
      <w:r>
        <w:t>program SFK-MS Budżet,</w:t>
      </w:r>
    </w:p>
    <w:p w:rsidR="00E469FE" w:rsidRDefault="00E469FE" w:rsidP="00323529">
      <w:pPr>
        <w:pStyle w:val="Teksttreci20"/>
        <w:numPr>
          <w:ilvl w:val="0"/>
          <w:numId w:val="130"/>
        </w:numPr>
        <w:shd w:val="clear" w:color="auto" w:fill="auto"/>
        <w:tabs>
          <w:tab w:val="left" w:pos="992"/>
        </w:tabs>
        <w:spacing w:before="0" w:line="240" w:lineRule="auto"/>
        <w:ind w:left="426" w:firstLine="0"/>
      </w:pPr>
      <w:r>
        <w:t>program SFK-MS Środki Trwałe,</w:t>
      </w:r>
    </w:p>
    <w:p w:rsidR="00E469FE" w:rsidRDefault="00E469FE" w:rsidP="00323529">
      <w:pPr>
        <w:pStyle w:val="Teksttreci20"/>
        <w:numPr>
          <w:ilvl w:val="0"/>
          <w:numId w:val="130"/>
        </w:numPr>
        <w:shd w:val="clear" w:color="auto" w:fill="auto"/>
        <w:tabs>
          <w:tab w:val="left" w:pos="992"/>
        </w:tabs>
        <w:spacing w:before="0" w:line="240" w:lineRule="auto"/>
        <w:ind w:left="426" w:firstLine="0"/>
      </w:pPr>
      <w:r>
        <w:t>program SFK-MS Magazyn,</w:t>
      </w:r>
    </w:p>
    <w:p w:rsidR="00E469FE" w:rsidRDefault="00E469FE" w:rsidP="00E469FE">
      <w:pPr>
        <w:pStyle w:val="Teksttreci20"/>
        <w:numPr>
          <w:ilvl w:val="0"/>
          <w:numId w:val="130"/>
        </w:numPr>
        <w:shd w:val="clear" w:color="auto" w:fill="auto"/>
        <w:tabs>
          <w:tab w:val="left" w:pos="992"/>
        </w:tabs>
        <w:spacing w:before="0" w:line="240" w:lineRule="auto"/>
      </w:pPr>
      <w:r>
        <w:lastRenderedPageBreak/>
        <w:t>program SFK-MS EIK,</w:t>
      </w:r>
    </w:p>
    <w:p w:rsidR="00E469FE" w:rsidRDefault="00E469FE" w:rsidP="00E469FE">
      <w:pPr>
        <w:pStyle w:val="Teksttreci20"/>
        <w:numPr>
          <w:ilvl w:val="0"/>
          <w:numId w:val="130"/>
        </w:numPr>
        <w:shd w:val="clear" w:color="auto" w:fill="auto"/>
        <w:tabs>
          <w:tab w:val="left" w:pos="992"/>
        </w:tabs>
        <w:spacing w:before="0" w:line="240" w:lineRule="auto"/>
      </w:pPr>
      <w:r>
        <w:t>program SFK-MS DOK,</w:t>
      </w:r>
    </w:p>
    <w:p w:rsidR="00E469FE" w:rsidRDefault="00E469FE" w:rsidP="00E469FE">
      <w:pPr>
        <w:pStyle w:val="Teksttreci20"/>
        <w:numPr>
          <w:ilvl w:val="0"/>
          <w:numId w:val="130"/>
        </w:numPr>
        <w:shd w:val="clear" w:color="auto" w:fill="auto"/>
        <w:tabs>
          <w:tab w:val="left" w:pos="992"/>
        </w:tabs>
        <w:spacing w:before="0" w:line="240" w:lineRule="auto"/>
      </w:pPr>
      <w:r>
        <w:t>program SFK-MS AZF,</w:t>
      </w:r>
    </w:p>
    <w:p w:rsidR="00E469FE" w:rsidRDefault="00E469FE" w:rsidP="00E469FE">
      <w:pPr>
        <w:pStyle w:val="Teksttreci20"/>
        <w:numPr>
          <w:ilvl w:val="0"/>
          <w:numId w:val="130"/>
        </w:numPr>
        <w:shd w:val="clear" w:color="auto" w:fill="auto"/>
        <w:tabs>
          <w:tab w:val="left" w:pos="992"/>
        </w:tabs>
        <w:spacing w:before="0" w:line="240" w:lineRule="auto"/>
      </w:pPr>
      <w:r>
        <w:t>program SFK-MS ZP,</w:t>
      </w:r>
    </w:p>
    <w:p w:rsidR="00E469FE" w:rsidRDefault="00E469FE" w:rsidP="00E469FE">
      <w:pPr>
        <w:pStyle w:val="Teksttreci20"/>
        <w:numPr>
          <w:ilvl w:val="0"/>
          <w:numId w:val="130"/>
        </w:numPr>
        <w:shd w:val="clear" w:color="auto" w:fill="auto"/>
        <w:tabs>
          <w:tab w:val="left" w:pos="992"/>
        </w:tabs>
        <w:spacing w:before="0" w:line="240" w:lineRule="auto"/>
      </w:pPr>
      <w:r>
        <w:t>program SFK-MS ASA.</w:t>
      </w:r>
    </w:p>
    <w:p w:rsidR="00E469FE" w:rsidRDefault="00E469FE" w:rsidP="00E469FE">
      <w:pPr>
        <w:pStyle w:val="Teksttreci20"/>
        <w:shd w:val="clear" w:color="auto" w:fill="auto"/>
        <w:tabs>
          <w:tab w:val="left" w:pos="992"/>
        </w:tabs>
        <w:spacing w:before="0" w:line="240" w:lineRule="auto"/>
        <w:ind w:left="1710" w:firstLine="0"/>
      </w:pPr>
    </w:p>
    <w:p w:rsidR="00E469FE" w:rsidRDefault="00E469FE" w:rsidP="00E469FE">
      <w:pPr>
        <w:pStyle w:val="Teksttreci20"/>
        <w:shd w:val="clear" w:color="auto" w:fill="auto"/>
        <w:tabs>
          <w:tab w:val="left" w:pos="992"/>
        </w:tabs>
        <w:spacing w:before="0" w:line="240" w:lineRule="auto"/>
        <w:ind w:left="1710" w:firstLine="0"/>
      </w:pPr>
    </w:p>
    <w:p w:rsidR="009830C4" w:rsidRDefault="009830C4" w:rsidP="00E469FE">
      <w:pPr>
        <w:pStyle w:val="Teksttreci20"/>
        <w:numPr>
          <w:ilvl w:val="0"/>
          <w:numId w:val="129"/>
        </w:numPr>
        <w:shd w:val="clear" w:color="auto" w:fill="auto"/>
        <w:tabs>
          <w:tab w:val="left" w:pos="992"/>
        </w:tabs>
        <w:spacing w:before="0" w:after="204" w:line="230" w:lineRule="exact"/>
        <w:ind w:firstLine="0"/>
      </w:pPr>
      <w:r>
        <w:t>Załącznikami do niniejszego Opisu Systemu są:</w:t>
      </w:r>
    </w:p>
    <w:p w:rsidR="00E469FE" w:rsidRDefault="00323529" w:rsidP="00323529">
      <w:pPr>
        <w:pStyle w:val="Teksttreci20"/>
        <w:numPr>
          <w:ilvl w:val="0"/>
          <w:numId w:val="131"/>
        </w:numPr>
        <w:shd w:val="clear" w:color="auto" w:fill="auto"/>
        <w:tabs>
          <w:tab w:val="left" w:pos="992"/>
        </w:tabs>
        <w:spacing w:before="0" w:line="230" w:lineRule="exact"/>
      </w:pPr>
      <w:r>
        <w:t>Załącznik 1A – Instrukcja F-K,</w:t>
      </w:r>
    </w:p>
    <w:p w:rsidR="00323529" w:rsidRDefault="00323529" w:rsidP="00323529">
      <w:pPr>
        <w:pStyle w:val="Teksttreci20"/>
        <w:numPr>
          <w:ilvl w:val="0"/>
          <w:numId w:val="131"/>
        </w:numPr>
        <w:shd w:val="clear" w:color="auto" w:fill="auto"/>
        <w:tabs>
          <w:tab w:val="left" w:pos="992"/>
        </w:tabs>
        <w:spacing w:before="0" w:line="230" w:lineRule="exact"/>
      </w:pPr>
      <w:r>
        <w:t>Załącznik 1B – Instrukcja Kadry,</w:t>
      </w:r>
    </w:p>
    <w:p w:rsidR="00323529" w:rsidRDefault="00323529" w:rsidP="00323529">
      <w:pPr>
        <w:pStyle w:val="Teksttreci20"/>
        <w:numPr>
          <w:ilvl w:val="0"/>
          <w:numId w:val="131"/>
        </w:numPr>
        <w:shd w:val="clear" w:color="auto" w:fill="auto"/>
        <w:tabs>
          <w:tab w:val="left" w:pos="992"/>
        </w:tabs>
        <w:spacing w:before="0" w:line="230" w:lineRule="exact"/>
      </w:pPr>
      <w:r>
        <w:t xml:space="preserve">Załącznik 1C – Instrukcja Płace, </w:t>
      </w:r>
    </w:p>
    <w:p w:rsidR="00323529" w:rsidRDefault="00323529" w:rsidP="00323529">
      <w:pPr>
        <w:pStyle w:val="Teksttreci20"/>
        <w:numPr>
          <w:ilvl w:val="0"/>
          <w:numId w:val="131"/>
        </w:numPr>
        <w:shd w:val="clear" w:color="auto" w:fill="auto"/>
        <w:tabs>
          <w:tab w:val="left" w:pos="992"/>
        </w:tabs>
        <w:spacing w:before="0" w:line="230" w:lineRule="exact"/>
      </w:pPr>
      <w:r>
        <w:t>Załącznik 1D – Instrukcja KZP,</w:t>
      </w:r>
    </w:p>
    <w:p w:rsidR="00323529" w:rsidRDefault="00323529" w:rsidP="00323529">
      <w:pPr>
        <w:pStyle w:val="Teksttreci20"/>
        <w:numPr>
          <w:ilvl w:val="0"/>
          <w:numId w:val="131"/>
        </w:numPr>
        <w:shd w:val="clear" w:color="auto" w:fill="auto"/>
        <w:tabs>
          <w:tab w:val="left" w:pos="992"/>
        </w:tabs>
        <w:spacing w:before="0" w:line="230" w:lineRule="exact"/>
      </w:pPr>
      <w:r>
        <w:t>Załącznik 1E – Instrukcja BD,</w:t>
      </w:r>
    </w:p>
    <w:p w:rsidR="00323529" w:rsidRDefault="00323529" w:rsidP="00323529">
      <w:pPr>
        <w:pStyle w:val="Teksttreci20"/>
        <w:numPr>
          <w:ilvl w:val="0"/>
          <w:numId w:val="131"/>
        </w:numPr>
        <w:shd w:val="clear" w:color="auto" w:fill="auto"/>
        <w:tabs>
          <w:tab w:val="left" w:pos="992"/>
        </w:tabs>
        <w:spacing w:before="0" w:line="230" w:lineRule="exact"/>
      </w:pPr>
      <w:r>
        <w:t>Załącznik 1F – Instrukcja ST,</w:t>
      </w:r>
    </w:p>
    <w:p w:rsidR="00323529" w:rsidRDefault="00323529" w:rsidP="00323529">
      <w:pPr>
        <w:pStyle w:val="Teksttreci20"/>
        <w:numPr>
          <w:ilvl w:val="0"/>
          <w:numId w:val="131"/>
        </w:numPr>
        <w:shd w:val="clear" w:color="auto" w:fill="auto"/>
        <w:tabs>
          <w:tab w:val="left" w:pos="992"/>
        </w:tabs>
        <w:spacing w:before="0" w:line="230" w:lineRule="exact"/>
      </w:pPr>
      <w:r>
        <w:t>Załącznik 1G – Instrukcja Magazyn,</w:t>
      </w:r>
    </w:p>
    <w:p w:rsidR="00323529" w:rsidRDefault="00323529" w:rsidP="00323529">
      <w:pPr>
        <w:pStyle w:val="Teksttreci20"/>
        <w:numPr>
          <w:ilvl w:val="0"/>
          <w:numId w:val="131"/>
        </w:numPr>
        <w:shd w:val="clear" w:color="auto" w:fill="auto"/>
        <w:tabs>
          <w:tab w:val="left" w:pos="992"/>
        </w:tabs>
        <w:spacing w:before="0" w:line="230" w:lineRule="exact"/>
      </w:pPr>
      <w:r>
        <w:t>Załącznik 1H – Instrukcja Archiwum,</w:t>
      </w:r>
    </w:p>
    <w:p w:rsidR="00323529" w:rsidRDefault="00323529" w:rsidP="00323529">
      <w:pPr>
        <w:pStyle w:val="Teksttreci20"/>
        <w:numPr>
          <w:ilvl w:val="0"/>
          <w:numId w:val="131"/>
        </w:numPr>
        <w:shd w:val="clear" w:color="auto" w:fill="auto"/>
        <w:tabs>
          <w:tab w:val="left" w:pos="992"/>
        </w:tabs>
        <w:spacing w:before="0" w:line="230" w:lineRule="exact"/>
      </w:pPr>
      <w:r>
        <w:t xml:space="preserve">Załącznik 1I  – Instrukcja </w:t>
      </w:r>
      <w:r w:rsidR="00D779A7">
        <w:t>AZF,</w:t>
      </w:r>
    </w:p>
    <w:p w:rsidR="00D779A7" w:rsidRDefault="00D779A7" w:rsidP="00323529">
      <w:pPr>
        <w:pStyle w:val="Teksttreci20"/>
        <w:numPr>
          <w:ilvl w:val="0"/>
          <w:numId w:val="131"/>
        </w:numPr>
        <w:shd w:val="clear" w:color="auto" w:fill="auto"/>
        <w:tabs>
          <w:tab w:val="left" w:pos="992"/>
        </w:tabs>
        <w:spacing w:before="0" w:line="230" w:lineRule="exact"/>
      </w:pPr>
      <w:r>
        <w:t>Załącznik 1J – Instrukcja ASA.</w:t>
      </w:r>
    </w:p>
    <w:p w:rsidR="000D195E" w:rsidRDefault="000D195E" w:rsidP="000D195E">
      <w:pPr>
        <w:pStyle w:val="Teksttreci20"/>
        <w:shd w:val="clear" w:color="auto" w:fill="auto"/>
        <w:tabs>
          <w:tab w:val="left" w:pos="992"/>
        </w:tabs>
        <w:spacing w:before="0" w:line="230" w:lineRule="exact"/>
        <w:ind w:left="420" w:firstLine="0"/>
      </w:pPr>
    </w:p>
    <w:p w:rsidR="000D195E" w:rsidRDefault="000D195E" w:rsidP="000D195E">
      <w:pPr>
        <w:pStyle w:val="Teksttreci20"/>
        <w:shd w:val="clear" w:color="auto" w:fill="auto"/>
        <w:tabs>
          <w:tab w:val="left" w:pos="992"/>
        </w:tabs>
        <w:spacing w:before="0" w:line="230" w:lineRule="exact"/>
        <w:ind w:left="420" w:firstLine="0"/>
      </w:pPr>
    </w:p>
    <w:p w:rsidR="000D195E" w:rsidRDefault="000D195E" w:rsidP="000D195E">
      <w:pPr>
        <w:pStyle w:val="Teksttreci20"/>
        <w:shd w:val="clear" w:color="auto" w:fill="auto"/>
        <w:tabs>
          <w:tab w:val="left" w:pos="992"/>
        </w:tabs>
        <w:spacing w:before="0" w:line="230" w:lineRule="exact"/>
        <w:ind w:left="420" w:firstLine="0"/>
        <w:rPr>
          <w:b/>
        </w:rPr>
      </w:pPr>
      <w:r w:rsidRPr="000D195E">
        <w:rPr>
          <w:b/>
        </w:rPr>
        <w:t xml:space="preserve">System </w:t>
      </w:r>
      <w:r w:rsidR="00E64E30">
        <w:rPr>
          <w:b/>
        </w:rPr>
        <w:t xml:space="preserve">posadowiony jest na platformie Microsoft Windows 2012, dane przechowywane są w bazie SQL </w:t>
      </w:r>
      <w:proofErr w:type="spellStart"/>
      <w:r w:rsidR="00E64E30">
        <w:rPr>
          <w:b/>
        </w:rPr>
        <w:t>Anywhere</w:t>
      </w:r>
      <w:proofErr w:type="spellEnd"/>
      <w:r w:rsidR="00E64E30">
        <w:rPr>
          <w:b/>
        </w:rPr>
        <w:t xml:space="preserve"> v.12. Zamawiający wymaga aby oprogramowanie było aktualizowane do najnowszych wersji dostępnych na rynku. </w:t>
      </w:r>
    </w:p>
    <w:p w:rsidR="000D195E" w:rsidRDefault="000D195E" w:rsidP="000D195E">
      <w:pPr>
        <w:pStyle w:val="Teksttreci20"/>
        <w:shd w:val="clear" w:color="auto" w:fill="auto"/>
        <w:tabs>
          <w:tab w:val="left" w:pos="992"/>
        </w:tabs>
        <w:spacing w:before="0" w:line="230" w:lineRule="exact"/>
        <w:ind w:left="420" w:firstLine="0"/>
        <w:rPr>
          <w:b/>
        </w:rPr>
      </w:pPr>
    </w:p>
    <w:p w:rsidR="000D195E" w:rsidRDefault="000D195E" w:rsidP="000D195E">
      <w:pPr>
        <w:pStyle w:val="Teksttreci20"/>
        <w:shd w:val="clear" w:color="auto" w:fill="auto"/>
        <w:tabs>
          <w:tab w:val="left" w:pos="992"/>
        </w:tabs>
        <w:spacing w:before="0" w:line="230" w:lineRule="exact"/>
        <w:ind w:left="420" w:firstLine="0"/>
        <w:rPr>
          <w:b/>
        </w:rPr>
      </w:pPr>
      <w:r>
        <w:rPr>
          <w:b/>
        </w:rPr>
        <w:t xml:space="preserve">System składa się obecnie </w:t>
      </w:r>
      <w:r w:rsidR="000C717F">
        <w:rPr>
          <w:b/>
        </w:rPr>
        <w:t xml:space="preserve">z </w:t>
      </w:r>
      <w:r>
        <w:rPr>
          <w:b/>
        </w:rPr>
        <w:t>trzech baz (trzech systemów)</w:t>
      </w:r>
    </w:p>
    <w:p w:rsidR="000D195E" w:rsidRDefault="000D195E" w:rsidP="000D195E">
      <w:pPr>
        <w:pStyle w:val="Teksttreci20"/>
        <w:shd w:val="clear" w:color="auto" w:fill="auto"/>
        <w:tabs>
          <w:tab w:val="left" w:pos="992"/>
        </w:tabs>
        <w:spacing w:before="0" w:line="230" w:lineRule="exact"/>
        <w:ind w:left="420" w:firstLine="0"/>
        <w:rPr>
          <w:b/>
        </w:rPr>
      </w:pPr>
    </w:p>
    <w:p w:rsidR="000D195E" w:rsidRDefault="000D195E" w:rsidP="000D195E">
      <w:pPr>
        <w:pStyle w:val="Teksttreci20"/>
        <w:numPr>
          <w:ilvl w:val="0"/>
          <w:numId w:val="133"/>
        </w:numPr>
        <w:shd w:val="clear" w:color="auto" w:fill="auto"/>
        <w:tabs>
          <w:tab w:val="left" w:pos="992"/>
        </w:tabs>
        <w:spacing w:before="0" w:line="230" w:lineRule="exact"/>
        <w:rPr>
          <w:b/>
        </w:rPr>
      </w:pPr>
      <w:r>
        <w:rPr>
          <w:b/>
        </w:rPr>
        <w:t>SI Finansowo Księgowy Ministerstwa Sprawiedliwości</w:t>
      </w:r>
    </w:p>
    <w:p w:rsidR="000D195E" w:rsidRDefault="000D195E" w:rsidP="000D195E">
      <w:pPr>
        <w:pStyle w:val="Teksttreci20"/>
        <w:numPr>
          <w:ilvl w:val="0"/>
          <w:numId w:val="133"/>
        </w:numPr>
        <w:shd w:val="clear" w:color="auto" w:fill="auto"/>
        <w:tabs>
          <w:tab w:val="left" w:pos="992"/>
        </w:tabs>
        <w:spacing w:before="0" w:line="230" w:lineRule="exact"/>
        <w:rPr>
          <w:b/>
        </w:rPr>
      </w:pPr>
      <w:r>
        <w:rPr>
          <w:b/>
        </w:rPr>
        <w:t>SI Fundusz Pomocy Post</w:t>
      </w:r>
      <w:r w:rsidRPr="000D195E">
        <w:rPr>
          <w:b/>
        </w:rPr>
        <w:t>penitencjarnej</w:t>
      </w:r>
      <w:r>
        <w:rPr>
          <w:b/>
        </w:rPr>
        <w:t xml:space="preserve"> (FPP)</w:t>
      </w:r>
    </w:p>
    <w:p w:rsidR="000D195E" w:rsidRDefault="000D195E" w:rsidP="000D195E">
      <w:pPr>
        <w:pStyle w:val="Teksttreci20"/>
        <w:numPr>
          <w:ilvl w:val="0"/>
          <w:numId w:val="133"/>
        </w:numPr>
        <w:shd w:val="clear" w:color="auto" w:fill="auto"/>
        <w:tabs>
          <w:tab w:val="left" w:pos="992"/>
        </w:tabs>
        <w:spacing w:before="0" w:line="230" w:lineRule="exact"/>
        <w:rPr>
          <w:b/>
        </w:rPr>
      </w:pPr>
      <w:r>
        <w:rPr>
          <w:b/>
        </w:rPr>
        <w:t xml:space="preserve">SI Finansowo Księgowy Departament Budżetu (Dysponent części 37) </w:t>
      </w:r>
    </w:p>
    <w:p w:rsidR="000D195E" w:rsidRDefault="000D195E" w:rsidP="000D195E">
      <w:pPr>
        <w:pStyle w:val="Teksttreci20"/>
        <w:shd w:val="clear" w:color="auto" w:fill="auto"/>
        <w:tabs>
          <w:tab w:val="left" w:pos="992"/>
        </w:tabs>
        <w:spacing w:before="0" w:line="230" w:lineRule="exact"/>
        <w:ind w:firstLine="0"/>
        <w:rPr>
          <w:b/>
        </w:rPr>
      </w:pPr>
    </w:p>
    <w:p w:rsidR="000D195E" w:rsidRDefault="000D195E" w:rsidP="000D195E">
      <w:pPr>
        <w:pStyle w:val="Teksttreci20"/>
        <w:shd w:val="clear" w:color="auto" w:fill="auto"/>
        <w:tabs>
          <w:tab w:val="left" w:pos="992"/>
        </w:tabs>
        <w:spacing w:before="0" w:line="230" w:lineRule="exact"/>
        <w:ind w:left="780" w:firstLine="0"/>
        <w:rPr>
          <w:b/>
        </w:rPr>
      </w:pPr>
    </w:p>
    <w:p w:rsidR="000D195E" w:rsidRPr="000D195E" w:rsidRDefault="000D195E" w:rsidP="000D195E">
      <w:pPr>
        <w:pStyle w:val="Teksttreci20"/>
        <w:shd w:val="clear" w:color="auto" w:fill="auto"/>
        <w:tabs>
          <w:tab w:val="left" w:pos="992"/>
        </w:tabs>
        <w:spacing w:before="0" w:line="230" w:lineRule="exact"/>
        <w:ind w:left="780" w:firstLine="0"/>
        <w:rPr>
          <w:b/>
        </w:rPr>
      </w:pPr>
    </w:p>
    <w:sectPr w:rsidR="000D195E" w:rsidRPr="000D195E" w:rsidSect="00F60670">
      <w:pgSz w:w="11900" w:h="16840"/>
      <w:pgMar w:top="1120" w:right="645" w:bottom="1000" w:left="116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C78" w:rsidRDefault="001D6C78">
      <w:r>
        <w:separator/>
      </w:r>
    </w:p>
  </w:endnote>
  <w:endnote w:type="continuationSeparator" w:id="0">
    <w:p w:rsidR="001D6C78" w:rsidRDefault="001D6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EE"/>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C78" w:rsidRDefault="001D6C78"/>
  </w:footnote>
  <w:footnote w:type="continuationSeparator" w:id="0">
    <w:p w:rsidR="001D6C78" w:rsidRDefault="001D6C7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8028A"/>
    <w:multiLevelType w:val="multilevel"/>
    <w:tmpl w:val="2A2AE89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A94674"/>
    <w:multiLevelType w:val="multilevel"/>
    <w:tmpl w:val="12FCB5C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C37A85"/>
    <w:multiLevelType w:val="multilevel"/>
    <w:tmpl w:val="24FC4B0E"/>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3E33CE4"/>
    <w:multiLevelType w:val="multilevel"/>
    <w:tmpl w:val="8F344A06"/>
    <w:lvl w:ilvl="0">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5997403"/>
    <w:multiLevelType w:val="multilevel"/>
    <w:tmpl w:val="CAC6C370"/>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6157C0D"/>
    <w:multiLevelType w:val="multilevel"/>
    <w:tmpl w:val="C4B05180"/>
    <w:lvl w:ilvl="0">
      <w:start w:val="1"/>
      <w:numFmt w:val="decimal"/>
      <w:lvlText w:val="1.%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8607760"/>
    <w:multiLevelType w:val="multilevel"/>
    <w:tmpl w:val="EFD2FEA8"/>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8E31570"/>
    <w:multiLevelType w:val="multilevel"/>
    <w:tmpl w:val="5DDE61D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933247B"/>
    <w:multiLevelType w:val="multilevel"/>
    <w:tmpl w:val="528415F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9B7591F"/>
    <w:multiLevelType w:val="multilevel"/>
    <w:tmpl w:val="94F287E8"/>
    <w:lvl w:ilvl="0">
      <w:start w:val="6"/>
      <w:numFmt w:val="upperRoman"/>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A0464FA"/>
    <w:multiLevelType w:val="multilevel"/>
    <w:tmpl w:val="087E2AB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FFA1F87"/>
    <w:multiLevelType w:val="multilevel"/>
    <w:tmpl w:val="587281AA"/>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0247101"/>
    <w:multiLevelType w:val="multilevel"/>
    <w:tmpl w:val="F666631E"/>
    <w:lvl w:ilvl="0">
      <w:start w:val="1"/>
      <w:numFmt w:val="bullet"/>
      <w:lvlText w:val="-"/>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0DC7280"/>
    <w:multiLevelType w:val="multilevel"/>
    <w:tmpl w:val="E182ED1E"/>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1C55C10"/>
    <w:multiLevelType w:val="multilevel"/>
    <w:tmpl w:val="54CC8E76"/>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2C71586"/>
    <w:multiLevelType w:val="multilevel"/>
    <w:tmpl w:val="EBB4E6EE"/>
    <w:lvl w:ilvl="0">
      <w:start w:val="7"/>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2D07153"/>
    <w:multiLevelType w:val="hybridMultilevel"/>
    <w:tmpl w:val="A8D20680"/>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7">
    <w:nsid w:val="13E735A5"/>
    <w:multiLevelType w:val="multilevel"/>
    <w:tmpl w:val="0324E79C"/>
    <w:lvl w:ilvl="0">
      <w:start w:val="1"/>
      <w:numFmt w:val="upperRoman"/>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3FB4620"/>
    <w:multiLevelType w:val="multilevel"/>
    <w:tmpl w:val="1DCC9CB0"/>
    <w:lvl w:ilvl="0">
      <w:start w:val="1"/>
      <w:numFmt w:val="lowerRoman"/>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4EB2D40"/>
    <w:multiLevelType w:val="multilevel"/>
    <w:tmpl w:val="557ABDEA"/>
    <w:lvl w:ilvl="0">
      <w:start w:val="5"/>
      <w:numFmt w:val="decimal"/>
      <w:lvlText w:val="1.%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17041D52"/>
    <w:multiLevelType w:val="multilevel"/>
    <w:tmpl w:val="35DEEAD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17E27D1D"/>
    <w:multiLevelType w:val="multilevel"/>
    <w:tmpl w:val="193A1C06"/>
    <w:lvl w:ilvl="0">
      <w:start w:val="1"/>
      <w:numFmt w:val="bullet"/>
      <w:lvlText w:val="-"/>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18010867"/>
    <w:multiLevelType w:val="multilevel"/>
    <w:tmpl w:val="2FE6DFE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180D7252"/>
    <w:multiLevelType w:val="multilevel"/>
    <w:tmpl w:val="EC68152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1A2A7D34"/>
    <w:multiLevelType w:val="multilevel"/>
    <w:tmpl w:val="2256B51E"/>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1ADE79F6"/>
    <w:multiLevelType w:val="multilevel"/>
    <w:tmpl w:val="655E1CE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1ADF08CC"/>
    <w:multiLevelType w:val="multilevel"/>
    <w:tmpl w:val="4CC221E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1B6765A3"/>
    <w:multiLevelType w:val="multilevel"/>
    <w:tmpl w:val="B5029B6E"/>
    <w:lvl w:ilvl="0">
      <w:start w:val="1"/>
      <w:numFmt w:val="bullet"/>
      <w:lvlText w:val="•"/>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1B722D4E"/>
    <w:multiLevelType w:val="multilevel"/>
    <w:tmpl w:val="84A0812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1BB6414A"/>
    <w:multiLevelType w:val="multilevel"/>
    <w:tmpl w:val="F4307F42"/>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1D6F6615"/>
    <w:multiLevelType w:val="multilevel"/>
    <w:tmpl w:val="E408CC6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1E607C19"/>
    <w:multiLevelType w:val="multilevel"/>
    <w:tmpl w:val="329C1546"/>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1F9C589D"/>
    <w:multiLevelType w:val="multilevel"/>
    <w:tmpl w:val="7918306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1FA81520"/>
    <w:multiLevelType w:val="multilevel"/>
    <w:tmpl w:val="552AC2E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201921B6"/>
    <w:multiLevelType w:val="multilevel"/>
    <w:tmpl w:val="D934439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202E305F"/>
    <w:multiLevelType w:val="multilevel"/>
    <w:tmpl w:val="AD4CD2C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20673934"/>
    <w:multiLevelType w:val="multilevel"/>
    <w:tmpl w:val="974005CE"/>
    <w:lvl w:ilvl="0">
      <w:start w:val="2"/>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240F03CB"/>
    <w:multiLevelType w:val="multilevel"/>
    <w:tmpl w:val="60B0CC9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24175090"/>
    <w:multiLevelType w:val="multilevel"/>
    <w:tmpl w:val="B888A6E4"/>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2427254A"/>
    <w:multiLevelType w:val="multilevel"/>
    <w:tmpl w:val="857689F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24800CA9"/>
    <w:multiLevelType w:val="multilevel"/>
    <w:tmpl w:val="E4589F7A"/>
    <w:lvl w:ilvl="0">
      <w:start w:val="8"/>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24FF080D"/>
    <w:multiLevelType w:val="multilevel"/>
    <w:tmpl w:val="1564ED90"/>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25ED1BC5"/>
    <w:multiLevelType w:val="hybridMultilevel"/>
    <w:tmpl w:val="2AFEAAB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6850017"/>
    <w:multiLevelType w:val="multilevel"/>
    <w:tmpl w:val="2F2E432C"/>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271747F4"/>
    <w:multiLevelType w:val="multilevel"/>
    <w:tmpl w:val="5AE2049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27650663"/>
    <w:multiLevelType w:val="multilevel"/>
    <w:tmpl w:val="42D8D59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279237B8"/>
    <w:multiLevelType w:val="multilevel"/>
    <w:tmpl w:val="77D24EA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292B1F34"/>
    <w:multiLevelType w:val="multilevel"/>
    <w:tmpl w:val="A76A0F5A"/>
    <w:lvl w:ilvl="0">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2A01151B"/>
    <w:multiLevelType w:val="multilevel"/>
    <w:tmpl w:val="BB5089AE"/>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2A0E0E0C"/>
    <w:multiLevelType w:val="multilevel"/>
    <w:tmpl w:val="2F009F26"/>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2A3C7F81"/>
    <w:multiLevelType w:val="multilevel"/>
    <w:tmpl w:val="9BA6D65A"/>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2A607112"/>
    <w:multiLevelType w:val="multilevel"/>
    <w:tmpl w:val="052A5776"/>
    <w:lvl w:ilvl="0">
      <w:start w:val="1"/>
      <w:numFmt w:val="lowerRoman"/>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2A7C0B75"/>
    <w:multiLevelType w:val="multilevel"/>
    <w:tmpl w:val="6C18407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2A8975E2"/>
    <w:multiLevelType w:val="multilevel"/>
    <w:tmpl w:val="83166610"/>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2E192229"/>
    <w:multiLevelType w:val="multilevel"/>
    <w:tmpl w:val="7736CC3A"/>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2E6D5768"/>
    <w:multiLevelType w:val="multilevel"/>
    <w:tmpl w:val="0324E79C"/>
    <w:lvl w:ilvl="0">
      <w:start w:val="1"/>
      <w:numFmt w:val="upperRoman"/>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3076537D"/>
    <w:multiLevelType w:val="multilevel"/>
    <w:tmpl w:val="32E0209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315C5AEA"/>
    <w:multiLevelType w:val="multilevel"/>
    <w:tmpl w:val="3D24F434"/>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328717FE"/>
    <w:multiLevelType w:val="multilevel"/>
    <w:tmpl w:val="370EA1F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329C360A"/>
    <w:multiLevelType w:val="multilevel"/>
    <w:tmpl w:val="AD9CD198"/>
    <w:lvl w:ilvl="0">
      <w:start w:val="1"/>
      <w:numFmt w:val="lowerRoman"/>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33033154"/>
    <w:multiLevelType w:val="multilevel"/>
    <w:tmpl w:val="A76A0F5A"/>
    <w:lvl w:ilvl="0">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33033769"/>
    <w:multiLevelType w:val="multilevel"/>
    <w:tmpl w:val="CDB2D0E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33C30893"/>
    <w:multiLevelType w:val="multilevel"/>
    <w:tmpl w:val="42367418"/>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33E64618"/>
    <w:multiLevelType w:val="multilevel"/>
    <w:tmpl w:val="A448F06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352B6E22"/>
    <w:multiLevelType w:val="multilevel"/>
    <w:tmpl w:val="AE42AFEA"/>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368554BB"/>
    <w:multiLevelType w:val="multilevel"/>
    <w:tmpl w:val="AB0440B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36E41283"/>
    <w:multiLevelType w:val="multilevel"/>
    <w:tmpl w:val="6818EED6"/>
    <w:lvl w:ilvl="0">
      <w:start w:val="2"/>
      <w:numFmt w:val="decimal"/>
      <w:lvlText w:val="%1."/>
      <w:lvlJc w:val="left"/>
      <w:rPr>
        <w:rFonts w:ascii="Arial" w:eastAsia="Arial" w:hAnsi="Arial" w:cs="Arial"/>
        <w:b/>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38F84F29"/>
    <w:multiLevelType w:val="multilevel"/>
    <w:tmpl w:val="3C46B170"/>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3A2435AB"/>
    <w:multiLevelType w:val="multilevel"/>
    <w:tmpl w:val="356A93CE"/>
    <w:lvl w:ilvl="0">
      <w:start w:val="1"/>
      <w:numFmt w:val="lowerRoman"/>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3A535194"/>
    <w:multiLevelType w:val="multilevel"/>
    <w:tmpl w:val="BD1A253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3BBC533F"/>
    <w:multiLevelType w:val="multilevel"/>
    <w:tmpl w:val="D862A426"/>
    <w:lvl w:ilvl="0">
      <w:start w:val="8"/>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3D105AF2"/>
    <w:multiLevelType w:val="hybridMultilevel"/>
    <w:tmpl w:val="A050C746"/>
    <w:lvl w:ilvl="0" w:tplc="04150001">
      <w:start w:val="1"/>
      <w:numFmt w:val="bullet"/>
      <w:lvlText w:val=""/>
      <w:lvlJc w:val="left"/>
      <w:pPr>
        <w:ind w:left="1710" w:hanging="360"/>
      </w:pPr>
      <w:rPr>
        <w:rFonts w:ascii="Symbol" w:hAnsi="Symbol" w:hint="default"/>
      </w:rPr>
    </w:lvl>
    <w:lvl w:ilvl="1" w:tplc="04150003" w:tentative="1">
      <w:start w:val="1"/>
      <w:numFmt w:val="bullet"/>
      <w:lvlText w:val="o"/>
      <w:lvlJc w:val="left"/>
      <w:pPr>
        <w:ind w:left="2430" w:hanging="360"/>
      </w:pPr>
      <w:rPr>
        <w:rFonts w:ascii="Courier New" w:hAnsi="Courier New" w:cs="Courier New" w:hint="default"/>
      </w:rPr>
    </w:lvl>
    <w:lvl w:ilvl="2" w:tplc="04150005" w:tentative="1">
      <w:start w:val="1"/>
      <w:numFmt w:val="bullet"/>
      <w:lvlText w:val=""/>
      <w:lvlJc w:val="left"/>
      <w:pPr>
        <w:ind w:left="3150" w:hanging="360"/>
      </w:pPr>
      <w:rPr>
        <w:rFonts w:ascii="Wingdings" w:hAnsi="Wingdings" w:hint="default"/>
      </w:rPr>
    </w:lvl>
    <w:lvl w:ilvl="3" w:tplc="04150001" w:tentative="1">
      <w:start w:val="1"/>
      <w:numFmt w:val="bullet"/>
      <w:lvlText w:val=""/>
      <w:lvlJc w:val="left"/>
      <w:pPr>
        <w:ind w:left="3870" w:hanging="360"/>
      </w:pPr>
      <w:rPr>
        <w:rFonts w:ascii="Symbol" w:hAnsi="Symbol" w:hint="default"/>
      </w:rPr>
    </w:lvl>
    <w:lvl w:ilvl="4" w:tplc="04150003" w:tentative="1">
      <w:start w:val="1"/>
      <w:numFmt w:val="bullet"/>
      <w:lvlText w:val="o"/>
      <w:lvlJc w:val="left"/>
      <w:pPr>
        <w:ind w:left="4590" w:hanging="360"/>
      </w:pPr>
      <w:rPr>
        <w:rFonts w:ascii="Courier New" w:hAnsi="Courier New" w:cs="Courier New" w:hint="default"/>
      </w:rPr>
    </w:lvl>
    <w:lvl w:ilvl="5" w:tplc="04150005" w:tentative="1">
      <w:start w:val="1"/>
      <w:numFmt w:val="bullet"/>
      <w:lvlText w:val=""/>
      <w:lvlJc w:val="left"/>
      <w:pPr>
        <w:ind w:left="5310" w:hanging="360"/>
      </w:pPr>
      <w:rPr>
        <w:rFonts w:ascii="Wingdings" w:hAnsi="Wingdings" w:hint="default"/>
      </w:rPr>
    </w:lvl>
    <w:lvl w:ilvl="6" w:tplc="04150001" w:tentative="1">
      <w:start w:val="1"/>
      <w:numFmt w:val="bullet"/>
      <w:lvlText w:val=""/>
      <w:lvlJc w:val="left"/>
      <w:pPr>
        <w:ind w:left="6030" w:hanging="360"/>
      </w:pPr>
      <w:rPr>
        <w:rFonts w:ascii="Symbol" w:hAnsi="Symbol" w:hint="default"/>
      </w:rPr>
    </w:lvl>
    <w:lvl w:ilvl="7" w:tplc="04150003" w:tentative="1">
      <w:start w:val="1"/>
      <w:numFmt w:val="bullet"/>
      <w:lvlText w:val="o"/>
      <w:lvlJc w:val="left"/>
      <w:pPr>
        <w:ind w:left="6750" w:hanging="360"/>
      </w:pPr>
      <w:rPr>
        <w:rFonts w:ascii="Courier New" w:hAnsi="Courier New" w:cs="Courier New" w:hint="default"/>
      </w:rPr>
    </w:lvl>
    <w:lvl w:ilvl="8" w:tplc="04150005" w:tentative="1">
      <w:start w:val="1"/>
      <w:numFmt w:val="bullet"/>
      <w:lvlText w:val=""/>
      <w:lvlJc w:val="left"/>
      <w:pPr>
        <w:ind w:left="7470" w:hanging="360"/>
      </w:pPr>
      <w:rPr>
        <w:rFonts w:ascii="Wingdings" w:hAnsi="Wingdings" w:hint="default"/>
      </w:rPr>
    </w:lvl>
  </w:abstractNum>
  <w:abstractNum w:abstractNumId="72">
    <w:nsid w:val="3E4C203E"/>
    <w:multiLevelType w:val="multilevel"/>
    <w:tmpl w:val="695C83B0"/>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3F4D22C6"/>
    <w:multiLevelType w:val="multilevel"/>
    <w:tmpl w:val="8F82F13A"/>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402E59D9"/>
    <w:multiLevelType w:val="multilevel"/>
    <w:tmpl w:val="3750880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410D541A"/>
    <w:multiLevelType w:val="multilevel"/>
    <w:tmpl w:val="7DBC3B1C"/>
    <w:lvl w:ilvl="0">
      <w:start w:val="8"/>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41495FBE"/>
    <w:multiLevelType w:val="multilevel"/>
    <w:tmpl w:val="AFD05D3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41D53E86"/>
    <w:multiLevelType w:val="multilevel"/>
    <w:tmpl w:val="B9A44986"/>
    <w:lvl w:ilvl="0">
      <w:start w:val="1"/>
      <w:numFmt w:val="lowerRoman"/>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432356EE"/>
    <w:multiLevelType w:val="multilevel"/>
    <w:tmpl w:val="63BA40B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47E27BAC"/>
    <w:multiLevelType w:val="multilevel"/>
    <w:tmpl w:val="89945DD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48CC724A"/>
    <w:multiLevelType w:val="multilevel"/>
    <w:tmpl w:val="87321BC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492254A9"/>
    <w:multiLevelType w:val="multilevel"/>
    <w:tmpl w:val="313C2ABC"/>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49EB7812"/>
    <w:multiLevelType w:val="multilevel"/>
    <w:tmpl w:val="4A20018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4B787773"/>
    <w:multiLevelType w:val="multilevel"/>
    <w:tmpl w:val="A92EF0A0"/>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4C884274"/>
    <w:multiLevelType w:val="multilevel"/>
    <w:tmpl w:val="16564A3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4CAD4920"/>
    <w:multiLevelType w:val="multilevel"/>
    <w:tmpl w:val="4120E1B2"/>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4EB2527E"/>
    <w:multiLevelType w:val="multilevel"/>
    <w:tmpl w:val="F594C300"/>
    <w:lvl w:ilvl="0">
      <w:start w:val="1"/>
      <w:numFmt w:val="lowerRoman"/>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50F511EB"/>
    <w:multiLevelType w:val="multilevel"/>
    <w:tmpl w:val="5248EFDC"/>
    <w:lvl w:ilvl="0">
      <w:start w:val="7"/>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51057477"/>
    <w:multiLevelType w:val="multilevel"/>
    <w:tmpl w:val="76C86FB2"/>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52793E2F"/>
    <w:multiLevelType w:val="multilevel"/>
    <w:tmpl w:val="AB88F44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54687420"/>
    <w:multiLevelType w:val="multilevel"/>
    <w:tmpl w:val="754419E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549654D3"/>
    <w:multiLevelType w:val="multilevel"/>
    <w:tmpl w:val="CADE3C4A"/>
    <w:lvl w:ilvl="0">
      <w:start w:val="17"/>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55AF5CA2"/>
    <w:multiLevelType w:val="multilevel"/>
    <w:tmpl w:val="DFA0B390"/>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55D755D3"/>
    <w:multiLevelType w:val="multilevel"/>
    <w:tmpl w:val="A908439E"/>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5797060C"/>
    <w:multiLevelType w:val="multilevel"/>
    <w:tmpl w:val="6A84CC44"/>
    <w:lvl w:ilvl="0">
      <w:start w:val="9"/>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57EB2CA8"/>
    <w:multiLevelType w:val="multilevel"/>
    <w:tmpl w:val="B2A61FE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583D5B3C"/>
    <w:multiLevelType w:val="multilevel"/>
    <w:tmpl w:val="B1F6D556"/>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59BA074A"/>
    <w:multiLevelType w:val="multilevel"/>
    <w:tmpl w:val="B24C8B5E"/>
    <w:lvl w:ilvl="0">
      <w:start w:val="1"/>
      <w:numFmt w:val="lowerRoman"/>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5CFA3DC7"/>
    <w:multiLevelType w:val="multilevel"/>
    <w:tmpl w:val="94B8FF2E"/>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5D18253B"/>
    <w:multiLevelType w:val="multilevel"/>
    <w:tmpl w:val="054465FA"/>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5D7A5AC8"/>
    <w:multiLevelType w:val="multilevel"/>
    <w:tmpl w:val="E6D2CCB4"/>
    <w:lvl w:ilvl="0">
      <w:start w:val="13"/>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nsid w:val="5DBE0F2D"/>
    <w:multiLevelType w:val="multilevel"/>
    <w:tmpl w:val="CC5C954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nsid w:val="5DEC01E1"/>
    <w:multiLevelType w:val="multilevel"/>
    <w:tmpl w:val="69463976"/>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nsid w:val="5DFD6AE3"/>
    <w:multiLevelType w:val="multilevel"/>
    <w:tmpl w:val="A2226050"/>
    <w:lvl w:ilvl="0">
      <w:start w:val="1"/>
      <w:numFmt w:val="lowerRoman"/>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nsid w:val="5FBF68D2"/>
    <w:multiLevelType w:val="multilevel"/>
    <w:tmpl w:val="099E2FA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nsid w:val="60684B15"/>
    <w:multiLevelType w:val="multilevel"/>
    <w:tmpl w:val="6C7429E6"/>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nsid w:val="61886DDC"/>
    <w:multiLevelType w:val="multilevel"/>
    <w:tmpl w:val="BA248772"/>
    <w:lvl w:ilvl="0">
      <w:start w:val="6"/>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nsid w:val="625774D4"/>
    <w:multiLevelType w:val="multilevel"/>
    <w:tmpl w:val="4FB8CA8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nsid w:val="633834E4"/>
    <w:multiLevelType w:val="multilevel"/>
    <w:tmpl w:val="AC06D5E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nsid w:val="66E05966"/>
    <w:multiLevelType w:val="multilevel"/>
    <w:tmpl w:val="BB4A8CB0"/>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nsid w:val="6897484D"/>
    <w:multiLevelType w:val="multilevel"/>
    <w:tmpl w:val="00343000"/>
    <w:lvl w:ilvl="0">
      <w:start w:val="7"/>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nsid w:val="68C81D32"/>
    <w:multiLevelType w:val="multilevel"/>
    <w:tmpl w:val="584CB67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nsid w:val="69CA3D2B"/>
    <w:multiLevelType w:val="multilevel"/>
    <w:tmpl w:val="A1302006"/>
    <w:lvl w:ilvl="0">
      <w:start w:val="1"/>
      <w:numFmt w:val="bullet"/>
      <w:lvlText w:val="•"/>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nsid w:val="6BA266E7"/>
    <w:multiLevelType w:val="multilevel"/>
    <w:tmpl w:val="09C6417E"/>
    <w:lvl w:ilvl="0">
      <w:start w:val="12"/>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nsid w:val="6BEC10F5"/>
    <w:multiLevelType w:val="multilevel"/>
    <w:tmpl w:val="70BAF13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nsid w:val="6EA4538C"/>
    <w:multiLevelType w:val="multilevel"/>
    <w:tmpl w:val="CFE8A034"/>
    <w:lvl w:ilvl="0">
      <w:start w:val="4"/>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nsid w:val="71AA4705"/>
    <w:multiLevelType w:val="multilevel"/>
    <w:tmpl w:val="A7C0F0A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nsid w:val="724C2EF8"/>
    <w:multiLevelType w:val="multilevel"/>
    <w:tmpl w:val="4B9E7920"/>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nsid w:val="7255774E"/>
    <w:multiLevelType w:val="multilevel"/>
    <w:tmpl w:val="89342D2C"/>
    <w:lvl w:ilvl="0">
      <w:start w:val="14"/>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nsid w:val="72ED2BDF"/>
    <w:multiLevelType w:val="multilevel"/>
    <w:tmpl w:val="74D6A7A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nsid w:val="73E748C6"/>
    <w:multiLevelType w:val="multilevel"/>
    <w:tmpl w:val="487AE8E0"/>
    <w:lvl w:ilvl="0">
      <w:start w:val="1"/>
      <w:numFmt w:val="lowerRoman"/>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nsid w:val="74373F65"/>
    <w:multiLevelType w:val="multilevel"/>
    <w:tmpl w:val="80D03842"/>
    <w:lvl w:ilvl="0">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nsid w:val="76543F91"/>
    <w:multiLevelType w:val="multilevel"/>
    <w:tmpl w:val="DD5CC78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nsid w:val="76AA254C"/>
    <w:multiLevelType w:val="multilevel"/>
    <w:tmpl w:val="2D2E905C"/>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nsid w:val="77110DC8"/>
    <w:multiLevelType w:val="multilevel"/>
    <w:tmpl w:val="C0343572"/>
    <w:lvl w:ilvl="0">
      <w:start w:val="1"/>
      <w:numFmt w:val="bullet"/>
      <w:lvlText w:val="•"/>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nsid w:val="772F106A"/>
    <w:multiLevelType w:val="multilevel"/>
    <w:tmpl w:val="B91606DA"/>
    <w:lvl w:ilvl="0">
      <w:start w:val="1"/>
      <w:numFmt w:val="lowerRoman"/>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nsid w:val="77CF13A5"/>
    <w:multiLevelType w:val="multilevel"/>
    <w:tmpl w:val="A37680E0"/>
    <w:lvl w:ilvl="0">
      <w:start w:val="1"/>
      <w:numFmt w:val="upperRoman"/>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nsid w:val="7990554C"/>
    <w:multiLevelType w:val="multilevel"/>
    <w:tmpl w:val="F308124C"/>
    <w:lvl w:ilvl="0">
      <w:start w:val="1"/>
      <w:numFmt w:val="bullet"/>
      <w:lvlText w:val="-"/>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nsid w:val="7A015DD5"/>
    <w:multiLevelType w:val="multilevel"/>
    <w:tmpl w:val="EF6A411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nsid w:val="7A28151D"/>
    <w:multiLevelType w:val="multilevel"/>
    <w:tmpl w:val="7624CD8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nsid w:val="7C675552"/>
    <w:multiLevelType w:val="multilevel"/>
    <w:tmpl w:val="CD4A38E4"/>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nsid w:val="7D1B4FD6"/>
    <w:multiLevelType w:val="multilevel"/>
    <w:tmpl w:val="0A64F73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nsid w:val="7EB37666"/>
    <w:multiLevelType w:val="multilevel"/>
    <w:tmpl w:val="D7D492A2"/>
    <w:lvl w:ilvl="0">
      <w:start w:val="5"/>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17"/>
        <w:szCs w:val="17"/>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5"/>
  </w:num>
  <w:num w:numId="2">
    <w:abstractNumId w:val="122"/>
  </w:num>
  <w:num w:numId="3">
    <w:abstractNumId w:val="10"/>
  </w:num>
  <w:num w:numId="4">
    <w:abstractNumId w:val="76"/>
  </w:num>
  <w:num w:numId="5">
    <w:abstractNumId w:val="22"/>
  </w:num>
  <w:num w:numId="6">
    <w:abstractNumId w:val="90"/>
  </w:num>
  <w:num w:numId="7">
    <w:abstractNumId w:val="30"/>
  </w:num>
  <w:num w:numId="8">
    <w:abstractNumId w:val="66"/>
  </w:num>
  <w:num w:numId="9">
    <w:abstractNumId w:val="63"/>
  </w:num>
  <w:num w:numId="10">
    <w:abstractNumId w:val="47"/>
  </w:num>
  <w:num w:numId="11">
    <w:abstractNumId w:val="61"/>
  </w:num>
  <w:num w:numId="12">
    <w:abstractNumId w:val="1"/>
  </w:num>
  <w:num w:numId="13">
    <w:abstractNumId w:val="39"/>
  </w:num>
  <w:num w:numId="14">
    <w:abstractNumId w:val="44"/>
  </w:num>
  <w:num w:numId="15">
    <w:abstractNumId w:val="64"/>
  </w:num>
  <w:num w:numId="16">
    <w:abstractNumId w:val="34"/>
  </w:num>
  <w:num w:numId="17">
    <w:abstractNumId w:val="7"/>
  </w:num>
  <w:num w:numId="18">
    <w:abstractNumId w:val="77"/>
  </w:num>
  <w:num w:numId="19">
    <w:abstractNumId w:val="0"/>
  </w:num>
  <w:num w:numId="20">
    <w:abstractNumId w:val="14"/>
  </w:num>
  <w:num w:numId="21">
    <w:abstractNumId w:val="104"/>
  </w:num>
  <w:num w:numId="22">
    <w:abstractNumId w:val="25"/>
  </w:num>
  <w:num w:numId="23">
    <w:abstractNumId w:val="99"/>
  </w:num>
  <w:num w:numId="24">
    <w:abstractNumId w:val="108"/>
  </w:num>
  <w:num w:numId="25">
    <w:abstractNumId w:val="21"/>
  </w:num>
  <w:num w:numId="26">
    <w:abstractNumId w:val="50"/>
  </w:num>
  <w:num w:numId="27">
    <w:abstractNumId w:val="109"/>
  </w:num>
  <w:num w:numId="28">
    <w:abstractNumId w:val="102"/>
  </w:num>
  <w:num w:numId="29">
    <w:abstractNumId w:val="124"/>
  </w:num>
  <w:num w:numId="30">
    <w:abstractNumId w:val="112"/>
  </w:num>
  <w:num w:numId="31">
    <w:abstractNumId w:val="127"/>
  </w:num>
  <w:num w:numId="32">
    <w:abstractNumId w:val="43"/>
  </w:num>
  <w:num w:numId="33">
    <w:abstractNumId w:val="75"/>
  </w:num>
  <w:num w:numId="34">
    <w:abstractNumId w:val="4"/>
  </w:num>
  <w:num w:numId="35">
    <w:abstractNumId w:val="15"/>
  </w:num>
  <w:num w:numId="36">
    <w:abstractNumId w:val="113"/>
  </w:num>
  <w:num w:numId="37">
    <w:abstractNumId w:val="126"/>
  </w:num>
  <w:num w:numId="38">
    <w:abstractNumId w:val="87"/>
  </w:num>
  <w:num w:numId="39">
    <w:abstractNumId w:val="73"/>
  </w:num>
  <w:num w:numId="40">
    <w:abstractNumId w:val="106"/>
  </w:num>
  <w:num w:numId="41">
    <w:abstractNumId w:val="96"/>
  </w:num>
  <w:num w:numId="42">
    <w:abstractNumId w:val="115"/>
  </w:num>
  <w:num w:numId="43">
    <w:abstractNumId w:val="83"/>
  </w:num>
  <w:num w:numId="44">
    <w:abstractNumId w:val="123"/>
  </w:num>
  <w:num w:numId="45">
    <w:abstractNumId w:val="93"/>
  </w:num>
  <w:num w:numId="46">
    <w:abstractNumId w:val="85"/>
  </w:num>
  <w:num w:numId="47">
    <w:abstractNumId w:val="3"/>
  </w:num>
  <w:num w:numId="48">
    <w:abstractNumId w:val="11"/>
  </w:num>
  <w:num w:numId="49">
    <w:abstractNumId w:val="110"/>
  </w:num>
  <w:num w:numId="50">
    <w:abstractNumId w:val="118"/>
  </w:num>
  <w:num w:numId="51">
    <w:abstractNumId w:val="72"/>
  </w:num>
  <w:num w:numId="52">
    <w:abstractNumId w:val="81"/>
  </w:num>
  <w:num w:numId="53">
    <w:abstractNumId w:val="105"/>
  </w:num>
  <w:num w:numId="54">
    <w:abstractNumId w:val="98"/>
  </w:num>
  <w:num w:numId="55">
    <w:abstractNumId w:val="40"/>
  </w:num>
  <w:num w:numId="56">
    <w:abstractNumId w:val="100"/>
  </w:num>
  <w:num w:numId="57">
    <w:abstractNumId w:val="91"/>
  </w:num>
  <w:num w:numId="58">
    <w:abstractNumId w:val="38"/>
  </w:num>
  <w:num w:numId="59">
    <w:abstractNumId w:val="12"/>
  </w:num>
  <w:num w:numId="60">
    <w:abstractNumId w:val="6"/>
  </w:num>
  <w:num w:numId="61">
    <w:abstractNumId w:val="27"/>
  </w:num>
  <w:num w:numId="62">
    <w:abstractNumId w:val="57"/>
  </w:num>
  <w:num w:numId="63">
    <w:abstractNumId w:val="5"/>
  </w:num>
  <w:num w:numId="64">
    <w:abstractNumId w:val="19"/>
  </w:num>
  <w:num w:numId="65">
    <w:abstractNumId w:val="36"/>
  </w:num>
  <w:num w:numId="66">
    <w:abstractNumId w:val="132"/>
  </w:num>
  <w:num w:numId="67">
    <w:abstractNumId w:val="130"/>
  </w:num>
  <w:num w:numId="68">
    <w:abstractNumId w:val="121"/>
  </w:num>
  <w:num w:numId="69">
    <w:abstractNumId w:val="92"/>
  </w:num>
  <w:num w:numId="70">
    <w:abstractNumId w:val="9"/>
  </w:num>
  <w:num w:numId="71">
    <w:abstractNumId w:val="26"/>
  </w:num>
  <w:num w:numId="72">
    <w:abstractNumId w:val="69"/>
  </w:num>
  <w:num w:numId="73">
    <w:abstractNumId w:val="84"/>
  </w:num>
  <w:num w:numId="74">
    <w:abstractNumId w:val="56"/>
  </w:num>
  <w:num w:numId="75">
    <w:abstractNumId w:val="88"/>
  </w:num>
  <w:num w:numId="76">
    <w:abstractNumId w:val="74"/>
  </w:num>
  <w:num w:numId="77">
    <w:abstractNumId w:val="79"/>
  </w:num>
  <w:num w:numId="78">
    <w:abstractNumId w:val="23"/>
  </w:num>
  <w:num w:numId="79">
    <w:abstractNumId w:val="8"/>
  </w:num>
  <w:num w:numId="80">
    <w:abstractNumId w:val="13"/>
  </w:num>
  <w:num w:numId="81">
    <w:abstractNumId w:val="41"/>
  </w:num>
  <w:num w:numId="82">
    <w:abstractNumId w:val="49"/>
  </w:num>
  <w:num w:numId="83">
    <w:abstractNumId w:val="125"/>
  </w:num>
  <w:num w:numId="84">
    <w:abstractNumId w:val="20"/>
  </w:num>
  <w:num w:numId="85">
    <w:abstractNumId w:val="116"/>
  </w:num>
  <w:num w:numId="86">
    <w:abstractNumId w:val="129"/>
  </w:num>
  <w:num w:numId="87">
    <w:abstractNumId w:val="131"/>
  </w:num>
  <w:num w:numId="88">
    <w:abstractNumId w:val="54"/>
  </w:num>
  <w:num w:numId="89">
    <w:abstractNumId w:val="53"/>
  </w:num>
  <w:num w:numId="90">
    <w:abstractNumId w:val="128"/>
  </w:num>
  <w:num w:numId="91">
    <w:abstractNumId w:val="52"/>
  </w:num>
  <w:num w:numId="92">
    <w:abstractNumId w:val="65"/>
  </w:num>
  <w:num w:numId="93">
    <w:abstractNumId w:val="58"/>
  </w:num>
  <w:num w:numId="94">
    <w:abstractNumId w:val="111"/>
  </w:num>
  <w:num w:numId="95">
    <w:abstractNumId w:val="46"/>
  </w:num>
  <w:num w:numId="96">
    <w:abstractNumId w:val="68"/>
  </w:num>
  <w:num w:numId="97">
    <w:abstractNumId w:val="107"/>
  </w:num>
  <w:num w:numId="98">
    <w:abstractNumId w:val="28"/>
  </w:num>
  <w:num w:numId="99">
    <w:abstractNumId w:val="45"/>
  </w:num>
  <w:num w:numId="100">
    <w:abstractNumId w:val="59"/>
  </w:num>
  <w:num w:numId="101">
    <w:abstractNumId w:val="51"/>
  </w:num>
  <w:num w:numId="102">
    <w:abstractNumId w:val="86"/>
  </w:num>
  <w:num w:numId="103">
    <w:abstractNumId w:val="78"/>
  </w:num>
  <w:num w:numId="104">
    <w:abstractNumId w:val="67"/>
  </w:num>
  <w:num w:numId="105">
    <w:abstractNumId w:val="80"/>
  </w:num>
  <w:num w:numId="106">
    <w:abstractNumId w:val="119"/>
  </w:num>
  <w:num w:numId="107">
    <w:abstractNumId w:val="2"/>
  </w:num>
  <w:num w:numId="108">
    <w:abstractNumId w:val="97"/>
  </w:num>
  <w:num w:numId="109">
    <w:abstractNumId w:val="32"/>
  </w:num>
  <w:num w:numId="110">
    <w:abstractNumId w:val="48"/>
  </w:num>
  <w:num w:numId="111">
    <w:abstractNumId w:val="31"/>
  </w:num>
  <w:num w:numId="112">
    <w:abstractNumId w:val="89"/>
  </w:num>
  <w:num w:numId="113">
    <w:abstractNumId w:val="95"/>
  </w:num>
  <w:num w:numId="114">
    <w:abstractNumId w:val="82"/>
  </w:num>
  <w:num w:numId="115">
    <w:abstractNumId w:val="70"/>
  </w:num>
  <w:num w:numId="116">
    <w:abstractNumId w:val="117"/>
  </w:num>
  <w:num w:numId="117">
    <w:abstractNumId w:val="29"/>
  </w:num>
  <w:num w:numId="118">
    <w:abstractNumId w:val="94"/>
  </w:num>
  <w:num w:numId="119">
    <w:abstractNumId w:val="114"/>
  </w:num>
  <w:num w:numId="120">
    <w:abstractNumId w:val="33"/>
  </w:num>
  <w:num w:numId="121">
    <w:abstractNumId w:val="35"/>
  </w:num>
  <w:num w:numId="122">
    <w:abstractNumId w:val="101"/>
  </w:num>
  <w:num w:numId="123">
    <w:abstractNumId w:val="103"/>
  </w:num>
  <w:num w:numId="124">
    <w:abstractNumId w:val="37"/>
  </w:num>
  <w:num w:numId="125">
    <w:abstractNumId w:val="24"/>
  </w:num>
  <w:num w:numId="126">
    <w:abstractNumId w:val="120"/>
  </w:num>
  <w:num w:numId="127">
    <w:abstractNumId w:val="62"/>
  </w:num>
  <w:num w:numId="128">
    <w:abstractNumId w:val="18"/>
  </w:num>
  <w:num w:numId="129">
    <w:abstractNumId w:val="17"/>
  </w:num>
  <w:num w:numId="130">
    <w:abstractNumId w:val="71"/>
  </w:num>
  <w:num w:numId="131">
    <w:abstractNumId w:val="16"/>
  </w:num>
  <w:num w:numId="132">
    <w:abstractNumId w:val="60"/>
  </w:num>
  <w:num w:numId="133">
    <w:abstractNumId w:val="42"/>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99D"/>
    <w:rsid w:val="000C3CBC"/>
    <w:rsid w:val="000C717F"/>
    <w:rsid w:val="000D195E"/>
    <w:rsid w:val="001109FB"/>
    <w:rsid w:val="0012553D"/>
    <w:rsid w:val="001D6C78"/>
    <w:rsid w:val="00323529"/>
    <w:rsid w:val="003733C4"/>
    <w:rsid w:val="0059371C"/>
    <w:rsid w:val="0064582F"/>
    <w:rsid w:val="006666BF"/>
    <w:rsid w:val="008215A9"/>
    <w:rsid w:val="008B2E99"/>
    <w:rsid w:val="008E33B3"/>
    <w:rsid w:val="008F43BA"/>
    <w:rsid w:val="009830C4"/>
    <w:rsid w:val="009B07AC"/>
    <w:rsid w:val="009D099D"/>
    <w:rsid w:val="009F621B"/>
    <w:rsid w:val="00C250A2"/>
    <w:rsid w:val="00D779A7"/>
    <w:rsid w:val="00E469FE"/>
    <w:rsid w:val="00E64E30"/>
    <w:rsid w:val="00EA7993"/>
    <w:rsid w:val="00EC706C"/>
    <w:rsid w:val="00F11A54"/>
    <w:rsid w:val="00F606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Pr>
      <w:color w:val="0066CC"/>
      <w:u w:val="single"/>
    </w:rPr>
  </w:style>
  <w:style w:type="character" w:customStyle="1" w:styleId="Nagwek1">
    <w:name w:val="Nagłówek #1_"/>
    <w:basedOn w:val="Domylnaczcionkaakapitu"/>
    <w:link w:val="Nagwek10"/>
    <w:rPr>
      <w:rFonts w:ascii="Arial" w:eastAsia="Arial" w:hAnsi="Arial" w:cs="Arial"/>
      <w:b/>
      <w:bCs/>
      <w:i w:val="0"/>
      <w:iCs w:val="0"/>
      <w:smallCaps w:val="0"/>
      <w:strike w:val="0"/>
      <w:sz w:val="20"/>
      <w:szCs w:val="20"/>
      <w:u w:val="none"/>
    </w:rPr>
  </w:style>
  <w:style w:type="character" w:customStyle="1" w:styleId="Nagweklubstopka">
    <w:name w:val="Nagłówek lub stopka_"/>
    <w:basedOn w:val="Domylnaczcionkaakapitu"/>
    <w:link w:val="Nagweklubstopka0"/>
    <w:rPr>
      <w:rFonts w:ascii="Calibri" w:eastAsia="Calibri" w:hAnsi="Calibri" w:cs="Calibri"/>
      <w:b w:val="0"/>
      <w:bCs w:val="0"/>
      <w:i w:val="0"/>
      <w:iCs w:val="0"/>
      <w:smallCaps w:val="0"/>
      <w:strike w:val="0"/>
      <w:sz w:val="21"/>
      <w:szCs w:val="21"/>
      <w:u w:val="none"/>
    </w:rPr>
  </w:style>
  <w:style w:type="character" w:customStyle="1" w:styleId="Nagweklubstopka1">
    <w:name w:val="Nagłówek lub stopka"/>
    <w:basedOn w:val="Nagweklubstopka"/>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style>
  <w:style w:type="character" w:customStyle="1" w:styleId="Teksttreci2">
    <w:name w:val="Tekst treści (2)_"/>
    <w:basedOn w:val="Domylnaczcionkaakapitu"/>
    <w:link w:val="Teksttreci20"/>
    <w:rPr>
      <w:rFonts w:ascii="Arial" w:eastAsia="Arial" w:hAnsi="Arial" w:cs="Arial"/>
      <w:b w:val="0"/>
      <w:bCs w:val="0"/>
      <w:i w:val="0"/>
      <w:iCs w:val="0"/>
      <w:smallCaps w:val="0"/>
      <w:strike w:val="0"/>
      <w:sz w:val="20"/>
      <w:szCs w:val="20"/>
      <w:u w:val="none"/>
    </w:rPr>
  </w:style>
  <w:style w:type="character" w:customStyle="1" w:styleId="Teksttreci21">
    <w:name w:val="Tekst treści (2)"/>
    <w:basedOn w:val="Teksttreci2"/>
    <w:rPr>
      <w:rFonts w:ascii="Arial" w:eastAsia="Arial" w:hAnsi="Arial" w:cs="Arial"/>
      <w:b w:val="0"/>
      <w:bCs w:val="0"/>
      <w:i w:val="0"/>
      <w:iCs w:val="0"/>
      <w:smallCaps w:val="0"/>
      <w:strike w:val="0"/>
      <w:color w:val="000000"/>
      <w:spacing w:val="0"/>
      <w:w w:val="100"/>
      <w:position w:val="0"/>
      <w:sz w:val="20"/>
      <w:szCs w:val="20"/>
      <w:u w:val="single"/>
      <w:lang w:val="pl-PL" w:eastAsia="pl-PL" w:bidi="pl-PL"/>
    </w:rPr>
  </w:style>
  <w:style w:type="character" w:customStyle="1" w:styleId="Teksttreci2Pogrubienie">
    <w:name w:val="Tekst treści (2) + Pogrubienie"/>
    <w:basedOn w:val="Teksttreci2"/>
    <w:rPr>
      <w:rFonts w:ascii="Arial" w:eastAsia="Arial" w:hAnsi="Arial" w:cs="Arial"/>
      <w:b/>
      <w:bCs/>
      <w:i w:val="0"/>
      <w:iCs w:val="0"/>
      <w:smallCaps w:val="0"/>
      <w:strike w:val="0"/>
      <w:color w:val="000000"/>
      <w:spacing w:val="0"/>
      <w:w w:val="100"/>
      <w:position w:val="0"/>
      <w:sz w:val="20"/>
      <w:szCs w:val="20"/>
      <w:u w:val="none"/>
      <w:lang w:val="pl-PL" w:eastAsia="pl-PL" w:bidi="pl-PL"/>
    </w:rPr>
  </w:style>
  <w:style w:type="character" w:customStyle="1" w:styleId="Teksttreci285pt">
    <w:name w:val="Tekst treści (2) + 8;5 pt"/>
    <w:basedOn w:val="Teksttreci2"/>
    <w:rPr>
      <w:rFonts w:ascii="Arial" w:eastAsia="Arial" w:hAnsi="Arial" w:cs="Arial"/>
      <w:b w:val="0"/>
      <w:bCs w:val="0"/>
      <w:i w:val="0"/>
      <w:iCs w:val="0"/>
      <w:smallCaps w:val="0"/>
      <w:strike w:val="0"/>
      <w:color w:val="000000"/>
      <w:spacing w:val="0"/>
      <w:w w:val="100"/>
      <w:position w:val="0"/>
      <w:sz w:val="17"/>
      <w:szCs w:val="17"/>
      <w:u w:val="none"/>
      <w:lang w:val="pl-PL" w:eastAsia="pl-PL" w:bidi="pl-PL"/>
    </w:rPr>
  </w:style>
  <w:style w:type="character" w:customStyle="1" w:styleId="Teksttreci2Kursywa">
    <w:name w:val="Tekst treści (2) + Kursywa"/>
    <w:basedOn w:val="Teksttreci2"/>
    <w:rPr>
      <w:rFonts w:ascii="Arial" w:eastAsia="Arial" w:hAnsi="Arial" w:cs="Arial"/>
      <w:b w:val="0"/>
      <w:bCs w:val="0"/>
      <w:i/>
      <w:iCs/>
      <w:smallCaps w:val="0"/>
      <w:strike w:val="0"/>
      <w:color w:val="000000"/>
      <w:spacing w:val="0"/>
      <w:w w:val="100"/>
      <w:position w:val="0"/>
      <w:sz w:val="20"/>
      <w:szCs w:val="20"/>
      <w:u w:val="none"/>
      <w:lang w:val="pl-PL" w:eastAsia="pl-PL" w:bidi="pl-PL"/>
    </w:rPr>
  </w:style>
  <w:style w:type="character" w:customStyle="1" w:styleId="Podpistabeli">
    <w:name w:val="Podpis tabeli_"/>
    <w:basedOn w:val="Domylnaczcionkaakapitu"/>
    <w:link w:val="Podpistabeli0"/>
    <w:rPr>
      <w:rFonts w:ascii="Arial" w:eastAsia="Arial" w:hAnsi="Arial" w:cs="Arial"/>
      <w:b w:val="0"/>
      <w:bCs w:val="0"/>
      <w:i w:val="0"/>
      <w:iCs w:val="0"/>
      <w:smallCaps w:val="0"/>
      <w:strike w:val="0"/>
      <w:sz w:val="20"/>
      <w:szCs w:val="20"/>
      <w:u w:val="none"/>
    </w:rPr>
  </w:style>
  <w:style w:type="character" w:customStyle="1" w:styleId="PodpistabeliKursywa">
    <w:name w:val="Podpis tabeli + Kursywa"/>
    <w:basedOn w:val="Podpistabeli"/>
    <w:rPr>
      <w:rFonts w:ascii="Arial" w:eastAsia="Arial" w:hAnsi="Arial" w:cs="Arial"/>
      <w:b w:val="0"/>
      <w:bCs w:val="0"/>
      <w:i/>
      <w:iCs/>
      <w:smallCaps w:val="0"/>
      <w:strike w:val="0"/>
      <w:color w:val="000000"/>
      <w:spacing w:val="0"/>
      <w:w w:val="100"/>
      <w:position w:val="0"/>
      <w:sz w:val="20"/>
      <w:szCs w:val="20"/>
      <w:u w:val="none"/>
      <w:lang w:val="pl-PL" w:eastAsia="pl-PL" w:bidi="pl-PL"/>
    </w:rPr>
  </w:style>
  <w:style w:type="character" w:customStyle="1" w:styleId="Teksttreci2Exact">
    <w:name w:val="Tekst treści (2) Exact"/>
    <w:basedOn w:val="Domylnaczcionkaakapitu"/>
    <w:rPr>
      <w:rFonts w:ascii="Arial" w:eastAsia="Arial" w:hAnsi="Arial" w:cs="Arial"/>
      <w:b w:val="0"/>
      <w:bCs w:val="0"/>
      <w:i w:val="0"/>
      <w:iCs w:val="0"/>
      <w:smallCaps w:val="0"/>
      <w:strike w:val="0"/>
      <w:sz w:val="20"/>
      <w:szCs w:val="20"/>
      <w:u w:val="none"/>
    </w:rPr>
  </w:style>
  <w:style w:type="character" w:customStyle="1" w:styleId="Teksttreci2KursywaExact">
    <w:name w:val="Tekst treści (2) + Kursywa Exact"/>
    <w:basedOn w:val="Teksttreci2"/>
    <w:rPr>
      <w:rFonts w:ascii="Arial" w:eastAsia="Arial" w:hAnsi="Arial" w:cs="Arial"/>
      <w:b w:val="0"/>
      <w:bCs w:val="0"/>
      <w:i/>
      <w:iCs/>
      <w:smallCaps w:val="0"/>
      <w:strike w:val="0"/>
      <w:color w:val="000000"/>
      <w:spacing w:val="0"/>
      <w:w w:val="100"/>
      <w:position w:val="0"/>
      <w:sz w:val="20"/>
      <w:szCs w:val="20"/>
      <w:u w:val="none"/>
      <w:lang w:val="pl-PL" w:eastAsia="pl-PL" w:bidi="pl-PL"/>
    </w:rPr>
  </w:style>
  <w:style w:type="character" w:customStyle="1" w:styleId="Teksttreci3Exact">
    <w:name w:val="Tekst treści (3) Exact"/>
    <w:basedOn w:val="Domylnaczcionkaakapitu"/>
    <w:rPr>
      <w:rFonts w:ascii="Arial" w:eastAsia="Arial" w:hAnsi="Arial" w:cs="Arial"/>
      <w:b w:val="0"/>
      <w:bCs w:val="0"/>
      <w:i w:val="0"/>
      <w:iCs w:val="0"/>
      <w:smallCaps w:val="0"/>
      <w:strike w:val="0"/>
      <w:sz w:val="17"/>
      <w:szCs w:val="17"/>
      <w:u w:val="none"/>
    </w:rPr>
  </w:style>
  <w:style w:type="character" w:customStyle="1" w:styleId="Teksttreci3">
    <w:name w:val="Tekst treści (3)_"/>
    <w:basedOn w:val="Domylnaczcionkaakapitu"/>
    <w:link w:val="Teksttreci30"/>
    <w:rPr>
      <w:rFonts w:ascii="Arial" w:eastAsia="Arial" w:hAnsi="Arial" w:cs="Arial"/>
      <w:b w:val="0"/>
      <w:bCs w:val="0"/>
      <w:i w:val="0"/>
      <w:iCs w:val="0"/>
      <w:smallCaps w:val="0"/>
      <w:strike w:val="0"/>
      <w:sz w:val="17"/>
      <w:szCs w:val="17"/>
      <w:u w:val="none"/>
    </w:rPr>
  </w:style>
  <w:style w:type="character" w:customStyle="1" w:styleId="Teksttreci31">
    <w:name w:val="Tekst treści (3)"/>
    <w:basedOn w:val="Teksttreci3"/>
    <w:rPr>
      <w:rFonts w:ascii="Arial" w:eastAsia="Arial" w:hAnsi="Arial" w:cs="Arial"/>
      <w:b w:val="0"/>
      <w:bCs w:val="0"/>
      <w:i w:val="0"/>
      <w:iCs w:val="0"/>
      <w:smallCaps w:val="0"/>
      <w:strike w:val="0"/>
      <w:color w:val="000000"/>
      <w:spacing w:val="0"/>
      <w:w w:val="100"/>
      <w:position w:val="0"/>
      <w:sz w:val="17"/>
      <w:szCs w:val="17"/>
      <w:u w:val="single"/>
      <w:lang w:val="pl-PL" w:eastAsia="pl-PL" w:bidi="pl-PL"/>
    </w:rPr>
  </w:style>
  <w:style w:type="character" w:customStyle="1" w:styleId="Teksttreci3Exact0">
    <w:name w:val="Tekst treści (3) Exact"/>
    <w:basedOn w:val="Teksttreci3"/>
    <w:rPr>
      <w:rFonts w:ascii="Arial" w:eastAsia="Arial" w:hAnsi="Arial" w:cs="Arial"/>
      <w:b w:val="0"/>
      <w:bCs w:val="0"/>
      <w:i w:val="0"/>
      <w:iCs w:val="0"/>
      <w:smallCaps w:val="0"/>
      <w:strike w:val="0"/>
      <w:color w:val="000000"/>
      <w:spacing w:val="0"/>
      <w:w w:val="100"/>
      <w:position w:val="0"/>
      <w:sz w:val="17"/>
      <w:szCs w:val="17"/>
      <w:u w:val="single"/>
      <w:lang w:val="pl-PL" w:eastAsia="pl-PL" w:bidi="pl-PL"/>
    </w:rPr>
  </w:style>
  <w:style w:type="character" w:customStyle="1" w:styleId="Nagwek1Exact">
    <w:name w:val="Nagłówek #1 Exact"/>
    <w:basedOn w:val="Domylnaczcionkaakapitu"/>
    <w:rPr>
      <w:rFonts w:ascii="Arial" w:eastAsia="Arial" w:hAnsi="Arial" w:cs="Arial"/>
      <w:b/>
      <w:bCs/>
      <w:i w:val="0"/>
      <w:iCs w:val="0"/>
      <w:smallCaps w:val="0"/>
      <w:strike w:val="0"/>
      <w:sz w:val="20"/>
      <w:szCs w:val="20"/>
      <w:u w:val="none"/>
    </w:rPr>
  </w:style>
  <w:style w:type="character" w:customStyle="1" w:styleId="Teksttreci4">
    <w:name w:val="Tekst treści (4)_"/>
    <w:basedOn w:val="Domylnaczcionkaakapitu"/>
    <w:link w:val="Teksttreci40"/>
    <w:rPr>
      <w:rFonts w:ascii="Arial" w:eastAsia="Arial" w:hAnsi="Arial" w:cs="Arial"/>
      <w:b/>
      <w:bCs/>
      <w:i w:val="0"/>
      <w:iCs w:val="0"/>
      <w:smallCaps w:val="0"/>
      <w:strike w:val="0"/>
      <w:sz w:val="20"/>
      <w:szCs w:val="20"/>
      <w:u w:val="none"/>
    </w:rPr>
  </w:style>
  <w:style w:type="paragraph" w:customStyle="1" w:styleId="Nagwek10">
    <w:name w:val="Nagłówek #1"/>
    <w:basedOn w:val="Normalny"/>
    <w:link w:val="Nagwek1"/>
    <w:pPr>
      <w:shd w:val="clear" w:color="auto" w:fill="FFFFFF"/>
      <w:spacing w:after="180" w:line="0" w:lineRule="atLeast"/>
      <w:jc w:val="right"/>
      <w:outlineLvl w:val="0"/>
    </w:pPr>
    <w:rPr>
      <w:rFonts w:ascii="Arial" w:eastAsia="Arial" w:hAnsi="Arial" w:cs="Arial"/>
      <w:b/>
      <w:bCs/>
      <w:sz w:val="20"/>
      <w:szCs w:val="20"/>
    </w:rPr>
  </w:style>
  <w:style w:type="paragraph" w:customStyle="1" w:styleId="Nagweklubstopka0">
    <w:name w:val="Nagłówek lub stopka"/>
    <w:basedOn w:val="Normalny"/>
    <w:link w:val="Nagweklubstopka"/>
    <w:pPr>
      <w:shd w:val="clear" w:color="auto" w:fill="FFFFFF"/>
      <w:spacing w:line="0" w:lineRule="atLeast"/>
    </w:pPr>
    <w:rPr>
      <w:rFonts w:ascii="Calibri" w:eastAsia="Calibri" w:hAnsi="Calibri" w:cs="Calibri"/>
      <w:sz w:val="21"/>
      <w:szCs w:val="21"/>
    </w:rPr>
  </w:style>
  <w:style w:type="paragraph" w:customStyle="1" w:styleId="Teksttreci20">
    <w:name w:val="Tekst treści (2)"/>
    <w:basedOn w:val="Normalny"/>
    <w:link w:val="Teksttreci2"/>
    <w:pPr>
      <w:shd w:val="clear" w:color="auto" w:fill="FFFFFF"/>
      <w:spacing w:before="180" w:line="288" w:lineRule="exact"/>
      <w:ind w:hanging="500"/>
      <w:jc w:val="both"/>
    </w:pPr>
    <w:rPr>
      <w:rFonts w:ascii="Arial" w:eastAsia="Arial" w:hAnsi="Arial" w:cs="Arial"/>
      <w:sz w:val="20"/>
      <w:szCs w:val="20"/>
    </w:rPr>
  </w:style>
  <w:style w:type="paragraph" w:customStyle="1" w:styleId="Podpistabeli0">
    <w:name w:val="Podpis tabeli"/>
    <w:basedOn w:val="Normalny"/>
    <w:link w:val="Podpistabeli"/>
    <w:pPr>
      <w:shd w:val="clear" w:color="auto" w:fill="FFFFFF"/>
      <w:spacing w:line="0" w:lineRule="atLeast"/>
    </w:pPr>
    <w:rPr>
      <w:rFonts w:ascii="Arial" w:eastAsia="Arial" w:hAnsi="Arial" w:cs="Arial"/>
      <w:sz w:val="20"/>
      <w:szCs w:val="20"/>
    </w:rPr>
  </w:style>
  <w:style w:type="paragraph" w:customStyle="1" w:styleId="Teksttreci30">
    <w:name w:val="Tekst treści (3)"/>
    <w:basedOn w:val="Normalny"/>
    <w:link w:val="Teksttreci3"/>
    <w:pPr>
      <w:shd w:val="clear" w:color="auto" w:fill="FFFFFF"/>
      <w:spacing w:line="0" w:lineRule="atLeast"/>
      <w:ind w:hanging="440"/>
    </w:pPr>
    <w:rPr>
      <w:rFonts w:ascii="Arial" w:eastAsia="Arial" w:hAnsi="Arial" w:cs="Arial"/>
      <w:sz w:val="17"/>
      <w:szCs w:val="17"/>
    </w:rPr>
  </w:style>
  <w:style w:type="paragraph" w:customStyle="1" w:styleId="Teksttreci40">
    <w:name w:val="Tekst treści (4)"/>
    <w:basedOn w:val="Normalny"/>
    <w:link w:val="Teksttreci4"/>
    <w:pPr>
      <w:shd w:val="clear" w:color="auto" w:fill="FFFFFF"/>
      <w:spacing w:before="120" w:after="120" w:line="0" w:lineRule="atLeast"/>
      <w:jc w:val="both"/>
    </w:pPr>
    <w:rPr>
      <w:rFonts w:ascii="Arial" w:eastAsia="Arial" w:hAnsi="Arial" w:cs="Arial"/>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Pr>
      <w:color w:val="0066CC"/>
      <w:u w:val="single"/>
    </w:rPr>
  </w:style>
  <w:style w:type="character" w:customStyle="1" w:styleId="Nagwek1">
    <w:name w:val="Nagłówek #1_"/>
    <w:basedOn w:val="Domylnaczcionkaakapitu"/>
    <w:link w:val="Nagwek10"/>
    <w:rPr>
      <w:rFonts w:ascii="Arial" w:eastAsia="Arial" w:hAnsi="Arial" w:cs="Arial"/>
      <w:b/>
      <w:bCs/>
      <w:i w:val="0"/>
      <w:iCs w:val="0"/>
      <w:smallCaps w:val="0"/>
      <w:strike w:val="0"/>
      <w:sz w:val="20"/>
      <w:szCs w:val="20"/>
      <w:u w:val="none"/>
    </w:rPr>
  </w:style>
  <w:style w:type="character" w:customStyle="1" w:styleId="Nagweklubstopka">
    <w:name w:val="Nagłówek lub stopka_"/>
    <w:basedOn w:val="Domylnaczcionkaakapitu"/>
    <w:link w:val="Nagweklubstopka0"/>
    <w:rPr>
      <w:rFonts w:ascii="Calibri" w:eastAsia="Calibri" w:hAnsi="Calibri" w:cs="Calibri"/>
      <w:b w:val="0"/>
      <w:bCs w:val="0"/>
      <w:i w:val="0"/>
      <w:iCs w:val="0"/>
      <w:smallCaps w:val="0"/>
      <w:strike w:val="0"/>
      <w:sz w:val="21"/>
      <w:szCs w:val="21"/>
      <w:u w:val="none"/>
    </w:rPr>
  </w:style>
  <w:style w:type="character" w:customStyle="1" w:styleId="Nagweklubstopka1">
    <w:name w:val="Nagłówek lub stopka"/>
    <w:basedOn w:val="Nagweklubstopka"/>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style>
  <w:style w:type="character" w:customStyle="1" w:styleId="Teksttreci2">
    <w:name w:val="Tekst treści (2)_"/>
    <w:basedOn w:val="Domylnaczcionkaakapitu"/>
    <w:link w:val="Teksttreci20"/>
    <w:rPr>
      <w:rFonts w:ascii="Arial" w:eastAsia="Arial" w:hAnsi="Arial" w:cs="Arial"/>
      <w:b w:val="0"/>
      <w:bCs w:val="0"/>
      <w:i w:val="0"/>
      <w:iCs w:val="0"/>
      <w:smallCaps w:val="0"/>
      <w:strike w:val="0"/>
      <w:sz w:val="20"/>
      <w:szCs w:val="20"/>
      <w:u w:val="none"/>
    </w:rPr>
  </w:style>
  <w:style w:type="character" w:customStyle="1" w:styleId="Teksttreci21">
    <w:name w:val="Tekst treści (2)"/>
    <w:basedOn w:val="Teksttreci2"/>
    <w:rPr>
      <w:rFonts w:ascii="Arial" w:eastAsia="Arial" w:hAnsi="Arial" w:cs="Arial"/>
      <w:b w:val="0"/>
      <w:bCs w:val="0"/>
      <w:i w:val="0"/>
      <w:iCs w:val="0"/>
      <w:smallCaps w:val="0"/>
      <w:strike w:val="0"/>
      <w:color w:val="000000"/>
      <w:spacing w:val="0"/>
      <w:w w:val="100"/>
      <w:position w:val="0"/>
      <w:sz w:val="20"/>
      <w:szCs w:val="20"/>
      <w:u w:val="single"/>
      <w:lang w:val="pl-PL" w:eastAsia="pl-PL" w:bidi="pl-PL"/>
    </w:rPr>
  </w:style>
  <w:style w:type="character" w:customStyle="1" w:styleId="Teksttreci2Pogrubienie">
    <w:name w:val="Tekst treści (2) + Pogrubienie"/>
    <w:basedOn w:val="Teksttreci2"/>
    <w:rPr>
      <w:rFonts w:ascii="Arial" w:eastAsia="Arial" w:hAnsi="Arial" w:cs="Arial"/>
      <w:b/>
      <w:bCs/>
      <w:i w:val="0"/>
      <w:iCs w:val="0"/>
      <w:smallCaps w:val="0"/>
      <w:strike w:val="0"/>
      <w:color w:val="000000"/>
      <w:spacing w:val="0"/>
      <w:w w:val="100"/>
      <w:position w:val="0"/>
      <w:sz w:val="20"/>
      <w:szCs w:val="20"/>
      <w:u w:val="none"/>
      <w:lang w:val="pl-PL" w:eastAsia="pl-PL" w:bidi="pl-PL"/>
    </w:rPr>
  </w:style>
  <w:style w:type="character" w:customStyle="1" w:styleId="Teksttreci285pt">
    <w:name w:val="Tekst treści (2) + 8;5 pt"/>
    <w:basedOn w:val="Teksttreci2"/>
    <w:rPr>
      <w:rFonts w:ascii="Arial" w:eastAsia="Arial" w:hAnsi="Arial" w:cs="Arial"/>
      <w:b w:val="0"/>
      <w:bCs w:val="0"/>
      <w:i w:val="0"/>
      <w:iCs w:val="0"/>
      <w:smallCaps w:val="0"/>
      <w:strike w:val="0"/>
      <w:color w:val="000000"/>
      <w:spacing w:val="0"/>
      <w:w w:val="100"/>
      <w:position w:val="0"/>
      <w:sz w:val="17"/>
      <w:szCs w:val="17"/>
      <w:u w:val="none"/>
      <w:lang w:val="pl-PL" w:eastAsia="pl-PL" w:bidi="pl-PL"/>
    </w:rPr>
  </w:style>
  <w:style w:type="character" w:customStyle="1" w:styleId="Teksttreci2Kursywa">
    <w:name w:val="Tekst treści (2) + Kursywa"/>
    <w:basedOn w:val="Teksttreci2"/>
    <w:rPr>
      <w:rFonts w:ascii="Arial" w:eastAsia="Arial" w:hAnsi="Arial" w:cs="Arial"/>
      <w:b w:val="0"/>
      <w:bCs w:val="0"/>
      <w:i/>
      <w:iCs/>
      <w:smallCaps w:val="0"/>
      <w:strike w:val="0"/>
      <w:color w:val="000000"/>
      <w:spacing w:val="0"/>
      <w:w w:val="100"/>
      <w:position w:val="0"/>
      <w:sz w:val="20"/>
      <w:szCs w:val="20"/>
      <w:u w:val="none"/>
      <w:lang w:val="pl-PL" w:eastAsia="pl-PL" w:bidi="pl-PL"/>
    </w:rPr>
  </w:style>
  <w:style w:type="character" w:customStyle="1" w:styleId="Podpistabeli">
    <w:name w:val="Podpis tabeli_"/>
    <w:basedOn w:val="Domylnaczcionkaakapitu"/>
    <w:link w:val="Podpistabeli0"/>
    <w:rPr>
      <w:rFonts w:ascii="Arial" w:eastAsia="Arial" w:hAnsi="Arial" w:cs="Arial"/>
      <w:b w:val="0"/>
      <w:bCs w:val="0"/>
      <w:i w:val="0"/>
      <w:iCs w:val="0"/>
      <w:smallCaps w:val="0"/>
      <w:strike w:val="0"/>
      <w:sz w:val="20"/>
      <w:szCs w:val="20"/>
      <w:u w:val="none"/>
    </w:rPr>
  </w:style>
  <w:style w:type="character" w:customStyle="1" w:styleId="PodpistabeliKursywa">
    <w:name w:val="Podpis tabeli + Kursywa"/>
    <w:basedOn w:val="Podpistabeli"/>
    <w:rPr>
      <w:rFonts w:ascii="Arial" w:eastAsia="Arial" w:hAnsi="Arial" w:cs="Arial"/>
      <w:b w:val="0"/>
      <w:bCs w:val="0"/>
      <w:i/>
      <w:iCs/>
      <w:smallCaps w:val="0"/>
      <w:strike w:val="0"/>
      <w:color w:val="000000"/>
      <w:spacing w:val="0"/>
      <w:w w:val="100"/>
      <w:position w:val="0"/>
      <w:sz w:val="20"/>
      <w:szCs w:val="20"/>
      <w:u w:val="none"/>
      <w:lang w:val="pl-PL" w:eastAsia="pl-PL" w:bidi="pl-PL"/>
    </w:rPr>
  </w:style>
  <w:style w:type="character" w:customStyle="1" w:styleId="Teksttreci2Exact">
    <w:name w:val="Tekst treści (2) Exact"/>
    <w:basedOn w:val="Domylnaczcionkaakapitu"/>
    <w:rPr>
      <w:rFonts w:ascii="Arial" w:eastAsia="Arial" w:hAnsi="Arial" w:cs="Arial"/>
      <w:b w:val="0"/>
      <w:bCs w:val="0"/>
      <w:i w:val="0"/>
      <w:iCs w:val="0"/>
      <w:smallCaps w:val="0"/>
      <w:strike w:val="0"/>
      <w:sz w:val="20"/>
      <w:szCs w:val="20"/>
      <w:u w:val="none"/>
    </w:rPr>
  </w:style>
  <w:style w:type="character" w:customStyle="1" w:styleId="Teksttreci2KursywaExact">
    <w:name w:val="Tekst treści (2) + Kursywa Exact"/>
    <w:basedOn w:val="Teksttreci2"/>
    <w:rPr>
      <w:rFonts w:ascii="Arial" w:eastAsia="Arial" w:hAnsi="Arial" w:cs="Arial"/>
      <w:b w:val="0"/>
      <w:bCs w:val="0"/>
      <w:i/>
      <w:iCs/>
      <w:smallCaps w:val="0"/>
      <w:strike w:val="0"/>
      <w:color w:val="000000"/>
      <w:spacing w:val="0"/>
      <w:w w:val="100"/>
      <w:position w:val="0"/>
      <w:sz w:val="20"/>
      <w:szCs w:val="20"/>
      <w:u w:val="none"/>
      <w:lang w:val="pl-PL" w:eastAsia="pl-PL" w:bidi="pl-PL"/>
    </w:rPr>
  </w:style>
  <w:style w:type="character" w:customStyle="1" w:styleId="Teksttreci3Exact">
    <w:name w:val="Tekst treści (3) Exact"/>
    <w:basedOn w:val="Domylnaczcionkaakapitu"/>
    <w:rPr>
      <w:rFonts w:ascii="Arial" w:eastAsia="Arial" w:hAnsi="Arial" w:cs="Arial"/>
      <w:b w:val="0"/>
      <w:bCs w:val="0"/>
      <w:i w:val="0"/>
      <w:iCs w:val="0"/>
      <w:smallCaps w:val="0"/>
      <w:strike w:val="0"/>
      <w:sz w:val="17"/>
      <w:szCs w:val="17"/>
      <w:u w:val="none"/>
    </w:rPr>
  </w:style>
  <w:style w:type="character" w:customStyle="1" w:styleId="Teksttreci3">
    <w:name w:val="Tekst treści (3)_"/>
    <w:basedOn w:val="Domylnaczcionkaakapitu"/>
    <w:link w:val="Teksttreci30"/>
    <w:rPr>
      <w:rFonts w:ascii="Arial" w:eastAsia="Arial" w:hAnsi="Arial" w:cs="Arial"/>
      <w:b w:val="0"/>
      <w:bCs w:val="0"/>
      <w:i w:val="0"/>
      <w:iCs w:val="0"/>
      <w:smallCaps w:val="0"/>
      <w:strike w:val="0"/>
      <w:sz w:val="17"/>
      <w:szCs w:val="17"/>
      <w:u w:val="none"/>
    </w:rPr>
  </w:style>
  <w:style w:type="character" w:customStyle="1" w:styleId="Teksttreci31">
    <w:name w:val="Tekst treści (3)"/>
    <w:basedOn w:val="Teksttreci3"/>
    <w:rPr>
      <w:rFonts w:ascii="Arial" w:eastAsia="Arial" w:hAnsi="Arial" w:cs="Arial"/>
      <w:b w:val="0"/>
      <w:bCs w:val="0"/>
      <w:i w:val="0"/>
      <w:iCs w:val="0"/>
      <w:smallCaps w:val="0"/>
      <w:strike w:val="0"/>
      <w:color w:val="000000"/>
      <w:spacing w:val="0"/>
      <w:w w:val="100"/>
      <w:position w:val="0"/>
      <w:sz w:val="17"/>
      <w:szCs w:val="17"/>
      <w:u w:val="single"/>
      <w:lang w:val="pl-PL" w:eastAsia="pl-PL" w:bidi="pl-PL"/>
    </w:rPr>
  </w:style>
  <w:style w:type="character" w:customStyle="1" w:styleId="Teksttreci3Exact0">
    <w:name w:val="Tekst treści (3) Exact"/>
    <w:basedOn w:val="Teksttreci3"/>
    <w:rPr>
      <w:rFonts w:ascii="Arial" w:eastAsia="Arial" w:hAnsi="Arial" w:cs="Arial"/>
      <w:b w:val="0"/>
      <w:bCs w:val="0"/>
      <w:i w:val="0"/>
      <w:iCs w:val="0"/>
      <w:smallCaps w:val="0"/>
      <w:strike w:val="0"/>
      <w:color w:val="000000"/>
      <w:spacing w:val="0"/>
      <w:w w:val="100"/>
      <w:position w:val="0"/>
      <w:sz w:val="17"/>
      <w:szCs w:val="17"/>
      <w:u w:val="single"/>
      <w:lang w:val="pl-PL" w:eastAsia="pl-PL" w:bidi="pl-PL"/>
    </w:rPr>
  </w:style>
  <w:style w:type="character" w:customStyle="1" w:styleId="Nagwek1Exact">
    <w:name w:val="Nagłówek #1 Exact"/>
    <w:basedOn w:val="Domylnaczcionkaakapitu"/>
    <w:rPr>
      <w:rFonts w:ascii="Arial" w:eastAsia="Arial" w:hAnsi="Arial" w:cs="Arial"/>
      <w:b/>
      <w:bCs/>
      <w:i w:val="0"/>
      <w:iCs w:val="0"/>
      <w:smallCaps w:val="0"/>
      <w:strike w:val="0"/>
      <w:sz w:val="20"/>
      <w:szCs w:val="20"/>
      <w:u w:val="none"/>
    </w:rPr>
  </w:style>
  <w:style w:type="character" w:customStyle="1" w:styleId="Teksttreci4">
    <w:name w:val="Tekst treści (4)_"/>
    <w:basedOn w:val="Domylnaczcionkaakapitu"/>
    <w:link w:val="Teksttreci40"/>
    <w:rPr>
      <w:rFonts w:ascii="Arial" w:eastAsia="Arial" w:hAnsi="Arial" w:cs="Arial"/>
      <w:b/>
      <w:bCs/>
      <w:i w:val="0"/>
      <w:iCs w:val="0"/>
      <w:smallCaps w:val="0"/>
      <w:strike w:val="0"/>
      <w:sz w:val="20"/>
      <w:szCs w:val="20"/>
      <w:u w:val="none"/>
    </w:rPr>
  </w:style>
  <w:style w:type="paragraph" w:customStyle="1" w:styleId="Nagwek10">
    <w:name w:val="Nagłówek #1"/>
    <w:basedOn w:val="Normalny"/>
    <w:link w:val="Nagwek1"/>
    <w:pPr>
      <w:shd w:val="clear" w:color="auto" w:fill="FFFFFF"/>
      <w:spacing w:after="180" w:line="0" w:lineRule="atLeast"/>
      <w:jc w:val="right"/>
      <w:outlineLvl w:val="0"/>
    </w:pPr>
    <w:rPr>
      <w:rFonts w:ascii="Arial" w:eastAsia="Arial" w:hAnsi="Arial" w:cs="Arial"/>
      <w:b/>
      <w:bCs/>
      <w:sz w:val="20"/>
      <w:szCs w:val="20"/>
    </w:rPr>
  </w:style>
  <w:style w:type="paragraph" w:customStyle="1" w:styleId="Nagweklubstopka0">
    <w:name w:val="Nagłówek lub stopka"/>
    <w:basedOn w:val="Normalny"/>
    <w:link w:val="Nagweklubstopka"/>
    <w:pPr>
      <w:shd w:val="clear" w:color="auto" w:fill="FFFFFF"/>
      <w:spacing w:line="0" w:lineRule="atLeast"/>
    </w:pPr>
    <w:rPr>
      <w:rFonts w:ascii="Calibri" w:eastAsia="Calibri" w:hAnsi="Calibri" w:cs="Calibri"/>
      <w:sz w:val="21"/>
      <w:szCs w:val="21"/>
    </w:rPr>
  </w:style>
  <w:style w:type="paragraph" w:customStyle="1" w:styleId="Teksttreci20">
    <w:name w:val="Tekst treści (2)"/>
    <w:basedOn w:val="Normalny"/>
    <w:link w:val="Teksttreci2"/>
    <w:pPr>
      <w:shd w:val="clear" w:color="auto" w:fill="FFFFFF"/>
      <w:spacing w:before="180" w:line="288" w:lineRule="exact"/>
      <w:ind w:hanging="500"/>
      <w:jc w:val="both"/>
    </w:pPr>
    <w:rPr>
      <w:rFonts w:ascii="Arial" w:eastAsia="Arial" w:hAnsi="Arial" w:cs="Arial"/>
      <w:sz w:val="20"/>
      <w:szCs w:val="20"/>
    </w:rPr>
  </w:style>
  <w:style w:type="paragraph" w:customStyle="1" w:styleId="Podpistabeli0">
    <w:name w:val="Podpis tabeli"/>
    <w:basedOn w:val="Normalny"/>
    <w:link w:val="Podpistabeli"/>
    <w:pPr>
      <w:shd w:val="clear" w:color="auto" w:fill="FFFFFF"/>
      <w:spacing w:line="0" w:lineRule="atLeast"/>
    </w:pPr>
    <w:rPr>
      <w:rFonts w:ascii="Arial" w:eastAsia="Arial" w:hAnsi="Arial" w:cs="Arial"/>
      <w:sz w:val="20"/>
      <w:szCs w:val="20"/>
    </w:rPr>
  </w:style>
  <w:style w:type="paragraph" w:customStyle="1" w:styleId="Teksttreci30">
    <w:name w:val="Tekst treści (3)"/>
    <w:basedOn w:val="Normalny"/>
    <w:link w:val="Teksttreci3"/>
    <w:pPr>
      <w:shd w:val="clear" w:color="auto" w:fill="FFFFFF"/>
      <w:spacing w:line="0" w:lineRule="atLeast"/>
      <w:ind w:hanging="440"/>
    </w:pPr>
    <w:rPr>
      <w:rFonts w:ascii="Arial" w:eastAsia="Arial" w:hAnsi="Arial" w:cs="Arial"/>
      <w:sz w:val="17"/>
      <w:szCs w:val="17"/>
    </w:rPr>
  </w:style>
  <w:style w:type="paragraph" w:customStyle="1" w:styleId="Teksttreci40">
    <w:name w:val="Tekst treści (4)"/>
    <w:basedOn w:val="Normalny"/>
    <w:link w:val="Teksttreci4"/>
    <w:pPr>
      <w:shd w:val="clear" w:color="auto" w:fill="FFFFFF"/>
      <w:spacing w:before="120" w:after="120" w:line="0" w:lineRule="atLeast"/>
      <w:jc w:val="both"/>
    </w:pPr>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2020</Words>
  <Characters>12125</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Microsoft Word - Zal1_SOPZ</vt:lpstr>
    </vt:vector>
  </TitlesOfParts>
  <Company>QNT Systemy Informatyczne</Company>
  <LinksUpToDate>false</LinksUpToDate>
  <CharactersWithSpaces>14117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Zal1_SOPZ</dc:title>
  <dc:creator>Marta Zając</dc:creator>
  <cp:lastModifiedBy>Majdan Joanna  (BA-F)</cp:lastModifiedBy>
  <cp:revision>2</cp:revision>
  <cp:lastPrinted>2017-03-06T10:58:00Z</cp:lastPrinted>
  <dcterms:created xsi:type="dcterms:W3CDTF">2017-03-31T09:01:00Z</dcterms:created>
  <dcterms:modified xsi:type="dcterms:W3CDTF">2017-03-31T09:01:00Z</dcterms:modified>
</cp:coreProperties>
</file>