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10FD" w:rsidRPr="00F7229D" w:rsidRDefault="00D210FD" w:rsidP="00D210FD">
      <w:pPr>
        <w:jc w:val="right"/>
        <w:rPr>
          <w:rFonts w:ascii="Verdana" w:hAnsi="Verdana" w:cs="Arial"/>
          <w:b/>
          <w:sz w:val="20"/>
          <w:szCs w:val="20"/>
        </w:rPr>
      </w:pPr>
      <w:r w:rsidRPr="00F7229D">
        <w:rPr>
          <w:rFonts w:ascii="Verdana" w:hAnsi="Verdana" w:cs="Arial"/>
          <w:b/>
          <w:sz w:val="20"/>
          <w:szCs w:val="20"/>
        </w:rPr>
        <w:t>Załącznik nr 1 do Umowy nr … z dnia ………..</w:t>
      </w:r>
    </w:p>
    <w:p w:rsidR="00D210FD" w:rsidRPr="00F7229D" w:rsidRDefault="00D210FD" w:rsidP="00D210FD">
      <w:pPr>
        <w:jc w:val="center"/>
        <w:rPr>
          <w:rFonts w:ascii="Verdana" w:hAnsi="Verdana" w:cs="Arial"/>
          <w:b/>
          <w:sz w:val="2"/>
          <w:szCs w:val="2"/>
        </w:rPr>
      </w:pPr>
    </w:p>
    <w:p w:rsidR="00D210FD" w:rsidRPr="00F7229D" w:rsidRDefault="00D210FD" w:rsidP="00D210FD">
      <w:pPr>
        <w:jc w:val="center"/>
        <w:rPr>
          <w:rFonts w:ascii="Verdana" w:hAnsi="Verdana" w:cs="Arial"/>
          <w:b/>
          <w:sz w:val="20"/>
          <w:szCs w:val="20"/>
        </w:rPr>
      </w:pPr>
      <w:r w:rsidRPr="00F7229D">
        <w:rPr>
          <w:rFonts w:ascii="Verdana" w:hAnsi="Verdana" w:cs="Arial"/>
          <w:b/>
          <w:sz w:val="20"/>
          <w:szCs w:val="20"/>
        </w:rPr>
        <w:t>OPIS PRZEDMIOTU ZAMÓWIENIA</w:t>
      </w:r>
    </w:p>
    <w:p w:rsidR="00D210FD" w:rsidRPr="00F7229D" w:rsidRDefault="00D210FD" w:rsidP="00D210FD">
      <w:pPr>
        <w:pStyle w:val="Style4"/>
        <w:widowControl/>
        <w:spacing w:before="86"/>
        <w:jc w:val="center"/>
        <w:rPr>
          <w:rFonts w:ascii="Verdana" w:hAnsi="Verdana" w:cs="Times New Roman"/>
          <w:b/>
          <w:bCs/>
          <w:sz w:val="20"/>
          <w:szCs w:val="20"/>
        </w:rPr>
      </w:pPr>
      <w:r w:rsidRPr="00F7229D">
        <w:rPr>
          <w:rStyle w:val="FontStyle16"/>
          <w:rFonts w:ascii="Verdana" w:hAnsi="Verdana"/>
          <w:sz w:val="20"/>
          <w:szCs w:val="20"/>
        </w:rPr>
        <w:t>Szczegółowy opis przedmiotu zamówienia.</w:t>
      </w:r>
    </w:p>
    <w:p w:rsidR="00D210FD" w:rsidRPr="00F7229D" w:rsidRDefault="00D210FD" w:rsidP="00D210FD">
      <w:pPr>
        <w:pStyle w:val="Style5"/>
        <w:widowControl/>
        <w:spacing w:before="34"/>
        <w:jc w:val="both"/>
        <w:rPr>
          <w:rStyle w:val="FontStyle17"/>
          <w:rFonts w:ascii="Verdana" w:eastAsia="Arial Unicode MS" w:hAnsi="Verdana"/>
          <w:szCs w:val="18"/>
        </w:rPr>
      </w:pPr>
      <w:r w:rsidRPr="00F7229D">
        <w:rPr>
          <w:rStyle w:val="FontStyle17"/>
          <w:rFonts w:ascii="Verdana" w:eastAsia="Arial Unicode MS" w:hAnsi="Verdana"/>
          <w:szCs w:val="18"/>
        </w:rPr>
        <w:t>Przedmiotem zamówienia jest świadczenie usług tłumaczenia pisemnego przysięgłego i zwykłego materiałów przekazywanych przez Zamawiającego oraz świadczenie tłumaczenia ustnego konsekutywnego.</w:t>
      </w:r>
    </w:p>
    <w:p w:rsidR="00D210FD" w:rsidRPr="00F7229D" w:rsidRDefault="00D210FD" w:rsidP="00D210FD">
      <w:pPr>
        <w:pStyle w:val="Style8"/>
        <w:widowControl/>
        <w:spacing w:before="235" w:line="226" w:lineRule="exact"/>
        <w:rPr>
          <w:rStyle w:val="FontStyle20"/>
          <w:rFonts w:ascii="Verdana" w:hAnsi="Verdana" w:cs="Times New Roman"/>
          <w:u w:val="single"/>
        </w:rPr>
      </w:pPr>
      <w:r w:rsidRPr="00F7229D">
        <w:rPr>
          <w:rStyle w:val="FontStyle20"/>
          <w:rFonts w:ascii="Verdana" w:hAnsi="Verdana" w:cs="Times New Roman"/>
          <w:u w:val="single"/>
        </w:rPr>
        <w:t>Zakres tematyczny obejmuje tłumaczenia</w:t>
      </w:r>
      <w:bookmarkStart w:id="0" w:name="_GoBack"/>
      <w:bookmarkEnd w:id="0"/>
      <w:r w:rsidRPr="00F7229D">
        <w:rPr>
          <w:rStyle w:val="FontStyle20"/>
          <w:rFonts w:ascii="Verdana" w:hAnsi="Verdana" w:cs="Times New Roman"/>
          <w:u w:val="single"/>
        </w:rPr>
        <w:t xml:space="preserve"> dla Departamentu Współpracy Międzynarodowej i Praw Człowieka w Ministerstwie Sprawiedliwości, w szczególności:</w:t>
      </w:r>
    </w:p>
    <w:p w:rsidR="00D210FD" w:rsidRPr="00F7229D" w:rsidRDefault="00D210FD" w:rsidP="00D210FD">
      <w:pPr>
        <w:pStyle w:val="Style8"/>
        <w:widowControl/>
        <w:numPr>
          <w:ilvl w:val="0"/>
          <w:numId w:val="2"/>
        </w:numPr>
        <w:spacing w:line="240" w:lineRule="auto"/>
        <w:rPr>
          <w:rStyle w:val="FontStyle20"/>
          <w:rFonts w:ascii="Verdana" w:hAnsi="Verdana" w:cs="Times New Roman"/>
        </w:rPr>
      </w:pPr>
      <w:r w:rsidRPr="00F7229D">
        <w:rPr>
          <w:rStyle w:val="FontStyle20"/>
          <w:rFonts w:ascii="Verdana" w:hAnsi="Verdana" w:cs="Times New Roman"/>
        </w:rPr>
        <w:t>tłumaczenie pisemne związane z negocjowaniem umów międzynarodowych z zakresu obrotu prawnego oraz współpracy w obszarze wymiaru sprawiedliwości, w tym w szczególności tłumaczenie tekstów projektów umów, dokumentów wymienianych w toku uzgodnień, tłumaczenie ustne negocjacji,</w:t>
      </w:r>
    </w:p>
    <w:p w:rsidR="00D210FD" w:rsidRPr="00F7229D" w:rsidRDefault="00D210FD" w:rsidP="00D210FD">
      <w:pPr>
        <w:pStyle w:val="Style8"/>
        <w:widowControl/>
        <w:numPr>
          <w:ilvl w:val="0"/>
          <w:numId w:val="2"/>
        </w:numPr>
        <w:spacing w:line="240" w:lineRule="auto"/>
        <w:rPr>
          <w:rStyle w:val="FontStyle20"/>
          <w:rFonts w:ascii="Verdana" w:hAnsi="Verdana" w:cs="Times New Roman"/>
        </w:rPr>
      </w:pPr>
      <w:r w:rsidRPr="00F7229D">
        <w:rPr>
          <w:rStyle w:val="FontStyle20"/>
          <w:rFonts w:ascii="Verdana" w:hAnsi="Verdana" w:cs="Times New Roman"/>
        </w:rPr>
        <w:t>tłumaczenie pisemne aktów prawnych w całości lub w części, w szczególności tekstów prawa obcego na język polski oraz na języki obce,</w:t>
      </w:r>
    </w:p>
    <w:p w:rsidR="00D210FD" w:rsidRPr="00F7229D" w:rsidRDefault="00D210FD" w:rsidP="00D210FD">
      <w:pPr>
        <w:pStyle w:val="Style8"/>
        <w:widowControl/>
        <w:numPr>
          <w:ilvl w:val="0"/>
          <w:numId w:val="2"/>
        </w:numPr>
        <w:spacing w:line="240" w:lineRule="auto"/>
        <w:rPr>
          <w:rStyle w:val="FontStyle20"/>
          <w:rFonts w:ascii="Verdana" w:hAnsi="Verdana" w:cs="Times New Roman"/>
        </w:rPr>
      </w:pPr>
      <w:r w:rsidRPr="00F7229D">
        <w:rPr>
          <w:rStyle w:val="FontStyle20"/>
          <w:rFonts w:ascii="Verdana" w:hAnsi="Verdana" w:cs="Times New Roman"/>
        </w:rPr>
        <w:t xml:space="preserve">tłumaczenie pisemne dokumentów urzędowych oraz tekstów prawniczych na język polski oraz na języki obce ze wszystkich grup  językowych z zakresu współpracy Ministerstwa Sprawiedliwości oraz ministerstw sprawiedliwości państw obcych, </w:t>
      </w:r>
    </w:p>
    <w:p w:rsidR="00D210FD" w:rsidRPr="00F7229D" w:rsidRDefault="00D210FD" w:rsidP="00D210FD">
      <w:pPr>
        <w:pStyle w:val="Style8"/>
        <w:widowControl/>
        <w:numPr>
          <w:ilvl w:val="0"/>
          <w:numId w:val="2"/>
        </w:numPr>
        <w:spacing w:line="240" w:lineRule="auto"/>
        <w:rPr>
          <w:rStyle w:val="FontStyle20"/>
          <w:rFonts w:ascii="Verdana" w:hAnsi="Verdana" w:cs="Times New Roman"/>
        </w:rPr>
      </w:pPr>
      <w:r w:rsidRPr="00F7229D">
        <w:rPr>
          <w:rStyle w:val="FontStyle20"/>
          <w:rFonts w:ascii="Verdana" w:hAnsi="Verdana" w:cs="Times New Roman"/>
        </w:rPr>
        <w:t>tłumaczenie pisemne dokumentów niezbędnych dla potrzeb międzynarodowych w postępowaniach arbitrażowych prowadzonych na podstawie umów o wzajemnym popieraniu i ochronie inwestycji, w których Rzeczpospolitą Polską reprezentuje Ministerstwo Sprawiedliwości, w szczególności orzeczeń sądów powszechnych i trybunałów arbitrażowych, opinii prawnych, ekspertyz, uzasadnień, postanowień prokuratora oraz dokumentów z akt sądowych i prokuratorskich,</w:t>
      </w:r>
    </w:p>
    <w:p w:rsidR="00D210FD" w:rsidRPr="00F7229D" w:rsidRDefault="00D210FD" w:rsidP="00D210FD">
      <w:pPr>
        <w:pStyle w:val="Style8"/>
        <w:widowControl/>
        <w:numPr>
          <w:ilvl w:val="0"/>
          <w:numId w:val="2"/>
        </w:numPr>
        <w:spacing w:line="240" w:lineRule="auto"/>
        <w:rPr>
          <w:rStyle w:val="FontStyle20"/>
          <w:rFonts w:ascii="Verdana" w:hAnsi="Verdana" w:cs="Times New Roman"/>
        </w:rPr>
      </w:pPr>
      <w:r w:rsidRPr="00F7229D">
        <w:rPr>
          <w:rStyle w:val="FontStyle20"/>
          <w:rFonts w:ascii="Verdana" w:hAnsi="Verdana" w:cs="Times New Roman"/>
        </w:rPr>
        <w:t>tłumaczenie pisemne wniosków o udzielenie międzynarodowej pomocy prawnej,</w:t>
      </w:r>
    </w:p>
    <w:p w:rsidR="00D210FD" w:rsidRPr="00F7229D" w:rsidRDefault="00D210FD" w:rsidP="00D210FD">
      <w:pPr>
        <w:pStyle w:val="Style8"/>
        <w:widowControl/>
        <w:numPr>
          <w:ilvl w:val="0"/>
          <w:numId w:val="2"/>
        </w:numPr>
        <w:spacing w:line="240" w:lineRule="auto"/>
        <w:rPr>
          <w:rStyle w:val="FontStyle20"/>
          <w:rFonts w:ascii="Verdana" w:hAnsi="Verdana" w:cs="Times New Roman"/>
        </w:rPr>
      </w:pPr>
      <w:r w:rsidRPr="00F7229D">
        <w:rPr>
          <w:rStyle w:val="FontStyle20"/>
          <w:rFonts w:ascii="Verdana" w:hAnsi="Verdana" w:cs="Times New Roman"/>
        </w:rPr>
        <w:t>tłumaczenie pisemne  wniosków o wydanie osoby ściganej,</w:t>
      </w:r>
    </w:p>
    <w:p w:rsidR="00D210FD" w:rsidRPr="00F7229D" w:rsidRDefault="00D210FD" w:rsidP="00D210FD">
      <w:pPr>
        <w:pStyle w:val="Style8"/>
        <w:widowControl/>
        <w:numPr>
          <w:ilvl w:val="0"/>
          <w:numId w:val="2"/>
        </w:numPr>
        <w:spacing w:line="240" w:lineRule="auto"/>
        <w:rPr>
          <w:rStyle w:val="FontStyle20"/>
          <w:rFonts w:ascii="Verdana" w:hAnsi="Verdana" w:cs="Times New Roman"/>
        </w:rPr>
      </w:pPr>
      <w:r w:rsidRPr="00F7229D">
        <w:rPr>
          <w:rStyle w:val="FontStyle20"/>
          <w:rFonts w:ascii="Verdana" w:hAnsi="Verdana" w:cs="Times New Roman"/>
        </w:rPr>
        <w:t>tłumaczenie pisemne wniosków o przekazanie osoby skazanej,</w:t>
      </w:r>
    </w:p>
    <w:p w:rsidR="00D210FD" w:rsidRPr="00F7229D" w:rsidRDefault="00D210FD" w:rsidP="00D210FD">
      <w:pPr>
        <w:pStyle w:val="Style8"/>
        <w:widowControl/>
        <w:numPr>
          <w:ilvl w:val="0"/>
          <w:numId w:val="2"/>
        </w:numPr>
        <w:spacing w:line="240" w:lineRule="auto"/>
        <w:rPr>
          <w:rStyle w:val="FontStyle20"/>
          <w:rFonts w:ascii="Verdana" w:hAnsi="Verdana" w:cs="Times New Roman"/>
        </w:rPr>
      </w:pPr>
      <w:r w:rsidRPr="00F7229D">
        <w:rPr>
          <w:rStyle w:val="FontStyle20"/>
          <w:rFonts w:ascii="Verdana" w:hAnsi="Verdana" w:cs="Times New Roman"/>
        </w:rPr>
        <w:t>tłumaczenia pisemne w sprawach alimentacyjnych, o powrót dziecka oraz w sprawach opiekuńczych,</w:t>
      </w:r>
    </w:p>
    <w:p w:rsidR="00D210FD" w:rsidRPr="00F7229D" w:rsidRDefault="00D210FD" w:rsidP="00D210FD">
      <w:pPr>
        <w:pStyle w:val="Style8"/>
        <w:widowControl/>
        <w:numPr>
          <w:ilvl w:val="0"/>
          <w:numId w:val="2"/>
        </w:numPr>
        <w:spacing w:line="240" w:lineRule="auto"/>
        <w:rPr>
          <w:rStyle w:val="FontStyle20"/>
          <w:rFonts w:ascii="Verdana" w:hAnsi="Verdana" w:cs="Times New Roman"/>
        </w:rPr>
      </w:pPr>
      <w:r w:rsidRPr="00F7229D">
        <w:rPr>
          <w:rStyle w:val="FontStyle20"/>
          <w:rFonts w:ascii="Verdana" w:hAnsi="Verdana" w:cs="Times New Roman"/>
        </w:rPr>
        <w:t>tłumaczenie pisemne orzeczeń z uzasadnieniem, materiałów informacyjnych z zakresu międzynarodowego obrotu prawnego (konkluzje, rekomendacje, raporty),</w:t>
      </w:r>
    </w:p>
    <w:p w:rsidR="00D210FD" w:rsidRPr="00F7229D" w:rsidRDefault="00D210FD" w:rsidP="00D210FD">
      <w:pPr>
        <w:pStyle w:val="Style8"/>
        <w:widowControl/>
        <w:numPr>
          <w:ilvl w:val="0"/>
          <w:numId w:val="2"/>
        </w:numPr>
        <w:spacing w:line="240" w:lineRule="auto"/>
        <w:rPr>
          <w:rStyle w:val="FontStyle20"/>
          <w:rFonts w:ascii="Verdana" w:hAnsi="Verdana" w:cs="Times New Roman"/>
        </w:rPr>
      </w:pPr>
      <w:r w:rsidRPr="00F7229D">
        <w:rPr>
          <w:rStyle w:val="FontStyle20"/>
          <w:rFonts w:ascii="Verdana" w:hAnsi="Verdana" w:cs="Times New Roman"/>
        </w:rPr>
        <w:t>tłumaczenie ustne konsekutywne spotkań ekspertów Ministerstwa Sprawiedliwości oraz ministerstw sprawiedliwości państw obcych i innych organów w zakresie współpracy międzynarodowej w obszarze prawa cywilnego, rodzinnego, karnego oraz praw człowieka.</w:t>
      </w:r>
    </w:p>
    <w:p w:rsidR="00D210FD" w:rsidRPr="00F7229D" w:rsidRDefault="00D210FD" w:rsidP="00D210FD">
      <w:pPr>
        <w:pStyle w:val="Style8"/>
        <w:widowControl/>
        <w:spacing w:line="240" w:lineRule="auto"/>
        <w:rPr>
          <w:rStyle w:val="FontStyle20"/>
          <w:rFonts w:ascii="Verdana" w:hAnsi="Verdana" w:cs="Times New Roman"/>
        </w:rPr>
      </w:pPr>
    </w:p>
    <w:p w:rsidR="00D210FD" w:rsidRPr="00F7229D" w:rsidRDefault="00D210FD" w:rsidP="00D210FD">
      <w:pPr>
        <w:pStyle w:val="Style8"/>
        <w:widowControl/>
        <w:spacing w:line="226" w:lineRule="exact"/>
        <w:jc w:val="left"/>
        <w:rPr>
          <w:rStyle w:val="FontStyle20"/>
          <w:rFonts w:ascii="Verdana" w:hAnsi="Verdana" w:cs="Times New Roman"/>
          <w:u w:val="single"/>
        </w:rPr>
      </w:pPr>
      <w:r w:rsidRPr="00F7229D">
        <w:rPr>
          <w:rStyle w:val="FontStyle20"/>
          <w:rFonts w:ascii="Verdana" w:hAnsi="Verdana" w:cs="Times New Roman"/>
          <w:u w:val="single"/>
        </w:rPr>
        <w:t>Specyfikacja usług:</w:t>
      </w:r>
    </w:p>
    <w:p w:rsidR="00D210FD" w:rsidRPr="00F7229D" w:rsidRDefault="00D210FD" w:rsidP="00D210FD">
      <w:pPr>
        <w:pStyle w:val="Style2"/>
        <w:widowControl/>
        <w:numPr>
          <w:ilvl w:val="0"/>
          <w:numId w:val="3"/>
        </w:numPr>
        <w:tabs>
          <w:tab w:val="left" w:pos="715"/>
        </w:tabs>
        <w:spacing w:line="226" w:lineRule="exact"/>
        <w:jc w:val="both"/>
        <w:rPr>
          <w:rStyle w:val="FontStyle20"/>
          <w:rFonts w:ascii="Verdana" w:hAnsi="Verdana" w:cs="Times New Roman"/>
        </w:rPr>
      </w:pPr>
      <w:r w:rsidRPr="00F7229D">
        <w:rPr>
          <w:rStyle w:val="FontStyle20"/>
          <w:rFonts w:ascii="Verdana" w:hAnsi="Verdana" w:cs="Times New Roman"/>
        </w:rPr>
        <w:t>tłumaczenia zwykłe pisemne dokumentów,</w:t>
      </w:r>
    </w:p>
    <w:p w:rsidR="00D210FD" w:rsidRPr="00F7229D" w:rsidRDefault="00D210FD" w:rsidP="00D210FD">
      <w:pPr>
        <w:pStyle w:val="Style2"/>
        <w:widowControl/>
        <w:numPr>
          <w:ilvl w:val="0"/>
          <w:numId w:val="3"/>
        </w:numPr>
        <w:tabs>
          <w:tab w:val="left" w:pos="715"/>
        </w:tabs>
        <w:spacing w:line="226" w:lineRule="exact"/>
        <w:jc w:val="both"/>
        <w:rPr>
          <w:rStyle w:val="FontStyle20"/>
          <w:rFonts w:ascii="Verdana" w:hAnsi="Verdana" w:cs="Times New Roman"/>
        </w:rPr>
      </w:pPr>
      <w:r w:rsidRPr="00F7229D">
        <w:rPr>
          <w:rStyle w:val="FontStyle20"/>
          <w:rFonts w:ascii="Verdana" w:hAnsi="Verdana" w:cs="Times New Roman"/>
        </w:rPr>
        <w:t xml:space="preserve">tłumaczenia ustne - konsekutywne w obszarze jednego języka oraz </w:t>
      </w:r>
      <w:r w:rsidRPr="00F7229D">
        <w:rPr>
          <w:rFonts w:ascii="Verdana" w:hAnsi="Verdana" w:cs="Times New Roman"/>
          <w:sz w:val="18"/>
          <w:szCs w:val="18"/>
        </w:rPr>
        <w:t xml:space="preserve">języków obcych wymienionych w niniejszym OPZ, </w:t>
      </w:r>
    </w:p>
    <w:p w:rsidR="00D210FD" w:rsidRPr="00F7229D" w:rsidRDefault="00D210FD" w:rsidP="00D210FD">
      <w:pPr>
        <w:pStyle w:val="Style2"/>
        <w:widowControl/>
        <w:numPr>
          <w:ilvl w:val="0"/>
          <w:numId w:val="3"/>
        </w:numPr>
        <w:tabs>
          <w:tab w:val="left" w:pos="715"/>
        </w:tabs>
        <w:spacing w:line="226" w:lineRule="exact"/>
        <w:jc w:val="both"/>
        <w:rPr>
          <w:rStyle w:val="FontStyle20"/>
          <w:rFonts w:ascii="Verdana" w:hAnsi="Verdana" w:cs="Times New Roman"/>
        </w:rPr>
      </w:pPr>
      <w:r w:rsidRPr="00F7229D">
        <w:rPr>
          <w:rStyle w:val="FontStyle20"/>
          <w:rFonts w:ascii="Verdana" w:hAnsi="Verdana" w:cs="Times New Roman"/>
        </w:rPr>
        <w:t>tłumaczenia przysięgłe pisemne,</w:t>
      </w:r>
    </w:p>
    <w:p w:rsidR="00D210FD" w:rsidRPr="00F7229D" w:rsidRDefault="00D210FD" w:rsidP="00D210FD">
      <w:pPr>
        <w:pStyle w:val="Style2"/>
        <w:widowControl/>
        <w:numPr>
          <w:ilvl w:val="0"/>
          <w:numId w:val="3"/>
        </w:numPr>
        <w:tabs>
          <w:tab w:val="left" w:pos="715"/>
        </w:tabs>
        <w:spacing w:line="226" w:lineRule="exact"/>
        <w:jc w:val="both"/>
        <w:rPr>
          <w:rStyle w:val="FontStyle20"/>
          <w:rFonts w:ascii="Verdana" w:hAnsi="Verdana" w:cs="Times New Roman"/>
        </w:rPr>
      </w:pPr>
      <w:r w:rsidRPr="00F7229D">
        <w:rPr>
          <w:rStyle w:val="FontStyle20"/>
          <w:rFonts w:ascii="Verdana" w:hAnsi="Verdana" w:cs="Times New Roman"/>
        </w:rPr>
        <w:t>tłumaczenia pisemne uwierzytelnione oraz sporządzanie poświadczonego odpisu lub kopii tłumaczenia,</w:t>
      </w:r>
    </w:p>
    <w:p w:rsidR="00D210FD" w:rsidRPr="00F7229D" w:rsidRDefault="00D210FD" w:rsidP="00D210FD">
      <w:pPr>
        <w:pStyle w:val="Style2"/>
        <w:widowControl/>
        <w:numPr>
          <w:ilvl w:val="0"/>
          <w:numId w:val="3"/>
        </w:numPr>
        <w:tabs>
          <w:tab w:val="left" w:pos="715"/>
        </w:tabs>
        <w:spacing w:line="226" w:lineRule="exact"/>
        <w:jc w:val="both"/>
        <w:rPr>
          <w:rStyle w:val="FontStyle20"/>
          <w:rFonts w:ascii="Verdana" w:hAnsi="Verdana" w:cs="Times New Roman"/>
        </w:rPr>
      </w:pPr>
      <w:r w:rsidRPr="00F7229D">
        <w:rPr>
          <w:rStyle w:val="FontStyle20"/>
          <w:rFonts w:ascii="Verdana" w:hAnsi="Verdana" w:cs="Times New Roman"/>
        </w:rPr>
        <w:t xml:space="preserve">tłumaczenie ustne z przeniesieniem praw autorskich na wszystkich możliwych polach eksploatacji dopuszczonych prawem autorskim i ustawą o zawodzie tłumacza przysięgłego (m.in. publikacja w Internecie), </w:t>
      </w:r>
    </w:p>
    <w:p w:rsidR="00D210FD" w:rsidRPr="00F7229D" w:rsidRDefault="00D210FD" w:rsidP="00D210FD">
      <w:pPr>
        <w:pStyle w:val="Style2"/>
        <w:widowControl/>
        <w:numPr>
          <w:ilvl w:val="0"/>
          <w:numId w:val="3"/>
        </w:numPr>
        <w:tabs>
          <w:tab w:val="left" w:pos="715"/>
        </w:tabs>
        <w:spacing w:line="226" w:lineRule="exact"/>
        <w:jc w:val="both"/>
        <w:rPr>
          <w:rStyle w:val="FontStyle20"/>
          <w:rFonts w:ascii="Verdana" w:hAnsi="Verdana" w:cs="Times New Roman"/>
        </w:rPr>
      </w:pPr>
      <w:r w:rsidRPr="00F7229D">
        <w:rPr>
          <w:rStyle w:val="FontStyle20"/>
          <w:rFonts w:ascii="Verdana" w:hAnsi="Verdana" w:cs="Times New Roman"/>
        </w:rPr>
        <w:t>weryfikacja dokonanych uprzednio tłumaczeń pisemnych przysięgłych i zwykłych w ilości ok. 50 stron w zakresie języków z grupy A dostarczanych przez Zamawiającego dokonywana przez native speakera w zakresie języków z grupy A.</w:t>
      </w:r>
    </w:p>
    <w:p w:rsidR="00D210FD" w:rsidRPr="00F7229D" w:rsidRDefault="00D210FD" w:rsidP="00D210FD">
      <w:pPr>
        <w:pStyle w:val="Style2"/>
        <w:widowControl/>
        <w:tabs>
          <w:tab w:val="left" w:pos="715"/>
        </w:tabs>
        <w:spacing w:line="226" w:lineRule="exact"/>
        <w:jc w:val="both"/>
        <w:rPr>
          <w:rStyle w:val="FontStyle20"/>
          <w:rFonts w:ascii="Verdana" w:hAnsi="Verdana" w:cs="Times New Roman"/>
        </w:rPr>
      </w:pPr>
    </w:p>
    <w:p w:rsidR="00D210FD" w:rsidRDefault="00D210FD" w:rsidP="00D210FD">
      <w:pPr>
        <w:pStyle w:val="Style2"/>
        <w:widowControl/>
        <w:tabs>
          <w:tab w:val="left" w:pos="715"/>
        </w:tabs>
        <w:spacing w:line="226" w:lineRule="exact"/>
        <w:rPr>
          <w:rStyle w:val="FontStyle20"/>
          <w:rFonts w:ascii="Verdana" w:hAnsi="Verdana" w:cs="Times New Roman"/>
          <w:u w:val="single"/>
        </w:rPr>
      </w:pPr>
      <w:r w:rsidRPr="00F7229D">
        <w:rPr>
          <w:rStyle w:val="FontStyle20"/>
          <w:rFonts w:ascii="Verdana" w:hAnsi="Verdana" w:cs="Times New Roman"/>
          <w:u w:val="single"/>
        </w:rPr>
        <w:t>Szacunkowy zakres zamówienia przedstawia następująca tabela:</w:t>
      </w:r>
    </w:p>
    <w:p w:rsidR="00D210FD" w:rsidRPr="00F7229D" w:rsidRDefault="00D210FD" w:rsidP="00D210FD">
      <w:pPr>
        <w:pStyle w:val="Style2"/>
        <w:widowControl/>
        <w:tabs>
          <w:tab w:val="left" w:pos="715"/>
        </w:tabs>
        <w:spacing w:line="226" w:lineRule="exact"/>
        <w:rPr>
          <w:rStyle w:val="FontStyle20"/>
          <w:rFonts w:ascii="Verdana" w:hAnsi="Verdana" w:cs="Times New Roman"/>
          <w:u w:val="single"/>
        </w:rPr>
      </w:pPr>
    </w:p>
    <w:tbl>
      <w:tblPr>
        <w:tblW w:w="7858" w:type="dxa"/>
        <w:jc w:val="center"/>
        <w:tblInd w:w="-7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57"/>
        <w:gridCol w:w="3723"/>
        <w:gridCol w:w="2178"/>
      </w:tblGrid>
      <w:tr w:rsidR="00D210FD" w:rsidRPr="00F7229D" w:rsidTr="00D210FD">
        <w:trPr>
          <w:jc w:val="center"/>
        </w:trPr>
        <w:tc>
          <w:tcPr>
            <w:tcW w:w="1957" w:type="dxa"/>
            <w:shd w:val="clear" w:color="auto" w:fill="auto"/>
            <w:vAlign w:val="center"/>
          </w:tcPr>
          <w:p w:rsidR="00D210FD" w:rsidRPr="00F7229D" w:rsidRDefault="00D210FD" w:rsidP="00D05016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F7229D">
              <w:rPr>
                <w:rFonts w:ascii="Verdana" w:hAnsi="Verdana"/>
                <w:b/>
                <w:sz w:val="16"/>
                <w:szCs w:val="16"/>
              </w:rPr>
              <w:t>GRUPY JĘZYKOWE</w:t>
            </w:r>
          </w:p>
          <w:p w:rsidR="00D210FD" w:rsidRPr="00F7229D" w:rsidRDefault="00D210FD" w:rsidP="00D05016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</w:p>
          <w:p w:rsidR="00D210FD" w:rsidRPr="00F7229D" w:rsidRDefault="00D210FD" w:rsidP="00D05016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3723" w:type="dxa"/>
            <w:shd w:val="clear" w:color="auto" w:fill="auto"/>
            <w:vAlign w:val="center"/>
          </w:tcPr>
          <w:p w:rsidR="00D210FD" w:rsidRPr="00F7229D" w:rsidRDefault="00D210FD" w:rsidP="00D05016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F7229D">
              <w:rPr>
                <w:rFonts w:ascii="Verdana" w:hAnsi="Verdana"/>
                <w:b/>
                <w:sz w:val="16"/>
                <w:szCs w:val="16"/>
              </w:rPr>
              <w:t>Rodzaj tłumaczenia</w:t>
            </w:r>
          </w:p>
          <w:p w:rsidR="00D210FD" w:rsidRPr="00F7229D" w:rsidRDefault="00D210FD" w:rsidP="00D05016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</w:p>
          <w:p w:rsidR="00D210FD" w:rsidRPr="00F7229D" w:rsidRDefault="00D210FD" w:rsidP="00D210FD">
            <w:pPr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2178" w:type="dxa"/>
            <w:shd w:val="clear" w:color="auto" w:fill="auto"/>
            <w:vAlign w:val="center"/>
          </w:tcPr>
          <w:p w:rsidR="00D210FD" w:rsidRPr="00F7229D" w:rsidRDefault="00D210FD" w:rsidP="00D05016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F7229D">
              <w:rPr>
                <w:rFonts w:ascii="Verdana" w:hAnsi="Verdana"/>
                <w:b/>
                <w:sz w:val="16"/>
                <w:szCs w:val="16"/>
              </w:rPr>
              <w:t>Ilość jednostek</w:t>
            </w:r>
          </w:p>
          <w:p w:rsidR="00D210FD" w:rsidRPr="00F7229D" w:rsidRDefault="00D210FD" w:rsidP="00D05016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</w:p>
          <w:p w:rsidR="00D210FD" w:rsidRPr="00F7229D" w:rsidRDefault="00D210FD" w:rsidP="00D05016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</w:p>
        </w:tc>
      </w:tr>
      <w:tr w:rsidR="00D210FD" w:rsidRPr="00F7229D" w:rsidTr="00D210FD">
        <w:trPr>
          <w:jc w:val="center"/>
        </w:trPr>
        <w:tc>
          <w:tcPr>
            <w:tcW w:w="1957" w:type="dxa"/>
            <w:vMerge w:val="restart"/>
            <w:shd w:val="clear" w:color="auto" w:fill="auto"/>
            <w:vAlign w:val="center"/>
          </w:tcPr>
          <w:p w:rsidR="00D210FD" w:rsidRPr="00F7229D" w:rsidRDefault="00D210FD" w:rsidP="00D05016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F7229D">
              <w:rPr>
                <w:rFonts w:ascii="Verdana" w:hAnsi="Verdana"/>
                <w:b/>
                <w:sz w:val="16"/>
                <w:szCs w:val="16"/>
              </w:rPr>
              <w:t>A</w:t>
            </w:r>
          </w:p>
        </w:tc>
        <w:tc>
          <w:tcPr>
            <w:tcW w:w="3723" w:type="dxa"/>
            <w:shd w:val="clear" w:color="auto" w:fill="auto"/>
            <w:vAlign w:val="center"/>
          </w:tcPr>
          <w:p w:rsidR="00D210FD" w:rsidRPr="00F7229D" w:rsidRDefault="00D210FD" w:rsidP="00D0501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F7229D">
              <w:rPr>
                <w:rFonts w:ascii="Verdana" w:hAnsi="Verdana"/>
                <w:sz w:val="16"/>
                <w:szCs w:val="16"/>
              </w:rPr>
              <w:t>tłumaczenia przysięgłe pisemne</w:t>
            </w:r>
            <w:r>
              <w:rPr>
                <w:rFonts w:ascii="Verdana" w:hAnsi="Verdana"/>
                <w:sz w:val="16"/>
                <w:szCs w:val="16"/>
              </w:rPr>
              <w:t xml:space="preserve"> w trybie zwykłym z języka obcego na język polski</w:t>
            </w:r>
            <w:r w:rsidRPr="00F7229D">
              <w:rPr>
                <w:rFonts w:ascii="Verdana" w:hAnsi="Verdana"/>
                <w:sz w:val="16"/>
                <w:szCs w:val="16"/>
              </w:rPr>
              <w:t xml:space="preserve"> dla całej grupy językowej A</w:t>
            </w:r>
          </w:p>
        </w:tc>
        <w:tc>
          <w:tcPr>
            <w:tcW w:w="2178" w:type="dxa"/>
            <w:shd w:val="clear" w:color="auto" w:fill="auto"/>
            <w:vAlign w:val="center"/>
          </w:tcPr>
          <w:p w:rsidR="00D210FD" w:rsidRPr="00F7229D" w:rsidRDefault="00D210FD" w:rsidP="00D05016">
            <w:pPr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8</w:t>
            </w:r>
            <w:r w:rsidRPr="00F7229D">
              <w:rPr>
                <w:rFonts w:ascii="Verdana" w:hAnsi="Verdana"/>
                <w:sz w:val="16"/>
                <w:szCs w:val="16"/>
              </w:rPr>
              <w:t>0 stron</w:t>
            </w:r>
          </w:p>
        </w:tc>
      </w:tr>
      <w:tr w:rsidR="00D210FD" w:rsidRPr="00F7229D" w:rsidTr="00D210FD">
        <w:trPr>
          <w:jc w:val="center"/>
        </w:trPr>
        <w:tc>
          <w:tcPr>
            <w:tcW w:w="1957" w:type="dxa"/>
            <w:vMerge/>
            <w:shd w:val="clear" w:color="auto" w:fill="auto"/>
            <w:vAlign w:val="center"/>
          </w:tcPr>
          <w:p w:rsidR="00D210FD" w:rsidRPr="00F7229D" w:rsidRDefault="00D210FD" w:rsidP="00D05016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3723" w:type="dxa"/>
            <w:shd w:val="clear" w:color="auto" w:fill="auto"/>
            <w:vAlign w:val="center"/>
          </w:tcPr>
          <w:p w:rsidR="00D210FD" w:rsidRPr="00F7229D" w:rsidRDefault="00D210FD" w:rsidP="00D0501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F7229D">
              <w:rPr>
                <w:rFonts w:ascii="Verdana" w:hAnsi="Verdana"/>
                <w:sz w:val="16"/>
                <w:szCs w:val="16"/>
              </w:rPr>
              <w:t>tłumaczenia przysięgłe pisemne</w:t>
            </w:r>
            <w:r>
              <w:rPr>
                <w:rFonts w:ascii="Verdana" w:hAnsi="Verdana"/>
                <w:sz w:val="16"/>
                <w:szCs w:val="16"/>
              </w:rPr>
              <w:t xml:space="preserve"> w trybie zwykłym z języka polskiego na język obcy</w:t>
            </w:r>
            <w:r w:rsidRPr="00F7229D">
              <w:rPr>
                <w:rFonts w:ascii="Verdana" w:hAnsi="Verdana"/>
                <w:sz w:val="16"/>
                <w:szCs w:val="16"/>
              </w:rPr>
              <w:t xml:space="preserve"> dla całej grupy językowej A</w:t>
            </w:r>
          </w:p>
        </w:tc>
        <w:tc>
          <w:tcPr>
            <w:tcW w:w="2178" w:type="dxa"/>
            <w:shd w:val="clear" w:color="auto" w:fill="auto"/>
            <w:vAlign w:val="center"/>
          </w:tcPr>
          <w:p w:rsidR="00D210FD" w:rsidRPr="00F7229D" w:rsidRDefault="00D210FD" w:rsidP="00D05016">
            <w:pPr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250 stron</w:t>
            </w:r>
          </w:p>
        </w:tc>
      </w:tr>
      <w:tr w:rsidR="00D210FD" w:rsidRPr="00F7229D" w:rsidTr="00D210FD">
        <w:trPr>
          <w:jc w:val="center"/>
        </w:trPr>
        <w:tc>
          <w:tcPr>
            <w:tcW w:w="1957" w:type="dxa"/>
            <w:vMerge/>
            <w:shd w:val="clear" w:color="auto" w:fill="auto"/>
            <w:vAlign w:val="center"/>
          </w:tcPr>
          <w:p w:rsidR="00D210FD" w:rsidRPr="00F7229D" w:rsidRDefault="00D210FD" w:rsidP="00D05016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3723" w:type="dxa"/>
            <w:shd w:val="clear" w:color="auto" w:fill="auto"/>
            <w:vAlign w:val="center"/>
          </w:tcPr>
          <w:p w:rsidR="00D210FD" w:rsidRPr="00F7229D" w:rsidRDefault="00D210FD" w:rsidP="00D0501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F7229D">
              <w:rPr>
                <w:rFonts w:ascii="Verdana" w:hAnsi="Verdana"/>
                <w:sz w:val="16"/>
                <w:szCs w:val="16"/>
              </w:rPr>
              <w:t>tłumaczenia przysięgłe pisemne</w:t>
            </w:r>
            <w:r>
              <w:rPr>
                <w:rFonts w:ascii="Verdana" w:hAnsi="Verdana"/>
                <w:sz w:val="16"/>
                <w:szCs w:val="16"/>
              </w:rPr>
              <w:t xml:space="preserve"> w trybie ekspresowym z języka obcego na język polski</w:t>
            </w:r>
            <w:r w:rsidRPr="00F7229D">
              <w:rPr>
                <w:rFonts w:ascii="Verdana" w:hAnsi="Verdana"/>
                <w:sz w:val="16"/>
                <w:szCs w:val="16"/>
              </w:rPr>
              <w:t xml:space="preserve"> dla całej grupy językowej A</w:t>
            </w:r>
          </w:p>
        </w:tc>
        <w:tc>
          <w:tcPr>
            <w:tcW w:w="2178" w:type="dxa"/>
            <w:shd w:val="clear" w:color="auto" w:fill="auto"/>
            <w:vAlign w:val="center"/>
          </w:tcPr>
          <w:p w:rsidR="00D210FD" w:rsidRDefault="00D210FD" w:rsidP="00D05016">
            <w:pPr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20 stron</w:t>
            </w:r>
          </w:p>
        </w:tc>
      </w:tr>
      <w:tr w:rsidR="00D210FD" w:rsidRPr="00F7229D" w:rsidTr="00D210FD">
        <w:trPr>
          <w:jc w:val="center"/>
        </w:trPr>
        <w:tc>
          <w:tcPr>
            <w:tcW w:w="1957" w:type="dxa"/>
            <w:vMerge/>
            <w:shd w:val="clear" w:color="auto" w:fill="auto"/>
            <w:vAlign w:val="center"/>
          </w:tcPr>
          <w:p w:rsidR="00D210FD" w:rsidRPr="00F7229D" w:rsidRDefault="00D210FD" w:rsidP="00D05016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3723" w:type="dxa"/>
            <w:shd w:val="clear" w:color="auto" w:fill="auto"/>
            <w:vAlign w:val="center"/>
          </w:tcPr>
          <w:p w:rsidR="00D210FD" w:rsidRPr="00F7229D" w:rsidRDefault="00D210FD" w:rsidP="00D0501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F7229D">
              <w:rPr>
                <w:rFonts w:ascii="Verdana" w:hAnsi="Verdana"/>
                <w:sz w:val="16"/>
                <w:szCs w:val="16"/>
              </w:rPr>
              <w:t>tłumaczenia przysięgłe pisemne</w:t>
            </w:r>
            <w:r>
              <w:rPr>
                <w:rFonts w:ascii="Verdana" w:hAnsi="Verdana"/>
                <w:sz w:val="16"/>
                <w:szCs w:val="16"/>
              </w:rPr>
              <w:t xml:space="preserve"> w trybie ekspresowym z języka polskiego na język obcy</w:t>
            </w:r>
            <w:r w:rsidRPr="00F7229D">
              <w:rPr>
                <w:rFonts w:ascii="Verdana" w:hAnsi="Verdana"/>
                <w:sz w:val="16"/>
                <w:szCs w:val="16"/>
              </w:rPr>
              <w:t xml:space="preserve"> dla całej grupy językowej A</w:t>
            </w:r>
          </w:p>
        </w:tc>
        <w:tc>
          <w:tcPr>
            <w:tcW w:w="2178" w:type="dxa"/>
            <w:shd w:val="clear" w:color="auto" w:fill="auto"/>
            <w:vAlign w:val="center"/>
          </w:tcPr>
          <w:p w:rsidR="00D210FD" w:rsidRDefault="00D210FD" w:rsidP="00D05016">
            <w:pPr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50 stron</w:t>
            </w:r>
          </w:p>
        </w:tc>
      </w:tr>
      <w:tr w:rsidR="00D210FD" w:rsidRPr="00F7229D" w:rsidTr="00D210FD">
        <w:trPr>
          <w:jc w:val="center"/>
        </w:trPr>
        <w:tc>
          <w:tcPr>
            <w:tcW w:w="1957" w:type="dxa"/>
            <w:vMerge/>
            <w:shd w:val="clear" w:color="auto" w:fill="auto"/>
            <w:vAlign w:val="center"/>
          </w:tcPr>
          <w:p w:rsidR="00D210FD" w:rsidRPr="00F7229D" w:rsidRDefault="00D210FD" w:rsidP="00D05016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3723" w:type="dxa"/>
            <w:shd w:val="clear" w:color="auto" w:fill="auto"/>
            <w:vAlign w:val="center"/>
          </w:tcPr>
          <w:p w:rsidR="00D210FD" w:rsidRPr="00F7229D" w:rsidRDefault="00D210FD" w:rsidP="00D0501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F7229D">
              <w:rPr>
                <w:rFonts w:ascii="Verdana" w:hAnsi="Verdana"/>
                <w:sz w:val="16"/>
                <w:szCs w:val="16"/>
              </w:rPr>
              <w:t>tłumaczenia zwykłe pisemne</w:t>
            </w:r>
            <w:r>
              <w:rPr>
                <w:rFonts w:ascii="Verdana" w:hAnsi="Verdana"/>
                <w:sz w:val="16"/>
                <w:szCs w:val="16"/>
              </w:rPr>
              <w:t xml:space="preserve"> w trybie zwykłym z języka obcego na język polski</w:t>
            </w:r>
            <w:r w:rsidRPr="00F7229D">
              <w:rPr>
                <w:rFonts w:ascii="Verdana" w:hAnsi="Verdana"/>
                <w:sz w:val="16"/>
                <w:szCs w:val="16"/>
              </w:rPr>
              <w:t xml:space="preserve"> dla całej grupy językowej A</w:t>
            </w:r>
          </w:p>
        </w:tc>
        <w:tc>
          <w:tcPr>
            <w:tcW w:w="2178" w:type="dxa"/>
            <w:shd w:val="clear" w:color="auto" w:fill="auto"/>
            <w:vAlign w:val="center"/>
          </w:tcPr>
          <w:p w:rsidR="00D210FD" w:rsidRPr="00F7229D" w:rsidRDefault="00D210FD" w:rsidP="00D05016">
            <w:pPr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15</w:t>
            </w:r>
            <w:r w:rsidRPr="00F7229D">
              <w:rPr>
                <w:rFonts w:ascii="Verdana" w:hAnsi="Verdana"/>
                <w:sz w:val="16"/>
                <w:szCs w:val="16"/>
              </w:rPr>
              <w:t>0 stron</w:t>
            </w:r>
          </w:p>
        </w:tc>
      </w:tr>
      <w:tr w:rsidR="00D210FD" w:rsidRPr="00F7229D" w:rsidTr="00D210FD">
        <w:trPr>
          <w:trHeight w:val="441"/>
          <w:jc w:val="center"/>
        </w:trPr>
        <w:tc>
          <w:tcPr>
            <w:tcW w:w="1957" w:type="dxa"/>
            <w:vMerge/>
            <w:shd w:val="clear" w:color="auto" w:fill="auto"/>
            <w:vAlign w:val="center"/>
          </w:tcPr>
          <w:p w:rsidR="00D210FD" w:rsidRPr="00F7229D" w:rsidRDefault="00D210FD" w:rsidP="00D05016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3723" w:type="dxa"/>
            <w:shd w:val="clear" w:color="auto" w:fill="auto"/>
            <w:vAlign w:val="center"/>
          </w:tcPr>
          <w:p w:rsidR="00D210FD" w:rsidRPr="00F7229D" w:rsidRDefault="00D210FD" w:rsidP="00D0501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F7229D">
              <w:rPr>
                <w:rFonts w:ascii="Verdana" w:hAnsi="Verdana"/>
                <w:sz w:val="16"/>
                <w:szCs w:val="16"/>
              </w:rPr>
              <w:t>tłumaczenia zwykłe pisemne</w:t>
            </w:r>
            <w:r>
              <w:rPr>
                <w:rFonts w:ascii="Verdana" w:hAnsi="Verdana"/>
                <w:sz w:val="16"/>
                <w:szCs w:val="16"/>
              </w:rPr>
              <w:t xml:space="preserve"> w trybie zwykłym z języka polskiego na język obcy</w:t>
            </w:r>
            <w:r w:rsidRPr="00F7229D">
              <w:rPr>
                <w:rFonts w:ascii="Verdana" w:hAnsi="Verdana"/>
                <w:sz w:val="16"/>
                <w:szCs w:val="16"/>
              </w:rPr>
              <w:t xml:space="preserve"> dla całej grupy językowej A</w:t>
            </w:r>
          </w:p>
        </w:tc>
        <w:tc>
          <w:tcPr>
            <w:tcW w:w="2178" w:type="dxa"/>
            <w:shd w:val="clear" w:color="auto" w:fill="auto"/>
            <w:vAlign w:val="center"/>
          </w:tcPr>
          <w:p w:rsidR="00D210FD" w:rsidRPr="00F7229D" w:rsidRDefault="00D210FD" w:rsidP="00D05016">
            <w:pPr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300 stron</w:t>
            </w:r>
          </w:p>
        </w:tc>
      </w:tr>
      <w:tr w:rsidR="00D210FD" w:rsidRPr="00F7229D" w:rsidTr="00D210FD">
        <w:trPr>
          <w:trHeight w:val="441"/>
          <w:jc w:val="center"/>
        </w:trPr>
        <w:tc>
          <w:tcPr>
            <w:tcW w:w="1957" w:type="dxa"/>
            <w:vMerge/>
            <w:shd w:val="clear" w:color="auto" w:fill="auto"/>
            <w:vAlign w:val="center"/>
          </w:tcPr>
          <w:p w:rsidR="00D210FD" w:rsidRPr="00F7229D" w:rsidRDefault="00D210FD" w:rsidP="00D05016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3723" w:type="dxa"/>
            <w:shd w:val="clear" w:color="auto" w:fill="auto"/>
            <w:vAlign w:val="center"/>
          </w:tcPr>
          <w:p w:rsidR="00D210FD" w:rsidRPr="00F7229D" w:rsidRDefault="00D210FD" w:rsidP="00D05016">
            <w:pPr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Tłumaczenia zwykłe pisemne w trybie ekspresowym z języka obcego na język polski dla całej grupy językowej A</w:t>
            </w:r>
          </w:p>
        </w:tc>
        <w:tc>
          <w:tcPr>
            <w:tcW w:w="2178" w:type="dxa"/>
            <w:shd w:val="clear" w:color="auto" w:fill="auto"/>
            <w:vAlign w:val="center"/>
          </w:tcPr>
          <w:p w:rsidR="00D210FD" w:rsidRDefault="00D210FD" w:rsidP="00D05016">
            <w:pPr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50 stron</w:t>
            </w:r>
          </w:p>
        </w:tc>
      </w:tr>
      <w:tr w:rsidR="00D210FD" w:rsidRPr="00F7229D" w:rsidTr="00D210FD">
        <w:trPr>
          <w:trHeight w:val="441"/>
          <w:jc w:val="center"/>
        </w:trPr>
        <w:tc>
          <w:tcPr>
            <w:tcW w:w="1957" w:type="dxa"/>
            <w:vMerge/>
            <w:shd w:val="clear" w:color="auto" w:fill="auto"/>
            <w:vAlign w:val="center"/>
          </w:tcPr>
          <w:p w:rsidR="00D210FD" w:rsidRPr="00F7229D" w:rsidRDefault="00D210FD" w:rsidP="00D05016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3723" w:type="dxa"/>
            <w:shd w:val="clear" w:color="auto" w:fill="auto"/>
            <w:vAlign w:val="center"/>
          </w:tcPr>
          <w:p w:rsidR="00D210FD" w:rsidRDefault="00D210FD" w:rsidP="00D05016">
            <w:pPr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Tłumaczenia zwykłe pisemne w trybie ekspresowym z języka polskiego na język obcy dla całej grupy językowej A</w:t>
            </w:r>
          </w:p>
        </w:tc>
        <w:tc>
          <w:tcPr>
            <w:tcW w:w="2178" w:type="dxa"/>
            <w:shd w:val="clear" w:color="auto" w:fill="auto"/>
            <w:vAlign w:val="center"/>
          </w:tcPr>
          <w:p w:rsidR="00D210FD" w:rsidRDefault="00D210FD" w:rsidP="00D05016">
            <w:pPr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100 stron</w:t>
            </w:r>
          </w:p>
        </w:tc>
      </w:tr>
      <w:tr w:rsidR="00D210FD" w:rsidRPr="00F7229D" w:rsidTr="00D210FD">
        <w:trPr>
          <w:jc w:val="center"/>
        </w:trPr>
        <w:tc>
          <w:tcPr>
            <w:tcW w:w="1957" w:type="dxa"/>
            <w:vMerge/>
            <w:shd w:val="clear" w:color="auto" w:fill="auto"/>
            <w:vAlign w:val="center"/>
          </w:tcPr>
          <w:p w:rsidR="00D210FD" w:rsidRPr="00F7229D" w:rsidRDefault="00D210FD" w:rsidP="00D05016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3723" w:type="dxa"/>
            <w:shd w:val="clear" w:color="auto" w:fill="auto"/>
            <w:vAlign w:val="center"/>
          </w:tcPr>
          <w:p w:rsidR="00D210FD" w:rsidRPr="00F7229D" w:rsidRDefault="00D210FD" w:rsidP="00D0501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F7229D">
              <w:rPr>
                <w:rFonts w:ascii="Verdana" w:hAnsi="Verdana"/>
                <w:sz w:val="16"/>
                <w:szCs w:val="16"/>
              </w:rPr>
              <w:t xml:space="preserve">tłumaczenia ustne –konsekutywne dla całej grupy językowej A </w:t>
            </w:r>
          </w:p>
          <w:p w:rsidR="00D210FD" w:rsidRPr="00F7229D" w:rsidRDefault="00D210FD" w:rsidP="00D05016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F7229D">
              <w:rPr>
                <w:rFonts w:ascii="Verdana" w:hAnsi="Verdana"/>
                <w:sz w:val="16"/>
                <w:szCs w:val="16"/>
              </w:rPr>
              <w:t>(z wyjątkiem języka francuskiego i niemieckiego)</w:t>
            </w:r>
          </w:p>
        </w:tc>
        <w:tc>
          <w:tcPr>
            <w:tcW w:w="2178" w:type="dxa"/>
            <w:shd w:val="clear" w:color="auto" w:fill="auto"/>
            <w:vAlign w:val="center"/>
          </w:tcPr>
          <w:p w:rsidR="00D210FD" w:rsidRPr="00F7229D" w:rsidRDefault="00D210FD" w:rsidP="00D0501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F7229D">
              <w:rPr>
                <w:rFonts w:ascii="Verdana" w:hAnsi="Verdana"/>
                <w:sz w:val="16"/>
                <w:szCs w:val="16"/>
              </w:rPr>
              <w:t>120 godzin</w:t>
            </w:r>
          </w:p>
          <w:p w:rsidR="00D210FD" w:rsidRPr="00F7229D" w:rsidRDefault="00D210FD" w:rsidP="00D05016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</w:tr>
      <w:tr w:rsidR="00D210FD" w:rsidRPr="00F7229D" w:rsidTr="00D210FD">
        <w:trPr>
          <w:gridAfter w:val="2"/>
          <w:wAfter w:w="5901" w:type="dxa"/>
          <w:trHeight w:val="194"/>
          <w:jc w:val="center"/>
        </w:trPr>
        <w:tc>
          <w:tcPr>
            <w:tcW w:w="1957" w:type="dxa"/>
            <w:vMerge/>
            <w:shd w:val="clear" w:color="auto" w:fill="auto"/>
            <w:vAlign w:val="center"/>
          </w:tcPr>
          <w:p w:rsidR="00D210FD" w:rsidRPr="00F7229D" w:rsidRDefault="00D210FD" w:rsidP="00D05016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</w:p>
        </w:tc>
      </w:tr>
      <w:tr w:rsidR="00D210FD" w:rsidRPr="00F7229D" w:rsidTr="00D210FD">
        <w:trPr>
          <w:trHeight w:val="652"/>
          <w:jc w:val="center"/>
        </w:trPr>
        <w:tc>
          <w:tcPr>
            <w:tcW w:w="1957" w:type="dxa"/>
            <w:vMerge w:val="restart"/>
            <w:shd w:val="clear" w:color="auto" w:fill="auto"/>
            <w:vAlign w:val="center"/>
          </w:tcPr>
          <w:p w:rsidR="00D210FD" w:rsidRPr="00F7229D" w:rsidRDefault="00D210FD" w:rsidP="00D05016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F7229D">
              <w:rPr>
                <w:rFonts w:ascii="Verdana" w:hAnsi="Verdana"/>
                <w:b/>
                <w:sz w:val="16"/>
                <w:szCs w:val="16"/>
              </w:rPr>
              <w:t>B</w:t>
            </w:r>
          </w:p>
        </w:tc>
        <w:tc>
          <w:tcPr>
            <w:tcW w:w="3723" w:type="dxa"/>
            <w:shd w:val="clear" w:color="auto" w:fill="auto"/>
            <w:vAlign w:val="center"/>
          </w:tcPr>
          <w:p w:rsidR="00D210FD" w:rsidRPr="00F7229D" w:rsidRDefault="00D210FD" w:rsidP="00D0501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F7229D">
              <w:rPr>
                <w:rFonts w:ascii="Verdana" w:hAnsi="Verdana"/>
                <w:sz w:val="16"/>
                <w:szCs w:val="16"/>
              </w:rPr>
              <w:t>tłumaczenia przysięgłe pisemne</w:t>
            </w:r>
            <w:r>
              <w:rPr>
                <w:rFonts w:ascii="Verdana" w:hAnsi="Verdana"/>
                <w:sz w:val="16"/>
                <w:szCs w:val="16"/>
              </w:rPr>
              <w:t xml:space="preserve"> w trybie zwykłym z języka obcego na język polski dla całej grupy językowej B</w:t>
            </w:r>
          </w:p>
        </w:tc>
        <w:tc>
          <w:tcPr>
            <w:tcW w:w="2178" w:type="dxa"/>
            <w:shd w:val="clear" w:color="auto" w:fill="auto"/>
            <w:vAlign w:val="center"/>
          </w:tcPr>
          <w:p w:rsidR="00D210FD" w:rsidRPr="00F7229D" w:rsidRDefault="00D210FD" w:rsidP="00D05016">
            <w:pPr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20</w:t>
            </w:r>
            <w:r w:rsidRPr="00F7229D">
              <w:rPr>
                <w:rFonts w:ascii="Verdana" w:hAnsi="Verdana"/>
                <w:sz w:val="16"/>
                <w:szCs w:val="16"/>
              </w:rPr>
              <w:t xml:space="preserve"> stron</w:t>
            </w:r>
          </w:p>
        </w:tc>
      </w:tr>
      <w:tr w:rsidR="00D210FD" w:rsidRPr="00F7229D" w:rsidTr="00D210FD">
        <w:trPr>
          <w:trHeight w:val="652"/>
          <w:jc w:val="center"/>
        </w:trPr>
        <w:tc>
          <w:tcPr>
            <w:tcW w:w="1957" w:type="dxa"/>
            <w:vMerge/>
            <w:shd w:val="clear" w:color="auto" w:fill="auto"/>
            <w:vAlign w:val="center"/>
          </w:tcPr>
          <w:p w:rsidR="00D210FD" w:rsidRPr="00F7229D" w:rsidRDefault="00D210FD" w:rsidP="00D05016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3723" w:type="dxa"/>
            <w:shd w:val="clear" w:color="auto" w:fill="auto"/>
            <w:vAlign w:val="center"/>
          </w:tcPr>
          <w:p w:rsidR="00D210FD" w:rsidRPr="00F7229D" w:rsidRDefault="00D210FD" w:rsidP="00D0501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F7229D">
              <w:rPr>
                <w:rFonts w:ascii="Verdana" w:hAnsi="Verdana"/>
                <w:sz w:val="16"/>
                <w:szCs w:val="16"/>
              </w:rPr>
              <w:t>tłumaczenia przysięgłe pisemne</w:t>
            </w:r>
            <w:r>
              <w:rPr>
                <w:rFonts w:ascii="Verdana" w:hAnsi="Verdana"/>
                <w:sz w:val="16"/>
                <w:szCs w:val="16"/>
              </w:rPr>
              <w:t xml:space="preserve"> w trybie zwykłym z języka polskiego na język obcy dla całej grupy językowej B</w:t>
            </w:r>
          </w:p>
        </w:tc>
        <w:tc>
          <w:tcPr>
            <w:tcW w:w="2178" w:type="dxa"/>
            <w:shd w:val="clear" w:color="auto" w:fill="auto"/>
            <w:vAlign w:val="center"/>
          </w:tcPr>
          <w:p w:rsidR="00D210FD" w:rsidRPr="00F7229D" w:rsidRDefault="00D210FD" w:rsidP="00D05016">
            <w:pPr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60 stron</w:t>
            </w:r>
          </w:p>
        </w:tc>
      </w:tr>
      <w:tr w:rsidR="00D210FD" w:rsidRPr="00F7229D" w:rsidTr="00D210FD">
        <w:trPr>
          <w:trHeight w:val="652"/>
          <w:jc w:val="center"/>
        </w:trPr>
        <w:tc>
          <w:tcPr>
            <w:tcW w:w="1957" w:type="dxa"/>
            <w:vMerge/>
            <w:shd w:val="clear" w:color="auto" w:fill="auto"/>
            <w:vAlign w:val="center"/>
          </w:tcPr>
          <w:p w:rsidR="00D210FD" w:rsidRPr="00F7229D" w:rsidRDefault="00D210FD" w:rsidP="00D05016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3723" w:type="dxa"/>
            <w:shd w:val="clear" w:color="auto" w:fill="auto"/>
            <w:vAlign w:val="center"/>
          </w:tcPr>
          <w:p w:rsidR="00D210FD" w:rsidRPr="00F7229D" w:rsidRDefault="00D210FD" w:rsidP="00D0501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F7229D">
              <w:rPr>
                <w:rFonts w:ascii="Verdana" w:hAnsi="Verdana"/>
                <w:sz w:val="16"/>
                <w:szCs w:val="16"/>
              </w:rPr>
              <w:t>tłumaczenia przysięgłe pisemne</w:t>
            </w:r>
            <w:r>
              <w:rPr>
                <w:rFonts w:ascii="Verdana" w:hAnsi="Verdana"/>
                <w:sz w:val="16"/>
                <w:szCs w:val="16"/>
              </w:rPr>
              <w:t xml:space="preserve"> w trybie ekspresowym z języka obcego na język polski dla całej grupy językowej B</w:t>
            </w:r>
          </w:p>
        </w:tc>
        <w:tc>
          <w:tcPr>
            <w:tcW w:w="2178" w:type="dxa"/>
            <w:shd w:val="clear" w:color="auto" w:fill="auto"/>
            <w:vAlign w:val="center"/>
          </w:tcPr>
          <w:p w:rsidR="00D210FD" w:rsidRDefault="00D210FD" w:rsidP="00D05016">
            <w:pPr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10 stron</w:t>
            </w:r>
          </w:p>
        </w:tc>
      </w:tr>
      <w:tr w:rsidR="00D210FD" w:rsidRPr="00F7229D" w:rsidTr="00D210FD">
        <w:trPr>
          <w:trHeight w:val="652"/>
          <w:jc w:val="center"/>
        </w:trPr>
        <w:tc>
          <w:tcPr>
            <w:tcW w:w="1957" w:type="dxa"/>
            <w:vMerge/>
            <w:shd w:val="clear" w:color="auto" w:fill="auto"/>
            <w:vAlign w:val="center"/>
          </w:tcPr>
          <w:p w:rsidR="00D210FD" w:rsidRPr="00F7229D" w:rsidRDefault="00D210FD" w:rsidP="00D05016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3723" w:type="dxa"/>
            <w:shd w:val="clear" w:color="auto" w:fill="auto"/>
            <w:vAlign w:val="center"/>
          </w:tcPr>
          <w:p w:rsidR="00D210FD" w:rsidRPr="00F7229D" w:rsidRDefault="00D210FD" w:rsidP="00D0501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F7229D">
              <w:rPr>
                <w:rFonts w:ascii="Verdana" w:hAnsi="Verdana"/>
                <w:sz w:val="16"/>
                <w:szCs w:val="16"/>
              </w:rPr>
              <w:t>tłumaczenia przysięgłe pisemne</w:t>
            </w:r>
            <w:r>
              <w:rPr>
                <w:rFonts w:ascii="Verdana" w:hAnsi="Verdana"/>
                <w:sz w:val="16"/>
                <w:szCs w:val="16"/>
              </w:rPr>
              <w:t xml:space="preserve"> w trybie ekspresowym z języka polskiego na język obcy dla całej grupy językowej B</w:t>
            </w:r>
          </w:p>
        </w:tc>
        <w:tc>
          <w:tcPr>
            <w:tcW w:w="2178" w:type="dxa"/>
            <w:shd w:val="clear" w:color="auto" w:fill="auto"/>
            <w:vAlign w:val="center"/>
          </w:tcPr>
          <w:p w:rsidR="00D210FD" w:rsidRDefault="00D210FD" w:rsidP="00D05016">
            <w:pPr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10 stron</w:t>
            </w:r>
          </w:p>
        </w:tc>
      </w:tr>
      <w:tr w:rsidR="00D210FD" w:rsidRPr="00F7229D" w:rsidTr="00D210FD">
        <w:trPr>
          <w:trHeight w:val="652"/>
          <w:jc w:val="center"/>
        </w:trPr>
        <w:tc>
          <w:tcPr>
            <w:tcW w:w="1957" w:type="dxa"/>
            <w:vMerge/>
            <w:shd w:val="clear" w:color="auto" w:fill="auto"/>
            <w:vAlign w:val="center"/>
          </w:tcPr>
          <w:p w:rsidR="00D210FD" w:rsidRPr="00F7229D" w:rsidRDefault="00D210FD" w:rsidP="00D05016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3723" w:type="dxa"/>
            <w:shd w:val="clear" w:color="auto" w:fill="auto"/>
            <w:vAlign w:val="center"/>
          </w:tcPr>
          <w:p w:rsidR="00D210FD" w:rsidRPr="00F7229D" w:rsidRDefault="00D210FD" w:rsidP="00D0501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F7229D">
              <w:rPr>
                <w:rFonts w:ascii="Verdana" w:hAnsi="Verdana"/>
                <w:sz w:val="16"/>
                <w:szCs w:val="16"/>
              </w:rPr>
              <w:t>tłumaczenia zwykłe pisemne</w:t>
            </w:r>
            <w:r>
              <w:rPr>
                <w:rFonts w:ascii="Verdana" w:hAnsi="Verdana"/>
                <w:sz w:val="16"/>
                <w:szCs w:val="16"/>
              </w:rPr>
              <w:t xml:space="preserve"> w trybie zwykłym z języka obcego na język polski dla całej grupy językowej B</w:t>
            </w:r>
          </w:p>
        </w:tc>
        <w:tc>
          <w:tcPr>
            <w:tcW w:w="2178" w:type="dxa"/>
            <w:shd w:val="clear" w:color="auto" w:fill="auto"/>
            <w:vAlign w:val="center"/>
          </w:tcPr>
          <w:p w:rsidR="00D210FD" w:rsidRPr="00F7229D" w:rsidRDefault="00D210FD" w:rsidP="00D05016">
            <w:pPr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30</w:t>
            </w:r>
            <w:r w:rsidRPr="00F7229D">
              <w:rPr>
                <w:rFonts w:ascii="Verdana" w:hAnsi="Verdana"/>
                <w:sz w:val="16"/>
                <w:szCs w:val="16"/>
              </w:rPr>
              <w:t xml:space="preserve"> stron</w:t>
            </w:r>
          </w:p>
        </w:tc>
      </w:tr>
      <w:tr w:rsidR="00D210FD" w:rsidRPr="00F7229D" w:rsidTr="00D210FD">
        <w:trPr>
          <w:trHeight w:val="652"/>
          <w:jc w:val="center"/>
        </w:trPr>
        <w:tc>
          <w:tcPr>
            <w:tcW w:w="1957" w:type="dxa"/>
            <w:vMerge/>
            <w:shd w:val="clear" w:color="auto" w:fill="auto"/>
            <w:vAlign w:val="center"/>
          </w:tcPr>
          <w:p w:rsidR="00D210FD" w:rsidRPr="00F7229D" w:rsidRDefault="00D210FD" w:rsidP="00D05016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3723" w:type="dxa"/>
            <w:shd w:val="clear" w:color="auto" w:fill="auto"/>
            <w:vAlign w:val="center"/>
          </w:tcPr>
          <w:p w:rsidR="00D210FD" w:rsidRPr="00F7229D" w:rsidRDefault="00D210FD" w:rsidP="00D0501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F7229D">
              <w:rPr>
                <w:rFonts w:ascii="Verdana" w:hAnsi="Verdana"/>
                <w:sz w:val="16"/>
                <w:szCs w:val="16"/>
              </w:rPr>
              <w:t>tłumaczenia zwykłe pisemne</w:t>
            </w:r>
            <w:r>
              <w:rPr>
                <w:rFonts w:ascii="Verdana" w:hAnsi="Verdana"/>
                <w:sz w:val="16"/>
                <w:szCs w:val="16"/>
              </w:rPr>
              <w:t xml:space="preserve"> w trybie zwykłym z języka polskiego na język obcy dla całej grupy językowej B</w:t>
            </w:r>
          </w:p>
        </w:tc>
        <w:tc>
          <w:tcPr>
            <w:tcW w:w="2178" w:type="dxa"/>
            <w:shd w:val="clear" w:color="auto" w:fill="auto"/>
            <w:vAlign w:val="center"/>
          </w:tcPr>
          <w:p w:rsidR="00D210FD" w:rsidRPr="00F7229D" w:rsidRDefault="00D210FD" w:rsidP="00D05016">
            <w:pPr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80</w:t>
            </w:r>
            <w:r w:rsidR="005C0FF4">
              <w:rPr>
                <w:rFonts w:ascii="Verdana" w:hAnsi="Verdana"/>
                <w:sz w:val="16"/>
                <w:szCs w:val="16"/>
              </w:rPr>
              <w:t xml:space="preserve"> </w:t>
            </w:r>
            <w:r>
              <w:rPr>
                <w:rFonts w:ascii="Verdana" w:hAnsi="Verdana"/>
                <w:sz w:val="16"/>
                <w:szCs w:val="16"/>
              </w:rPr>
              <w:t>stron</w:t>
            </w:r>
          </w:p>
        </w:tc>
      </w:tr>
      <w:tr w:rsidR="00D210FD" w:rsidRPr="00F7229D" w:rsidTr="00D210FD">
        <w:trPr>
          <w:trHeight w:val="652"/>
          <w:jc w:val="center"/>
        </w:trPr>
        <w:tc>
          <w:tcPr>
            <w:tcW w:w="1957" w:type="dxa"/>
            <w:vMerge/>
            <w:shd w:val="clear" w:color="auto" w:fill="auto"/>
            <w:vAlign w:val="center"/>
          </w:tcPr>
          <w:p w:rsidR="00D210FD" w:rsidRPr="00F7229D" w:rsidRDefault="00D210FD" w:rsidP="00D05016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3723" w:type="dxa"/>
            <w:shd w:val="clear" w:color="auto" w:fill="auto"/>
            <w:vAlign w:val="center"/>
          </w:tcPr>
          <w:p w:rsidR="00D210FD" w:rsidRPr="00F7229D" w:rsidRDefault="00D210FD" w:rsidP="005C0FF4">
            <w:pPr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Tłumaczenia zwykłe pisemne w trybie ekspresowym z języka obcego na język polski  dla całej grupy językowej B</w:t>
            </w:r>
          </w:p>
        </w:tc>
        <w:tc>
          <w:tcPr>
            <w:tcW w:w="2178" w:type="dxa"/>
            <w:shd w:val="clear" w:color="auto" w:fill="auto"/>
            <w:vAlign w:val="center"/>
          </w:tcPr>
          <w:p w:rsidR="00D210FD" w:rsidRDefault="00D210FD" w:rsidP="00D05016">
            <w:pPr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20 stron</w:t>
            </w:r>
          </w:p>
        </w:tc>
      </w:tr>
      <w:tr w:rsidR="00D210FD" w:rsidRPr="00F7229D" w:rsidTr="00D210FD">
        <w:trPr>
          <w:trHeight w:val="652"/>
          <w:jc w:val="center"/>
        </w:trPr>
        <w:tc>
          <w:tcPr>
            <w:tcW w:w="1957" w:type="dxa"/>
            <w:vMerge/>
            <w:shd w:val="clear" w:color="auto" w:fill="auto"/>
            <w:vAlign w:val="center"/>
          </w:tcPr>
          <w:p w:rsidR="00D210FD" w:rsidRPr="00F7229D" w:rsidRDefault="00D210FD" w:rsidP="00D05016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3723" w:type="dxa"/>
            <w:shd w:val="clear" w:color="auto" w:fill="auto"/>
            <w:vAlign w:val="center"/>
          </w:tcPr>
          <w:p w:rsidR="00D210FD" w:rsidRDefault="00D210FD" w:rsidP="005C0FF4">
            <w:pPr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 xml:space="preserve">Tłumaczenia zwykłe pisemne w trybie ekspresowym z języka </w:t>
            </w:r>
            <w:r w:rsidR="005C0FF4">
              <w:rPr>
                <w:rFonts w:ascii="Verdana" w:hAnsi="Verdana"/>
                <w:sz w:val="16"/>
                <w:szCs w:val="16"/>
              </w:rPr>
              <w:t>polskiego</w:t>
            </w:r>
            <w:r>
              <w:rPr>
                <w:rFonts w:ascii="Verdana" w:hAnsi="Verdana"/>
                <w:sz w:val="16"/>
                <w:szCs w:val="16"/>
              </w:rPr>
              <w:t xml:space="preserve"> na język </w:t>
            </w:r>
            <w:r w:rsidR="005C0FF4">
              <w:rPr>
                <w:rFonts w:ascii="Verdana" w:hAnsi="Verdana"/>
                <w:sz w:val="16"/>
                <w:szCs w:val="16"/>
              </w:rPr>
              <w:t>obcy</w:t>
            </w:r>
            <w:r>
              <w:rPr>
                <w:rFonts w:ascii="Verdana" w:hAnsi="Verdana"/>
                <w:sz w:val="16"/>
                <w:szCs w:val="16"/>
              </w:rPr>
              <w:t xml:space="preserve"> dla całej grupy językowej B</w:t>
            </w:r>
          </w:p>
        </w:tc>
        <w:tc>
          <w:tcPr>
            <w:tcW w:w="2178" w:type="dxa"/>
            <w:shd w:val="clear" w:color="auto" w:fill="auto"/>
            <w:vAlign w:val="center"/>
          </w:tcPr>
          <w:p w:rsidR="00D210FD" w:rsidRDefault="00D210FD" w:rsidP="00D05016">
            <w:pPr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20 stron</w:t>
            </w:r>
          </w:p>
        </w:tc>
      </w:tr>
      <w:tr w:rsidR="00D210FD" w:rsidRPr="00F7229D" w:rsidTr="00D210FD">
        <w:trPr>
          <w:jc w:val="center"/>
        </w:trPr>
        <w:tc>
          <w:tcPr>
            <w:tcW w:w="1957" w:type="dxa"/>
            <w:vMerge/>
            <w:shd w:val="clear" w:color="auto" w:fill="auto"/>
            <w:vAlign w:val="center"/>
          </w:tcPr>
          <w:p w:rsidR="00D210FD" w:rsidRPr="00F7229D" w:rsidRDefault="00D210FD" w:rsidP="00D05016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3723" w:type="dxa"/>
            <w:shd w:val="clear" w:color="auto" w:fill="auto"/>
            <w:vAlign w:val="center"/>
          </w:tcPr>
          <w:p w:rsidR="00D210FD" w:rsidRPr="008D0CAE" w:rsidRDefault="00D210FD" w:rsidP="00D0501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F7229D">
              <w:rPr>
                <w:rFonts w:ascii="Verdana" w:hAnsi="Verdana"/>
                <w:sz w:val="16"/>
                <w:szCs w:val="16"/>
              </w:rPr>
              <w:t>tłumaczenia ustne –konsekut</w:t>
            </w:r>
            <w:r>
              <w:rPr>
                <w:rFonts w:ascii="Verdana" w:hAnsi="Verdana"/>
                <w:sz w:val="16"/>
                <w:szCs w:val="16"/>
              </w:rPr>
              <w:t>ywne dla całej grupy językowej B</w:t>
            </w:r>
          </w:p>
        </w:tc>
        <w:tc>
          <w:tcPr>
            <w:tcW w:w="2178" w:type="dxa"/>
            <w:shd w:val="clear" w:color="auto" w:fill="auto"/>
            <w:vAlign w:val="center"/>
          </w:tcPr>
          <w:p w:rsidR="00D210FD" w:rsidRPr="00F7229D" w:rsidRDefault="00D210FD" w:rsidP="00D05016">
            <w:pPr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50</w:t>
            </w:r>
            <w:r w:rsidRPr="00F7229D">
              <w:rPr>
                <w:rFonts w:ascii="Verdana" w:hAnsi="Verdana"/>
                <w:sz w:val="16"/>
                <w:szCs w:val="16"/>
              </w:rPr>
              <w:t xml:space="preserve"> godzin</w:t>
            </w:r>
          </w:p>
          <w:p w:rsidR="00D210FD" w:rsidRPr="00F7229D" w:rsidRDefault="00D210FD" w:rsidP="00D05016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</w:tr>
      <w:tr w:rsidR="00D210FD" w:rsidRPr="00F7229D" w:rsidTr="00D210FD">
        <w:trPr>
          <w:gridAfter w:val="2"/>
          <w:wAfter w:w="5901" w:type="dxa"/>
          <w:trHeight w:val="194"/>
          <w:jc w:val="center"/>
        </w:trPr>
        <w:tc>
          <w:tcPr>
            <w:tcW w:w="1957" w:type="dxa"/>
            <w:vMerge/>
            <w:shd w:val="clear" w:color="auto" w:fill="auto"/>
            <w:vAlign w:val="center"/>
          </w:tcPr>
          <w:p w:rsidR="00D210FD" w:rsidRPr="00F7229D" w:rsidRDefault="00D210FD" w:rsidP="00D05016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</w:p>
        </w:tc>
      </w:tr>
      <w:tr w:rsidR="00D210FD" w:rsidRPr="00F7229D" w:rsidTr="00D210FD">
        <w:trPr>
          <w:jc w:val="center"/>
        </w:trPr>
        <w:tc>
          <w:tcPr>
            <w:tcW w:w="1957" w:type="dxa"/>
            <w:vMerge w:val="restart"/>
            <w:shd w:val="clear" w:color="auto" w:fill="auto"/>
            <w:vAlign w:val="center"/>
          </w:tcPr>
          <w:p w:rsidR="00D210FD" w:rsidRPr="00F7229D" w:rsidRDefault="00D210FD" w:rsidP="00D05016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F7229D">
              <w:rPr>
                <w:rFonts w:ascii="Verdana" w:hAnsi="Verdana"/>
                <w:b/>
                <w:sz w:val="16"/>
                <w:szCs w:val="16"/>
              </w:rPr>
              <w:t>C</w:t>
            </w:r>
          </w:p>
        </w:tc>
        <w:tc>
          <w:tcPr>
            <w:tcW w:w="3723" w:type="dxa"/>
            <w:shd w:val="clear" w:color="auto" w:fill="auto"/>
            <w:vAlign w:val="center"/>
          </w:tcPr>
          <w:p w:rsidR="00D210FD" w:rsidRPr="00F7229D" w:rsidRDefault="00D210FD" w:rsidP="00D0501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F7229D">
              <w:rPr>
                <w:rFonts w:ascii="Verdana" w:hAnsi="Verdana"/>
                <w:sz w:val="16"/>
                <w:szCs w:val="16"/>
              </w:rPr>
              <w:t>tłumaczenia przysięgłe pisemne</w:t>
            </w:r>
            <w:r>
              <w:rPr>
                <w:rFonts w:ascii="Verdana" w:hAnsi="Verdana"/>
                <w:sz w:val="16"/>
                <w:szCs w:val="16"/>
              </w:rPr>
              <w:t xml:space="preserve"> w trybie zwykłym z języka obcego na język polski dla całej grupy językowej C</w:t>
            </w:r>
          </w:p>
        </w:tc>
        <w:tc>
          <w:tcPr>
            <w:tcW w:w="2178" w:type="dxa"/>
            <w:shd w:val="clear" w:color="auto" w:fill="auto"/>
            <w:vAlign w:val="center"/>
          </w:tcPr>
          <w:p w:rsidR="00D210FD" w:rsidRPr="00F7229D" w:rsidRDefault="00D210FD" w:rsidP="00D05016">
            <w:pPr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1</w:t>
            </w:r>
            <w:r w:rsidRPr="00F7229D">
              <w:rPr>
                <w:rFonts w:ascii="Verdana" w:hAnsi="Verdana"/>
                <w:sz w:val="16"/>
                <w:szCs w:val="16"/>
              </w:rPr>
              <w:t>0 stron</w:t>
            </w:r>
          </w:p>
        </w:tc>
      </w:tr>
      <w:tr w:rsidR="00D210FD" w:rsidRPr="00F7229D" w:rsidTr="00D210FD">
        <w:trPr>
          <w:jc w:val="center"/>
        </w:trPr>
        <w:tc>
          <w:tcPr>
            <w:tcW w:w="1957" w:type="dxa"/>
            <w:vMerge/>
            <w:shd w:val="clear" w:color="auto" w:fill="auto"/>
            <w:vAlign w:val="center"/>
          </w:tcPr>
          <w:p w:rsidR="00D210FD" w:rsidRPr="00F7229D" w:rsidRDefault="00D210FD" w:rsidP="00D05016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3723" w:type="dxa"/>
            <w:shd w:val="clear" w:color="auto" w:fill="auto"/>
            <w:vAlign w:val="center"/>
          </w:tcPr>
          <w:p w:rsidR="00D210FD" w:rsidRPr="00F7229D" w:rsidRDefault="00D210FD" w:rsidP="00D0501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F7229D">
              <w:rPr>
                <w:rFonts w:ascii="Verdana" w:hAnsi="Verdana"/>
                <w:sz w:val="16"/>
                <w:szCs w:val="16"/>
              </w:rPr>
              <w:t>tłumaczenia przysięgłe pisemne</w:t>
            </w:r>
            <w:r>
              <w:rPr>
                <w:rFonts w:ascii="Verdana" w:hAnsi="Verdana"/>
                <w:sz w:val="16"/>
                <w:szCs w:val="16"/>
              </w:rPr>
              <w:t xml:space="preserve"> w trybie zwykłym z języka polskiego na język obcy dla całej grupy językowej C</w:t>
            </w:r>
          </w:p>
        </w:tc>
        <w:tc>
          <w:tcPr>
            <w:tcW w:w="2178" w:type="dxa"/>
            <w:shd w:val="clear" w:color="auto" w:fill="auto"/>
            <w:vAlign w:val="center"/>
          </w:tcPr>
          <w:p w:rsidR="00D210FD" w:rsidRPr="00F7229D" w:rsidRDefault="00D210FD" w:rsidP="00D05016">
            <w:pPr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70 stron</w:t>
            </w:r>
          </w:p>
        </w:tc>
      </w:tr>
      <w:tr w:rsidR="00D210FD" w:rsidRPr="00F7229D" w:rsidTr="00D210FD">
        <w:trPr>
          <w:jc w:val="center"/>
        </w:trPr>
        <w:tc>
          <w:tcPr>
            <w:tcW w:w="1957" w:type="dxa"/>
            <w:vMerge/>
            <w:shd w:val="clear" w:color="auto" w:fill="auto"/>
            <w:vAlign w:val="center"/>
          </w:tcPr>
          <w:p w:rsidR="00D210FD" w:rsidRPr="00F7229D" w:rsidRDefault="00D210FD" w:rsidP="00D05016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3723" w:type="dxa"/>
            <w:shd w:val="clear" w:color="auto" w:fill="auto"/>
            <w:vAlign w:val="center"/>
          </w:tcPr>
          <w:p w:rsidR="00D210FD" w:rsidRPr="00F7229D" w:rsidRDefault="00D210FD" w:rsidP="00D0501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F7229D">
              <w:rPr>
                <w:rFonts w:ascii="Verdana" w:hAnsi="Verdana"/>
                <w:sz w:val="16"/>
                <w:szCs w:val="16"/>
              </w:rPr>
              <w:t>tłumaczenia przysięgłe pisemne</w:t>
            </w:r>
            <w:r>
              <w:rPr>
                <w:rFonts w:ascii="Verdana" w:hAnsi="Verdana"/>
                <w:sz w:val="16"/>
                <w:szCs w:val="16"/>
              </w:rPr>
              <w:t xml:space="preserve"> w trybie ekspresowym z języka obcego na język polski dla całej grupy językowej C</w:t>
            </w:r>
          </w:p>
        </w:tc>
        <w:tc>
          <w:tcPr>
            <w:tcW w:w="2178" w:type="dxa"/>
            <w:shd w:val="clear" w:color="auto" w:fill="auto"/>
            <w:vAlign w:val="center"/>
          </w:tcPr>
          <w:p w:rsidR="00D210FD" w:rsidRDefault="00D210FD" w:rsidP="00D05016">
            <w:pPr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10 stron</w:t>
            </w:r>
          </w:p>
        </w:tc>
      </w:tr>
      <w:tr w:rsidR="00D210FD" w:rsidRPr="00F7229D" w:rsidTr="00D210FD">
        <w:trPr>
          <w:jc w:val="center"/>
        </w:trPr>
        <w:tc>
          <w:tcPr>
            <w:tcW w:w="1957" w:type="dxa"/>
            <w:vMerge/>
            <w:shd w:val="clear" w:color="auto" w:fill="auto"/>
            <w:vAlign w:val="center"/>
          </w:tcPr>
          <w:p w:rsidR="00D210FD" w:rsidRPr="00F7229D" w:rsidRDefault="00D210FD" w:rsidP="00D05016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3723" w:type="dxa"/>
            <w:shd w:val="clear" w:color="auto" w:fill="auto"/>
            <w:vAlign w:val="center"/>
          </w:tcPr>
          <w:p w:rsidR="00D210FD" w:rsidRDefault="00D210FD" w:rsidP="00D0501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F7229D">
              <w:rPr>
                <w:rFonts w:ascii="Verdana" w:hAnsi="Verdana"/>
                <w:sz w:val="16"/>
                <w:szCs w:val="16"/>
              </w:rPr>
              <w:t xml:space="preserve">tłumaczenia przysięgłe </w:t>
            </w:r>
          </w:p>
          <w:p w:rsidR="00D210FD" w:rsidRPr="00F7229D" w:rsidRDefault="00D210FD" w:rsidP="00D0501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F7229D">
              <w:rPr>
                <w:rFonts w:ascii="Verdana" w:hAnsi="Verdana"/>
                <w:sz w:val="16"/>
                <w:szCs w:val="16"/>
              </w:rPr>
              <w:t>pisemne</w:t>
            </w:r>
            <w:r>
              <w:rPr>
                <w:rFonts w:ascii="Verdana" w:hAnsi="Verdana"/>
                <w:sz w:val="16"/>
                <w:szCs w:val="16"/>
              </w:rPr>
              <w:t xml:space="preserve"> w trybie ekspresowym z języka polskiego na język obcy dla całej grupy językowej C</w:t>
            </w:r>
          </w:p>
        </w:tc>
        <w:tc>
          <w:tcPr>
            <w:tcW w:w="2178" w:type="dxa"/>
            <w:shd w:val="clear" w:color="auto" w:fill="auto"/>
            <w:vAlign w:val="center"/>
          </w:tcPr>
          <w:p w:rsidR="00D210FD" w:rsidRDefault="00D210FD" w:rsidP="00D05016">
            <w:pPr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10 stron</w:t>
            </w:r>
          </w:p>
        </w:tc>
      </w:tr>
      <w:tr w:rsidR="00D210FD" w:rsidRPr="00F7229D" w:rsidTr="00D210FD">
        <w:trPr>
          <w:jc w:val="center"/>
        </w:trPr>
        <w:tc>
          <w:tcPr>
            <w:tcW w:w="1957" w:type="dxa"/>
            <w:vMerge/>
            <w:shd w:val="clear" w:color="auto" w:fill="auto"/>
            <w:vAlign w:val="center"/>
          </w:tcPr>
          <w:p w:rsidR="00D210FD" w:rsidRPr="00F7229D" w:rsidRDefault="00D210FD" w:rsidP="00D05016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3723" w:type="dxa"/>
            <w:shd w:val="clear" w:color="auto" w:fill="auto"/>
            <w:vAlign w:val="center"/>
          </w:tcPr>
          <w:p w:rsidR="00D210FD" w:rsidRPr="00F7229D" w:rsidRDefault="00D210FD" w:rsidP="00D0501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F7229D">
              <w:rPr>
                <w:rFonts w:ascii="Verdana" w:hAnsi="Verdana"/>
                <w:sz w:val="16"/>
                <w:szCs w:val="16"/>
              </w:rPr>
              <w:t>tłumaczenia zwykłe pisemne</w:t>
            </w:r>
            <w:r>
              <w:rPr>
                <w:rFonts w:ascii="Verdana" w:hAnsi="Verdana"/>
                <w:sz w:val="16"/>
                <w:szCs w:val="16"/>
              </w:rPr>
              <w:t xml:space="preserve"> w trybie zwykłym z języka obcego na język polski dla całej grupy językowej C</w:t>
            </w:r>
          </w:p>
        </w:tc>
        <w:tc>
          <w:tcPr>
            <w:tcW w:w="2178" w:type="dxa"/>
            <w:shd w:val="clear" w:color="auto" w:fill="auto"/>
            <w:vAlign w:val="center"/>
          </w:tcPr>
          <w:p w:rsidR="00D210FD" w:rsidRPr="00F7229D" w:rsidRDefault="00D210FD" w:rsidP="00D05016">
            <w:pPr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10</w:t>
            </w:r>
            <w:r w:rsidRPr="00F7229D">
              <w:rPr>
                <w:rFonts w:ascii="Verdana" w:hAnsi="Verdana"/>
                <w:sz w:val="16"/>
                <w:szCs w:val="16"/>
              </w:rPr>
              <w:t xml:space="preserve"> stron</w:t>
            </w:r>
          </w:p>
        </w:tc>
      </w:tr>
      <w:tr w:rsidR="00D210FD" w:rsidRPr="00F7229D" w:rsidTr="00D210FD">
        <w:trPr>
          <w:jc w:val="center"/>
        </w:trPr>
        <w:tc>
          <w:tcPr>
            <w:tcW w:w="1957" w:type="dxa"/>
            <w:vMerge/>
            <w:shd w:val="clear" w:color="auto" w:fill="auto"/>
            <w:vAlign w:val="center"/>
          </w:tcPr>
          <w:p w:rsidR="00D210FD" w:rsidRPr="00F7229D" w:rsidRDefault="00D210FD" w:rsidP="00D05016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3723" w:type="dxa"/>
            <w:shd w:val="clear" w:color="auto" w:fill="auto"/>
            <w:vAlign w:val="center"/>
          </w:tcPr>
          <w:p w:rsidR="00D210FD" w:rsidRPr="00F7229D" w:rsidRDefault="00D210FD" w:rsidP="00D0501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F7229D">
              <w:rPr>
                <w:rFonts w:ascii="Verdana" w:hAnsi="Verdana"/>
                <w:sz w:val="16"/>
                <w:szCs w:val="16"/>
              </w:rPr>
              <w:t>tłumaczenia zwykłe pisemne</w:t>
            </w:r>
            <w:r>
              <w:rPr>
                <w:rFonts w:ascii="Verdana" w:hAnsi="Verdana"/>
                <w:sz w:val="16"/>
                <w:szCs w:val="16"/>
              </w:rPr>
              <w:t xml:space="preserve"> w trybie zwykłym z języka polskiego na język obcy dla całej grupy językowej C</w:t>
            </w:r>
          </w:p>
        </w:tc>
        <w:tc>
          <w:tcPr>
            <w:tcW w:w="2178" w:type="dxa"/>
            <w:shd w:val="clear" w:color="auto" w:fill="auto"/>
            <w:vAlign w:val="center"/>
          </w:tcPr>
          <w:p w:rsidR="00D210FD" w:rsidRPr="00F7229D" w:rsidRDefault="00D210FD" w:rsidP="00D05016">
            <w:pPr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20 stron</w:t>
            </w:r>
          </w:p>
        </w:tc>
      </w:tr>
      <w:tr w:rsidR="005C0FF4" w:rsidRPr="00F7229D" w:rsidTr="00D210FD">
        <w:trPr>
          <w:jc w:val="center"/>
        </w:trPr>
        <w:tc>
          <w:tcPr>
            <w:tcW w:w="1957" w:type="dxa"/>
            <w:vMerge/>
            <w:shd w:val="clear" w:color="auto" w:fill="auto"/>
            <w:vAlign w:val="center"/>
          </w:tcPr>
          <w:p w:rsidR="005C0FF4" w:rsidRPr="00F7229D" w:rsidRDefault="005C0FF4" w:rsidP="00D05016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3723" w:type="dxa"/>
            <w:shd w:val="clear" w:color="auto" w:fill="auto"/>
            <w:vAlign w:val="center"/>
          </w:tcPr>
          <w:p w:rsidR="005C0FF4" w:rsidRPr="00F7229D" w:rsidRDefault="005C0FF4" w:rsidP="005C0FF4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F7229D">
              <w:rPr>
                <w:rFonts w:ascii="Verdana" w:hAnsi="Verdana"/>
                <w:sz w:val="16"/>
                <w:szCs w:val="16"/>
              </w:rPr>
              <w:t>tłumaczenia zwykłe pisemne</w:t>
            </w:r>
            <w:r>
              <w:rPr>
                <w:rFonts w:ascii="Verdana" w:hAnsi="Verdana"/>
                <w:sz w:val="16"/>
                <w:szCs w:val="16"/>
              </w:rPr>
              <w:t xml:space="preserve"> w trybie </w:t>
            </w:r>
            <w:r>
              <w:rPr>
                <w:rFonts w:ascii="Verdana" w:hAnsi="Verdana"/>
                <w:sz w:val="16"/>
                <w:szCs w:val="16"/>
              </w:rPr>
              <w:lastRenderedPageBreak/>
              <w:t>ekspresowym z języka polskiego na język obcy dla całej grupy językowej C</w:t>
            </w:r>
          </w:p>
        </w:tc>
        <w:tc>
          <w:tcPr>
            <w:tcW w:w="2178" w:type="dxa"/>
            <w:shd w:val="clear" w:color="auto" w:fill="auto"/>
            <w:vAlign w:val="center"/>
          </w:tcPr>
          <w:p w:rsidR="005C0FF4" w:rsidRDefault="005C0FF4" w:rsidP="00D05016">
            <w:pPr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lastRenderedPageBreak/>
              <w:t>0 stron</w:t>
            </w:r>
          </w:p>
        </w:tc>
      </w:tr>
      <w:tr w:rsidR="005C0FF4" w:rsidRPr="00F7229D" w:rsidTr="00D210FD">
        <w:trPr>
          <w:jc w:val="center"/>
        </w:trPr>
        <w:tc>
          <w:tcPr>
            <w:tcW w:w="1957" w:type="dxa"/>
            <w:vMerge/>
            <w:shd w:val="clear" w:color="auto" w:fill="auto"/>
            <w:vAlign w:val="center"/>
          </w:tcPr>
          <w:p w:rsidR="005C0FF4" w:rsidRPr="00F7229D" w:rsidRDefault="005C0FF4" w:rsidP="00D05016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3723" w:type="dxa"/>
            <w:shd w:val="clear" w:color="auto" w:fill="auto"/>
            <w:vAlign w:val="center"/>
          </w:tcPr>
          <w:p w:rsidR="005C0FF4" w:rsidRPr="00F7229D" w:rsidRDefault="005C0FF4" w:rsidP="005C0FF4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F7229D">
              <w:rPr>
                <w:rFonts w:ascii="Verdana" w:hAnsi="Verdana"/>
                <w:sz w:val="16"/>
                <w:szCs w:val="16"/>
              </w:rPr>
              <w:t>tłumaczenia zwykłe pisemne</w:t>
            </w:r>
            <w:r>
              <w:rPr>
                <w:rFonts w:ascii="Verdana" w:hAnsi="Verdana"/>
                <w:sz w:val="16"/>
                <w:szCs w:val="16"/>
              </w:rPr>
              <w:t xml:space="preserve"> w trybie ekspresowym z języka obcego na język polski dla całej grupy językowej C</w:t>
            </w:r>
          </w:p>
        </w:tc>
        <w:tc>
          <w:tcPr>
            <w:tcW w:w="2178" w:type="dxa"/>
            <w:shd w:val="clear" w:color="auto" w:fill="auto"/>
            <w:vAlign w:val="center"/>
          </w:tcPr>
          <w:p w:rsidR="005C0FF4" w:rsidRDefault="005C0FF4" w:rsidP="00D05016">
            <w:pPr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0 stron</w:t>
            </w:r>
          </w:p>
        </w:tc>
      </w:tr>
      <w:tr w:rsidR="00D210FD" w:rsidRPr="00F7229D" w:rsidTr="00D210FD">
        <w:trPr>
          <w:gridAfter w:val="2"/>
          <w:wAfter w:w="5901" w:type="dxa"/>
          <w:trHeight w:val="194"/>
          <w:jc w:val="center"/>
        </w:trPr>
        <w:tc>
          <w:tcPr>
            <w:tcW w:w="1957" w:type="dxa"/>
            <w:vMerge/>
            <w:shd w:val="clear" w:color="auto" w:fill="auto"/>
            <w:vAlign w:val="center"/>
          </w:tcPr>
          <w:p w:rsidR="00D210FD" w:rsidRPr="00F7229D" w:rsidRDefault="00D210FD" w:rsidP="00D05016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</w:p>
        </w:tc>
      </w:tr>
    </w:tbl>
    <w:p w:rsidR="00D210FD" w:rsidRPr="00F7229D" w:rsidRDefault="00D210FD" w:rsidP="00D210FD">
      <w:pPr>
        <w:rPr>
          <w:rFonts w:ascii="Verdana" w:hAnsi="Verdana"/>
          <w:sz w:val="18"/>
          <w:szCs w:val="18"/>
        </w:rPr>
      </w:pPr>
    </w:p>
    <w:p w:rsidR="00D210FD" w:rsidRPr="00F7229D" w:rsidRDefault="00D210FD" w:rsidP="00D210FD">
      <w:pPr>
        <w:pStyle w:val="Akapitzlist"/>
        <w:ind w:left="730"/>
        <w:jc w:val="both"/>
        <w:rPr>
          <w:rFonts w:ascii="Verdana" w:hAnsi="Verdana"/>
          <w:sz w:val="18"/>
          <w:szCs w:val="18"/>
        </w:rPr>
      </w:pPr>
      <w:r w:rsidRPr="00F7229D">
        <w:rPr>
          <w:rFonts w:ascii="Verdana" w:hAnsi="Verdana"/>
          <w:b/>
          <w:sz w:val="18"/>
          <w:szCs w:val="18"/>
        </w:rPr>
        <w:t>Grupa językowa A</w:t>
      </w:r>
      <w:r w:rsidRPr="00F7229D">
        <w:rPr>
          <w:rFonts w:ascii="Verdana" w:hAnsi="Verdana"/>
          <w:sz w:val="18"/>
          <w:szCs w:val="18"/>
        </w:rPr>
        <w:t xml:space="preserve"> (angielski, francuski, hiszpański, niemiecki, rosyjski).</w:t>
      </w:r>
    </w:p>
    <w:p w:rsidR="00D210FD" w:rsidRPr="00F7229D" w:rsidRDefault="00D210FD" w:rsidP="00D210FD">
      <w:pPr>
        <w:pStyle w:val="Akapitzlist"/>
        <w:ind w:left="730"/>
        <w:jc w:val="both"/>
        <w:rPr>
          <w:rFonts w:ascii="Verdana" w:hAnsi="Verdana"/>
          <w:sz w:val="18"/>
          <w:szCs w:val="18"/>
        </w:rPr>
      </w:pPr>
      <w:r w:rsidRPr="00F7229D">
        <w:rPr>
          <w:rFonts w:ascii="Verdana" w:hAnsi="Verdana"/>
          <w:b/>
          <w:sz w:val="18"/>
          <w:szCs w:val="18"/>
        </w:rPr>
        <w:t>Grupa językowa B</w:t>
      </w:r>
      <w:r w:rsidRPr="00F7229D">
        <w:rPr>
          <w:rFonts w:ascii="Verdana" w:hAnsi="Verdana"/>
          <w:sz w:val="18"/>
          <w:szCs w:val="18"/>
        </w:rPr>
        <w:t xml:space="preserve"> (albański, białoruski, bośniacki, bułgarski, chorwacki, czeski, duński, fiński, grecki, litewski, łotewski, macedoński, mołdawski, niderlandzki, norweski, portugalski, rumuński, słowacki, słoweński, szwedzki, turecki, ukraiński, węgierski i włoski).</w:t>
      </w:r>
    </w:p>
    <w:p w:rsidR="00D210FD" w:rsidRPr="00F7229D" w:rsidRDefault="00D210FD" w:rsidP="00D210FD">
      <w:pPr>
        <w:pStyle w:val="Akapitzlist"/>
        <w:ind w:left="730"/>
        <w:jc w:val="both"/>
        <w:rPr>
          <w:rFonts w:ascii="Verdana" w:hAnsi="Verdana"/>
          <w:sz w:val="18"/>
          <w:szCs w:val="18"/>
        </w:rPr>
      </w:pPr>
      <w:r w:rsidRPr="00F7229D">
        <w:rPr>
          <w:rFonts w:ascii="Verdana" w:hAnsi="Verdana"/>
          <w:b/>
          <w:sz w:val="18"/>
          <w:szCs w:val="18"/>
        </w:rPr>
        <w:t xml:space="preserve">Grupa językowa C </w:t>
      </w:r>
      <w:r w:rsidRPr="00F7229D">
        <w:rPr>
          <w:rFonts w:ascii="Verdana" w:hAnsi="Verdana"/>
          <w:sz w:val="18"/>
          <w:szCs w:val="18"/>
        </w:rPr>
        <w:t>(arabski, chiński, gruziński, hebrajski, japoński, koreański, mongolski, ormiański, perski, uzbecki, wietnamski)</w:t>
      </w:r>
    </w:p>
    <w:p w:rsidR="00D210FD" w:rsidRPr="00F7229D" w:rsidRDefault="00D210FD" w:rsidP="00D210FD">
      <w:pPr>
        <w:pStyle w:val="Akapitzlist"/>
        <w:ind w:left="730"/>
        <w:jc w:val="both"/>
        <w:rPr>
          <w:rStyle w:val="FontStyle20"/>
          <w:rFonts w:ascii="Verdana" w:hAnsi="Verdana" w:cs="Times New Roman"/>
        </w:rPr>
      </w:pPr>
    </w:p>
    <w:p w:rsidR="00D210FD" w:rsidRPr="00F7229D" w:rsidRDefault="00D210FD" w:rsidP="00D210FD">
      <w:pPr>
        <w:pStyle w:val="Akapitzlist"/>
        <w:ind w:left="0"/>
        <w:jc w:val="both"/>
        <w:rPr>
          <w:rStyle w:val="FontStyle20"/>
          <w:rFonts w:ascii="Verdana" w:hAnsi="Verdana"/>
        </w:rPr>
      </w:pPr>
      <w:r w:rsidRPr="00F7229D">
        <w:rPr>
          <w:rStyle w:val="FontStyle20"/>
          <w:rFonts w:ascii="Verdana" w:hAnsi="Verdana" w:cs="Times New Roman"/>
        </w:rPr>
        <w:t>Podana wyżej ilość jest jedynie prognozą i Zamawiający nie jest tymi ilościami związany, tj. Wykonawcy nie przysługuje z tego tytułu żadne roszczenie.</w:t>
      </w:r>
    </w:p>
    <w:p w:rsidR="00D210FD" w:rsidRPr="00F7229D" w:rsidRDefault="00D210FD" w:rsidP="00D210FD">
      <w:pPr>
        <w:pStyle w:val="Style8"/>
        <w:widowControl/>
        <w:spacing w:before="5" w:line="240" w:lineRule="auto"/>
        <w:jc w:val="left"/>
        <w:rPr>
          <w:rStyle w:val="FontStyle20"/>
          <w:rFonts w:ascii="Verdana" w:hAnsi="Verdana" w:cs="Times New Roman"/>
          <w:u w:val="single"/>
        </w:rPr>
      </w:pPr>
    </w:p>
    <w:p w:rsidR="00D210FD" w:rsidRPr="00F7229D" w:rsidRDefault="00D210FD" w:rsidP="00D210FD">
      <w:pPr>
        <w:pStyle w:val="Style8"/>
        <w:widowControl/>
        <w:spacing w:before="5" w:line="240" w:lineRule="auto"/>
        <w:jc w:val="left"/>
        <w:rPr>
          <w:rStyle w:val="FontStyle20"/>
          <w:rFonts w:ascii="Verdana" w:hAnsi="Verdana" w:cs="Times New Roman"/>
          <w:u w:val="single"/>
        </w:rPr>
      </w:pPr>
      <w:r w:rsidRPr="00F7229D">
        <w:rPr>
          <w:rStyle w:val="FontStyle20"/>
          <w:rFonts w:ascii="Verdana" w:hAnsi="Verdana" w:cs="Times New Roman"/>
          <w:u w:val="single"/>
        </w:rPr>
        <w:t>Miejsce wykonania usług:</w:t>
      </w:r>
    </w:p>
    <w:p w:rsidR="00D210FD" w:rsidRPr="00F7229D" w:rsidRDefault="00D210FD" w:rsidP="00D210FD">
      <w:pPr>
        <w:pStyle w:val="Style8"/>
        <w:widowControl/>
        <w:spacing w:before="19" w:line="240" w:lineRule="auto"/>
        <w:rPr>
          <w:rFonts w:ascii="Verdana" w:hAnsi="Verdana" w:cs="Times New Roman"/>
          <w:sz w:val="18"/>
          <w:szCs w:val="18"/>
        </w:rPr>
      </w:pPr>
      <w:r w:rsidRPr="00F7229D">
        <w:rPr>
          <w:rStyle w:val="FontStyle20"/>
          <w:rFonts w:ascii="Verdana" w:hAnsi="Verdana" w:cs="Times New Roman"/>
        </w:rPr>
        <w:t>Rzeczpospolita Polska, w tym w szczególności  Ministerstwo Sprawiedliwości w Warszawie przy ul. Chopina 1 – jako miejsce dostarczania Zamawiającemu przez Wykonawcę tłumaczeń pisemnych przysięgłych oraz miejsca wskazane przez Zamawiającego Wykonawcy do realizacji tłumaczeń ustnych po wcześniejszym ustaleniu zgodnie z niniejszym OPZ.</w:t>
      </w:r>
    </w:p>
    <w:p w:rsidR="00D210FD" w:rsidRPr="00F7229D" w:rsidRDefault="00D210FD" w:rsidP="00D210FD">
      <w:pPr>
        <w:pStyle w:val="Style8"/>
        <w:widowControl/>
        <w:spacing w:before="226"/>
        <w:rPr>
          <w:rStyle w:val="FontStyle20"/>
          <w:rFonts w:ascii="Verdana" w:hAnsi="Verdana" w:cs="Times New Roman"/>
        </w:rPr>
      </w:pPr>
      <w:r w:rsidRPr="00F7229D">
        <w:rPr>
          <w:rStyle w:val="FontStyle20"/>
          <w:rFonts w:ascii="Verdana" w:hAnsi="Verdana" w:cs="Times New Roman"/>
        </w:rPr>
        <w:t>W chwili przekazywania jednostkowego zlecenia Zamawiający wskaże Wykonawcy, co do których tekstów konieczne będzie przygotowanie ich do publikacji, w tym zredagowanie i przeprowadzenie korekty językowej tłumaczonego tekstu. W pozostałych przypadkach Zamawiający dokona przedmiotowego przygotowania we własnym zakresie.</w:t>
      </w:r>
    </w:p>
    <w:p w:rsidR="00D210FD" w:rsidRPr="00F7229D" w:rsidRDefault="00D210FD" w:rsidP="00D210FD">
      <w:pPr>
        <w:pStyle w:val="Style8"/>
        <w:widowControl/>
        <w:numPr>
          <w:ilvl w:val="0"/>
          <w:numId w:val="1"/>
        </w:numPr>
        <w:spacing w:before="230" w:line="226" w:lineRule="exact"/>
        <w:ind w:left="555" w:hanging="555"/>
        <w:jc w:val="left"/>
        <w:rPr>
          <w:rStyle w:val="FontStyle20"/>
          <w:rFonts w:ascii="Verdana" w:hAnsi="Verdana" w:cs="Times New Roman"/>
        </w:rPr>
      </w:pPr>
      <w:r w:rsidRPr="00F7229D">
        <w:rPr>
          <w:rStyle w:val="FontStyle20"/>
          <w:rFonts w:ascii="Verdana" w:hAnsi="Verdana" w:cs="Times New Roman"/>
        </w:rPr>
        <w:t>Ustala się następujące terminy realizacji usługi:</w:t>
      </w:r>
    </w:p>
    <w:p w:rsidR="00D210FD" w:rsidRPr="00F7229D" w:rsidRDefault="00D210FD" w:rsidP="00D210FD">
      <w:pPr>
        <w:pStyle w:val="Style9"/>
        <w:widowControl/>
        <w:numPr>
          <w:ilvl w:val="0"/>
          <w:numId w:val="4"/>
        </w:numPr>
        <w:tabs>
          <w:tab w:val="left" w:pos="254"/>
        </w:tabs>
        <w:spacing w:line="226" w:lineRule="exact"/>
        <w:jc w:val="both"/>
        <w:rPr>
          <w:rStyle w:val="FontStyle20"/>
          <w:rFonts w:ascii="Verdana" w:hAnsi="Verdana"/>
        </w:rPr>
      </w:pPr>
      <w:r w:rsidRPr="00F7229D">
        <w:rPr>
          <w:rStyle w:val="FontStyle20"/>
          <w:rFonts w:ascii="Verdana" w:hAnsi="Verdana"/>
        </w:rPr>
        <w:t>tłumaczenia pisemne zwykłe (1 strona obliczeniowa wynosi 1800 znaków, liczonych łącznie ze znakami odstępu) w terminie 5 dni roboczych liczonych od dnia doręczenia tekstu, przy czym Wykonawca zobowiązany jest potwierdzić fakt otrzymania tekstu do tłumaczenia wraz z podaniem godziny;</w:t>
      </w:r>
    </w:p>
    <w:p w:rsidR="00D210FD" w:rsidRPr="00F7229D" w:rsidRDefault="00D210FD" w:rsidP="00D210FD">
      <w:pPr>
        <w:pStyle w:val="Style9"/>
        <w:widowControl/>
        <w:numPr>
          <w:ilvl w:val="0"/>
          <w:numId w:val="4"/>
        </w:numPr>
        <w:tabs>
          <w:tab w:val="left" w:pos="254"/>
        </w:tabs>
        <w:spacing w:line="226" w:lineRule="exact"/>
        <w:jc w:val="both"/>
        <w:rPr>
          <w:rStyle w:val="FontStyle20"/>
          <w:rFonts w:ascii="Verdana" w:hAnsi="Verdana"/>
        </w:rPr>
      </w:pPr>
      <w:r w:rsidRPr="00F7229D">
        <w:rPr>
          <w:rStyle w:val="FontStyle20"/>
          <w:rFonts w:ascii="Verdana" w:hAnsi="Verdana"/>
        </w:rPr>
        <w:t>tłumaczenia pisemne ekspresowe zwykłe - w terminie 8 godzin w dni robocze liczonych od godziny doręczenia tekstu, przy czym Wykonawca zobowiązany jest potwierdzić fakt otrzymania tekstu do tłumaczenia wraz z podaniem godziny;</w:t>
      </w:r>
    </w:p>
    <w:p w:rsidR="00D210FD" w:rsidRPr="00F7229D" w:rsidRDefault="00D210FD" w:rsidP="00D210FD">
      <w:pPr>
        <w:pStyle w:val="Style9"/>
        <w:widowControl/>
        <w:numPr>
          <w:ilvl w:val="0"/>
          <w:numId w:val="4"/>
        </w:numPr>
        <w:tabs>
          <w:tab w:val="left" w:pos="254"/>
        </w:tabs>
        <w:spacing w:line="226" w:lineRule="exact"/>
        <w:jc w:val="both"/>
        <w:rPr>
          <w:rStyle w:val="FontStyle20"/>
          <w:rFonts w:ascii="Verdana" w:hAnsi="Verdana"/>
        </w:rPr>
      </w:pPr>
      <w:r w:rsidRPr="00F7229D">
        <w:rPr>
          <w:rStyle w:val="FontStyle20"/>
          <w:rFonts w:ascii="Verdana" w:hAnsi="Verdana"/>
        </w:rPr>
        <w:t>tłumaczenia pisemne przysięgłe (jedna strona obliczeniowa wynosi 1125 znaków, liczonych łącznie ze znakami odstępu) w terminie 5 dni roboczych liczonych od dnia doręczenia tekstu przez Zamawiającego Wykonawcy, przy czym Wykonawca zobowiązany jest potwierdzić fakt otrzymania tekstu do tłumaczenia wraz z podaniem godziny;</w:t>
      </w:r>
    </w:p>
    <w:p w:rsidR="00D210FD" w:rsidRPr="00F7229D" w:rsidRDefault="00D210FD" w:rsidP="00D210FD">
      <w:pPr>
        <w:pStyle w:val="Style9"/>
        <w:widowControl/>
        <w:numPr>
          <w:ilvl w:val="0"/>
          <w:numId w:val="4"/>
        </w:numPr>
        <w:tabs>
          <w:tab w:val="left" w:pos="254"/>
        </w:tabs>
        <w:spacing w:line="226" w:lineRule="exact"/>
        <w:jc w:val="both"/>
        <w:rPr>
          <w:rStyle w:val="FontStyle20"/>
          <w:rFonts w:ascii="Verdana" w:hAnsi="Verdana"/>
        </w:rPr>
      </w:pPr>
      <w:r w:rsidRPr="00F7229D">
        <w:rPr>
          <w:rStyle w:val="FontStyle20"/>
          <w:rFonts w:ascii="Verdana" w:hAnsi="Verdana"/>
        </w:rPr>
        <w:t>tłumaczenia pisemne ekspresowe przysięgłe - w terminie 8 godzin w dni robocze liczonych od godziny doręczenia tekstu przez Zamawiającego Wykonawcy, przy czym Wykonawca zobowiązany jest potwierdzić fakt otrzymania tekstu do tłumaczenia wraz z podaniem godziny;</w:t>
      </w:r>
    </w:p>
    <w:p w:rsidR="00D210FD" w:rsidRPr="00F7229D" w:rsidRDefault="00D210FD" w:rsidP="00D210FD">
      <w:pPr>
        <w:pStyle w:val="Style9"/>
        <w:widowControl/>
        <w:numPr>
          <w:ilvl w:val="0"/>
          <w:numId w:val="4"/>
        </w:numPr>
        <w:tabs>
          <w:tab w:val="left" w:pos="254"/>
        </w:tabs>
        <w:spacing w:line="226" w:lineRule="exact"/>
        <w:jc w:val="both"/>
        <w:rPr>
          <w:rStyle w:val="FontStyle20"/>
          <w:rFonts w:ascii="Verdana" w:hAnsi="Verdana"/>
        </w:rPr>
      </w:pPr>
      <w:r w:rsidRPr="00F7229D">
        <w:rPr>
          <w:rStyle w:val="FontStyle20"/>
          <w:rFonts w:ascii="Verdana" w:hAnsi="Verdana"/>
        </w:rPr>
        <w:t>tłumaczenia ustne - Wykonawca zgłasza gotowość tłumaczeń na terenie Polski nie później niż 48 godzin od dnia następnego po dniu przyjęcia zlecenia, przy czym Wykonawca zobowiązany jest potwierdzić fakt otrzymania zlecenia,</w:t>
      </w:r>
    </w:p>
    <w:p w:rsidR="00D210FD" w:rsidRPr="00F7229D" w:rsidRDefault="00D210FD" w:rsidP="00D210FD">
      <w:pPr>
        <w:pStyle w:val="Style9"/>
        <w:widowControl/>
        <w:numPr>
          <w:ilvl w:val="0"/>
          <w:numId w:val="4"/>
        </w:numPr>
        <w:tabs>
          <w:tab w:val="left" w:pos="254"/>
        </w:tabs>
        <w:spacing w:line="226" w:lineRule="exact"/>
        <w:jc w:val="both"/>
        <w:rPr>
          <w:rStyle w:val="FontStyle20"/>
          <w:rFonts w:ascii="Verdana" w:hAnsi="Verdana"/>
        </w:rPr>
      </w:pPr>
      <w:r w:rsidRPr="00F7229D">
        <w:rPr>
          <w:rStyle w:val="FontStyle20"/>
          <w:rFonts w:ascii="Verdana" w:hAnsi="Verdana"/>
        </w:rPr>
        <w:t>za dzień przekazania tekstu do tłumaczenia lub zlecenia dokonania tłumaczenia ustnego uznaje się przekazanie przez Zamawiającego tekstu lub zlecenia dokonania tłumaczenia ustnego do Wykonawcy do godz. 16.00 W przypadku przekazania przez Zamawiającego tekstu lub zlecenia dokonania tłumaczenia ustnego po godzinie 16.00.</w:t>
      </w:r>
    </w:p>
    <w:p w:rsidR="00D210FD" w:rsidRPr="00F7229D" w:rsidRDefault="00D210FD" w:rsidP="00D210FD">
      <w:pPr>
        <w:pStyle w:val="Style10"/>
        <w:widowControl/>
        <w:tabs>
          <w:tab w:val="left" w:pos="725"/>
        </w:tabs>
        <w:spacing w:line="226" w:lineRule="exact"/>
        <w:rPr>
          <w:rStyle w:val="FontStyle20"/>
          <w:rFonts w:ascii="Verdana" w:hAnsi="Verdana"/>
        </w:rPr>
      </w:pPr>
      <w:r w:rsidRPr="00F7229D">
        <w:rPr>
          <w:rStyle w:val="FontStyle20"/>
          <w:rFonts w:ascii="Verdana" w:hAnsi="Verdana"/>
        </w:rPr>
        <w:t>Termin wykonania tłumaczenia biegnie od następnego dnia roboczego. Materiały do tłumaczenia będą przekazywane Wykonawcy drogą elektroniczną, faksem lub w szczególnych przypadkach inną drogą, stosowanie do odrębnych uzgodnień.</w:t>
      </w:r>
    </w:p>
    <w:p w:rsidR="00D210FD" w:rsidRPr="00F7229D" w:rsidRDefault="00D210FD" w:rsidP="00D210FD">
      <w:pPr>
        <w:pStyle w:val="Style10"/>
        <w:widowControl/>
        <w:tabs>
          <w:tab w:val="left" w:pos="725"/>
        </w:tabs>
        <w:spacing w:line="226" w:lineRule="exact"/>
        <w:rPr>
          <w:rStyle w:val="FontStyle20"/>
          <w:rFonts w:ascii="Verdana" w:hAnsi="Verdana"/>
        </w:rPr>
      </w:pPr>
      <w:r w:rsidRPr="00F7229D">
        <w:rPr>
          <w:rStyle w:val="FontStyle20"/>
          <w:rFonts w:ascii="Verdana" w:hAnsi="Verdana"/>
        </w:rPr>
        <w:t>Dokonane tłumaczenie pisemne będzie każdorazowo dostarczane do siedziby Zamawiającego w wersji papierowej i/lub elektronicznej lub drogą poczty elektronicznej (zależnie od wymagań Zamawiającego). Dokumenty winny być zapisane w formacie pdf. .</w:t>
      </w:r>
      <w:proofErr w:type="spellStart"/>
      <w:r w:rsidRPr="00F7229D">
        <w:rPr>
          <w:rStyle w:val="FontStyle20"/>
          <w:rFonts w:ascii="Verdana" w:hAnsi="Verdana"/>
        </w:rPr>
        <w:t>doc</w:t>
      </w:r>
      <w:proofErr w:type="spellEnd"/>
      <w:r w:rsidRPr="00F7229D">
        <w:rPr>
          <w:rStyle w:val="FontStyle20"/>
          <w:rFonts w:ascii="Verdana" w:hAnsi="Verdana"/>
        </w:rPr>
        <w:t>, .</w:t>
      </w:r>
      <w:proofErr w:type="spellStart"/>
      <w:r w:rsidRPr="00F7229D">
        <w:rPr>
          <w:rStyle w:val="FontStyle20"/>
          <w:rFonts w:ascii="Verdana" w:hAnsi="Verdana"/>
        </w:rPr>
        <w:t>docx</w:t>
      </w:r>
      <w:proofErr w:type="spellEnd"/>
      <w:r w:rsidRPr="00F7229D">
        <w:rPr>
          <w:rStyle w:val="FontStyle20"/>
          <w:rFonts w:ascii="Verdana" w:hAnsi="Verdana"/>
        </w:rPr>
        <w:t>.</w:t>
      </w:r>
    </w:p>
    <w:p w:rsidR="00D210FD" w:rsidRPr="00F7229D" w:rsidRDefault="00D210FD" w:rsidP="00D210FD">
      <w:pPr>
        <w:pStyle w:val="Style10"/>
        <w:widowControl/>
        <w:tabs>
          <w:tab w:val="left" w:pos="725"/>
        </w:tabs>
        <w:spacing w:line="226" w:lineRule="exact"/>
        <w:ind w:left="725"/>
        <w:rPr>
          <w:rStyle w:val="FontStyle20"/>
          <w:rFonts w:ascii="Verdana" w:hAnsi="Verdana"/>
        </w:rPr>
      </w:pPr>
      <w:r w:rsidRPr="00F7229D">
        <w:rPr>
          <w:rStyle w:val="FontStyle20"/>
          <w:rFonts w:ascii="Verdana" w:hAnsi="Verdana"/>
        </w:rPr>
        <w:t xml:space="preserve"> </w:t>
      </w:r>
    </w:p>
    <w:p w:rsidR="00D210FD" w:rsidRPr="00F7229D" w:rsidRDefault="00D210FD" w:rsidP="00D210FD">
      <w:pPr>
        <w:pStyle w:val="Style10"/>
        <w:widowControl/>
        <w:tabs>
          <w:tab w:val="left" w:pos="725"/>
        </w:tabs>
        <w:spacing w:line="226" w:lineRule="exact"/>
        <w:ind w:left="725"/>
        <w:rPr>
          <w:rStyle w:val="FontStyle20"/>
          <w:rFonts w:ascii="Verdana" w:hAnsi="Verdana"/>
        </w:rPr>
      </w:pPr>
      <w:r w:rsidRPr="00F7229D">
        <w:rPr>
          <w:rStyle w:val="FontStyle20"/>
          <w:rFonts w:ascii="Verdana" w:hAnsi="Verdana"/>
        </w:rPr>
        <w:t xml:space="preserve">Wykonawca ma obowiązek zachować szatę graficzną tłumaczonych dokumentów zgodnie z oryginałem, uwzględniać w tekstach tłumaczeń wszystkie elementy, takie jak tabele, rysunki, wykresy i podpisy, poprzez ich zeskanowanie i załączenie do tekstu w odpowiednim </w:t>
      </w:r>
      <w:r w:rsidRPr="00F7229D">
        <w:rPr>
          <w:rStyle w:val="FontStyle20"/>
          <w:rFonts w:ascii="Verdana" w:hAnsi="Verdana"/>
        </w:rPr>
        <w:lastRenderedPageBreak/>
        <w:t>miejscu w formie obiektów graficznych, przy czym wszystkie fragmenty tekstowe tych obiektów mają zostać przetłumaczone lub zweryfikowane.</w:t>
      </w:r>
    </w:p>
    <w:p w:rsidR="00D210FD" w:rsidRPr="00F7229D" w:rsidRDefault="00D210FD" w:rsidP="00D210FD">
      <w:pPr>
        <w:pStyle w:val="Style10"/>
        <w:widowControl/>
        <w:numPr>
          <w:ilvl w:val="0"/>
          <w:numId w:val="1"/>
        </w:numPr>
        <w:tabs>
          <w:tab w:val="left" w:pos="725"/>
        </w:tabs>
        <w:spacing w:line="226" w:lineRule="exact"/>
        <w:rPr>
          <w:rStyle w:val="FontStyle20"/>
          <w:rFonts w:ascii="Verdana" w:hAnsi="Verdana"/>
        </w:rPr>
      </w:pPr>
      <w:r w:rsidRPr="00F7229D">
        <w:rPr>
          <w:rStyle w:val="FontStyle20"/>
          <w:rFonts w:ascii="Verdana" w:hAnsi="Verdana"/>
        </w:rPr>
        <w:t>Wykonawca wyznaczy do realizacji zamówienia:</w:t>
      </w:r>
    </w:p>
    <w:p w:rsidR="00D210FD" w:rsidRPr="00F7229D" w:rsidRDefault="00D210FD" w:rsidP="00D210FD">
      <w:pPr>
        <w:pStyle w:val="Style10"/>
        <w:widowControl/>
        <w:numPr>
          <w:ilvl w:val="0"/>
          <w:numId w:val="5"/>
        </w:numPr>
        <w:tabs>
          <w:tab w:val="left" w:pos="725"/>
        </w:tabs>
        <w:spacing w:line="226" w:lineRule="exact"/>
        <w:rPr>
          <w:rStyle w:val="FontStyle20"/>
          <w:rFonts w:ascii="Verdana" w:hAnsi="Verdana"/>
        </w:rPr>
      </w:pPr>
      <w:r w:rsidRPr="00F7229D">
        <w:rPr>
          <w:rStyle w:val="FontStyle20"/>
          <w:rFonts w:ascii="Verdana" w:hAnsi="Verdana"/>
        </w:rPr>
        <w:t>po 1 tłumaczu przysięgłym z każdego języka z grupy językowej A, B, C (z wyłączeniem tłumaczy przysięgłych języka angielskiego z grupy A), którzy będą dokonywać tłumaczeń pisemnych przysięgłych i zwykłych, posiadających co najmniej:</w:t>
      </w:r>
    </w:p>
    <w:p w:rsidR="00D210FD" w:rsidRPr="00F7229D" w:rsidRDefault="00D210FD" w:rsidP="00D210FD">
      <w:pPr>
        <w:pStyle w:val="Style10"/>
        <w:widowControl/>
        <w:numPr>
          <w:ilvl w:val="0"/>
          <w:numId w:val="6"/>
        </w:numPr>
        <w:tabs>
          <w:tab w:val="left" w:pos="725"/>
        </w:tabs>
        <w:spacing w:line="226" w:lineRule="exact"/>
        <w:rPr>
          <w:rStyle w:val="FontStyle20"/>
          <w:rFonts w:ascii="Verdana" w:hAnsi="Verdana"/>
        </w:rPr>
      </w:pPr>
      <w:r w:rsidRPr="00F7229D">
        <w:rPr>
          <w:rStyle w:val="FontStyle20"/>
          <w:rFonts w:ascii="Verdana" w:hAnsi="Verdana"/>
        </w:rPr>
        <w:t>uprawnienie do wykonywania zawodu tłumacza przysięgłego w zakresie języka, na który dana osoba wykona tłumaczenie (wpis na listę tłumaczy przysięgłych prowadzonej przez Ministra Sprawiedliwości),</w:t>
      </w:r>
    </w:p>
    <w:p w:rsidR="00D210FD" w:rsidRPr="00F7229D" w:rsidRDefault="00D210FD" w:rsidP="00D210FD">
      <w:pPr>
        <w:pStyle w:val="Style10"/>
        <w:widowControl/>
        <w:numPr>
          <w:ilvl w:val="0"/>
          <w:numId w:val="5"/>
        </w:numPr>
        <w:tabs>
          <w:tab w:val="left" w:pos="725"/>
        </w:tabs>
        <w:spacing w:line="226" w:lineRule="exact"/>
        <w:rPr>
          <w:rStyle w:val="FontStyle20"/>
          <w:rFonts w:ascii="Verdana" w:hAnsi="Verdana"/>
        </w:rPr>
      </w:pPr>
      <w:r w:rsidRPr="00F7229D">
        <w:rPr>
          <w:rStyle w:val="FontStyle20"/>
          <w:rFonts w:ascii="Verdana" w:hAnsi="Verdana"/>
        </w:rPr>
        <w:t>3 tłumaczy przysięgłych języka angielskiego, którzy będą dokonywać tłumaczeń pisemnych przysięgłych i zwykłych, posiadających co najmniej:</w:t>
      </w:r>
    </w:p>
    <w:p w:rsidR="00D210FD" w:rsidRPr="00F7229D" w:rsidRDefault="00D210FD" w:rsidP="00D210FD">
      <w:pPr>
        <w:pStyle w:val="Style10"/>
        <w:widowControl/>
        <w:numPr>
          <w:ilvl w:val="0"/>
          <w:numId w:val="6"/>
        </w:numPr>
        <w:tabs>
          <w:tab w:val="left" w:pos="725"/>
        </w:tabs>
        <w:spacing w:line="226" w:lineRule="exact"/>
        <w:rPr>
          <w:rStyle w:val="FontStyle20"/>
          <w:rFonts w:ascii="Verdana" w:hAnsi="Verdana"/>
        </w:rPr>
      </w:pPr>
      <w:r w:rsidRPr="00F7229D">
        <w:rPr>
          <w:rStyle w:val="FontStyle20"/>
          <w:rFonts w:ascii="Verdana" w:hAnsi="Verdana"/>
        </w:rPr>
        <w:t>uprawnienie do wykonywania zawodu tłumacza przysięgłego w zakresie języka angielskiego (wpis na listę tłumaczy przysięgłych prowadzonej przez Ministra Sprawiedliwości),</w:t>
      </w:r>
    </w:p>
    <w:p w:rsidR="00D210FD" w:rsidRPr="00F7229D" w:rsidRDefault="00D210FD" w:rsidP="00D210FD">
      <w:pPr>
        <w:pStyle w:val="Style10"/>
        <w:widowControl/>
        <w:numPr>
          <w:ilvl w:val="0"/>
          <w:numId w:val="5"/>
        </w:numPr>
        <w:tabs>
          <w:tab w:val="left" w:pos="725"/>
        </w:tabs>
        <w:spacing w:line="226" w:lineRule="exact"/>
        <w:rPr>
          <w:rStyle w:val="FontStyle20"/>
          <w:rFonts w:ascii="Verdana" w:hAnsi="Verdana"/>
        </w:rPr>
      </w:pPr>
      <w:r w:rsidRPr="00F7229D">
        <w:rPr>
          <w:rStyle w:val="FontStyle20"/>
          <w:rFonts w:ascii="Verdana" w:hAnsi="Verdana"/>
        </w:rPr>
        <w:t>5 weryfikatorów - native speakerów w obszarze języków z grupy językowej A (po jednej osobie w obszarze każdego z języków z grupy językowej A), posługujących się danym językiem jako językiem ojczystym, posiadających doświadczenie w weryfikacji co najmniej 10 dokumentów po minimum 10 stron obliczeniowych zawierających terminologię prawną w obszarze danego języka,</w:t>
      </w:r>
    </w:p>
    <w:p w:rsidR="00D210FD" w:rsidRPr="00F7229D" w:rsidRDefault="00D210FD" w:rsidP="00D210FD">
      <w:pPr>
        <w:pStyle w:val="Style10"/>
        <w:widowControl/>
        <w:numPr>
          <w:ilvl w:val="0"/>
          <w:numId w:val="5"/>
        </w:numPr>
        <w:tabs>
          <w:tab w:val="left" w:pos="725"/>
        </w:tabs>
        <w:spacing w:line="226" w:lineRule="exact"/>
        <w:rPr>
          <w:rStyle w:val="FontStyle20"/>
          <w:rFonts w:ascii="Verdana" w:hAnsi="Verdana"/>
        </w:rPr>
      </w:pPr>
      <w:r w:rsidRPr="00F7229D">
        <w:rPr>
          <w:rStyle w:val="FontStyle20"/>
          <w:rFonts w:ascii="Verdana" w:hAnsi="Verdana"/>
        </w:rPr>
        <w:t>po 1 tłumaczu języków angielskiego, hiszpańskiego, rosyjskiego oraz po 1 tłumaczu z grupy językowej B, którzy będą dokonywać tłumaczeń ustnych konsekutywnych, posiadających co najmniej:</w:t>
      </w:r>
    </w:p>
    <w:p w:rsidR="00D210FD" w:rsidRPr="00F7229D" w:rsidRDefault="00D210FD" w:rsidP="00D210FD">
      <w:pPr>
        <w:pStyle w:val="Style10"/>
        <w:widowControl/>
        <w:numPr>
          <w:ilvl w:val="0"/>
          <w:numId w:val="6"/>
        </w:numPr>
        <w:tabs>
          <w:tab w:val="left" w:pos="725"/>
        </w:tabs>
        <w:spacing w:line="226" w:lineRule="exact"/>
        <w:rPr>
          <w:rStyle w:val="FontStyle20"/>
          <w:rFonts w:ascii="Verdana" w:hAnsi="Verdana"/>
        </w:rPr>
      </w:pPr>
      <w:r w:rsidRPr="00F7229D">
        <w:rPr>
          <w:rStyle w:val="FontStyle20"/>
          <w:rFonts w:ascii="Verdana" w:hAnsi="Verdana"/>
        </w:rPr>
        <w:t>doświadczenie w zakresie przeprowadzenia co najmniej 100 godzin usług tłumaczeń ustnych w zakresie obrotu prawnego w sprawach cywilnych i karnych  lub/i negocjacji umów międzynarodowych</w:t>
      </w:r>
      <w:r w:rsidRPr="00F7229D">
        <w:rPr>
          <w:rFonts w:ascii="Verdana" w:hAnsi="Verdana"/>
          <w:sz w:val="18"/>
          <w:szCs w:val="18"/>
        </w:rPr>
        <w:t xml:space="preserve"> </w:t>
      </w:r>
      <w:r w:rsidRPr="00F7229D">
        <w:rPr>
          <w:rStyle w:val="FontStyle20"/>
          <w:rFonts w:ascii="Verdana" w:hAnsi="Verdana"/>
        </w:rPr>
        <w:t>w obszarze każdego z języków odpowiednio.</w:t>
      </w:r>
    </w:p>
    <w:p w:rsidR="00D210FD" w:rsidRPr="00F7229D" w:rsidRDefault="00D210FD" w:rsidP="00D210FD">
      <w:pPr>
        <w:pStyle w:val="Style10"/>
        <w:widowControl/>
        <w:numPr>
          <w:ilvl w:val="0"/>
          <w:numId w:val="1"/>
        </w:numPr>
        <w:tabs>
          <w:tab w:val="left" w:pos="725"/>
        </w:tabs>
        <w:spacing w:line="226" w:lineRule="exact"/>
        <w:ind w:left="284" w:hanging="284"/>
        <w:rPr>
          <w:rStyle w:val="FontStyle20"/>
          <w:rFonts w:ascii="Verdana" w:hAnsi="Verdana"/>
        </w:rPr>
      </w:pPr>
      <w:r w:rsidRPr="00F7229D">
        <w:rPr>
          <w:rStyle w:val="FontStyle20"/>
          <w:rFonts w:ascii="Verdana" w:hAnsi="Verdana"/>
        </w:rPr>
        <w:t>W przypadku tłumaczeń ustnych Zamawiający powiadomi Wykonawcę, w chwili przekazania zlecenia, o tematyce spotkania, konferencji, szkolenia.</w:t>
      </w:r>
    </w:p>
    <w:p w:rsidR="00D210FD" w:rsidRPr="00F7229D" w:rsidRDefault="00D210FD" w:rsidP="00D210FD">
      <w:pPr>
        <w:pStyle w:val="Style10"/>
        <w:widowControl/>
        <w:numPr>
          <w:ilvl w:val="0"/>
          <w:numId w:val="1"/>
        </w:numPr>
        <w:tabs>
          <w:tab w:val="left" w:pos="725"/>
        </w:tabs>
        <w:spacing w:line="226" w:lineRule="exact"/>
        <w:ind w:left="284" w:hanging="284"/>
        <w:rPr>
          <w:rStyle w:val="FontStyle20"/>
          <w:rFonts w:ascii="Verdana" w:hAnsi="Verdana"/>
        </w:rPr>
      </w:pPr>
      <w:r w:rsidRPr="00F7229D">
        <w:rPr>
          <w:rStyle w:val="FontStyle20"/>
          <w:rFonts w:ascii="Verdana" w:hAnsi="Verdana"/>
        </w:rPr>
        <w:t xml:space="preserve">Podstawową jednostką obliczeniową dla tłumaczeń ustnych konsekutywnych jest godzina zegarowa pracy tłumacza. </w:t>
      </w:r>
    </w:p>
    <w:p w:rsidR="00D210FD" w:rsidRPr="00F7229D" w:rsidRDefault="00D210FD" w:rsidP="00D210FD">
      <w:pPr>
        <w:pStyle w:val="Style10"/>
        <w:widowControl/>
        <w:numPr>
          <w:ilvl w:val="0"/>
          <w:numId w:val="1"/>
        </w:numPr>
        <w:tabs>
          <w:tab w:val="left" w:pos="725"/>
        </w:tabs>
        <w:spacing w:line="226" w:lineRule="exact"/>
        <w:ind w:left="284" w:hanging="284"/>
        <w:rPr>
          <w:rStyle w:val="FontStyle20"/>
          <w:rFonts w:ascii="Verdana" w:hAnsi="Verdana"/>
        </w:rPr>
      </w:pPr>
      <w:r w:rsidRPr="00F7229D">
        <w:rPr>
          <w:rStyle w:val="FontStyle20"/>
          <w:rFonts w:ascii="Verdana" w:hAnsi="Verdana"/>
        </w:rPr>
        <w:t xml:space="preserve">Tłumaczenia ustne będą realizowane na terenie Polski. Koszty dojazdu tłumacza na miejsce zawierają się w cenie zaproponowanej przez Wykonawcę za godzinę tłumaczenia. W przypadku dokonywania tłumaczenia w innym niż miejsca zamieszkania tłumacza miejscu, koszty tłumaczenia zawierają się w cenie zaproponowanej przez Wykonawcę za godzinę tłumaczenia.  </w:t>
      </w:r>
    </w:p>
    <w:p w:rsidR="00D210FD" w:rsidRPr="00F7229D" w:rsidRDefault="00D210FD" w:rsidP="00D210FD">
      <w:pPr>
        <w:pStyle w:val="Style10"/>
        <w:widowControl/>
        <w:numPr>
          <w:ilvl w:val="0"/>
          <w:numId w:val="1"/>
        </w:numPr>
        <w:tabs>
          <w:tab w:val="left" w:pos="725"/>
        </w:tabs>
        <w:spacing w:line="226" w:lineRule="exact"/>
        <w:ind w:left="284" w:hanging="284"/>
        <w:rPr>
          <w:rStyle w:val="FontStyle20"/>
          <w:rFonts w:ascii="Verdana" w:hAnsi="Verdana"/>
        </w:rPr>
      </w:pPr>
      <w:r w:rsidRPr="00F7229D">
        <w:rPr>
          <w:rStyle w:val="FontStyle20"/>
          <w:rFonts w:ascii="Verdana" w:hAnsi="Verdana"/>
        </w:rPr>
        <w:t>Zamawiający na 48 godzin przed wykonywaniem tłumaczeń ustnych określi dokładny termin i miejsce, w którym będą one wykonywane oraz przewidywany czas trwania spotkania/konferencji.</w:t>
      </w:r>
    </w:p>
    <w:p w:rsidR="00D210FD" w:rsidRPr="00F7229D" w:rsidRDefault="00D210FD" w:rsidP="00D210FD">
      <w:pPr>
        <w:pStyle w:val="Style10"/>
        <w:widowControl/>
        <w:numPr>
          <w:ilvl w:val="0"/>
          <w:numId w:val="1"/>
        </w:numPr>
        <w:tabs>
          <w:tab w:val="left" w:pos="725"/>
        </w:tabs>
        <w:spacing w:line="226" w:lineRule="exact"/>
        <w:ind w:left="284" w:hanging="284"/>
        <w:rPr>
          <w:rStyle w:val="FontStyle20"/>
          <w:rFonts w:ascii="Verdana" w:hAnsi="Verdana"/>
        </w:rPr>
      </w:pPr>
      <w:r w:rsidRPr="00F7229D">
        <w:rPr>
          <w:rStyle w:val="FontStyle20"/>
          <w:rFonts w:ascii="Verdana" w:hAnsi="Verdana"/>
        </w:rPr>
        <w:t xml:space="preserve">Tłumacz ma obowiązek stawić się na wyznaczone miejsce dokonywania tłumaczenia na co najmniej 30 minut przed planowym rozpoczęciem spotkania/konferencji. Tłumacz zobowiązany jest do stawienia się w stroju odpowiednim do rangi spotkania. </w:t>
      </w:r>
    </w:p>
    <w:p w:rsidR="00D210FD" w:rsidRPr="00F7229D" w:rsidRDefault="00D210FD" w:rsidP="00D210FD">
      <w:pPr>
        <w:pStyle w:val="Style10"/>
        <w:widowControl/>
        <w:numPr>
          <w:ilvl w:val="0"/>
          <w:numId w:val="1"/>
        </w:numPr>
        <w:tabs>
          <w:tab w:val="left" w:pos="725"/>
        </w:tabs>
        <w:spacing w:line="226" w:lineRule="exact"/>
        <w:ind w:left="284" w:hanging="284"/>
        <w:rPr>
          <w:rStyle w:val="FontStyle20"/>
          <w:rFonts w:ascii="Verdana" w:hAnsi="Verdana"/>
        </w:rPr>
      </w:pPr>
      <w:r w:rsidRPr="00F7229D">
        <w:rPr>
          <w:rStyle w:val="FontStyle20"/>
          <w:rFonts w:ascii="Verdana" w:hAnsi="Verdana"/>
        </w:rPr>
        <w:t xml:space="preserve">Wykonawca ma obowiązek przedstawić listę tłumaczy, którzy będą wykonywać tłumaczenia wraz z oświadczeniem, iż spełniają wymogi co do wyżej wskazanego doświadczenia. W razie zlecenia tłumaczenia osobie spoza listy oświadczenie o posiadaniu wyżej wskazanego doświadczenia będzie przedstawione najpóźniej w chwili przekazania wykonanego tłumaczenia. W razie braku tłumacza innego języka niż język „podstawowy” o wyżej wskazanych kwalifikacjach wykonawca przedstawi kandydata do akceptacji wraz z informacją o posiadanym przez tłumacza doświadczeniu.    </w:t>
      </w:r>
    </w:p>
    <w:p w:rsidR="00D210FD" w:rsidRPr="00F7229D" w:rsidRDefault="00D210FD" w:rsidP="00D210FD">
      <w:pPr>
        <w:pStyle w:val="Style10"/>
        <w:widowControl/>
        <w:numPr>
          <w:ilvl w:val="0"/>
          <w:numId w:val="1"/>
        </w:numPr>
        <w:tabs>
          <w:tab w:val="left" w:pos="725"/>
        </w:tabs>
        <w:spacing w:line="226" w:lineRule="exact"/>
        <w:ind w:left="284" w:hanging="284"/>
        <w:rPr>
          <w:rFonts w:ascii="Verdana" w:eastAsia="Arial Unicode MS" w:hAnsi="Verdana"/>
          <w:sz w:val="18"/>
          <w:szCs w:val="18"/>
        </w:rPr>
      </w:pPr>
      <w:r w:rsidRPr="00F7229D">
        <w:rPr>
          <w:rStyle w:val="FontStyle20"/>
          <w:rFonts w:ascii="Verdana" w:hAnsi="Verdana"/>
        </w:rPr>
        <w:t xml:space="preserve">Wykonawca powinien każdorazowo konsultować z Zamawiającym wątpliwości dotyczące nazewnictwa. Zamawiający zastrzega sobie prawo do bezpośredniego kontaktu z tłumaczem wykonującym dane tłumaczenie. Wykonawca wyznaczy koordynatora do kontaktu z Zamawiającym ze wskazaniem numeru telefonu, numeru faksu oraz adresu elektronicznego w celu zapewnienia nieprzerwanej obsługi w godz. co najmniej 8.15-16.15 w dni robocze. </w:t>
      </w:r>
    </w:p>
    <w:p w:rsidR="00E6489A" w:rsidRDefault="00E6489A"/>
    <w:sectPr w:rsidR="00E6489A" w:rsidSect="00680B66">
      <w:footerReference w:type="default" r:id="rId8"/>
      <w:pgSz w:w="11906" w:h="16838"/>
      <w:pgMar w:top="1418" w:right="1418" w:bottom="1418" w:left="1276" w:header="709" w:footer="62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E46F3" w:rsidRDefault="00CE46F3" w:rsidP="00CE46F3">
      <w:r>
        <w:separator/>
      </w:r>
    </w:p>
  </w:endnote>
  <w:endnote w:type="continuationSeparator" w:id="0">
    <w:p w:rsidR="00CE46F3" w:rsidRDefault="00CE46F3" w:rsidP="00CE46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794701949"/>
      <w:docPartObj>
        <w:docPartGallery w:val="Page Numbers (Bottom of Page)"/>
        <w:docPartUnique/>
      </w:docPartObj>
    </w:sdtPr>
    <w:sdtContent>
      <w:p w:rsidR="00CE46F3" w:rsidRDefault="00CE46F3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4</w:t>
        </w:r>
        <w:r>
          <w:fldChar w:fldCharType="end"/>
        </w:r>
      </w:p>
    </w:sdtContent>
  </w:sdt>
  <w:p w:rsidR="00CE46F3" w:rsidRDefault="00CE46F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E46F3" w:rsidRDefault="00CE46F3" w:rsidP="00CE46F3">
      <w:r>
        <w:separator/>
      </w:r>
    </w:p>
  </w:footnote>
  <w:footnote w:type="continuationSeparator" w:id="0">
    <w:p w:rsidR="00CE46F3" w:rsidRDefault="00CE46F3" w:rsidP="00CE46F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2E2DA0"/>
    <w:multiLevelType w:val="hybridMultilevel"/>
    <w:tmpl w:val="A6AA72E4"/>
    <w:lvl w:ilvl="0" w:tplc="455E7F7E">
      <w:start w:val="1"/>
      <w:numFmt w:val="decimal"/>
      <w:lvlText w:val="%1."/>
      <w:lvlJc w:val="left"/>
      <w:pPr>
        <w:ind w:left="73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50" w:hanging="360"/>
      </w:pPr>
    </w:lvl>
    <w:lvl w:ilvl="2" w:tplc="0415001B" w:tentative="1">
      <w:start w:val="1"/>
      <w:numFmt w:val="lowerRoman"/>
      <w:lvlText w:val="%3."/>
      <w:lvlJc w:val="right"/>
      <w:pPr>
        <w:ind w:left="2170" w:hanging="180"/>
      </w:pPr>
    </w:lvl>
    <w:lvl w:ilvl="3" w:tplc="0415000F" w:tentative="1">
      <w:start w:val="1"/>
      <w:numFmt w:val="decimal"/>
      <w:lvlText w:val="%4."/>
      <w:lvlJc w:val="left"/>
      <w:pPr>
        <w:ind w:left="2890" w:hanging="360"/>
      </w:pPr>
    </w:lvl>
    <w:lvl w:ilvl="4" w:tplc="04150019" w:tentative="1">
      <w:start w:val="1"/>
      <w:numFmt w:val="lowerLetter"/>
      <w:lvlText w:val="%5."/>
      <w:lvlJc w:val="left"/>
      <w:pPr>
        <w:ind w:left="3610" w:hanging="360"/>
      </w:pPr>
    </w:lvl>
    <w:lvl w:ilvl="5" w:tplc="0415001B" w:tentative="1">
      <w:start w:val="1"/>
      <w:numFmt w:val="lowerRoman"/>
      <w:lvlText w:val="%6."/>
      <w:lvlJc w:val="right"/>
      <w:pPr>
        <w:ind w:left="4330" w:hanging="180"/>
      </w:pPr>
    </w:lvl>
    <w:lvl w:ilvl="6" w:tplc="0415000F" w:tentative="1">
      <w:start w:val="1"/>
      <w:numFmt w:val="decimal"/>
      <w:lvlText w:val="%7."/>
      <w:lvlJc w:val="left"/>
      <w:pPr>
        <w:ind w:left="5050" w:hanging="360"/>
      </w:pPr>
    </w:lvl>
    <w:lvl w:ilvl="7" w:tplc="04150019" w:tentative="1">
      <w:start w:val="1"/>
      <w:numFmt w:val="lowerLetter"/>
      <w:lvlText w:val="%8."/>
      <w:lvlJc w:val="left"/>
      <w:pPr>
        <w:ind w:left="5770" w:hanging="360"/>
      </w:pPr>
    </w:lvl>
    <w:lvl w:ilvl="8" w:tplc="0415001B" w:tentative="1">
      <w:start w:val="1"/>
      <w:numFmt w:val="lowerRoman"/>
      <w:lvlText w:val="%9."/>
      <w:lvlJc w:val="right"/>
      <w:pPr>
        <w:ind w:left="6490" w:hanging="180"/>
      </w:pPr>
    </w:lvl>
  </w:abstractNum>
  <w:abstractNum w:abstractNumId="1">
    <w:nsid w:val="124E5D57"/>
    <w:multiLevelType w:val="hybridMultilevel"/>
    <w:tmpl w:val="4AF61A4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2AC57396"/>
    <w:multiLevelType w:val="hybridMultilevel"/>
    <w:tmpl w:val="CA8A9472"/>
    <w:lvl w:ilvl="0" w:tplc="04150001">
      <w:start w:val="1"/>
      <w:numFmt w:val="bullet"/>
      <w:lvlText w:val=""/>
      <w:lvlJc w:val="left"/>
      <w:pPr>
        <w:ind w:left="108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5" w:hanging="360"/>
      </w:pPr>
      <w:rPr>
        <w:rFonts w:ascii="Wingdings" w:hAnsi="Wingdings" w:hint="default"/>
      </w:rPr>
    </w:lvl>
  </w:abstractNum>
  <w:abstractNum w:abstractNumId="3">
    <w:nsid w:val="3A4A7370"/>
    <w:multiLevelType w:val="multilevel"/>
    <w:tmpl w:val="BC520D1C"/>
    <w:lvl w:ilvl="0">
      <w:start w:val="1"/>
      <w:numFmt w:val="decimal"/>
      <w:lvlText w:val="%1."/>
      <w:legacy w:legacy="1" w:legacySpace="0" w:legacyIndent="254"/>
      <w:lvlJc w:val="left"/>
      <w:rPr>
        <w:rFonts w:ascii="Verdana" w:eastAsia="Arial Unicode MS" w:hAnsi="Verdana" w:cs="Arial Unicode MS" w:hint="default"/>
        <w:b w:val="0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55D779D"/>
    <w:multiLevelType w:val="hybridMultilevel"/>
    <w:tmpl w:val="3DF4456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EB15C5D"/>
    <w:multiLevelType w:val="hybridMultilevel"/>
    <w:tmpl w:val="CCDA4FD6"/>
    <w:lvl w:ilvl="0" w:tplc="2D3CA6E2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AA42600"/>
    <w:multiLevelType w:val="hybridMultilevel"/>
    <w:tmpl w:val="DFF2CB3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6"/>
  </w:num>
  <w:num w:numId="5">
    <w:abstractNumId w:val="4"/>
  </w:num>
  <w:num w:numId="6">
    <w:abstractNumId w:val="2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10FD"/>
    <w:rsid w:val="005C0FF4"/>
    <w:rsid w:val="00CE46F3"/>
    <w:rsid w:val="00D210FD"/>
    <w:rsid w:val="00DE6115"/>
    <w:rsid w:val="00E648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210F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e9">
    <w:name w:val="Style9"/>
    <w:basedOn w:val="Normalny"/>
    <w:uiPriority w:val="99"/>
    <w:rsid w:val="00D210FD"/>
    <w:pPr>
      <w:widowControl w:val="0"/>
      <w:autoSpaceDE w:val="0"/>
      <w:autoSpaceDN w:val="0"/>
      <w:adjustRightInd w:val="0"/>
      <w:spacing w:line="413" w:lineRule="exact"/>
      <w:jc w:val="right"/>
    </w:pPr>
  </w:style>
  <w:style w:type="paragraph" w:customStyle="1" w:styleId="Style10">
    <w:name w:val="Style10"/>
    <w:basedOn w:val="Normalny"/>
    <w:uiPriority w:val="99"/>
    <w:rsid w:val="00D210FD"/>
    <w:pPr>
      <w:widowControl w:val="0"/>
      <w:autoSpaceDE w:val="0"/>
      <w:autoSpaceDN w:val="0"/>
      <w:adjustRightInd w:val="0"/>
      <w:jc w:val="both"/>
    </w:pPr>
  </w:style>
  <w:style w:type="paragraph" w:styleId="Akapitzlist">
    <w:name w:val="List Paragraph"/>
    <w:basedOn w:val="Normalny"/>
    <w:link w:val="AkapitzlistZnak"/>
    <w:uiPriority w:val="34"/>
    <w:qFormat/>
    <w:rsid w:val="00D210FD"/>
    <w:pPr>
      <w:spacing w:line="276" w:lineRule="auto"/>
      <w:ind w:left="720"/>
    </w:pPr>
    <w:rPr>
      <w:rFonts w:ascii="Arial" w:hAnsi="Arial" w:cs="Arial"/>
      <w:sz w:val="22"/>
      <w:szCs w:val="22"/>
      <w:lang w:eastAsia="en-US"/>
    </w:rPr>
  </w:style>
  <w:style w:type="character" w:customStyle="1" w:styleId="AkapitzlistZnak">
    <w:name w:val="Akapit z listą Znak"/>
    <w:link w:val="Akapitzlist"/>
    <w:uiPriority w:val="34"/>
    <w:rsid w:val="00D210FD"/>
    <w:rPr>
      <w:rFonts w:ascii="Arial" w:eastAsia="Times New Roman" w:hAnsi="Arial" w:cs="Arial"/>
    </w:rPr>
  </w:style>
  <w:style w:type="character" w:customStyle="1" w:styleId="FontStyle16">
    <w:name w:val="Font Style16"/>
    <w:uiPriority w:val="99"/>
    <w:rsid w:val="00D210FD"/>
    <w:rPr>
      <w:rFonts w:ascii="Times New Roman" w:hAnsi="Times New Roman" w:cs="Times New Roman"/>
      <w:b/>
      <w:bCs/>
      <w:sz w:val="22"/>
      <w:szCs w:val="22"/>
    </w:rPr>
  </w:style>
  <w:style w:type="paragraph" w:customStyle="1" w:styleId="Style5">
    <w:name w:val="Style5"/>
    <w:basedOn w:val="Normalny"/>
    <w:uiPriority w:val="99"/>
    <w:rsid w:val="00D210FD"/>
    <w:pPr>
      <w:widowControl w:val="0"/>
      <w:suppressAutoHyphens/>
      <w:spacing w:line="100" w:lineRule="atLeast"/>
    </w:pPr>
    <w:rPr>
      <w:lang w:eastAsia="ar-SA"/>
    </w:rPr>
  </w:style>
  <w:style w:type="paragraph" w:customStyle="1" w:styleId="Style8">
    <w:name w:val="Style8"/>
    <w:basedOn w:val="Normalny"/>
    <w:uiPriority w:val="99"/>
    <w:rsid w:val="00D210FD"/>
    <w:pPr>
      <w:widowControl w:val="0"/>
      <w:autoSpaceDE w:val="0"/>
      <w:autoSpaceDN w:val="0"/>
      <w:adjustRightInd w:val="0"/>
      <w:spacing w:line="230" w:lineRule="exact"/>
      <w:jc w:val="both"/>
    </w:pPr>
    <w:rPr>
      <w:rFonts w:ascii="Arial Unicode MS" w:eastAsia="Arial Unicode MS" w:hAnsi="Calibri" w:cs="Arial Unicode MS"/>
    </w:rPr>
  </w:style>
  <w:style w:type="character" w:customStyle="1" w:styleId="FontStyle20">
    <w:name w:val="Font Style20"/>
    <w:uiPriority w:val="99"/>
    <w:rsid w:val="00D210FD"/>
    <w:rPr>
      <w:rFonts w:ascii="Arial Unicode MS" w:eastAsia="Arial Unicode MS" w:cs="Arial Unicode MS"/>
      <w:sz w:val="18"/>
      <w:szCs w:val="18"/>
    </w:rPr>
  </w:style>
  <w:style w:type="character" w:customStyle="1" w:styleId="FontStyle17">
    <w:name w:val="Font Style17"/>
    <w:uiPriority w:val="99"/>
    <w:rsid w:val="00D210FD"/>
    <w:rPr>
      <w:rFonts w:ascii="Arial Unicode MS" w:eastAsia="Times New Roman"/>
      <w:sz w:val="18"/>
    </w:rPr>
  </w:style>
  <w:style w:type="paragraph" w:customStyle="1" w:styleId="Style2">
    <w:name w:val="Style2"/>
    <w:basedOn w:val="Normalny"/>
    <w:uiPriority w:val="99"/>
    <w:rsid w:val="00D210FD"/>
    <w:pPr>
      <w:widowControl w:val="0"/>
      <w:autoSpaceDE w:val="0"/>
      <w:autoSpaceDN w:val="0"/>
      <w:adjustRightInd w:val="0"/>
    </w:pPr>
    <w:rPr>
      <w:rFonts w:ascii="Arial Unicode MS" w:eastAsia="Arial Unicode MS" w:hAnsi="Calibri" w:cs="Arial Unicode MS"/>
    </w:rPr>
  </w:style>
  <w:style w:type="paragraph" w:customStyle="1" w:styleId="Style4">
    <w:name w:val="Style4"/>
    <w:basedOn w:val="Normalny"/>
    <w:uiPriority w:val="99"/>
    <w:rsid w:val="00D210FD"/>
    <w:pPr>
      <w:widowControl w:val="0"/>
      <w:autoSpaceDE w:val="0"/>
      <w:autoSpaceDN w:val="0"/>
      <w:adjustRightInd w:val="0"/>
    </w:pPr>
    <w:rPr>
      <w:rFonts w:ascii="Arial Unicode MS" w:eastAsia="Arial Unicode MS" w:hAnsi="Calibri" w:cs="Arial Unicode M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C0FF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C0FF4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CE46F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E46F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CE46F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E46F3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210F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e9">
    <w:name w:val="Style9"/>
    <w:basedOn w:val="Normalny"/>
    <w:uiPriority w:val="99"/>
    <w:rsid w:val="00D210FD"/>
    <w:pPr>
      <w:widowControl w:val="0"/>
      <w:autoSpaceDE w:val="0"/>
      <w:autoSpaceDN w:val="0"/>
      <w:adjustRightInd w:val="0"/>
      <w:spacing w:line="413" w:lineRule="exact"/>
      <w:jc w:val="right"/>
    </w:pPr>
  </w:style>
  <w:style w:type="paragraph" w:customStyle="1" w:styleId="Style10">
    <w:name w:val="Style10"/>
    <w:basedOn w:val="Normalny"/>
    <w:uiPriority w:val="99"/>
    <w:rsid w:val="00D210FD"/>
    <w:pPr>
      <w:widowControl w:val="0"/>
      <w:autoSpaceDE w:val="0"/>
      <w:autoSpaceDN w:val="0"/>
      <w:adjustRightInd w:val="0"/>
      <w:jc w:val="both"/>
    </w:pPr>
  </w:style>
  <w:style w:type="paragraph" w:styleId="Akapitzlist">
    <w:name w:val="List Paragraph"/>
    <w:basedOn w:val="Normalny"/>
    <w:link w:val="AkapitzlistZnak"/>
    <w:uiPriority w:val="34"/>
    <w:qFormat/>
    <w:rsid w:val="00D210FD"/>
    <w:pPr>
      <w:spacing w:line="276" w:lineRule="auto"/>
      <w:ind w:left="720"/>
    </w:pPr>
    <w:rPr>
      <w:rFonts w:ascii="Arial" w:hAnsi="Arial" w:cs="Arial"/>
      <w:sz w:val="22"/>
      <w:szCs w:val="22"/>
      <w:lang w:eastAsia="en-US"/>
    </w:rPr>
  </w:style>
  <w:style w:type="character" w:customStyle="1" w:styleId="AkapitzlistZnak">
    <w:name w:val="Akapit z listą Znak"/>
    <w:link w:val="Akapitzlist"/>
    <w:uiPriority w:val="34"/>
    <w:rsid w:val="00D210FD"/>
    <w:rPr>
      <w:rFonts w:ascii="Arial" w:eastAsia="Times New Roman" w:hAnsi="Arial" w:cs="Arial"/>
    </w:rPr>
  </w:style>
  <w:style w:type="character" w:customStyle="1" w:styleId="FontStyle16">
    <w:name w:val="Font Style16"/>
    <w:uiPriority w:val="99"/>
    <w:rsid w:val="00D210FD"/>
    <w:rPr>
      <w:rFonts w:ascii="Times New Roman" w:hAnsi="Times New Roman" w:cs="Times New Roman"/>
      <w:b/>
      <w:bCs/>
      <w:sz w:val="22"/>
      <w:szCs w:val="22"/>
    </w:rPr>
  </w:style>
  <w:style w:type="paragraph" w:customStyle="1" w:styleId="Style5">
    <w:name w:val="Style5"/>
    <w:basedOn w:val="Normalny"/>
    <w:uiPriority w:val="99"/>
    <w:rsid w:val="00D210FD"/>
    <w:pPr>
      <w:widowControl w:val="0"/>
      <w:suppressAutoHyphens/>
      <w:spacing w:line="100" w:lineRule="atLeast"/>
    </w:pPr>
    <w:rPr>
      <w:lang w:eastAsia="ar-SA"/>
    </w:rPr>
  </w:style>
  <w:style w:type="paragraph" w:customStyle="1" w:styleId="Style8">
    <w:name w:val="Style8"/>
    <w:basedOn w:val="Normalny"/>
    <w:uiPriority w:val="99"/>
    <w:rsid w:val="00D210FD"/>
    <w:pPr>
      <w:widowControl w:val="0"/>
      <w:autoSpaceDE w:val="0"/>
      <w:autoSpaceDN w:val="0"/>
      <w:adjustRightInd w:val="0"/>
      <w:spacing w:line="230" w:lineRule="exact"/>
      <w:jc w:val="both"/>
    </w:pPr>
    <w:rPr>
      <w:rFonts w:ascii="Arial Unicode MS" w:eastAsia="Arial Unicode MS" w:hAnsi="Calibri" w:cs="Arial Unicode MS"/>
    </w:rPr>
  </w:style>
  <w:style w:type="character" w:customStyle="1" w:styleId="FontStyle20">
    <w:name w:val="Font Style20"/>
    <w:uiPriority w:val="99"/>
    <w:rsid w:val="00D210FD"/>
    <w:rPr>
      <w:rFonts w:ascii="Arial Unicode MS" w:eastAsia="Arial Unicode MS" w:cs="Arial Unicode MS"/>
      <w:sz w:val="18"/>
      <w:szCs w:val="18"/>
    </w:rPr>
  </w:style>
  <w:style w:type="character" w:customStyle="1" w:styleId="FontStyle17">
    <w:name w:val="Font Style17"/>
    <w:uiPriority w:val="99"/>
    <w:rsid w:val="00D210FD"/>
    <w:rPr>
      <w:rFonts w:ascii="Arial Unicode MS" w:eastAsia="Times New Roman"/>
      <w:sz w:val="18"/>
    </w:rPr>
  </w:style>
  <w:style w:type="paragraph" w:customStyle="1" w:styleId="Style2">
    <w:name w:val="Style2"/>
    <w:basedOn w:val="Normalny"/>
    <w:uiPriority w:val="99"/>
    <w:rsid w:val="00D210FD"/>
    <w:pPr>
      <w:widowControl w:val="0"/>
      <w:autoSpaceDE w:val="0"/>
      <w:autoSpaceDN w:val="0"/>
      <w:adjustRightInd w:val="0"/>
    </w:pPr>
    <w:rPr>
      <w:rFonts w:ascii="Arial Unicode MS" w:eastAsia="Arial Unicode MS" w:hAnsi="Calibri" w:cs="Arial Unicode MS"/>
    </w:rPr>
  </w:style>
  <w:style w:type="paragraph" w:customStyle="1" w:styleId="Style4">
    <w:name w:val="Style4"/>
    <w:basedOn w:val="Normalny"/>
    <w:uiPriority w:val="99"/>
    <w:rsid w:val="00D210FD"/>
    <w:pPr>
      <w:widowControl w:val="0"/>
      <w:autoSpaceDE w:val="0"/>
      <w:autoSpaceDN w:val="0"/>
      <w:adjustRightInd w:val="0"/>
    </w:pPr>
    <w:rPr>
      <w:rFonts w:ascii="Arial Unicode MS" w:eastAsia="Arial Unicode MS" w:hAnsi="Calibri" w:cs="Arial Unicode M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C0FF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C0FF4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CE46F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E46F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CE46F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E46F3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1935</Words>
  <Characters>11616</Characters>
  <Application>Microsoft Office Word</Application>
  <DocSecurity>0</DocSecurity>
  <Lines>96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MS</Company>
  <LinksUpToDate>false</LinksUpToDate>
  <CharactersWithSpaces>13524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Tokarska Joanna  (DWMPC)</dc:creator>
  <cp:lastModifiedBy>Kowalska Judyta  (BOF)</cp:lastModifiedBy>
  <cp:revision>3</cp:revision>
  <cp:lastPrinted>2017-04-26T11:58:00Z</cp:lastPrinted>
  <dcterms:created xsi:type="dcterms:W3CDTF">2017-04-26T11:10:00Z</dcterms:created>
  <dcterms:modified xsi:type="dcterms:W3CDTF">2017-04-26T11:58:00Z</dcterms:modified>
</cp:coreProperties>
</file>