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t>Ogłoszenie nr 312251 - 2016 z dnia 2016-09-22 r.</w:t>
      </w:r>
    </w:p>
    <w:p w:rsidR="00373FB6" w:rsidRPr="00373FB6" w:rsidRDefault="00373FB6" w:rsidP="00373FB6">
      <w:pPr>
        <w:spacing w:after="0" w:line="450" w:lineRule="atLeast"/>
        <w:jc w:val="center"/>
        <w:rPr>
          <w:rFonts w:ascii="Times New Roman" w:eastAsia="Times New Roman" w:hAnsi="Times New Roman" w:cs="Times New Roman"/>
          <w:b/>
          <w:bCs/>
          <w:color w:val="000000"/>
          <w:sz w:val="27"/>
          <w:szCs w:val="27"/>
          <w:lang w:eastAsia="pl-PL"/>
        </w:rPr>
      </w:pPr>
      <w:r w:rsidRPr="00373FB6">
        <w:rPr>
          <w:rFonts w:ascii="Times New Roman" w:eastAsia="Times New Roman" w:hAnsi="Times New Roman" w:cs="Times New Roman"/>
          <w:b/>
          <w:bCs/>
          <w:color w:val="000000"/>
          <w:sz w:val="27"/>
          <w:szCs w:val="27"/>
          <w:lang w:eastAsia="pl-PL"/>
        </w:rPr>
        <w:t>Warszawa: Zakup materiałów spersonalizowanych na potrzeby poszczególnych jednostek orga</w:t>
      </w:r>
      <w:bookmarkStart w:id="0" w:name="_GoBack"/>
      <w:bookmarkEnd w:id="0"/>
      <w:r w:rsidRPr="00373FB6">
        <w:rPr>
          <w:rFonts w:ascii="Times New Roman" w:eastAsia="Times New Roman" w:hAnsi="Times New Roman" w:cs="Times New Roman"/>
          <w:b/>
          <w:bCs/>
          <w:color w:val="000000"/>
          <w:sz w:val="27"/>
          <w:szCs w:val="27"/>
          <w:lang w:eastAsia="pl-PL"/>
        </w:rPr>
        <w:t>nizacyjnych MS</w:t>
      </w:r>
      <w:r w:rsidRPr="00373FB6">
        <w:rPr>
          <w:rFonts w:ascii="Times New Roman" w:eastAsia="Times New Roman" w:hAnsi="Times New Roman" w:cs="Times New Roman"/>
          <w:b/>
          <w:bCs/>
          <w:color w:val="000000"/>
          <w:sz w:val="27"/>
          <w:szCs w:val="27"/>
          <w:lang w:eastAsia="pl-PL"/>
        </w:rPr>
        <w:br/>
        <w:t>OGŁOSZENIE O ZAMÓWIENIU - Dostawy</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b/>
          <w:bCs/>
          <w:color w:val="000000"/>
          <w:sz w:val="27"/>
          <w:szCs w:val="27"/>
          <w:lang w:eastAsia="pl-PL"/>
        </w:rPr>
        <w:t>Zamieszczanie ogłoszenia:</w:t>
      </w:r>
      <w:r w:rsidRPr="00373FB6">
        <w:rPr>
          <w:rFonts w:ascii="Times New Roman" w:eastAsia="Times New Roman" w:hAnsi="Times New Roman" w:cs="Times New Roman"/>
          <w:color w:val="000000"/>
          <w:sz w:val="27"/>
          <w:szCs w:val="27"/>
          <w:lang w:eastAsia="pl-PL"/>
        </w:rPr>
        <w:t> obowiązkowe</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b/>
          <w:bCs/>
          <w:color w:val="000000"/>
          <w:sz w:val="27"/>
          <w:szCs w:val="27"/>
          <w:lang w:eastAsia="pl-PL"/>
        </w:rPr>
        <w:t>Ogłoszenie dotyczy:</w:t>
      </w:r>
      <w:r w:rsidRPr="00373FB6">
        <w:rPr>
          <w:rFonts w:ascii="Times New Roman" w:eastAsia="Times New Roman" w:hAnsi="Times New Roman" w:cs="Times New Roman"/>
          <w:color w:val="000000"/>
          <w:sz w:val="27"/>
          <w:szCs w:val="27"/>
          <w:lang w:eastAsia="pl-PL"/>
        </w:rPr>
        <w:t> zamówienia publicznego</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b/>
          <w:bCs/>
          <w:color w:val="000000"/>
          <w:sz w:val="27"/>
          <w:szCs w:val="27"/>
          <w:lang w:eastAsia="pl-PL"/>
        </w:rPr>
        <w:t>Zamówienie dotyczy projektu lub programu współfinansowanego ze środków Unii Europejskiej </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t>nie</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Nazwa projektu lub programu</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b/>
          <w:bCs/>
          <w:color w:val="000000"/>
          <w:sz w:val="27"/>
          <w:szCs w:val="27"/>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t>tak</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br/>
        <w:t xml:space="preserve">Należy podać minimalny procentowy wskaźnik zatrudnienia osób należących do jednej lub więcej kategorii, o których mowa w art. 22 ust. 2 ustawy </w:t>
      </w:r>
      <w:proofErr w:type="spellStart"/>
      <w:r w:rsidRPr="00373FB6">
        <w:rPr>
          <w:rFonts w:ascii="Times New Roman" w:eastAsia="Times New Roman" w:hAnsi="Times New Roman" w:cs="Times New Roman"/>
          <w:color w:val="000000"/>
          <w:sz w:val="27"/>
          <w:szCs w:val="27"/>
          <w:lang w:eastAsia="pl-PL"/>
        </w:rPr>
        <w:t>Pzp</w:t>
      </w:r>
      <w:proofErr w:type="spellEnd"/>
      <w:r w:rsidRPr="00373FB6">
        <w:rPr>
          <w:rFonts w:ascii="Times New Roman" w:eastAsia="Times New Roman" w:hAnsi="Times New Roman" w:cs="Times New Roman"/>
          <w:color w:val="000000"/>
          <w:sz w:val="27"/>
          <w:szCs w:val="27"/>
          <w:lang w:eastAsia="pl-PL"/>
        </w:rPr>
        <w:t>, nie mniejszy niż 30%, osób zatrudnionych przez zakłady pracy chronionej lub wykonawców albo ich jednostki (w %) </w:t>
      </w:r>
      <w:r w:rsidRPr="00373FB6">
        <w:rPr>
          <w:rFonts w:ascii="Times New Roman" w:eastAsia="Times New Roman" w:hAnsi="Times New Roman" w:cs="Times New Roman"/>
          <w:color w:val="000000"/>
          <w:sz w:val="27"/>
          <w:szCs w:val="27"/>
          <w:lang w:eastAsia="pl-PL"/>
        </w:rPr>
        <w:br/>
        <w:t>30</w:t>
      </w:r>
    </w:p>
    <w:p w:rsidR="00373FB6" w:rsidRPr="00373FB6" w:rsidRDefault="00373FB6" w:rsidP="00373FB6">
      <w:pPr>
        <w:spacing w:after="0" w:line="450" w:lineRule="atLeast"/>
        <w:rPr>
          <w:rFonts w:ascii="Times New Roman" w:eastAsia="Times New Roman" w:hAnsi="Times New Roman" w:cs="Times New Roman"/>
          <w:b/>
          <w:bCs/>
          <w:color w:val="000000"/>
          <w:sz w:val="27"/>
          <w:szCs w:val="27"/>
          <w:lang w:eastAsia="pl-PL"/>
        </w:rPr>
      </w:pPr>
      <w:r w:rsidRPr="00373FB6">
        <w:rPr>
          <w:rFonts w:ascii="Times New Roman" w:eastAsia="Times New Roman" w:hAnsi="Times New Roman" w:cs="Times New Roman"/>
          <w:b/>
          <w:bCs/>
          <w:color w:val="000000"/>
          <w:sz w:val="27"/>
          <w:szCs w:val="27"/>
          <w:u w:val="single"/>
          <w:lang w:eastAsia="pl-PL"/>
        </w:rPr>
        <w:t>SEKCJA I: ZAMAWIAJĄCY</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b/>
          <w:bCs/>
          <w:color w:val="000000"/>
          <w:sz w:val="27"/>
          <w:szCs w:val="27"/>
          <w:lang w:eastAsia="pl-PL"/>
        </w:rPr>
        <w:t>Postępowanie przeprowadza centralny zamawiający </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t>nie</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b/>
          <w:bCs/>
          <w:color w:val="000000"/>
          <w:sz w:val="27"/>
          <w:szCs w:val="27"/>
          <w:lang w:eastAsia="pl-PL"/>
        </w:rPr>
        <w:t>Postępowanie przeprowadza podmiot, któremu zamawiający powierzył/powierzyli przeprowadzenie postępowania </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t>nie</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b/>
          <w:bCs/>
          <w:color w:val="000000"/>
          <w:sz w:val="27"/>
          <w:szCs w:val="27"/>
          <w:lang w:eastAsia="pl-PL"/>
        </w:rPr>
        <w:lastRenderedPageBreak/>
        <w:t>Informacje na temat podmiotu któremu zamawiający powierzył/powierzyli prowadzenie postępowania:</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Postępowanie jest przeprowadzane wspólnie przez zamawiających</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t>nie</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br/>
        <w:t>Jeżeli tak, należy wymienić zamawiających, którzy wspólnie przeprowadzają postępowanie oraz podać adresy ich siedzib, krajowe numery identyfikacyjne oraz osoby do kontaktów wraz z danymi do kontaktów: </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Postępowanie jest przeprowadzane wspólnie z zamawiającymi z innych państw członkowskich Unii Europejskiej </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t>nie</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b/>
          <w:bCs/>
          <w:color w:val="000000"/>
          <w:sz w:val="27"/>
          <w:szCs w:val="27"/>
          <w:lang w:eastAsia="pl-PL"/>
        </w:rPr>
        <w:t>W przypadku przeprowadzania postępowania wspólnie z zamawiającymi z innych państw członkowskich Unii Europejskiej – mające zastosowanie krajowe prawo zamówień publicznych:</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Informacje dodatkowe:</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b/>
          <w:bCs/>
          <w:color w:val="000000"/>
          <w:sz w:val="27"/>
          <w:szCs w:val="27"/>
          <w:lang w:eastAsia="pl-PL"/>
        </w:rPr>
        <w:t>I. 1) NAZWA I ADRES: </w:t>
      </w:r>
      <w:r w:rsidRPr="00373FB6">
        <w:rPr>
          <w:rFonts w:ascii="Times New Roman" w:eastAsia="Times New Roman" w:hAnsi="Times New Roman" w:cs="Times New Roman"/>
          <w:color w:val="000000"/>
          <w:sz w:val="27"/>
          <w:szCs w:val="27"/>
          <w:lang w:eastAsia="pl-PL"/>
        </w:rPr>
        <w:t>Ministerstwo Sprawiedliwości, krajowy numer identyfikacyjny 31915000000, ul. Al. Ujazdowskie  11, 00950   Warszawa, woj. mazowieckie, państwo , tel. 22 5212773, 5212888, 5212214, e-mail sumikowska@ms.gov.pl, faks 22 6289785, 5212697. </w:t>
      </w:r>
      <w:r w:rsidRPr="00373FB6">
        <w:rPr>
          <w:rFonts w:ascii="Times New Roman" w:eastAsia="Times New Roman" w:hAnsi="Times New Roman" w:cs="Times New Roman"/>
          <w:color w:val="000000"/>
          <w:sz w:val="27"/>
          <w:szCs w:val="27"/>
          <w:lang w:eastAsia="pl-PL"/>
        </w:rPr>
        <w:br/>
        <w:t>Adres strony internetowej (URL): http://ms.gov.pl</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color w:val="000000"/>
          <w:sz w:val="27"/>
          <w:szCs w:val="27"/>
          <w:lang w:eastAsia="pl-PL"/>
        </w:rPr>
        <w:br/>
        <w:t>Adres strony internetowej pod którym można uzyskać dostęp do narzędzi i urządzeń lub formatów plików, które nie są ogólnie dostępne https://bip.ms.gov.pl/pl/ministerstwo/zamowienia-publiczne/</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b/>
          <w:bCs/>
          <w:color w:val="000000"/>
          <w:sz w:val="27"/>
          <w:szCs w:val="27"/>
          <w:lang w:eastAsia="pl-PL"/>
        </w:rPr>
        <w:t>I. 2) RODZAJ ZAMAWIAJĄCEGO: </w:t>
      </w:r>
      <w:r w:rsidRPr="00373FB6">
        <w:rPr>
          <w:rFonts w:ascii="Times New Roman" w:eastAsia="Times New Roman" w:hAnsi="Times New Roman" w:cs="Times New Roman"/>
          <w:color w:val="000000"/>
          <w:sz w:val="27"/>
          <w:szCs w:val="27"/>
          <w:lang w:eastAsia="pl-PL"/>
        </w:rPr>
        <w:t>Administracja rządowa centralna</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b/>
          <w:bCs/>
          <w:color w:val="000000"/>
          <w:sz w:val="27"/>
          <w:szCs w:val="27"/>
          <w:lang w:eastAsia="pl-PL"/>
        </w:rPr>
        <w:t>I.3) WSPÓLNE UDZIELANIE ZAMÓWIENIA </w:t>
      </w:r>
      <w:r w:rsidRPr="00373FB6">
        <w:rPr>
          <w:rFonts w:ascii="Times New Roman" w:eastAsia="Times New Roman" w:hAnsi="Times New Roman" w:cs="Times New Roman"/>
          <w:b/>
          <w:bCs/>
          <w:i/>
          <w:iCs/>
          <w:color w:val="000000"/>
          <w:sz w:val="27"/>
          <w:szCs w:val="27"/>
          <w:lang w:eastAsia="pl-PL"/>
        </w:rPr>
        <w:t>(jeżeli dotyczy)</w:t>
      </w:r>
      <w:r w:rsidRPr="00373FB6">
        <w:rPr>
          <w:rFonts w:ascii="Times New Roman" w:eastAsia="Times New Roman" w:hAnsi="Times New Roman" w:cs="Times New Roman"/>
          <w:b/>
          <w:bCs/>
          <w:color w:val="000000"/>
          <w:sz w:val="27"/>
          <w:szCs w:val="27"/>
          <w:lang w:eastAsia="pl-PL"/>
        </w:rPr>
        <w:t>:</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w:t>
      </w:r>
      <w:r w:rsidRPr="00373FB6">
        <w:rPr>
          <w:rFonts w:ascii="Times New Roman" w:eastAsia="Times New Roman" w:hAnsi="Times New Roman" w:cs="Times New Roman"/>
          <w:color w:val="000000"/>
          <w:sz w:val="27"/>
          <w:szCs w:val="27"/>
          <w:lang w:eastAsia="pl-PL"/>
        </w:rPr>
        <w:lastRenderedPageBreak/>
        <w:t>czy i w jakim zakresie za przeprowadzenie postępowania odpowiadają pozostali zamawiający, czy zamówienie będzie udzielane przez każdego z zamawiających indywidualnie, czy zamówienie zostanie udzielone w imieniu i na rzecz pozostałych zamawiających): </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b/>
          <w:bCs/>
          <w:color w:val="000000"/>
          <w:sz w:val="27"/>
          <w:szCs w:val="27"/>
          <w:lang w:eastAsia="pl-PL"/>
        </w:rPr>
        <w:t>I.4) KOMUNIKACJA: </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Nieograniczony, pełny i bezpośredni dostęp do dokumentów z postępowania można uzyskać pod adresem (URL)</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t>nie </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Adres strony internetowej, na której zamieszczona będzie specyfikacja istotnych warunków zamówienia</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t>nie </w:t>
      </w:r>
      <w:r w:rsidRPr="00373FB6">
        <w:rPr>
          <w:rFonts w:ascii="Times New Roman" w:eastAsia="Times New Roman" w:hAnsi="Times New Roman" w:cs="Times New Roman"/>
          <w:color w:val="000000"/>
          <w:sz w:val="27"/>
          <w:szCs w:val="27"/>
          <w:lang w:eastAsia="pl-PL"/>
        </w:rPr>
        <w:br/>
        <w:t>https://bip.ms.gov.pl/pl/ministerstwo/zamowienia-publiczne/</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Dostęp do dokumentów z postępowania jest ograniczony - więcej informacji można uzyskać pod adresem</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t>nie </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Oferty lub wnioski o dopuszczenie do udziału w postępowaniu należy przesyłać:</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Elektronicznie</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t>nie </w:t>
      </w:r>
      <w:r w:rsidRPr="00373FB6">
        <w:rPr>
          <w:rFonts w:ascii="Times New Roman" w:eastAsia="Times New Roman" w:hAnsi="Times New Roman" w:cs="Times New Roman"/>
          <w:color w:val="000000"/>
          <w:sz w:val="27"/>
          <w:szCs w:val="27"/>
          <w:lang w:eastAsia="pl-PL"/>
        </w:rPr>
        <w:br/>
        <w:t>adres </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b/>
          <w:bCs/>
          <w:color w:val="000000"/>
          <w:sz w:val="27"/>
          <w:szCs w:val="27"/>
          <w:lang w:eastAsia="pl-PL"/>
        </w:rPr>
        <w:t>Dopuszczone jest przesłanie ofert lub wniosków o dopuszczenie do udziału w postępowaniu w inny sposób:</w:t>
      </w:r>
      <w:r w:rsidRPr="00373FB6">
        <w:rPr>
          <w:rFonts w:ascii="Times New Roman" w:eastAsia="Times New Roman" w:hAnsi="Times New Roman" w:cs="Times New Roman"/>
          <w:color w:val="000000"/>
          <w:sz w:val="27"/>
          <w:szCs w:val="27"/>
          <w:lang w:eastAsia="pl-PL"/>
        </w:rPr>
        <w:br/>
        <w:t>nie </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Wymagane jest przesłanie ofert lub wniosków o dopuszczenie do udziału w postępowaniu w inny sposób:</w:t>
      </w:r>
      <w:r w:rsidRPr="00373FB6">
        <w:rPr>
          <w:rFonts w:ascii="Times New Roman" w:eastAsia="Times New Roman" w:hAnsi="Times New Roman" w:cs="Times New Roman"/>
          <w:color w:val="000000"/>
          <w:sz w:val="27"/>
          <w:szCs w:val="27"/>
          <w:lang w:eastAsia="pl-PL"/>
        </w:rPr>
        <w:br/>
        <w:t>tak </w:t>
      </w:r>
      <w:r w:rsidRPr="00373FB6">
        <w:rPr>
          <w:rFonts w:ascii="Times New Roman" w:eastAsia="Times New Roman" w:hAnsi="Times New Roman" w:cs="Times New Roman"/>
          <w:color w:val="000000"/>
          <w:sz w:val="27"/>
          <w:szCs w:val="27"/>
          <w:lang w:eastAsia="pl-PL"/>
        </w:rPr>
        <w:br/>
        <w:t>Inny sposób: </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color w:val="000000"/>
          <w:sz w:val="27"/>
          <w:szCs w:val="27"/>
          <w:lang w:eastAsia="pl-PL"/>
        </w:rPr>
        <w:lastRenderedPageBreak/>
        <w:t xml:space="preserve">Doręczenie do siedziby </w:t>
      </w:r>
      <w:proofErr w:type="spellStart"/>
      <w:r w:rsidRPr="00373FB6">
        <w:rPr>
          <w:rFonts w:ascii="Times New Roman" w:eastAsia="Times New Roman" w:hAnsi="Times New Roman" w:cs="Times New Roman"/>
          <w:color w:val="000000"/>
          <w:sz w:val="27"/>
          <w:szCs w:val="27"/>
          <w:lang w:eastAsia="pl-PL"/>
        </w:rPr>
        <w:t>Zamawiajacego</w:t>
      </w:r>
      <w:proofErr w:type="spellEnd"/>
      <w:r w:rsidRPr="00373FB6">
        <w:rPr>
          <w:rFonts w:ascii="Times New Roman" w:eastAsia="Times New Roman" w:hAnsi="Times New Roman" w:cs="Times New Roman"/>
          <w:color w:val="000000"/>
          <w:sz w:val="27"/>
          <w:szCs w:val="27"/>
          <w:lang w:eastAsia="pl-PL"/>
        </w:rPr>
        <w:br/>
        <w:t>Adres: </w:t>
      </w:r>
      <w:r w:rsidRPr="00373FB6">
        <w:rPr>
          <w:rFonts w:ascii="Times New Roman" w:eastAsia="Times New Roman" w:hAnsi="Times New Roman" w:cs="Times New Roman"/>
          <w:color w:val="000000"/>
          <w:sz w:val="27"/>
          <w:szCs w:val="27"/>
          <w:lang w:eastAsia="pl-PL"/>
        </w:rPr>
        <w:br/>
        <w:t>Ministerstwo Sprawiedliwości, Al. Ujazdowskie 11, 00-567 Warszawa</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Komunikacja elektroniczna wymaga korzystania z narzędzi i urządzeń lub formatów plików, które nie są ogólnie dostępne</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t>nie </w:t>
      </w:r>
      <w:r w:rsidRPr="00373FB6">
        <w:rPr>
          <w:rFonts w:ascii="Times New Roman" w:eastAsia="Times New Roman" w:hAnsi="Times New Roman" w:cs="Times New Roman"/>
          <w:color w:val="000000"/>
          <w:sz w:val="27"/>
          <w:szCs w:val="27"/>
          <w:lang w:eastAsia="pl-PL"/>
        </w:rPr>
        <w:br/>
        <w:t>Nieograniczony, pełny, bezpośredni i bezpłatny dostęp do tych narzędzi można uzyskać pod adresem: (URL) </w:t>
      </w:r>
    </w:p>
    <w:p w:rsidR="00373FB6" w:rsidRPr="00373FB6" w:rsidRDefault="00373FB6" w:rsidP="00373FB6">
      <w:pPr>
        <w:spacing w:after="0" w:line="450" w:lineRule="atLeast"/>
        <w:rPr>
          <w:rFonts w:ascii="Times New Roman" w:eastAsia="Times New Roman" w:hAnsi="Times New Roman" w:cs="Times New Roman"/>
          <w:b/>
          <w:bCs/>
          <w:color w:val="000000"/>
          <w:sz w:val="27"/>
          <w:szCs w:val="27"/>
          <w:lang w:eastAsia="pl-PL"/>
        </w:rPr>
      </w:pPr>
      <w:r w:rsidRPr="00373FB6">
        <w:rPr>
          <w:rFonts w:ascii="Times New Roman" w:eastAsia="Times New Roman" w:hAnsi="Times New Roman" w:cs="Times New Roman"/>
          <w:b/>
          <w:bCs/>
          <w:color w:val="000000"/>
          <w:sz w:val="27"/>
          <w:szCs w:val="27"/>
          <w:u w:val="single"/>
          <w:lang w:eastAsia="pl-PL"/>
        </w:rPr>
        <w:t>SEKCJA II: PRZEDMIOT ZAMÓWIENIA</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II.1) Nazwa nadana zamówieniu przez zamawiającego: </w:t>
      </w:r>
      <w:r w:rsidRPr="00373FB6">
        <w:rPr>
          <w:rFonts w:ascii="Times New Roman" w:eastAsia="Times New Roman" w:hAnsi="Times New Roman" w:cs="Times New Roman"/>
          <w:color w:val="000000"/>
          <w:sz w:val="27"/>
          <w:szCs w:val="27"/>
          <w:lang w:eastAsia="pl-PL"/>
        </w:rPr>
        <w:t>Zakup materiałów spersonalizowanych na potrzeby poszczególnych jednostek organizacyjnych MS</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Numer referencyjny: </w:t>
      </w:r>
      <w:r w:rsidRPr="00373FB6">
        <w:rPr>
          <w:rFonts w:ascii="Times New Roman" w:eastAsia="Times New Roman" w:hAnsi="Times New Roman" w:cs="Times New Roman"/>
          <w:color w:val="000000"/>
          <w:sz w:val="27"/>
          <w:szCs w:val="27"/>
          <w:lang w:eastAsia="pl-PL"/>
        </w:rPr>
        <w:t>BA-F-II-3710-43/16</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Przed wszczęciem postępowania o udzielenie zamówienia przeprowadzono dialog techniczny </w:t>
      </w:r>
    </w:p>
    <w:p w:rsidR="00373FB6" w:rsidRPr="00373FB6" w:rsidRDefault="00373FB6" w:rsidP="00373FB6">
      <w:pPr>
        <w:spacing w:after="0" w:line="450" w:lineRule="atLeast"/>
        <w:jc w:val="both"/>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t>nie</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II.2) Rodzaj zamówienia: </w:t>
      </w:r>
      <w:r w:rsidRPr="00373FB6">
        <w:rPr>
          <w:rFonts w:ascii="Times New Roman" w:eastAsia="Times New Roman" w:hAnsi="Times New Roman" w:cs="Times New Roman"/>
          <w:color w:val="000000"/>
          <w:sz w:val="27"/>
          <w:szCs w:val="27"/>
          <w:lang w:eastAsia="pl-PL"/>
        </w:rPr>
        <w:t>dostawy </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II.3) Informacja o możliwości składania ofert częściowych</w:t>
      </w:r>
      <w:r w:rsidRPr="00373FB6">
        <w:rPr>
          <w:rFonts w:ascii="Times New Roman" w:eastAsia="Times New Roman" w:hAnsi="Times New Roman" w:cs="Times New Roman"/>
          <w:color w:val="000000"/>
          <w:sz w:val="27"/>
          <w:szCs w:val="27"/>
          <w:lang w:eastAsia="pl-PL"/>
        </w:rPr>
        <w:br/>
        <w:t>Zamówienie podzielone jest na części: </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t>Nie</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II.4) Krótki opis przedmiotu zamówienia </w:t>
      </w:r>
      <w:r w:rsidRPr="00373FB6">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 )</w:t>
      </w:r>
      <w:r w:rsidRPr="00373FB6">
        <w:rPr>
          <w:rFonts w:ascii="Times New Roman" w:eastAsia="Times New Roman" w:hAnsi="Times New Roman" w:cs="Times New Roman"/>
          <w:b/>
          <w:bCs/>
          <w:color w:val="000000"/>
          <w:sz w:val="27"/>
          <w:szCs w:val="27"/>
          <w:lang w:eastAsia="pl-PL"/>
        </w:rPr>
        <w:t> a w przypadku partnerstwa innowacyjnego - określenie zapotrzebowania na innowacyjny produkt, usługę lub roboty budowlane: </w:t>
      </w:r>
      <w:r w:rsidRPr="00373FB6">
        <w:rPr>
          <w:rFonts w:ascii="Times New Roman" w:eastAsia="Times New Roman" w:hAnsi="Times New Roman" w:cs="Times New Roman"/>
          <w:color w:val="000000"/>
          <w:sz w:val="27"/>
          <w:szCs w:val="27"/>
          <w:lang w:eastAsia="pl-PL"/>
        </w:rPr>
        <w:t xml:space="preserve">1. Przedmiotem zamówienia jest wykonanie i dostarczenie Zamawiającemu przez Wykonawcę materiałów spersonalizowanych określonych w załączniku nr 1 do umowy w sposób określony w umowie. 2. Ilości określone w załączniku nr 1 do umowy są </w:t>
      </w:r>
      <w:r w:rsidRPr="00373FB6">
        <w:rPr>
          <w:rFonts w:ascii="Times New Roman" w:eastAsia="Times New Roman" w:hAnsi="Times New Roman" w:cs="Times New Roman"/>
          <w:color w:val="000000"/>
          <w:sz w:val="27"/>
          <w:szCs w:val="27"/>
          <w:lang w:eastAsia="pl-PL"/>
        </w:rPr>
        <w:lastRenderedPageBreak/>
        <w:t>ilościami szacunkowymi i nie stanowią zobowiązania Zamawiającego do zakupu całości materiałów. 3. Szczegóły dotyczące zamawianego przedmiotu zamówienia zawiera Załącznik nr 1 do Umowy – Opis Przedmiotu Zamówienia. </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II.5) Główny kod CPV: </w:t>
      </w:r>
      <w:r w:rsidRPr="00373FB6">
        <w:rPr>
          <w:rFonts w:ascii="Times New Roman" w:eastAsia="Times New Roman" w:hAnsi="Times New Roman" w:cs="Times New Roman"/>
          <w:color w:val="000000"/>
          <w:sz w:val="27"/>
          <w:szCs w:val="27"/>
          <w:lang w:eastAsia="pl-PL"/>
        </w:rPr>
        <w:t>79552000-8</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Dodatkowe kody CPV:</w:t>
      </w:r>
      <w:r w:rsidRPr="00373FB6">
        <w:rPr>
          <w:rFonts w:ascii="Times New Roman" w:eastAsia="Times New Roman" w:hAnsi="Times New Roman" w:cs="Times New Roman"/>
          <w:color w:val="000000"/>
          <w:sz w:val="27"/>
          <w:szCs w:val="27"/>
          <w:lang w:eastAsia="pl-PL"/>
        </w:rPr>
        <w:t>79800000-0, 79820000-8, 79821000-0, 79822000-2, 79822500-7, 79823000-9, 79971000-1, 79920000-9, 64100000-7</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II.6) Całkowita wartość zamówienia </w:t>
      </w:r>
      <w:r w:rsidRPr="00373FB6">
        <w:rPr>
          <w:rFonts w:ascii="Times New Roman" w:eastAsia="Times New Roman" w:hAnsi="Times New Roman" w:cs="Times New Roman"/>
          <w:i/>
          <w:iCs/>
          <w:color w:val="000000"/>
          <w:sz w:val="27"/>
          <w:szCs w:val="27"/>
          <w:lang w:eastAsia="pl-PL"/>
        </w:rPr>
        <w:t>(jeżeli zamawiający podaje informacje o wartości zamówienia)</w:t>
      </w:r>
      <w:r w:rsidRPr="00373FB6">
        <w:rPr>
          <w:rFonts w:ascii="Times New Roman" w:eastAsia="Times New Roman" w:hAnsi="Times New Roman" w:cs="Times New Roman"/>
          <w:color w:val="000000"/>
          <w:sz w:val="27"/>
          <w:szCs w:val="27"/>
          <w:lang w:eastAsia="pl-PL"/>
        </w:rPr>
        <w:t>: </w:t>
      </w:r>
      <w:r w:rsidRPr="00373FB6">
        <w:rPr>
          <w:rFonts w:ascii="Times New Roman" w:eastAsia="Times New Roman" w:hAnsi="Times New Roman" w:cs="Times New Roman"/>
          <w:color w:val="000000"/>
          <w:sz w:val="27"/>
          <w:szCs w:val="27"/>
          <w:lang w:eastAsia="pl-PL"/>
        </w:rPr>
        <w:br/>
        <w:t>Wartość bez VAT: </w:t>
      </w:r>
      <w:r w:rsidRPr="00373FB6">
        <w:rPr>
          <w:rFonts w:ascii="Times New Roman" w:eastAsia="Times New Roman" w:hAnsi="Times New Roman" w:cs="Times New Roman"/>
          <w:color w:val="000000"/>
          <w:sz w:val="27"/>
          <w:szCs w:val="27"/>
          <w:lang w:eastAsia="pl-PL"/>
        </w:rPr>
        <w:br/>
        <w:t>Waluta: </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i/>
          <w:iCs/>
          <w:color w:val="000000"/>
          <w:sz w:val="27"/>
          <w:szCs w:val="27"/>
          <w:lang w:eastAsia="pl-PL"/>
        </w:rPr>
        <w:t>(w przypadku umów ramowych lub dynamicznego systemu zakupów – szacunkowa całkowita maksymalna wartość w całym okresie obowiązywania umowy ramowej lub dynamicznego systemu zakupów)</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 xml:space="preserve">II.7) Czy przewiduje się udzielenie zamówień, o których mowa w art. 67 ust. 1 pkt 6 i 7 lub w art. 134 ust. 6 pkt 3 ustawy </w:t>
      </w:r>
      <w:proofErr w:type="spellStart"/>
      <w:r w:rsidRPr="00373FB6">
        <w:rPr>
          <w:rFonts w:ascii="Times New Roman" w:eastAsia="Times New Roman" w:hAnsi="Times New Roman" w:cs="Times New Roman"/>
          <w:b/>
          <w:bCs/>
          <w:color w:val="000000"/>
          <w:sz w:val="27"/>
          <w:szCs w:val="27"/>
          <w:lang w:eastAsia="pl-PL"/>
        </w:rPr>
        <w:t>Pzp</w:t>
      </w:r>
      <w:proofErr w:type="spellEnd"/>
      <w:r w:rsidRPr="00373FB6">
        <w:rPr>
          <w:rFonts w:ascii="Times New Roman" w:eastAsia="Times New Roman" w:hAnsi="Times New Roman" w:cs="Times New Roman"/>
          <w:b/>
          <w:bCs/>
          <w:color w:val="000000"/>
          <w:sz w:val="27"/>
          <w:szCs w:val="27"/>
          <w:lang w:eastAsia="pl-PL"/>
        </w:rPr>
        <w:t>: </w:t>
      </w:r>
      <w:r w:rsidRPr="00373FB6">
        <w:rPr>
          <w:rFonts w:ascii="Times New Roman" w:eastAsia="Times New Roman" w:hAnsi="Times New Roman" w:cs="Times New Roman"/>
          <w:color w:val="000000"/>
          <w:sz w:val="27"/>
          <w:szCs w:val="27"/>
          <w:lang w:eastAsia="pl-PL"/>
        </w:rPr>
        <w:t>tak </w:t>
      </w:r>
      <w:r w:rsidRPr="00373FB6">
        <w:rPr>
          <w:rFonts w:ascii="Times New Roman" w:eastAsia="Times New Roman" w:hAnsi="Times New Roman" w:cs="Times New Roman"/>
          <w:color w:val="000000"/>
          <w:sz w:val="27"/>
          <w:szCs w:val="27"/>
          <w:lang w:eastAsia="pl-PL"/>
        </w:rPr>
        <w:br/>
        <w:t xml:space="preserve">Określenie przedmiotu, wielkości lub zakresu oraz warunków na jakich zostaną udzielone zamówienia, o których mowa w art. 67 ust. 1 pkt 6 lub w art. 134 ust. 6 pkt 3 ustawy </w:t>
      </w:r>
      <w:proofErr w:type="spellStart"/>
      <w:r w:rsidRPr="00373FB6">
        <w:rPr>
          <w:rFonts w:ascii="Times New Roman" w:eastAsia="Times New Roman" w:hAnsi="Times New Roman" w:cs="Times New Roman"/>
          <w:color w:val="000000"/>
          <w:sz w:val="27"/>
          <w:szCs w:val="27"/>
          <w:lang w:eastAsia="pl-PL"/>
        </w:rPr>
        <w:t>Pzp</w:t>
      </w:r>
      <w:proofErr w:type="spellEnd"/>
      <w:r w:rsidRPr="00373FB6">
        <w:rPr>
          <w:rFonts w:ascii="Times New Roman" w:eastAsia="Times New Roman" w:hAnsi="Times New Roman" w:cs="Times New Roman"/>
          <w:color w:val="000000"/>
          <w:sz w:val="27"/>
          <w:szCs w:val="27"/>
          <w:lang w:eastAsia="pl-PL"/>
        </w:rPr>
        <w:t xml:space="preserve">: Zamawiający przewiduje możliwość udzielenia zamówień, o których mowa w art. 67 ust. 1 pkt 6 ustawy </w:t>
      </w:r>
      <w:proofErr w:type="spellStart"/>
      <w:r w:rsidRPr="00373FB6">
        <w:rPr>
          <w:rFonts w:ascii="Times New Roman" w:eastAsia="Times New Roman" w:hAnsi="Times New Roman" w:cs="Times New Roman"/>
          <w:color w:val="000000"/>
          <w:sz w:val="27"/>
          <w:szCs w:val="27"/>
          <w:lang w:eastAsia="pl-PL"/>
        </w:rPr>
        <w:t>Pzp</w:t>
      </w:r>
      <w:proofErr w:type="spellEnd"/>
      <w:r w:rsidRPr="00373FB6">
        <w:rPr>
          <w:rFonts w:ascii="Times New Roman" w:eastAsia="Times New Roman" w:hAnsi="Times New Roman" w:cs="Times New Roman"/>
          <w:color w:val="000000"/>
          <w:sz w:val="27"/>
          <w:szCs w:val="27"/>
          <w:lang w:eastAsia="pl-PL"/>
        </w:rPr>
        <w:t xml:space="preserve"> w zakresie podstawowego przedmiotu zamówienia.</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II.8) Okres, w którym realizowane będzie zamówienie lub okres, na który została zawarta umowa ramowa lub okres, na który został ustanowiony dynamiczny system zakupów:</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t>Okres w miesiącach: 24</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II.9) Informacje dodatkowe: </w:t>
      </w:r>
      <w:r w:rsidRPr="00373FB6">
        <w:rPr>
          <w:rFonts w:ascii="Times New Roman" w:eastAsia="Times New Roman" w:hAnsi="Times New Roman" w:cs="Times New Roman"/>
          <w:color w:val="000000"/>
          <w:sz w:val="27"/>
          <w:szCs w:val="27"/>
          <w:lang w:eastAsia="pl-PL"/>
        </w:rPr>
        <w:t>Umowa zostanie zawarta na 24 miesiące od daty jej podpisania lub do momentu jej zrealizowania do wysokości łącznego wynagrodzenia brutto Wykonawcy.</w:t>
      </w:r>
    </w:p>
    <w:p w:rsidR="00373FB6" w:rsidRPr="00373FB6" w:rsidRDefault="00373FB6" w:rsidP="00373FB6">
      <w:pPr>
        <w:spacing w:after="0" w:line="450" w:lineRule="atLeast"/>
        <w:rPr>
          <w:rFonts w:ascii="Times New Roman" w:eastAsia="Times New Roman" w:hAnsi="Times New Roman" w:cs="Times New Roman"/>
          <w:b/>
          <w:bCs/>
          <w:color w:val="000000"/>
          <w:sz w:val="27"/>
          <w:szCs w:val="27"/>
          <w:lang w:eastAsia="pl-PL"/>
        </w:rPr>
      </w:pPr>
      <w:r w:rsidRPr="00373FB6">
        <w:rPr>
          <w:rFonts w:ascii="Times New Roman" w:eastAsia="Times New Roman" w:hAnsi="Times New Roman" w:cs="Times New Roman"/>
          <w:b/>
          <w:bCs/>
          <w:color w:val="000000"/>
          <w:sz w:val="27"/>
          <w:szCs w:val="27"/>
          <w:u w:val="single"/>
          <w:lang w:eastAsia="pl-PL"/>
        </w:rPr>
        <w:lastRenderedPageBreak/>
        <w:t>SEKCJA III: INFORMACJE O CHARAKTERZE PRAWNYM, EKONOMICZNYM, FINANSOWYM I TECHNICZNYM</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b/>
          <w:bCs/>
          <w:color w:val="000000"/>
          <w:sz w:val="27"/>
          <w:szCs w:val="27"/>
          <w:lang w:eastAsia="pl-PL"/>
        </w:rPr>
        <w:t>III.1) WARUNKI UDZIAŁU W POSTĘPOWANIU </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b/>
          <w:bCs/>
          <w:color w:val="000000"/>
          <w:sz w:val="27"/>
          <w:szCs w:val="27"/>
          <w:lang w:eastAsia="pl-PL"/>
        </w:rPr>
        <w:t>III.1.1) Kompetencje lub uprawnienia do prowadzenia określonej działalności zawodowej, o ile wynika to z odrębnych przepisów</w:t>
      </w:r>
      <w:r w:rsidRPr="00373FB6">
        <w:rPr>
          <w:rFonts w:ascii="Times New Roman" w:eastAsia="Times New Roman" w:hAnsi="Times New Roman" w:cs="Times New Roman"/>
          <w:color w:val="000000"/>
          <w:sz w:val="27"/>
          <w:szCs w:val="27"/>
          <w:lang w:eastAsia="pl-PL"/>
        </w:rPr>
        <w:br/>
        <w:t xml:space="preserve">Określenie warunków: Dodatkowo, zgodnie z art. 22 ust. 2 ustawy </w:t>
      </w:r>
      <w:proofErr w:type="spellStart"/>
      <w:r w:rsidRPr="00373FB6">
        <w:rPr>
          <w:rFonts w:ascii="Times New Roman" w:eastAsia="Times New Roman" w:hAnsi="Times New Roman" w:cs="Times New Roman"/>
          <w:color w:val="000000"/>
          <w:sz w:val="27"/>
          <w:szCs w:val="27"/>
          <w:lang w:eastAsia="pl-PL"/>
        </w:rPr>
        <w:t>Pzp</w:t>
      </w:r>
      <w:proofErr w:type="spellEnd"/>
      <w:r w:rsidRPr="00373FB6">
        <w:rPr>
          <w:rFonts w:ascii="Times New Roman" w:eastAsia="Times New Roman" w:hAnsi="Times New Roman" w:cs="Times New Roman"/>
          <w:color w:val="000000"/>
          <w:sz w:val="27"/>
          <w:szCs w:val="27"/>
          <w:lang w:eastAsia="pl-PL"/>
        </w:rPr>
        <w:t xml:space="preserve"> Zamawiający zastrzega, że o udzielenie zamówienia mogą ubiegać się wyłącznie Wykonawcy, których działalność lub działalność ich wyodrębnionych organizacyjnie jednostek, które będą realizowały zamówienie, obejmuje społeczną i zawodową integrację osób pozbawionych wolności lub zwalnianych z zakładów karnych, o których mowa w ustawie z dnia 6 czerwca 1997 r. - Kodeks karny wykonawczy (Dz. U. poz. 557, ze zm.), mających trudności w integracji ze środowiskiem. Zgodnie z art. 22 ust. 2a ustawy </w:t>
      </w:r>
      <w:proofErr w:type="spellStart"/>
      <w:r w:rsidRPr="00373FB6">
        <w:rPr>
          <w:rFonts w:ascii="Times New Roman" w:eastAsia="Times New Roman" w:hAnsi="Times New Roman" w:cs="Times New Roman"/>
          <w:color w:val="000000"/>
          <w:sz w:val="27"/>
          <w:szCs w:val="27"/>
          <w:lang w:eastAsia="pl-PL"/>
        </w:rPr>
        <w:t>Pzp</w:t>
      </w:r>
      <w:proofErr w:type="spellEnd"/>
      <w:r w:rsidRPr="00373FB6">
        <w:rPr>
          <w:rFonts w:ascii="Times New Roman" w:eastAsia="Times New Roman" w:hAnsi="Times New Roman" w:cs="Times New Roman"/>
          <w:color w:val="000000"/>
          <w:sz w:val="27"/>
          <w:szCs w:val="27"/>
          <w:lang w:eastAsia="pl-PL"/>
        </w:rPr>
        <w:t xml:space="preserve"> Zamawiający określa minimalny procentowy wskaźnik zatrudnienia ww. osób na 30% osób zatrudnionych przez Wykonawców albo ich jednostki. </w:t>
      </w:r>
      <w:r w:rsidRPr="00373FB6">
        <w:rPr>
          <w:rFonts w:ascii="Times New Roman" w:eastAsia="Times New Roman" w:hAnsi="Times New Roman" w:cs="Times New Roman"/>
          <w:color w:val="000000"/>
          <w:sz w:val="27"/>
          <w:szCs w:val="27"/>
          <w:lang w:eastAsia="pl-PL"/>
        </w:rPr>
        <w:br/>
        <w:t>Informacje dodatkowe </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III.1.2) Sytuacja finansowa lub ekonomiczna </w:t>
      </w:r>
      <w:r w:rsidRPr="00373FB6">
        <w:rPr>
          <w:rFonts w:ascii="Times New Roman" w:eastAsia="Times New Roman" w:hAnsi="Times New Roman" w:cs="Times New Roman"/>
          <w:color w:val="000000"/>
          <w:sz w:val="27"/>
          <w:szCs w:val="27"/>
          <w:lang w:eastAsia="pl-PL"/>
        </w:rPr>
        <w:br/>
        <w:t>Określenie warunków: </w:t>
      </w:r>
      <w:r w:rsidRPr="00373FB6">
        <w:rPr>
          <w:rFonts w:ascii="Times New Roman" w:eastAsia="Times New Roman" w:hAnsi="Times New Roman" w:cs="Times New Roman"/>
          <w:color w:val="000000"/>
          <w:sz w:val="27"/>
          <w:szCs w:val="27"/>
          <w:lang w:eastAsia="pl-PL"/>
        </w:rPr>
        <w:br/>
        <w:t>Informacje dodatkowe </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III.1.3) Zdolność techniczna lub zawodowa </w:t>
      </w:r>
      <w:r w:rsidRPr="00373FB6">
        <w:rPr>
          <w:rFonts w:ascii="Times New Roman" w:eastAsia="Times New Roman" w:hAnsi="Times New Roman" w:cs="Times New Roman"/>
          <w:color w:val="000000"/>
          <w:sz w:val="27"/>
          <w:szCs w:val="27"/>
          <w:lang w:eastAsia="pl-PL"/>
        </w:rPr>
        <w:br/>
        <w:t>Określenie warunków: </w:t>
      </w:r>
      <w:r w:rsidRPr="00373FB6">
        <w:rPr>
          <w:rFonts w:ascii="Times New Roman" w:eastAsia="Times New Roman" w:hAnsi="Times New Roman" w:cs="Times New Roman"/>
          <w:color w:val="000000"/>
          <w:sz w:val="27"/>
          <w:szCs w:val="27"/>
          <w:lang w:eastAsia="pl-PL"/>
        </w:rPr>
        <w:br/>
        <w:t>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373FB6">
        <w:rPr>
          <w:rFonts w:ascii="Times New Roman" w:eastAsia="Times New Roman" w:hAnsi="Times New Roman" w:cs="Times New Roman"/>
          <w:color w:val="000000"/>
          <w:sz w:val="27"/>
          <w:szCs w:val="27"/>
          <w:lang w:eastAsia="pl-PL"/>
        </w:rPr>
        <w:br/>
        <w:t>Informacje dodatkowe:</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b/>
          <w:bCs/>
          <w:color w:val="000000"/>
          <w:sz w:val="27"/>
          <w:szCs w:val="27"/>
          <w:lang w:eastAsia="pl-PL"/>
        </w:rPr>
        <w:t>III.2) PODSTAWY WYKLUCZENIA </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b/>
          <w:bCs/>
          <w:color w:val="000000"/>
          <w:sz w:val="27"/>
          <w:szCs w:val="27"/>
          <w:lang w:eastAsia="pl-PL"/>
        </w:rPr>
        <w:t xml:space="preserve">III.2.1) Podstawy wykluczenia określone w art. 24 ust. 1 ustawy </w:t>
      </w:r>
      <w:proofErr w:type="spellStart"/>
      <w:r w:rsidRPr="00373FB6">
        <w:rPr>
          <w:rFonts w:ascii="Times New Roman" w:eastAsia="Times New Roman" w:hAnsi="Times New Roman" w:cs="Times New Roman"/>
          <w:b/>
          <w:bCs/>
          <w:color w:val="000000"/>
          <w:sz w:val="27"/>
          <w:szCs w:val="27"/>
          <w:lang w:eastAsia="pl-PL"/>
        </w:rPr>
        <w:t>Pzp</w:t>
      </w:r>
      <w:proofErr w:type="spellEnd"/>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 xml:space="preserve">III.2.2) Zamawiający przewiduje wykluczenie wykonawcy na podstawie art. 24 ust. 5 ustawy </w:t>
      </w:r>
      <w:proofErr w:type="spellStart"/>
      <w:r w:rsidRPr="00373FB6">
        <w:rPr>
          <w:rFonts w:ascii="Times New Roman" w:eastAsia="Times New Roman" w:hAnsi="Times New Roman" w:cs="Times New Roman"/>
          <w:b/>
          <w:bCs/>
          <w:color w:val="000000"/>
          <w:sz w:val="27"/>
          <w:szCs w:val="27"/>
          <w:lang w:eastAsia="pl-PL"/>
        </w:rPr>
        <w:t>Pzp</w:t>
      </w:r>
      <w:proofErr w:type="spellEnd"/>
      <w:r w:rsidRPr="00373FB6">
        <w:rPr>
          <w:rFonts w:ascii="Times New Roman" w:eastAsia="Times New Roman" w:hAnsi="Times New Roman" w:cs="Times New Roman"/>
          <w:color w:val="000000"/>
          <w:sz w:val="27"/>
          <w:szCs w:val="27"/>
          <w:lang w:eastAsia="pl-PL"/>
        </w:rPr>
        <w:t> tak </w:t>
      </w:r>
      <w:r w:rsidRPr="00373FB6">
        <w:rPr>
          <w:rFonts w:ascii="Times New Roman" w:eastAsia="Times New Roman" w:hAnsi="Times New Roman" w:cs="Times New Roman"/>
          <w:color w:val="000000"/>
          <w:sz w:val="27"/>
          <w:szCs w:val="27"/>
          <w:lang w:eastAsia="pl-PL"/>
        </w:rPr>
        <w:br/>
        <w:t>Zamawiający przewiduje następujące fakultatywne podstawy wykluczenia: </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color w:val="000000"/>
          <w:sz w:val="27"/>
          <w:szCs w:val="27"/>
          <w:lang w:eastAsia="pl-PL"/>
        </w:rPr>
        <w:lastRenderedPageBreak/>
        <w:t xml:space="preserve">(podstawa wykluczenia określona w art. 24 ust. 5 pkt 1 ustawy </w:t>
      </w:r>
      <w:proofErr w:type="spellStart"/>
      <w:r w:rsidRPr="00373FB6">
        <w:rPr>
          <w:rFonts w:ascii="Times New Roman" w:eastAsia="Times New Roman" w:hAnsi="Times New Roman" w:cs="Times New Roman"/>
          <w:color w:val="000000"/>
          <w:sz w:val="27"/>
          <w:szCs w:val="27"/>
          <w:lang w:eastAsia="pl-PL"/>
        </w:rPr>
        <w:t>Pzp</w:t>
      </w:r>
      <w:proofErr w:type="spellEnd"/>
      <w:r w:rsidRPr="00373FB6">
        <w:rPr>
          <w:rFonts w:ascii="Times New Roman" w:eastAsia="Times New Roman" w:hAnsi="Times New Roman" w:cs="Times New Roman"/>
          <w:color w:val="000000"/>
          <w:sz w:val="27"/>
          <w:szCs w:val="27"/>
          <w:lang w:eastAsia="pl-PL"/>
        </w:rPr>
        <w:t>) </w:t>
      </w:r>
      <w:r w:rsidRPr="00373FB6">
        <w:rPr>
          <w:rFonts w:ascii="Times New Roman" w:eastAsia="Times New Roman" w:hAnsi="Times New Roman" w:cs="Times New Roman"/>
          <w:color w:val="000000"/>
          <w:sz w:val="27"/>
          <w:szCs w:val="27"/>
          <w:lang w:eastAsia="pl-PL"/>
        </w:rPr>
        <w:br/>
        <w:t xml:space="preserve">(podstawa wykluczenia określona w art. 24 ust. 5 pkt 2 ustawy </w:t>
      </w:r>
      <w:proofErr w:type="spellStart"/>
      <w:r w:rsidRPr="00373FB6">
        <w:rPr>
          <w:rFonts w:ascii="Times New Roman" w:eastAsia="Times New Roman" w:hAnsi="Times New Roman" w:cs="Times New Roman"/>
          <w:color w:val="000000"/>
          <w:sz w:val="27"/>
          <w:szCs w:val="27"/>
          <w:lang w:eastAsia="pl-PL"/>
        </w:rPr>
        <w:t>Pzp</w:t>
      </w:r>
      <w:proofErr w:type="spellEnd"/>
      <w:r w:rsidRPr="00373FB6">
        <w:rPr>
          <w:rFonts w:ascii="Times New Roman" w:eastAsia="Times New Roman" w:hAnsi="Times New Roman" w:cs="Times New Roman"/>
          <w:color w:val="000000"/>
          <w:sz w:val="27"/>
          <w:szCs w:val="27"/>
          <w:lang w:eastAsia="pl-PL"/>
        </w:rPr>
        <w:t>) </w:t>
      </w:r>
      <w:r w:rsidRPr="00373FB6">
        <w:rPr>
          <w:rFonts w:ascii="Times New Roman" w:eastAsia="Times New Roman" w:hAnsi="Times New Roman" w:cs="Times New Roman"/>
          <w:color w:val="000000"/>
          <w:sz w:val="27"/>
          <w:szCs w:val="27"/>
          <w:lang w:eastAsia="pl-PL"/>
        </w:rPr>
        <w:br/>
        <w:t xml:space="preserve">(podstawa wykluczenia określona w art. 24 ust. 5 pkt 3 ustawy </w:t>
      </w:r>
      <w:proofErr w:type="spellStart"/>
      <w:r w:rsidRPr="00373FB6">
        <w:rPr>
          <w:rFonts w:ascii="Times New Roman" w:eastAsia="Times New Roman" w:hAnsi="Times New Roman" w:cs="Times New Roman"/>
          <w:color w:val="000000"/>
          <w:sz w:val="27"/>
          <w:szCs w:val="27"/>
          <w:lang w:eastAsia="pl-PL"/>
        </w:rPr>
        <w:t>Pzp</w:t>
      </w:r>
      <w:proofErr w:type="spellEnd"/>
      <w:r w:rsidRPr="00373FB6">
        <w:rPr>
          <w:rFonts w:ascii="Times New Roman" w:eastAsia="Times New Roman" w:hAnsi="Times New Roman" w:cs="Times New Roman"/>
          <w:color w:val="000000"/>
          <w:sz w:val="27"/>
          <w:szCs w:val="27"/>
          <w:lang w:eastAsia="pl-PL"/>
        </w:rPr>
        <w:t>) </w:t>
      </w:r>
      <w:r w:rsidRPr="00373FB6">
        <w:rPr>
          <w:rFonts w:ascii="Times New Roman" w:eastAsia="Times New Roman" w:hAnsi="Times New Roman" w:cs="Times New Roman"/>
          <w:color w:val="000000"/>
          <w:sz w:val="27"/>
          <w:szCs w:val="27"/>
          <w:lang w:eastAsia="pl-PL"/>
        </w:rPr>
        <w:br/>
        <w:t xml:space="preserve">(podstawa wykluczenia określona w art. 24 ust. 5 pkt 4 ustawy </w:t>
      </w:r>
      <w:proofErr w:type="spellStart"/>
      <w:r w:rsidRPr="00373FB6">
        <w:rPr>
          <w:rFonts w:ascii="Times New Roman" w:eastAsia="Times New Roman" w:hAnsi="Times New Roman" w:cs="Times New Roman"/>
          <w:color w:val="000000"/>
          <w:sz w:val="27"/>
          <w:szCs w:val="27"/>
          <w:lang w:eastAsia="pl-PL"/>
        </w:rPr>
        <w:t>Pzp</w:t>
      </w:r>
      <w:proofErr w:type="spellEnd"/>
      <w:r w:rsidRPr="00373FB6">
        <w:rPr>
          <w:rFonts w:ascii="Times New Roman" w:eastAsia="Times New Roman" w:hAnsi="Times New Roman" w:cs="Times New Roman"/>
          <w:color w:val="000000"/>
          <w:sz w:val="27"/>
          <w:szCs w:val="27"/>
          <w:lang w:eastAsia="pl-PL"/>
        </w:rPr>
        <w:t>) </w:t>
      </w:r>
      <w:r w:rsidRPr="00373FB6">
        <w:rPr>
          <w:rFonts w:ascii="Times New Roman" w:eastAsia="Times New Roman" w:hAnsi="Times New Roman" w:cs="Times New Roman"/>
          <w:color w:val="000000"/>
          <w:sz w:val="27"/>
          <w:szCs w:val="27"/>
          <w:lang w:eastAsia="pl-PL"/>
        </w:rPr>
        <w:br/>
        <w:t xml:space="preserve">(podstawa wykluczenia określona w art. 24 ust. 5 pkt 5 ustawy </w:t>
      </w:r>
      <w:proofErr w:type="spellStart"/>
      <w:r w:rsidRPr="00373FB6">
        <w:rPr>
          <w:rFonts w:ascii="Times New Roman" w:eastAsia="Times New Roman" w:hAnsi="Times New Roman" w:cs="Times New Roman"/>
          <w:color w:val="000000"/>
          <w:sz w:val="27"/>
          <w:szCs w:val="27"/>
          <w:lang w:eastAsia="pl-PL"/>
        </w:rPr>
        <w:t>Pzp</w:t>
      </w:r>
      <w:proofErr w:type="spellEnd"/>
      <w:r w:rsidRPr="00373FB6">
        <w:rPr>
          <w:rFonts w:ascii="Times New Roman" w:eastAsia="Times New Roman" w:hAnsi="Times New Roman" w:cs="Times New Roman"/>
          <w:color w:val="000000"/>
          <w:sz w:val="27"/>
          <w:szCs w:val="27"/>
          <w:lang w:eastAsia="pl-PL"/>
        </w:rPr>
        <w:t>) </w:t>
      </w:r>
      <w:r w:rsidRPr="00373FB6">
        <w:rPr>
          <w:rFonts w:ascii="Times New Roman" w:eastAsia="Times New Roman" w:hAnsi="Times New Roman" w:cs="Times New Roman"/>
          <w:color w:val="000000"/>
          <w:sz w:val="27"/>
          <w:szCs w:val="27"/>
          <w:lang w:eastAsia="pl-PL"/>
        </w:rPr>
        <w:br/>
        <w:t xml:space="preserve">(podstawa wykluczenia określona w art. 24 ust. 5 pkt 6 ustawy </w:t>
      </w:r>
      <w:proofErr w:type="spellStart"/>
      <w:r w:rsidRPr="00373FB6">
        <w:rPr>
          <w:rFonts w:ascii="Times New Roman" w:eastAsia="Times New Roman" w:hAnsi="Times New Roman" w:cs="Times New Roman"/>
          <w:color w:val="000000"/>
          <w:sz w:val="27"/>
          <w:szCs w:val="27"/>
          <w:lang w:eastAsia="pl-PL"/>
        </w:rPr>
        <w:t>Pzp</w:t>
      </w:r>
      <w:proofErr w:type="spellEnd"/>
      <w:r w:rsidRPr="00373FB6">
        <w:rPr>
          <w:rFonts w:ascii="Times New Roman" w:eastAsia="Times New Roman" w:hAnsi="Times New Roman" w:cs="Times New Roman"/>
          <w:color w:val="000000"/>
          <w:sz w:val="27"/>
          <w:szCs w:val="27"/>
          <w:lang w:eastAsia="pl-PL"/>
        </w:rPr>
        <w:t>) </w:t>
      </w:r>
      <w:r w:rsidRPr="00373FB6">
        <w:rPr>
          <w:rFonts w:ascii="Times New Roman" w:eastAsia="Times New Roman" w:hAnsi="Times New Roman" w:cs="Times New Roman"/>
          <w:color w:val="000000"/>
          <w:sz w:val="27"/>
          <w:szCs w:val="27"/>
          <w:lang w:eastAsia="pl-PL"/>
        </w:rPr>
        <w:br/>
        <w:t xml:space="preserve">(podstawa wykluczenia określona w art. 24 ust. 5 pkt 7 ustawy </w:t>
      </w:r>
      <w:proofErr w:type="spellStart"/>
      <w:r w:rsidRPr="00373FB6">
        <w:rPr>
          <w:rFonts w:ascii="Times New Roman" w:eastAsia="Times New Roman" w:hAnsi="Times New Roman" w:cs="Times New Roman"/>
          <w:color w:val="000000"/>
          <w:sz w:val="27"/>
          <w:szCs w:val="27"/>
          <w:lang w:eastAsia="pl-PL"/>
        </w:rPr>
        <w:t>Pzp</w:t>
      </w:r>
      <w:proofErr w:type="spellEnd"/>
      <w:r w:rsidRPr="00373FB6">
        <w:rPr>
          <w:rFonts w:ascii="Times New Roman" w:eastAsia="Times New Roman" w:hAnsi="Times New Roman" w:cs="Times New Roman"/>
          <w:color w:val="000000"/>
          <w:sz w:val="27"/>
          <w:szCs w:val="27"/>
          <w:lang w:eastAsia="pl-PL"/>
        </w:rPr>
        <w:t>) </w:t>
      </w:r>
      <w:r w:rsidRPr="00373FB6">
        <w:rPr>
          <w:rFonts w:ascii="Times New Roman" w:eastAsia="Times New Roman" w:hAnsi="Times New Roman" w:cs="Times New Roman"/>
          <w:color w:val="000000"/>
          <w:sz w:val="27"/>
          <w:szCs w:val="27"/>
          <w:lang w:eastAsia="pl-PL"/>
        </w:rPr>
        <w:br/>
        <w:t xml:space="preserve">(podstawa wykluczenia określona w art. 24 ust. 5 pkt 8 ustawy </w:t>
      </w:r>
      <w:proofErr w:type="spellStart"/>
      <w:r w:rsidRPr="00373FB6">
        <w:rPr>
          <w:rFonts w:ascii="Times New Roman" w:eastAsia="Times New Roman" w:hAnsi="Times New Roman" w:cs="Times New Roman"/>
          <w:color w:val="000000"/>
          <w:sz w:val="27"/>
          <w:szCs w:val="27"/>
          <w:lang w:eastAsia="pl-PL"/>
        </w:rPr>
        <w:t>Pzp</w:t>
      </w:r>
      <w:proofErr w:type="spellEnd"/>
      <w:r w:rsidRPr="00373FB6">
        <w:rPr>
          <w:rFonts w:ascii="Times New Roman" w:eastAsia="Times New Roman" w:hAnsi="Times New Roman" w:cs="Times New Roman"/>
          <w:color w:val="000000"/>
          <w:sz w:val="27"/>
          <w:szCs w:val="27"/>
          <w:lang w:eastAsia="pl-PL"/>
        </w:rPr>
        <w:t>) </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b/>
          <w:bCs/>
          <w:color w:val="000000"/>
          <w:sz w:val="27"/>
          <w:szCs w:val="27"/>
          <w:lang w:eastAsia="pl-PL"/>
        </w:rPr>
        <w:t>III.3) WYKAZ OŚWIADCZEŃ SKŁADANYCH PRZEZ WYKONAWCĘ W CELU WSTĘPNEGO POTWIERDZENIA, ŻE NIE PODLEGA ON WYKLUCZENIU ORAZ SPEŁNIA WARUNKI UDZIAŁU W POSTĘPOWANIU ORAZ SPEŁNIA KRYTERIA SELEKCJI </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b/>
          <w:bCs/>
          <w:color w:val="000000"/>
          <w:sz w:val="27"/>
          <w:szCs w:val="27"/>
          <w:lang w:eastAsia="pl-PL"/>
        </w:rPr>
        <w:t>Oświadczenie o niepodleganiu wykluczeniu oraz spełnianiu warunków udziału w postępowaniu </w:t>
      </w:r>
      <w:r w:rsidRPr="00373FB6">
        <w:rPr>
          <w:rFonts w:ascii="Times New Roman" w:eastAsia="Times New Roman" w:hAnsi="Times New Roman" w:cs="Times New Roman"/>
          <w:color w:val="000000"/>
          <w:sz w:val="27"/>
          <w:szCs w:val="27"/>
          <w:lang w:eastAsia="pl-PL"/>
        </w:rPr>
        <w:br/>
        <w:t>tak </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Oświadczenie o spełnianiu kryteriów selekcji </w:t>
      </w:r>
      <w:r w:rsidRPr="00373FB6">
        <w:rPr>
          <w:rFonts w:ascii="Times New Roman" w:eastAsia="Times New Roman" w:hAnsi="Times New Roman" w:cs="Times New Roman"/>
          <w:color w:val="000000"/>
          <w:sz w:val="27"/>
          <w:szCs w:val="27"/>
          <w:lang w:eastAsia="pl-PL"/>
        </w:rPr>
        <w:br/>
        <w:t>nie</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b/>
          <w:bCs/>
          <w:color w:val="000000"/>
          <w:sz w:val="27"/>
          <w:szCs w:val="27"/>
          <w:lang w:eastAsia="pl-PL"/>
        </w:rPr>
        <w:t>III.4) WYKAZ OŚWIADCZEŃ LUB DOKUMENTÓW , SKŁADANYCH PRZEZ WYKONAWCĘ W POSTĘPOWANIU NA WEZWANIE ZAMAWIAJACEGO W CELU POTWIERDZENIA OKOLICZNOŚCI, O KTÓRYCH MOWA W ART. 25 UST. 1 PKT 3 USTAWY PZP: </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t xml:space="preserve">Odpis z właściwego rejestru lub z centralnej ewidencji i informacji o działalności gospodarczej, jeżeli odrębne przepisy wymagają wpisu do rejestru lub ewidencji, w celu wykazania braku podstaw do wykluczenia na podstawie art. 24 ust. 5 pkt 1 ustawy </w:t>
      </w:r>
      <w:proofErr w:type="spellStart"/>
      <w:r w:rsidRPr="00373FB6">
        <w:rPr>
          <w:rFonts w:ascii="Times New Roman" w:eastAsia="Times New Roman" w:hAnsi="Times New Roman" w:cs="Times New Roman"/>
          <w:color w:val="000000"/>
          <w:sz w:val="27"/>
          <w:szCs w:val="27"/>
          <w:lang w:eastAsia="pl-PL"/>
        </w:rPr>
        <w:t>Pzp</w:t>
      </w:r>
      <w:proofErr w:type="spellEnd"/>
      <w:r w:rsidRPr="00373FB6">
        <w:rPr>
          <w:rFonts w:ascii="Times New Roman" w:eastAsia="Times New Roman" w:hAnsi="Times New Roman" w:cs="Times New Roman"/>
          <w:color w:val="000000"/>
          <w:sz w:val="27"/>
          <w:szCs w:val="27"/>
          <w:lang w:eastAsia="pl-PL"/>
        </w:rPr>
        <w:t>.</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b/>
          <w:bCs/>
          <w:color w:val="000000"/>
          <w:sz w:val="27"/>
          <w:szCs w:val="27"/>
          <w:lang w:eastAsia="pl-PL"/>
        </w:rPr>
        <w:t>III.5) WYKAZ OŚWIADCZEŃ LUB DOKUMENTÓW SKŁADANYCH PRZEZ WYKONAWCĘ W POSTĘPOWANIU NA WEZWANIE ZAMAWIAJACEGO W CELU POTWIERDZENIA OKOLICZNOŚCI, O KTÓRYCH MOWA W ART. 25 UST. 1 PKT 1 USTAWY PZP </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b/>
          <w:bCs/>
          <w:color w:val="000000"/>
          <w:sz w:val="27"/>
          <w:szCs w:val="27"/>
          <w:lang w:eastAsia="pl-PL"/>
        </w:rPr>
        <w:t>III.5.1) W ZAKRESIE SPEŁNIANIA WARUNKÓW UDZIAŁU W POSTĘPOWANIU:</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color w:val="000000"/>
          <w:sz w:val="27"/>
          <w:szCs w:val="27"/>
          <w:lang w:eastAsia="pl-PL"/>
        </w:rPr>
        <w:lastRenderedPageBreak/>
        <w:br/>
      </w:r>
      <w:r w:rsidRPr="00373FB6">
        <w:rPr>
          <w:rFonts w:ascii="Times New Roman" w:eastAsia="Times New Roman" w:hAnsi="Times New Roman" w:cs="Times New Roman"/>
          <w:b/>
          <w:bCs/>
          <w:color w:val="000000"/>
          <w:sz w:val="27"/>
          <w:szCs w:val="27"/>
          <w:lang w:eastAsia="pl-PL"/>
        </w:rPr>
        <w:t>III.5.2) W ZAKRESIE KRYTERIÓW SELEKCJI:</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b/>
          <w:bCs/>
          <w:color w:val="000000"/>
          <w:sz w:val="27"/>
          <w:szCs w:val="27"/>
          <w:lang w:eastAsia="pl-PL"/>
        </w:rPr>
        <w:t>III.6) WYKAZ OŚWIADCZEŃ LUB DOKUMENTÓW SKŁADANYCH PRZEZ WYKONAWCĘ W POSTĘPOWANIU NA WEZWANIE ZAMAWIAJACEGO W CELU POTWIERDZENIA OKOLICZNOŚCI, O KTÓRYCH MOWA W ART. 25 UST. 1 PKT 2 USTAWY PZP </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b/>
          <w:bCs/>
          <w:color w:val="000000"/>
          <w:sz w:val="27"/>
          <w:szCs w:val="27"/>
          <w:lang w:eastAsia="pl-PL"/>
        </w:rPr>
        <w:t>III.7) INNE DOKUMENTY NIE WYMIENIONE W pkt III.3) - III.6)</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t xml:space="preserve">1. Wraz z ofertą powinny być złożone: 1)Oświadczenie wymagane postanowieniami pkt 9.1 IDW; 2)Pełnomocnictwo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 3)Dokumenty, z których wynika prawo do podpisania oferty (oryginał lub kopia potwierdzona za zgodność z oryginałem przez notariusza)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w:t>
      </w:r>
      <w:proofErr w:type="spellStart"/>
      <w:r w:rsidRPr="00373FB6">
        <w:rPr>
          <w:rFonts w:ascii="Times New Roman" w:eastAsia="Times New Roman" w:hAnsi="Times New Roman" w:cs="Times New Roman"/>
          <w:color w:val="000000"/>
          <w:sz w:val="27"/>
          <w:szCs w:val="27"/>
          <w:lang w:eastAsia="pl-PL"/>
        </w:rPr>
        <w:t>Dz.U</w:t>
      </w:r>
      <w:proofErr w:type="spellEnd"/>
      <w:r w:rsidRPr="00373FB6">
        <w:rPr>
          <w:rFonts w:ascii="Times New Roman" w:eastAsia="Times New Roman" w:hAnsi="Times New Roman" w:cs="Times New Roman"/>
          <w:color w:val="000000"/>
          <w:sz w:val="27"/>
          <w:szCs w:val="27"/>
          <w:lang w:eastAsia="pl-PL"/>
        </w:rPr>
        <w:t>. z 2014 poz. 1114 oraz z 2016 poz. 352), a wykonawca wskazał to wraz ze złożeniem oferty; 4)Gwarancja lub poręczenie, jeśli wadium wnoszone jest w innej formie niż pieniądz.</w:t>
      </w:r>
    </w:p>
    <w:p w:rsidR="00373FB6" w:rsidRPr="00373FB6" w:rsidRDefault="00373FB6" w:rsidP="00373FB6">
      <w:pPr>
        <w:spacing w:after="0" w:line="450" w:lineRule="atLeast"/>
        <w:rPr>
          <w:rFonts w:ascii="Times New Roman" w:eastAsia="Times New Roman" w:hAnsi="Times New Roman" w:cs="Times New Roman"/>
          <w:b/>
          <w:bCs/>
          <w:color w:val="000000"/>
          <w:sz w:val="27"/>
          <w:szCs w:val="27"/>
          <w:lang w:eastAsia="pl-PL"/>
        </w:rPr>
      </w:pPr>
      <w:r w:rsidRPr="00373FB6">
        <w:rPr>
          <w:rFonts w:ascii="Times New Roman" w:eastAsia="Times New Roman" w:hAnsi="Times New Roman" w:cs="Times New Roman"/>
          <w:b/>
          <w:bCs/>
          <w:color w:val="000000"/>
          <w:sz w:val="27"/>
          <w:szCs w:val="27"/>
          <w:u w:val="single"/>
          <w:lang w:eastAsia="pl-PL"/>
        </w:rPr>
        <w:t>SEKCJA IV: PROCEDURA</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b/>
          <w:bCs/>
          <w:color w:val="000000"/>
          <w:sz w:val="27"/>
          <w:szCs w:val="27"/>
          <w:lang w:eastAsia="pl-PL"/>
        </w:rPr>
        <w:t>IV.1) OPIS </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IV.1.1) Tryb udzielenia zamówienia: </w:t>
      </w:r>
      <w:r w:rsidRPr="00373FB6">
        <w:rPr>
          <w:rFonts w:ascii="Times New Roman" w:eastAsia="Times New Roman" w:hAnsi="Times New Roman" w:cs="Times New Roman"/>
          <w:color w:val="000000"/>
          <w:sz w:val="27"/>
          <w:szCs w:val="27"/>
          <w:lang w:eastAsia="pl-PL"/>
        </w:rPr>
        <w:t>przetarg nieograniczony </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IV.1.2) Zamawiający żąda wniesienia wadium:</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t>tak, </w:t>
      </w:r>
      <w:r w:rsidRPr="00373FB6">
        <w:rPr>
          <w:rFonts w:ascii="Times New Roman" w:eastAsia="Times New Roman" w:hAnsi="Times New Roman" w:cs="Times New Roman"/>
          <w:color w:val="000000"/>
          <w:sz w:val="27"/>
          <w:szCs w:val="27"/>
          <w:lang w:eastAsia="pl-PL"/>
        </w:rPr>
        <w:br/>
        <w:t>Informacja na temat wadium </w:t>
      </w:r>
      <w:r w:rsidRPr="00373FB6">
        <w:rPr>
          <w:rFonts w:ascii="Times New Roman" w:eastAsia="Times New Roman" w:hAnsi="Times New Roman" w:cs="Times New Roman"/>
          <w:color w:val="000000"/>
          <w:sz w:val="27"/>
          <w:szCs w:val="27"/>
          <w:lang w:eastAsia="pl-PL"/>
        </w:rPr>
        <w:br/>
        <w:t xml:space="preserve">1. Wykonawca jest zobowiązany do wniesienia wadium w wysokości 7000 PLN </w:t>
      </w:r>
      <w:r w:rsidRPr="00373FB6">
        <w:rPr>
          <w:rFonts w:ascii="Times New Roman" w:eastAsia="Times New Roman" w:hAnsi="Times New Roman" w:cs="Times New Roman"/>
          <w:color w:val="000000"/>
          <w:sz w:val="27"/>
          <w:szCs w:val="27"/>
          <w:lang w:eastAsia="pl-PL"/>
        </w:rPr>
        <w:lastRenderedPageBreak/>
        <w:t>(słownie złotych: siedem tysięcy złotych 00/100). 2. Wadium musi być wniesione przed upływem terminu składania ofert.</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IV.1.3) Przewiduje się udzielenie zaliczek na poczet wykonania zamówienia:</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t>nie</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IV.1.4) Wymaga się złożenia ofert w postaci katalogów elektronicznych lub dołączenia do ofert katalogów elektronicznych:</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t>nie </w:t>
      </w:r>
      <w:r w:rsidRPr="00373FB6">
        <w:rPr>
          <w:rFonts w:ascii="Times New Roman" w:eastAsia="Times New Roman" w:hAnsi="Times New Roman" w:cs="Times New Roman"/>
          <w:color w:val="000000"/>
          <w:sz w:val="27"/>
          <w:szCs w:val="27"/>
          <w:lang w:eastAsia="pl-PL"/>
        </w:rPr>
        <w:br/>
        <w:t>Dopuszcza się złożenie ofert w postaci katalogów elektronicznych lub dołączenia do ofert katalogów elektronicznych: </w:t>
      </w:r>
      <w:r w:rsidRPr="00373FB6">
        <w:rPr>
          <w:rFonts w:ascii="Times New Roman" w:eastAsia="Times New Roman" w:hAnsi="Times New Roman" w:cs="Times New Roman"/>
          <w:color w:val="000000"/>
          <w:sz w:val="27"/>
          <w:szCs w:val="27"/>
          <w:lang w:eastAsia="pl-PL"/>
        </w:rPr>
        <w:br/>
        <w:t>nie </w:t>
      </w:r>
      <w:r w:rsidRPr="00373FB6">
        <w:rPr>
          <w:rFonts w:ascii="Times New Roman" w:eastAsia="Times New Roman" w:hAnsi="Times New Roman" w:cs="Times New Roman"/>
          <w:color w:val="000000"/>
          <w:sz w:val="27"/>
          <w:szCs w:val="27"/>
          <w:lang w:eastAsia="pl-PL"/>
        </w:rPr>
        <w:br/>
        <w:t>Informacje dodatkowe: </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IV.1.5.) Wymaga się złożenia oferty wariantowej:</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t>nie </w:t>
      </w:r>
      <w:r w:rsidRPr="00373FB6">
        <w:rPr>
          <w:rFonts w:ascii="Times New Roman" w:eastAsia="Times New Roman" w:hAnsi="Times New Roman" w:cs="Times New Roman"/>
          <w:color w:val="000000"/>
          <w:sz w:val="27"/>
          <w:szCs w:val="27"/>
          <w:lang w:eastAsia="pl-PL"/>
        </w:rPr>
        <w:br/>
        <w:t>Dopuszcza się złożenie oferty wariantowej </w:t>
      </w:r>
      <w:r w:rsidRPr="00373FB6">
        <w:rPr>
          <w:rFonts w:ascii="Times New Roman" w:eastAsia="Times New Roman" w:hAnsi="Times New Roman" w:cs="Times New Roman"/>
          <w:color w:val="000000"/>
          <w:sz w:val="27"/>
          <w:szCs w:val="27"/>
          <w:lang w:eastAsia="pl-PL"/>
        </w:rPr>
        <w:br/>
        <w:t>nie </w:t>
      </w:r>
      <w:r w:rsidRPr="00373FB6">
        <w:rPr>
          <w:rFonts w:ascii="Times New Roman" w:eastAsia="Times New Roman" w:hAnsi="Times New Roman" w:cs="Times New Roman"/>
          <w:color w:val="000000"/>
          <w:sz w:val="27"/>
          <w:szCs w:val="27"/>
          <w:lang w:eastAsia="pl-PL"/>
        </w:rPr>
        <w:br/>
        <w:t>Złożenie oferty wariantowej dopuszcza się tylko z jednoczesnym złożeniem oferty zasadniczej: </w:t>
      </w:r>
      <w:r w:rsidRPr="00373FB6">
        <w:rPr>
          <w:rFonts w:ascii="Times New Roman" w:eastAsia="Times New Roman" w:hAnsi="Times New Roman" w:cs="Times New Roman"/>
          <w:color w:val="000000"/>
          <w:sz w:val="27"/>
          <w:szCs w:val="27"/>
          <w:lang w:eastAsia="pl-PL"/>
        </w:rPr>
        <w:br/>
        <w:t>nie</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IV.1.6) Przewidywana liczba wykonawców, którzy zostaną zaproszeni do udziału w postępowaniu </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i/>
          <w:iCs/>
          <w:color w:val="000000"/>
          <w:sz w:val="27"/>
          <w:szCs w:val="27"/>
          <w:lang w:eastAsia="pl-PL"/>
        </w:rPr>
        <w:t>(przetarg ograniczony, negocjacje z ogłoszeniem, dialog konkurencyjny, partnerstwo innowacyjne)</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t>Liczba wykonawców  </w:t>
      </w:r>
      <w:r w:rsidRPr="00373FB6">
        <w:rPr>
          <w:rFonts w:ascii="Times New Roman" w:eastAsia="Times New Roman" w:hAnsi="Times New Roman" w:cs="Times New Roman"/>
          <w:color w:val="000000"/>
          <w:sz w:val="27"/>
          <w:szCs w:val="27"/>
          <w:lang w:eastAsia="pl-PL"/>
        </w:rPr>
        <w:br/>
        <w:t>Przewidywana minimalna liczba wykonawców </w:t>
      </w:r>
      <w:r w:rsidRPr="00373FB6">
        <w:rPr>
          <w:rFonts w:ascii="Times New Roman" w:eastAsia="Times New Roman" w:hAnsi="Times New Roman" w:cs="Times New Roman"/>
          <w:color w:val="000000"/>
          <w:sz w:val="27"/>
          <w:szCs w:val="27"/>
          <w:lang w:eastAsia="pl-PL"/>
        </w:rPr>
        <w:br/>
        <w:t>Maksymalna liczba wykonawców  </w:t>
      </w:r>
      <w:r w:rsidRPr="00373FB6">
        <w:rPr>
          <w:rFonts w:ascii="Times New Roman" w:eastAsia="Times New Roman" w:hAnsi="Times New Roman" w:cs="Times New Roman"/>
          <w:color w:val="000000"/>
          <w:sz w:val="27"/>
          <w:szCs w:val="27"/>
          <w:lang w:eastAsia="pl-PL"/>
        </w:rPr>
        <w:br/>
        <w:t>Kryteria selekcji wykonawców: </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lastRenderedPageBreak/>
        <w:br/>
      </w:r>
      <w:r w:rsidRPr="00373FB6">
        <w:rPr>
          <w:rFonts w:ascii="Times New Roman" w:eastAsia="Times New Roman" w:hAnsi="Times New Roman" w:cs="Times New Roman"/>
          <w:b/>
          <w:bCs/>
          <w:color w:val="000000"/>
          <w:sz w:val="27"/>
          <w:szCs w:val="27"/>
          <w:lang w:eastAsia="pl-PL"/>
        </w:rPr>
        <w:t>IV.1.7) Informacje na temat umowy ramowej lub dynamicznego systemu zakupów:</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t>Umowa ramowa będzie zawarta: </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color w:val="000000"/>
          <w:sz w:val="27"/>
          <w:szCs w:val="27"/>
          <w:lang w:eastAsia="pl-PL"/>
        </w:rPr>
        <w:br/>
        <w:t>Czy przewiduje się ograniczenie liczby uczestników umowy ramowej: </w:t>
      </w:r>
      <w:r w:rsidRPr="00373FB6">
        <w:rPr>
          <w:rFonts w:ascii="Times New Roman" w:eastAsia="Times New Roman" w:hAnsi="Times New Roman" w:cs="Times New Roman"/>
          <w:color w:val="000000"/>
          <w:sz w:val="27"/>
          <w:szCs w:val="27"/>
          <w:lang w:eastAsia="pl-PL"/>
        </w:rPr>
        <w:br/>
        <w:t>nie </w:t>
      </w:r>
      <w:r w:rsidRPr="00373FB6">
        <w:rPr>
          <w:rFonts w:ascii="Times New Roman" w:eastAsia="Times New Roman" w:hAnsi="Times New Roman" w:cs="Times New Roman"/>
          <w:color w:val="000000"/>
          <w:sz w:val="27"/>
          <w:szCs w:val="27"/>
          <w:lang w:eastAsia="pl-PL"/>
        </w:rPr>
        <w:br/>
        <w:t>Informacje dodatkowe: </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color w:val="000000"/>
          <w:sz w:val="27"/>
          <w:szCs w:val="27"/>
          <w:lang w:eastAsia="pl-PL"/>
        </w:rPr>
        <w:br/>
        <w:t>Zamówienie obejmuje ustanowienie dynamicznego systemu zakupów: </w:t>
      </w:r>
      <w:r w:rsidRPr="00373FB6">
        <w:rPr>
          <w:rFonts w:ascii="Times New Roman" w:eastAsia="Times New Roman" w:hAnsi="Times New Roman" w:cs="Times New Roman"/>
          <w:color w:val="000000"/>
          <w:sz w:val="27"/>
          <w:szCs w:val="27"/>
          <w:lang w:eastAsia="pl-PL"/>
        </w:rPr>
        <w:br/>
        <w:t>nie </w:t>
      </w:r>
      <w:r w:rsidRPr="00373FB6">
        <w:rPr>
          <w:rFonts w:ascii="Times New Roman" w:eastAsia="Times New Roman" w:hAnsi="Times New Roman" w:cs="Times New Roman"/>
          <w:color w:val="000000"/>
          <w:sz w:val="27"/>
          <w:szCs w:val="27"/>
          <w:lang w:eastAsia="pl-PL"/>
        </w:rPr>
        <w:br/>
        <w:t>Informacje dodatkowe: </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color w:val="000000"/>
          <w:sz w:val="27"/>
          <w:szCs w:val="27"/>
          <w:lang w:eastAsia="pl-PL"/>
        </w:rPr>
        <w:br/>
        <w:t>W ramach umowy ramowej/dynamicznego systemu zakupów dopuszcza się złożenie ofert w formie katalogów elektronicznych: </w:t>
      </w:r>
      <w:r w:rsidRPr="00373FB6">
        <w:rPr>
          <w:rFonts w:ascii="Times New Roman" w:eastAsia="Times New Roman" w:hAnsi="Times New Roman" w:cs="Times New Roman"/>
          <w:color w:val="000000"/>
          <w:sz w:val="27"/>
          <w:szCs w:val="27"/>
          <w:lang w:eastAsia="pl-PL"/>
        </w:rPr>
        <w:br/>
        <w:t>nie </w:t>
      </w:r>
      <w:r w:rsidRPr="00373FB6">
        <w:rPr>
          <w:rFonts w:ascii="Times New Roman" w:eastAsia="Times New Roman" w:hAnsi="Times New Roman" w:cs="Times New Roman"/>
          <w:color w:val="000000"/>
          <w:sz w:val="27"/>
          <w:szCs w:val="27"/>
          <w:lang w:eastAsia="pl-PL"/>
        </w:rPr>
        <w:br/>
        <w:t>Przewiduje się pobranie ze złożonych katalogów elektronicznych informacji potrzebnych do sporządzenia ofert w ramach umowy ramowej/dynamicznego systemu zakupów: </w:t>
      </w:r>
      <w:r w:rsidRPr="00373FB6">
        <w:rPr>
          <w:rFonts w:ascii="Times New Roman" w:eastAsia="Times New Roman" w:hAnsi="Times New Roman" w:cs="Times New Roman"/>
          <w:color w:val="000000"/>
          <w:sz w:val="27"/>
          <w:szCs w:val="27"/>
          <w:lang w:eastAsia="pl-PL"/>
        </w:rPr>
        <w:br/>
        <w:t>nie</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IV.1.8) Aukcja elektroniczna </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Przewidziane jest przeprowadzenie aukcji elektronicznej </w:t>
      </w:r>
      <w:r w:rsidRPr="00373FB6">
        <w:rPr>
          <w:rFonts w:ascii="Times New Roman" w:eastAsia="Times New Roman" w:hAnsi="Times New Roman" w:cs="Times New Roman"/>
          <w:i/>
          <w:iCs/>
          <w:color w:val="000000"/>
          <w:sz w:val="27"/>
          <w:szCs w:val="27"/>
          <w:lang w:eastAsia="pl-PL"/>
        </w:rPr>
        <w:t>(przetarg nieograniczony, przetarg ograniczony, negocjacje z ogłoszeniem)</w:t>
      </w:r>
      <w:r w:rsidRPr="00373FB6">
        <w:rPr>
          <w:rFonts w:ascii="Times New Roman" w:eastAsia="Times New Roman" w:hAnsi="Times New Roman" w:cs="Times New Roman"/>
          <w:color w:val="000000"/>
          <w:sz w:val="27"/>
          <w:szCs w:val="27"/>
          <w:lang w:eastAsia="pl-PL"/>
        </w:rPr>
        <w:t>nie </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Należy wskazać elementy, których wartości będą przedmiotem aukcji elektronicznej: </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Przewiduje się ograniczenia co do przedstawionych wartości, wynikające z opisu przedmiotu zamówienia:</w:t>
      </w:r>
      <w:r w:rsidRPr="00373FB6">
        <w:rPr>
          <w:rFonts w:ascii="Times New Roman" w:eastAsia="Times New Roman" w:hAnsi="Times New Roman" w:cs="Times New Roman"/>
          <w:color w:val="000000"/>
          <w:sz w:val="27"/>
          <w:szCs w:val="27"/>
          <w:lang w:eastAsia="pl-PL"/>
        </w:rPr>
        <w:br/>
        <w:t>nie </w:t>
      </w:r>
      <w:r w:rsidRPr="00373FB6">
        <w:rPr>
          <w:rFonts w:ascii="Times New Roman" w:eastAsia="Times New Roman" w:hAnsi="Times New Roman" w:cs="Times New Roman"/>
          <w:color w:val="000000"/>
          <w:sz w:val="27"/>
          <w:szCs w:val="27"/>
          <w:lang w:eastAsia="pl-PL"/>
        </w:rPr>
        <w:br/>
        <w:t>Należy podać, które informacje zostaną udostępnione wykonawcom w trakcie aukcji elektronicznej oraz jaki będzie termin ich udostępnienia: </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color w:val="000000"/>
          <w:sz w:val="27"/>
          <w:szCs w:val="27"/>
          <w:lang w:eastAsia="pl-PL"/>
        </w:rPr>
        <w:lastRenderedPageBreak/>
        <w:t>Informacje dotyczące przebiegu aukcji elektronicznej: </w:t>
      </w:r>
      <w:r w:rsidRPr="00373FB6">
        <w:rPr>
          <w:rFonts w:ascii="Times New Roman" w:eastAsia="Times New Roman" w:hAnsi="Times New Roman" w:cs="Times New Roman"/>
          <w:color w:val="000000"/>
          <w:sz w:val="27"/>
          <w:szCs w:val="27"/>
          <w:lang w:eastAsia="pl-PL"/>
        </w:rPr>
        <w:br/>
        <w:t>Jaki jest przewidziany sposób postępowania w toku aukcji elektronicznej i jakie będą warunki, na jakich wykonawcy będą mogli licytować (minimalne wysokości postąpień): </w:t>
      </w:r>
      <w:r w:rsidRPr="00373FB6">
        <w:rPr>
          <w:rFonts w:ascii="Times New Roman" w:eastAsia="Times New Roman" w:hAnsi="Times New Roman" w:cs="Times New Roman"/>
          <w:color w:val="000000"/>
          <w:sz w:val="27"/>
          <w:szCs w:val="27"/>
          <w:lang w:eastAsia="pl-PL"/>
        </w:rPr>
        <w:br/>
        <w:t>Informacje dotyczące wykorzystywanego sprzętu elektronicznego, rozwiązań i specyfikacji technicznych w zakresie połączeń: </w:t>
      </w:r>
      <w:r w:rsidRPr="00373FB6">
        <w:rPr>
          <w:rFonts w:ascii="Times New Roman" w:eastAsia="Times New Roman" w:hAnsi="Times New Roman" w:cs="Times New Roman"/>
          <w:color w:val="000000"/>
          <w:sz w:val="27"/>
          <w:szCs w:val="27"/>
          <w:lang w:eastAsia="pl-PL"/>
        </w:rPr>
        <w:br/>
        <w:t>Wymagania dotyczące rejestracji i identyfikacji wykonawców w aukcji elektronicznej: </w:t>
      </w:r>
      <w:r w:rsidRPr="00373FB6">
        <w:rPr>
          <w:rFonts w:ascii="Times New Roman" w:eastAsia="Times New Roman" w:hAnsi="Times New Roman" w:cs="Times New Roman"/>
          <w:color w:val="000000"/>
          <w:sz w:val="27"/>
          <w:szCs w:val="27"/>
          <w:lang w:eastAsia="pl-PL"/>
        </w:rPr>
        <w:br/>
        <w:t>Informacje o liczbie etapów aukcji elektronicznej i czasie ich trwania:</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t>Aukcja wieloetapowa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5"/>
        <w:gridCol w:w="1848"/>
      </w:tblGrid>
      <w:tr w:rsidR="00373FB6" w:rsidRPr="00373FB6" w:rsidTr="00373FB6">
        <w:trPr>
          <w:tblCellSpacing w:w="15" w:type="dxa"/>
        </w:trPr>
        <w:tc>
          <w:tcPr>
            <w:tcW w:w="0" w:type="auto"/>
            <w:vAlign w:val="center"/>
            <w:hideMark/>
          </w:tcPr>
          <w:p w:rsidR="00373FB6" w:rsidRPr="00373FB6" w:rsidRDefault="00373FB6" w:rsidP="00373FB6">
            <w:pPr>
              <w:spacing w:after="0" w:line="240" w:lineRule="auto"/>
              <w:rPr>
                <w:rFonts w:ascii="Times New Roman" w:eastAsia="Times New Roman" w:hAnsi="Times New Roman" w:cs="Times New Roman"/>
                <w:sz w:val="24"/>
                <w:szCs w:val="24"/>
                <w:lang w:eastAsia="pl-PL"/>
              </w:rPr>
            </w:pPr>
            <w:r w:rsidRPr="00373FB6">
              <w:rPr>
                <w:rFonts w:ascii="Times New Roman" w:eastAsia="Times New Roman" w:hAnsi="Times New Roman" w:cs="Times New Roman"/>
                <w:sz w:val="24"/>
                <w:szCs w:val="24"/>
                <w:lang w:eastAsia="pl-PL"/>
              </w:rPr>
              <w:t>etap nr</w:t>
            </w:r>
          </w:p>
        </w:tc>
        <w:tc>
          <w:tcPr>
            <w:tcW w:w="0" w:type="auto"/>
            <w:vAlign w:val="center"/>
            <w:hideMark/>
          </w:tcPr>
          <w:p w:rsidR="00373FB6" w:rsidRPr="00373FB6" w:rsidRDefault="00373FB6" w:rsidP="00373FB6">
            <w:pPr>
              <w:spacing w:after="0" w:line="240" w:lineRule="auto"/>
              <w:rPr>
                <w:rFonts w:ascii="Times New Roman" w:eastAsia="Times New Roman" w:hAnsi="Times New Roman" w:cs="Times New Roman"/>
                <w:sz w:val="24"/>
                <w:szCs w:val="24"/>
                <w:lang w:eastAsia="pl-PL"/>
              </w:rPr>
            </w:pPr>
            <w:r w:rsidRPr="00373FB6">
              <w:rPr>
                <w:rFonts w:ascii="Times New Roman" w:eastAsia="Times New Roman" w:hAnsi="Times New Roman" w:cs="Times New Roman"/>
                <w:sz w:val="24"/>
                <w:szCs w:val="24"/>
                <w:lang w:eastAsia="pl-PL"/>
              </w:rPr>
              <w:t>czas trwania etapu</w:t>
            </w:r>
          </w:p>
        </w:tc>
      </w:tr>
      <w:tr w:rsidR="00373FB6" w:rsidRPr="00373FB6" w:rsidTr="00373FB6">
        <w:trPr>
          <w:tblCellSpacing w:w="15" w:type="dxa"/>
        </w:trPr>
        <w:tc>
          <w:tcPr>
            <w:tcW w:w="0" w:type="auto"/>
            <w:vAlign w:val="center"/>
            <w:hideMark/>
          </w:tcPr>
          <w:p w:rsidR="00373FB6" w:rsidRPr="00373FB6" w:rsidRDefault="00373FB6" w:rsidP="00373FB6">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373FB6" w:rsidRPr="00373FB6" w:rsidRDefault="00373FB6" w:rsidP="00373FB6">
            <w:pPr>
              <w:spacing w:after="0" w:line="240" w:lineRule="auto"/>
              <w:rPr>
                <w:rFonts w:ascii="Times New Roman" w:eastAsia="Times New Roman" w:hAnsi="Times New Roman" w:cs="Times New Roman"/>
                <w:sz w:val="24"/>
                <w:szCs w:val="24"/>
                <w:lang w:eastAsia="pl-PL"/>
              </w:rPr>
            </w:pPr>
          </w:p>
        </w:tc>
      </w:tr>
    </w:tbl>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br/>
        <w:t>Czy wykonawcy, którzy nie złożyli nowych postąpień, zostaną zakwalifikowani do następnego etapu: nie </w:t>
      </w:r>
      <w:r w:rsidRPr="00373FB6">
        <w:rPr>
          <w:rFonts w:ascii="Times New Roman" w:eastAsia="Times New Roman" w:hAnsi="Times New Roman" w:cs="Times New Roman"/>
          <w:color w:val="000000"/>
          <w:sz w:val="27"/>
          <w:szCs w:val="27"/>
          <w:lang w:eastAsia="pl-PL"/>
        </w:rPr>
        <w:br/>
        <w:t>Warunki zamknięcia aukcji elektronicznej: </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IV.2) KRYTERIA OCENY OFERT </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IV.2.1) Kryteria oceny ofert: </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IV.2.2) Kryteria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07"/>
        <w:gridCol w:w="1049"/>
      </w:tblGrid>
      <w:tr w:rsidR="00373FB6" w:rsidRPr="00373FB6" w:rsidTr="00373FB6">
        <w:trPr>
          <w:tblCellSpacing w:w="15" w:type="dxa"/>
        </w:trPr>
        <w:tc>
          <w:tcPr>
            <w:tcW w:w="0" w:type="auto"/>
            <w:vAlign w:val="center"/>
            <w:hideMark/>
          </w:tcPr>
          <w:p w:rsidR="00373FB6" w:rsidRPr="00373FB6" w:rsidRDefault="00373FB6" w:rsidP="00373FB6">
            <w:pPr>
              <w:spacing w:after="0" w:line="240" w:lineRule="auto"/>
              <w:rPr>
                <w:rFonts w:ascii="Times New Roman" w:eastAsia="Times New Roman" w:hAnsi="Times New Roman" w:cs="Times New Roman"/>
                <w:sz w:val="24"/>
                <w:szCs w:val="24"/>
                <w:lang w:eastAsia="pl-PL"/>
              </w:rPr>
            </w:pPr>
            <w:r w:rsidRPr="00373FB6">
              <w:rPr>
                <w:rFonts w:ascii="Times New Roman" w:eastAsia="Times New Roman" w:hAnsi="Times New Roman" w:cs="Times New Roman"/>
                <w:i/>
                <w:iCs/>
                <w:sz w:val="24"/>
                <w:szCs w:val="24"/>
                <w:lang w:eastAsia="pl-PL"/>
              </w:rPr>
              <w:t>Kryteria</w:t>
            </w:r>
          </w:p>
        </w:tc>
        <w:tc>
          <w:tcPr>
            <w:tcW w:w="0" w:type="auto"/>
            <w:vAlign w:val="center"/>
            <w:hideMark/>
          </w:tcPr>
          <w:p w:rsidR="00373FB6" w:rsidRPr="00373FB6" w:rsidRDefault="00373FB6" w:rsidP="00373FB6">
            <w:pPr>
              <w:spacing w:after="0" w:line="240" w:lineRule="auto"/>
              <w:rPr>
                <w:rFonts w:ascii="Times New Roman" w:eastAsia="Times New Roman" w:hAnsi="Times New Roman" w:cs="Times New Roman"/>
                <w:sz w:val="24"/>
                <w:szCs w:val="24"/>
                <w:lang w:eastAsia="pl-PL"/>
              </w:rPr>
            </w:pPr>
            <w:r w:rsidRPr="00373FB6">
              <w:rPr>
                <w:rFonts w:ascii="Times New Roman" w:eastAsia="Times New Roman" w:hAnsi="Times New Roman" w:cs="Times New Roman"/>
                <w:i/>
                <w:iCs/>
                <w:sz w:val="24"/>
                <w:szCs w:val="24"/>
                <w:lang w:eastAsia="pl-PL"/>
              </w:rPr>
              <w:t>Znaczenie</w:t>
            </w:r>
          </w:p>
        </w:tc>
      </w:tr>
      <w:tr w:rsidR="00373FB6" w:rsidRPr="00373FB6" w:rsidTr="00373FB6">
        <w:trPr>
          <w:tblCellSpacing w:w="15" w:type="dxa"/>
        </w:trPr>
        <w:tc>
          <w:tcPr>
            <w:tcW w:w="0" w:type="auto"/>
            <w:vAlign w:val="center"/>
            <w:hideMark/>
          </w:tcPr>
          <w:p w:rsidR="00373FB6" w:rsidRPr="00373FB6" w:rsidRDefault="00373FB6" w:rsidP="00373FB6">
            <w:pPr>
              <w:spacing w:after="0" w:line="240" w:lineRule="auto"/>
              <w:rPr>
                <w:rFonts w:ascii="Times New Roman" w:eastAsia="Times New Roman" w:hAnsi="Times New Roman" w:cs="Times New Roman"/>
                <w:sz w:val="24"/>
                <w:szCs w:val="24"/>
                <w:lang w:eastAsia="pl-PL"/>
              </w:rPr>
            </w:pPr>
            <w:r w:rsidRPr="00373FB6">
              <w:rPr>
                <w:rFonts w:ascii="Times New Roman" w:eastAsia="Times New Roman" w:hAnsi="Times New Roman" w:cs="Times New Roman"/>
                <w:sz w:val="24"/>
                <w:szCs w:val="24"/>
                <w:lang w:eastAsia="pl-PL"/>
              </w:rPr>
              <w:t>Cena</w:t>
            </w:r>
          </w:p>
        </w:tc>
        <w:tc>
          <w:tcPr>
            <w:tcW w:w="0" w:type="auto"/>
            <w:vAlign w:val="center"/>
            <w:hideMark/>
          </w:tcPr>
          <w:p w:rsidR="00373FB6" w:rsidRPr="00373FB6" w:rsidRDefault="00373FB6" w:rsidP="00373FB6">
            <w:pPr>
              <w:spacing w:after="0" w:line="240" w:lineRule="auto"/>
              <w:rPr>
                <w:rFonts w:ascii="Times New Roman" w:eastAsia="Times New Roman" w:hAnsi="Times New Roman" w:cs="Times New Roman"/>
                <w:sz w:val="24"/>
                <w:szCs w:val="24"/>
                <w:lang w:eastAsia="pl-PL"/>
              </w:rPr>
            </w:pPr>
            <w:r w:rsidRPr="00373FB6">
              <w:rPr>
                <w:rFonts w:ascii="Times New Roman" w:eastAsia="Times New Roman" w:hAnsi="Times New Roman" w:cs="Times New Roman"/>
                <w:sz w:val="24"/>
                <w:szCs w:val="24"/>
                <w:lang w:eastAsia="pl-PL"/>
              </w:rPr>
              <w:t>60</w:t>
            </w:r>
          </w:p>
        </w:tc>
      </w:tr>
      <w:tr w:rsidR="00373FB6" w:rsidRPr="00373FB6" w:rsidTr="00373FB6">
        <w:trPr>
          <w:tblCellSpacing w:w="15" w:type="dxa"/>
        </w:trPr>
        <w:tc>
          <w:tcPr>
            <w:tcW w:w="0" w:type="auto"/>
            <w:vAlign w:val="center"/>
            <w:hideMark/>
          </w:tcPr>
          <w:p w:rsidR="00373FB6" w:rsidRPr="00373FB6" w:rsidRDefault="00373FB6" w:rsidP="00373FB6">
            <w:pPr>
              <w:spacing w:after="0" w:line="240" w:lineRule="auto"/>
              <w:rPr>
                <w:rFonts w:ascii="Times New Roman" w:eastAsia="Times New Roman" w:hAnsi="Times New Roman" w:cs="Times New Roman"/>
                <w:sz w:val="24"/>
                <w:szCs w:val="24"/>
                <w:lang w:eastAsia="pl-PL"/>
              </w:rPr>
            </w:pPr>
            <w:r w:rsidRPr="00373FB6">
              <w:rPr>
                <w:rFonts w:ascii="Times New Roman" w:eastAsia="Times New Roman" w:hAnsi="Times New Roman" w:cs="Times New Roman"/>
                <w:sz w:val="24"/>
                <w:szCs w:val="24"/>
                <w:lang w:eastAsia="pl-PL"/>
              </w:rPr>
              <w:t>Kryterium społeczne</w:t>
            </w:r>
          </w:p>
        </w:tc>
        <w:tc>
          <w:tcPr>
            <w:tcW w:w="0" w:type="auto"/>
            <w:vAlign w:val="center"/>
            <w:hideMark/>
          </w:tcPr>
          <w:p w:rsidR="00373FB6" w:rsidRPr="00373FB6" w:rsidRDefault="00373FB6" w:rsidP="00373FB6">
            <w:pPr>
              <w:spacing w:after="0" w:line="240" w:lineRule="auto"/>
              <w:rPr>
                <w:rFonts w:ascii="Times New Roman" w:eastAsia="Times New Roman" w:hAnsi="Times New Roman" w:cs="Times New Roman"/>
                <w:sz w:val="24"/>
                <w:szCs w:val="24"/>
                <w:lang w:eastAsia="pl-PL"/>
              </w:rPr>
            </w:pPr>
            <w:r w:rsidRPr="00373FB6">
              <w:rPr>
                <w:rFonts w:ascii="Times New Roman" w:eastAsia="Times New Roman" w:hAnsi="Times New Roman" w:cs="Times New Roman"/>
                <w:sz w:val="24"/>
                <w:szCs w:val="24"/>
                <w:lang w:eastAsia="pl-PL"/>
              </w:rPr>
              <w:t>25</w:t>
            </w:r>
          </w:p>
        </w:tc>
      </w:tr>
      <w:tr w:rsidR="00373FB6" w:rsidRPr="00373FB6" w:rsidTr="00373FB6">
        <w:trPr>
          <w:tblCellSpacing w:w="15" w:type="dxa"/>
        </w:trPr>
        <w:tc>
          <w:tcPr>
            <w:tcW w:w="0" w:type="auto"/>
            <w:vAlign w:val="center"/>
            <w:hideMark/>
          </w:tcPr>
          <w:p w:rsidR="00373FB6" w:rsidRPr="00373FB6" w:rsidRDefault="00373FB6" w:rsidP="00373FB6">
            <w:pPr>
              <w:spacing w:after="0" w:line="240" w:lineRule="auto"/>
              <w:rPr>
                <w:rFonts w:ascii="Times New Roman" w:eastAsia="Times New Roman" w:hAnsi="Times New Roman" w:cs="Times New Roman"/>
                <w:sz w:val="24"/>
                <w:szCs w:val="24"/>
                <w:lang w:eastAsia="pl-PL"/>
              </w:rPr>
            </w:pPr>
            <w:r w:rsidRPr="00373FB6">
              <w:rPr>
                <w:rFonts w:ascii="Times New Roman" w:eastAsia="Times New Roman" w:hAnsi="Times New Roman" w:cs="Times New Roman"/>
                <w:sz w:val="24"/>
                <w:szCs w:val="24"/>
                <w:lang w:eastAsia="pl-PL"/>
              </w:rPr>
              <w:t>Termin realizacji zamówienia - T1</w:t>
            </w:r>
          </w:p>
        </w:tc>
        <w:tc>
          <w:tcPr>
            <w:tcW w:w="0" w:type="auto"/>
            <w:vAlign w:val="center"/>
            <w:hideMark/>
          </w:tcPr>
          <w:p w:rsidR="00373FB6" w:rsidRPr="00373FB6" w:rsidRDefault="00373FB6" w:rsidP="00373FB6">
            <w:pPr>
              <w:spacing w:after="0" w:line="240" w:lineRule="auto"/>
              <w:rPr>
                <w:rFonts w:ascii="Times New Roman" w:eastAsia="Times New Roman" w:hAnsi="Times New Roman" w:cs="Times New Roman"/>
                <w:sz w:val="24"/>
                <w:szCs w:val="24"/>
                <w:lang w:eastAsia="pl-PL"/>
              </w:rPr>
            </w:pPr>
            <w:r w:rsidRPr="00373FB6">
              <w:rPr>
                <w:rFonts w:ascii="Times New Roman" w:eastAsia="Times New Roman" w:hAnsi="Times New Roman" w:cs="Times New Roman"/>
                <w:sz w:val="24"/>
                <w:szCs w:val="24"/>
                <w:lang w:eastAsia="pl-PL"/>
              </w:rPr>
              <w:t>5</w:t>
            </w:r>
          </w:p>
        </w:tc>
      </w:tr>
      <w:tr w:rsidR="00373FB6" w:rsidRPr="00373FB6" w:rsidTr="00373FB6">
        <w:trPr>
          <w:tblCellSpacing w:w="15" w:type="dxa"/>
        </w:trPr>
        <w:tc>
          <w:tcPr>
            <w:tcW w:w="0" w:type="auto"/>
            <w:vAlign w:val="center"/>
            <w:hideMark/>
          </w:tcPr>
          <w:p w:rsidR="00373FB6" w:rsidRPr="00373FB6" w:rsidRDefault="00373FB6" w:rsidP="00373FB6">
            <w:pPr>
              <w:spacing w:after="0" w:line="240" w:lineRule="auto"/>
              <w:rPr>
                <w:rFonts w:ascii="Times New Roman" w:eastAsia="Times New Roman" w:hAnsi="Times New Roman" w:cs="Times New Roman"/>
                <w:sz w:val="24"/>
                <w:szCs w:val="24"/>
                <w:lang w:eastAsia="pl-PL"/>
              </w:rPr>
            </w:pPr>
            <w:r w:rsidRPr="00373FB6">
              <w:rPr>
                <w:rFonts w:ascii="Times New Roman" w:eastAsia="Times New Roman" w:hAnsi="Times New Roman" w:cs="Times New Roman"/>
                <w:sz w:val="24"/>
                <w:szCs w:val="24"/>
                <w:lang w:eastAsia="pl-PL"/>
              </w:rPr>
              <w:t>Termin realizacji zamówienia - T2</w:t>
            </w:r>
          </w:p>
        </w:tc>
        <w:tc>
          <w:tcPr>
            <w:tcW w:w="0" w:type="auto"/>
            <w:vAlign w:val="center"/>
            <w:hideMark/>
          </w:tcPr>
          <w:p w:rsidR="00373FB6" w:rsidRPr="00373FB6" w:rsidRDefault="00373FB6" w:rsidP="00373FB6">
            <w:pPr>
              <w:spacing w:after="0" w:line="240" w:lineRule="auto"/>
              <w:rPr>
                <w:rFonts w:ascii="Times New Roman" w:eastAsia="Times New Roman" w:hAnsi="Times New Roman" w:cs="Times New Roman"/>
                <w:sz w:val="24"/>
                <w:szCs w:val="24"/>
                <w:lang w:eastAsia="pl-PL"/>
              </w:rPr>
            </w:pPr>
            <w:r w:rsidRPr="00373FB6">
              <w:rPr>
                <w:rFonts w:ascii="Times New Roman" w:eastAsia="Times New Roman" w:hAnsi="Times New Roman" w:cs="Times New Roman"/>
                <w:sz w:val="24"/>
                <w:szCs w:val="24"/>
                <w:lang w:eastAsia="pl-PL"/>
              </w:rPr>
              <w:t>5</w:t>
            </w:r>
          </w:p>
        </w:tc>
      </w:tr>
      <w:tr w:rsidR="00373FB6" w:rsidRPr="00373FB6" w:rsidTr="00373FB6">
        <w:trPr>
          <w:tblCellSpacing w:w="15" w:type="dxa"/>
        </w:trPr>
        <w:tc>
          <w:tcPr>
            <w:tcW w:w="0" w:type="auto"/>
            <w:vAlign w:val="center"/>
            <w:hideMark/>
          </w:tcPr>
          <w:p w:rsidR="00373FB6" w:rsidRPr="00373FB6" w:rsidRDefault="00373FB6" w:rsidP="00373FB6">
            <w:pPr>
              <w:spacing w:after="0" w:line="240" w:lineRule="auto"/>
              <w:rPr>
                <w:rFonts w:ascii="Times New Roman" w:eastAsia="Times New Roman" w:hAnsi="Times New Roman" w:cs="Times New Roman"/>
                <w:sz w:val="24"/>
                <w:szCs w:val="24"/>
                <w:lang w:eastAsia="pl-PL"/>
              </w:rPr>
            </w:pPr>
            <w:r w:rsidRPr="00373FB6">
              <w:rPr>
                <w:rFonts w:ascii="Times New Roman" w:eastAsia="Times New Roman" w:hAnsi="Times New Roman" w:cs="Times New Roman"/>
                <w:sz w:val="24"/>
                <w:szCs w:val="24"/>
                <w:lang w:eastAsia="pl-PL"/>
              </w:rPr>
              <w:t>Termin realizacji zamówienia - T3</w:t>
            </w:r>
          </w:p>
        </w:tc>
        <w:tc>
          <w:tcPr>
            <w:tcW w:w="0" w:type="auto"/>
            <w:vAlign w:val="center"/>
            <w:hideMark/>
          </w:tcPr>
          <w:p w:rsidR="00373FB6" w:rsidRPr="00373FB6" w:rsidRDefault="00373FB6" w:rsidP="00373FB6">
            <w:pPr>
              <w:spacing w:after="0" w:line="240" w:lineRule="auto"/>
              <w:rPr>
                <w:rFonts w:ascii="Times New Roman" w:eastAsia="Times New Roman" w:hAnsi="Times New Roman" w:cs="Times New Roman"/>
                <w:sz w:val="24"/>
                <w:szCs w:val="24"/>
                <w:lang w:eastAsia="pl-PL"/>
              </w:rPr>
            </w:pPr>
            <w:r w:rsidRPr="00373FB6">
              <w:rPr>
                <w:rFonts w:ascii="Times New Roman" w:eastAsia="Times New Roman" w:hAnsi="Times New Roman" w:cs="Times New Roman"/>
                <w:sz w:val="24"/>
                <w:szCs w:val="24"/>
                <w:lang w:eastAsia="pl-PL"/>
              </w:rPr>
              <w:t>5</w:t>
            </w:r>
          </w:p>
        </w:tc>
      </w:tr>
    </w:tbl>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 xml:space="preserve">IV.2.3) Zastosowanie procedury, o której mowa w art. 24aa ust. 1 ustawy </w:t>
      </w:r>
      <w:proofErr w:type="spellStart"/>
      <w:r w:rsidRPr="00373FB6">
        <w:rPr>
          <w:rFonts w:ascii="Times New Roman" w:eastAsia="Times New Roman" w:hAnsi="Times New Roman" w:cs="Times New Roman"/>
          <w:b/>
          <w:bCs/>
          <w:color w:val="000000"/>
          <w:sz w:val="27"/>
          <w:szCs w:val="27"/>
          <w:lang w:eastAsia="pl-PL"/>
        </w:rPr>
        <w:t>Pzp</w:t>
      </w:r>
      <w:proofErr w:type="spellEnd"/>
      <w:r w:rsidRPr="00373FB6">
        <w:rPr>
          <w:rFonts w:ascii="Times New Roman" w:eastAsia="Times New Roman" w:hAnsi="Times New Roman" w:cs="Times New Roman"/>
          <w:b/>
          <w:bCs/>
          <w:color w:val="000000"/>
          <w:sz w:val="27"/>
          <w:szCs w:val="27"/>
          <w:lang w:eastAsia="pl-PL"/>
        </w:rPr>
        <w:t> </w:t>
      </w:r>
      <w:r w:rsidRPr="00373FB6">
        <w:rPr>
          <w:rFonts w:ascii="Times New Roman" w:eastAsia="Times New Roman" w:hAnsi="Times New Roman" w:cs="Times New Roman"/>
          <w:color w:val="000000"/>
          <w:sz w:val="27"/>
          <w:szCs w:val="27"/>
          <w:lang w:eastAsia="pl-PL"/>
        </w:rPr>
        <w:t>(przetarg nieograniczony) </w:t>
      </w:r>
      <w:r w:rsidRPr="00373FB6">
        <w:rPr>
          <w:rFonts w:ascii="Times New Roman" w:eastAsia="Times New Roman" w:hAnsi="Times New Roman" w:cs="Times New Roman"/>
          <w:color w:val="000000"/>
          <w:sz w:val="27"/>
          <w:szCs w:val="27"/>
          <w:lang w:eastAsia="pl-PL"/>
        </w:rPr>
        <w:br/>
        <w:t>tak </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IV.3) Negocjacje z ogłoszeniem, dialog konkurencyjny, partnerstwo innowacyjne </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IV.3.1) Informacje na temat negocjacji z ogłoszeniem</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color w:val="000000"/>
          <w:sz w:val="27"/>
          <w:szCs w:val="27"/>
          <w:lang w:eastAsia="pl-PL"/>
        </w:rPr>
        <w:lastRenderedPageBreak/>
        <w:t>Minimalne wymagania, które muszą spełniać wszystkie oferty: </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color w:val="000000"/>
          <w:sz w:val="27"/>
          <w:szCs w:val="27"/>
          <w:lang w:eastAsia="pl-PL"/>
        </w:rPr>
        <w:br/>
        <w:t>Przewidziane jest zastrzeżenie prawa do udzielenia zamówienia na podstawie ofert wstępnych bez przeprowadzenia negocjacji nie </w:t>
      </w:r>
      <w:r w:rsidRPr="00373FB6">
        <w:rPr>
          <w:rFonts w:ascii="Times New Roman" w:eastAsia="Times New Roman" w:hAnsi="Times New Roman" w:cs="Times New Roman"/>
          <w:color w:val="000000"/>
          <w:sz w:val="27"/>
          <w:szCs w:val="27"/>
          <w:lang w:eastAsia="pl-PL"/>
        </w:rPr>
        <w:br/>
        <w:t>Przewidziany jest podział negocjacji na etapy w celu ograniczenia liczby ofert: nie </w:t>
      </w:r>
      <w:r w:rsidRPr="00373FB6">
        <w:rPr>
          <w:rFonts w:ascii="Times New Roman" w:eastAsia="Times New Roman" w:hAnsi="Times New Roman" w:cs="Times New Roman"/>
          <w:color w:val="000000"/>
          <w:sz w:val="27"/>
          <w:szCs w:val="27"/>
          <w:lang w:eastAsia="pl-PL"/>
        </w:rPr>
        <w:br/>
        <w:t>Należy podać informacje na temat etapów negocjacji (w tym liczbę etapów): </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color w:val="000000"/>
          <w:sz w:val="27"/>
          <w:szCs w:val="27"/>
          <w:lang w:eastAsia="pl-PL"/>
        </w:rPr>
        <w:br/>
        <w:t>Informacje dodatkowe </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IV.3.2) Informacje na temat dialogu konkurencyjnego</w:t>
      </w:r>
      <w:r w:rsidRPr="00373FB6">
        <w:rPr>
          <w:rFonts w:ascii="Times New Roman" w:eastAsia="Times New Roman" w:hAnsi="Times New Roman" w:cs="Times New Roman"/>
          <w:color w:val="000000"/>
          <w:sz w:val="27"/>
          <w:szCs w:val="27"/>
          <w:lang w:eastAsia="pl-PL"/>
        </w:rPr>
        <w:br/>
        <w:t>Opis potrzeb i wymagań zamawiającego lub informacja o sposobie uzyskania tego opisu: </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color w:val="000000"/>
          <w:sz w:val="27"/>
          <w:szCs w:val="27"/>
          <w:lang w:eastAsia="pl-PL"/>
        </w:rPr>
        <w:br/>
        <w:t>Informacja o wysokości nagród dla wykonawców, którzy podczas dialogu konkurencyjnego przedstawili rozwiązania stanowiące podstawę do składania ofert, jeżeli zamawiający przewiduje nagrody: </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color w:val="000000"/>
          <w:sz w:val="27"/>
          <w:szCs w:val="27"/>
          <w:lang w:eastAsia="pl-PL"/>
        </w:rPr>
        <w:br/>
        <w:t>Wstępny harmonogram postępowania: </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color w:val="000000"/>
          <w:sz w:val="27"/>
          <w:szCs w:val="27"/>
          <w:lang w:eastAsia="pl-PL"/>
        </w:rPr>
        <w:br/>
        <w:t>Podział dialogu na etapy w celu ograniczenia liczby rozwiązań: nie </w:t>
      </w:r>
      <w:r w:rsidRPr="00373FB6">
        <w:rPr>
          <w:rFonts w:ascii="Times New Roman" w:eastAsia="Times New Roman" w:hAnsi="Times New Roman" w:cs="Times New Roman"/>
          <w:color w:val="000000"/>
          <w:sz w:val="27"/>
          <w:szCs w:val="27"/>
          <w:lang w:eastAsia="pl-PL"/>
        </w:rPr>
        <w:br/>
        <w:t>Należy podać informacje na temat etapów dialogu: </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color w:val="000000"/>
          <w:sz w:val="27"/>
          <w:szCs w:val="27"/>
          <w:lang w:eastAsia="pl-PL"/>
        </w:rPr>
        <w:br/>
        <w:t>Informacje dodatkowe: </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IV.3.3) Informacje na temat partnerstwa innowacyjnego</w:t>
      </w:r>
      <w:r w:rsidRPr="00373FB6">
        <w:rPr>
          <w:rFonts w:ascii="Times New Roman" w:eastAsia="Times New Roman" w:hAnsi="Times New Roman" w:cs="Times New Roman"/>
          <w:color w:val="000000"/>
          <w:sz w:val="27"/>
          <w:szCs w:val="27"/>
          <w:lang w:eastAsia="pl-PL"/>
        </w:rPr>
        <w:br/>
        <w:t>Elementy opisu przedmiotu zamówienia definiujące minimalne wymagania, którym muszą odpowiadać wszystkie oferty: </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color w:val="000000"/>
          <w:sz w:val="27"/>
          <w:szCs w:val="27"/>
          <w:lang w:eastAsia="pl-PL"/>
        </w:rPr>
        <w:br/>
        <w:t xml:space="preserve">Podział negocjacji na etapy w celu ograniczeniu liczby ofert podlegających </w:t>
      </w:r>
      <w:r w:rsidRPr="00373FB6">
        <w:rPr>
          <w:rFonts w:ascii="Times New Roman" w:eastAsia="Times New Roman" w:hAnsi="Times New Roman" w:cs="Times New Roman"/>
          <w:color w:val="000000"/>
          <w:sz w:val="27"/>
          <w:szCs w:val="27"/>
          <w:lang w:eastAsia="pl-PL"/>
        </w:rPr>
        <w:lastRenderedPageBreak/>
        <w:t>negocjacjom poprzez zastosowanie kryteriów oceny ofert wskazanych w specyfikacji istotnych warunków zamówienia: </w:t>
      </w:r>
      <w:r w:rsidRPr="00373FB6">
        <w:rPr>
          <w:rFonts w:ascii="Times New Roman" w:eastAsia="Times New Roman" w:hAnsi="Times New Roman" w:cs="Times New Roman"/>
          <w:color w:val="000000"/>
          <w:sz w:val="27"/>
          <w:szCs w:val="27"/>
          <w:lang w:eastAsia="pl-PL"/>
        </w:rPr>
        <w:br/>
        <w:t>nie </w:t>
      </w:r>
      <w:r w:rsidRPr="00373FB6">
        <w:rPr>
          <w:rFonts w:ascii="Times New Roman" w:eastAsia="Times New Roman" w:hAnsi="Times New Roman" w:cs="Times New Roman"/>
          <w:color w:val="000000"/>
          <w:sz w:val="27"/>
          <w:szCs w:val="27"/>
          <w:lang w:eastAsia="pl-PL"/>
        </w:rPr>
        <w:br/>
        <w:t>Informacje dodatkowe: </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IV.4) Licytacja elektroniczna </w:t>
      </w:r>
      <w:r w:rsidRPr="00373FB6">
        <w:rPr>
          <w:rFonts w:ascii="Times New Roman" w:eastAsia="Times New Roman" w:hAnsi="Times New Roman" w:cs="Times New Roman"/>
          <w:color w:val="000000"/>
          <w:sz w:val="27"/>
          <w:szCs w:val="27"/>
          <w:lang w:eastAsia="pl-PL"/>
        </w:rPr>
        <w:br/>
        <w:t>Adres strony internetowej, na której będzie prowadzona licytacja elektroniczna: </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t>Adres strony internetowej, na której jest dostępny opis przedmiotu zamówienia w licytacji elektronicznej: </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t>Wymagania dotyczące rejestracji i identyfikacji wykonawców w licytacji elektronicznej, w tym wymagania techniczne urządzeń informatycznych: </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t>Sposób postępowania w toku licytacji elektronicznej, w tym określenie minimalnych wysokości postąpień: </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t>Informacje o liczbie etapów licytacji elektronicznej i czasie ich trwania:</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t>Licytacja wieloetapowa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5"/>
        <w:gridCol w:w="1848"/>
      </w:tblGrid>
      <w:tr w:rsidR="00373FB6" w:rsidRPr="00373FB6" w:rsidTr="00373FB6">
        <w:trPr>
          <w:tblCellSpacing w:w="15" w:type="dxa"/>
        </w:trPr>
        <w:tc>
          <w:tcPr>
            <w:tcW w:w="0" w:type="auto"/>
            <w:vAlign w:val="center"/>
            <w:hideMark/>
          </w:tcPr>
          <w:p w:rsidR="00373FB6" w:rsidRPr="00373FB6" w:rsidRDefault="00373FB6" w:rsidP="00373FB6">
            <w:pPr>
              <w:spacing w:after="0" w:line="240" w:lineRule="auto"/>
              <w:rPr>
                <w:rFonts w:ascii="Times New Roman" w:eastAsia="Times New Roman" w:hAnsi="Times New Roman" w:cs="Times New Roman"/>
                <w:sz w:val="24"/>
                <w:szCs w:val="24"/>
                <w:lang w:eastAsia="pl-PL"/>
              </w:rPr>
            </w:pPr>
            <w:r w:rsidRPr="00373FB6">
              <w:rPr>
                <w:rFonts w:ascii="Times New Roman" w:eastAsia="Times New Roman" w:hAnsi="Times New Roman" w:cs="Times New Roman"/>
                <w:sz w:val="24"/>
                <w:szCs w:val="24"/>
                <w:lang w:eastAsia="pl-PL"/>
              </w:rPr>
              <w:t>etap nr</w:t>
            </w:r>
          </w:p>
        </w:tc>
        <w:tc>
          <w:tcPr>
            <w:tcW w:w="0" w:type="auto"/>
            <w:vAlign w:val="center"/>
            <w:hideMark/>
          </w:tcPr>
          <w:p w:rsidR="00373FB6" w:rsidRPr="00373FB6" w:rsidRDefault="00373FB6" w:rsidP="00373FB6">
            <w:pPr>
              <w:spacing w:after="0" w:line="240" w:lineRule="auto"/>
              <w:rPr>
                <w:rFonts w:ascii="Times New Roman" w:eastAsia="Times New Roman" w:hAnsi="Times New Roman" w:cs="Times New Roman"/>
                <w:sz w:val="24"/>
                <w:szCs w:val="24"/>
                <w:lang w:eastAsia="pl-PL"/>
              </w:rPr>
            </w:pPr>
            <w:r w:rsidRPr="00373FB6">
              <w:rPr>
                <w:rFonts w:ascii="Times New Roman" w:eastAsia="Times New Roman" w:hAnsi="Times New Roman" w:cs="Times New Roman"/>
                <w:sz w:val="24"/>
                <w:szCs w:val="24"/>
                <w:lang w:eastAsia="pl-PL"/>
              </w:rPr>
              <w:t>czas trwania etapu</w:t>
            </w:r>
          </w:p>
        </w:tc>
      </w:tr>
      <w:tr w:rsidR="00373FB6" w:rsidRPr="00373FB6" w:rsidTr="00373FB6">
        <w:trPr>
          <w:tblCellSpacing w:w="15" w:type="dxa"/>
        </w:trPr>
        <w:tc>
          <w:tcPr>
            <w:tcW w:w="0" w:type="auto"/>
            <w:vAlign w:val="center"/>
            <w:hideMark/>
          </w:tcPr>
          <w:p w:rsidR="00373FB6" w:rsidRPr="00373FB6" w:rsidRDefault="00373FB6" w:rsidP="00373FB6">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373FB6" w:rsidRPr="00373FB6" w:rsidRDefault="00373FB6" w:rsidP="00373FB6">
            <w:pPr>
              <w:spacing w:after="0" w:line="240" w:lineRule="auto"/>
              <w:rPr>
                <w:rFonts w:ascii="Times New Roman" w:eastAsia="Times New Roman" w:hAnsi="Times New Roman" w:cs="Times New Roman"/>
                <w:sz w:val="24"/>
                <w:szCs w:val="24"/>
                <w:lang w:eastAsia="pl-PL"/>
              </w:rPr>
            </w:pPr>
          </w:p>
        </w:tc>
      </w:tr>
    </w:tbl>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br/>
        <w:t>Wykonawcy, którzy nie złożyli nowych postąpień, zostaną zakwalifikowani do następnego etapu: nie</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t>Termin otwarcia licytacji elektronicznej: </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t>Termin i warunki zamknięcia licytacji elektronicznej: </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br/>
        <w:t>Istotne dla stron postanowienia, które zostaną wprowadzone do treści zawieranej umowy w sprawie zamówienia publicznego, albo ogólne warunki umowy, albo wzór umowy: </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br/>
        <w:t>Wymagania dotyczące zabezpieczenia należytego wykonania umowy: </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color w:val="000000"/>
          <w:sz w:val="27"/>
          <w:szCs w:val="27"/>
          <w:lang w:eastAsia="pl-PL"/>
        </w:rPr>
        <w:br/>
        <w:t>Informacje dodatkowe: </w:t>
      </w:r>
    </w:p>
    <w:p w:rsidR="00373FB6" w:rsidRPr="00373FB6" w:rsidRDefault="00373FB6" w:rsidP="00373FB6">
      <w:pPr>
        <w:spacing w:after="0" w:line="450" w:lineRule="atLeast"/>
        <w:rPr>
          <w:rFonts w:ascii="Times New Roman" w:eastAsia="Times New Roman" w:hAnsi="Times New Roman" w:cs="Times New Roman"/>
          <w:color w:val="000000"/>
          <w:sz w:val="27"/>
          <w:szCs w:val="27"/>
          <w:lang w:eastAsia="pl-PL"/>
        </w:rPr>
      </w:pPr>
      <w:r w:rsidRPr="00373FB6">
        <w:rPr>
          <w:rFonts w:ascii="Times New Roman" w:eastAsia="Times New Roman" w:hAnsi="Times New Roman" w:cs="Times New Roman"/>
          <w:b/>
          <w:bCs/>
          <w:color w:val="000000"/>
          <w:sz w:val="27"/>
          <w:szCs w:val="27"/>
          <w:lang w:eastAsia="pl-PL"/>
        </w:rPr>
        <w:t>IV.5) ZMIANA UMOWY</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 xml:space="preserve">Przewiduje się istotne zmiany postanowień zawartej umowy w stosunku do </w:t>
      </w:r>
      <w:r w:rsidRPr="00373FB6">
        <w:rPr>
          <w:rFonts w:ascii="Times New Roman" w:eastAsia="Times New Roman" w:hAnsi="Times New Roman" w:cs="Times New Roman"/>
          <w:b/>
          <w:bCs/>
          <w:color w:val="000000"/>
          <w:sz w:val="27"/>
          <w:szCs w:val="27"/>
          <w:lang w:eastAsia="pl-PL"/>
        </w:rPr>
        <w:lastRenderedPageBreak/>
        <w:t>treści oferty, na podstawie której dokonano wyboru wykonawcy:</w:t>
      </w:r>
      <w:r w:rsidRPr="00373FB6">
        <w:rPr>
          <w:rFonts w:ascii="Times New Roman" w:eastAsia="Times New Roman" w:hAnsi="Times New Roman" w:cs="Times New Roman"/>
          <w:color w:val="000000"/>
          <w:sz w:val="27"/>
          <w:szCs w:val="27"/>
          <w:lang w:eastAsia="pl-PL"/>
        </w:rPr>
        <w:t> tak </w:t>
      </w:r>
      <w:r w:rsidRPr="00373FB6">
        <w:rPr>
          <w:rFonts w:ascii="Times New Roman" w:eastAsia="Times New Roman" w:hAnsi="Times New Roman" w:cs="Times New Roman"/>
          <w:color w:val="000000"/>
          <w:sz w:val="27"/>
          <w:szCs w:val="27"/>
          <w:lang w:eastAsia="pl-PL"/>
        </w:rPr>
        <w:br/>
        <w:t>Należy wskazać zakres, charakter zmian oraz warunki wprowadzenia zmian: </w:t>
      </w:r>
      <w:r w:rsidRPr="00373FB6">
        <w:rPr>
          <w:rFonts w:ascii="Times New Roman" w:eastAsia="Times New Roman" w:hAnsi="Times New Roman" w:cs="Times New Roman"/>
          <w:color w:val="000000"/>
          <w:sz w:val="27"/>
          <w:szCs w:val="27"/>
          <w:lang w:eastAsia="pl-PL"/>
        </w:rPr>
        <w:br/>
        <w:t>1. Zamawiający zastrzega sobie prawo zmian treści umowy dotyczących: 1) konieczności zmiany przez Wykonawcę rodzaju materiałów niezbędnych do wykonania przedmiotu umowy na materiały o parametrach nie gorszych niż zaoferowane w sytuacji, gdy Wykonawca wykaże, że zaproponowane przez niego w ofercie materiały nie są dostępne na rynku w wyniku zakończenia ich produkcji lub wycofania ze sprzedaży, przy czym zmiana ta musi być korzystna dla Zamawiającego i nie może powodować zmiany wysokości wynagrodzenia przysługującego Wykonawcy 2) zmiany terminu realizacji dostaw z uwagi na: a) konieczność zmiany sposobu wykonania umowy, o ile zmiana taka jest konieczna w celu prawidłowego wykonania umowy, b) wystąpienia przyczyny zewnętrznej niezależnej od Stron umowy, skutkujące niemożliwością wykonania przedmiotu umowy. 2. Zmiana wysokości wynagrodzenia należnego Wykonawcy może nastąpić jedynie w przypadku zmiany: 1) stawki podatku od towarów i usług, 2) wysokości minimalnego wynagrodzenia za pracę ustalonego na podstawie art. 2 ust 3-5 ustawy z dnia 10 października 2002 r o minimalnym wynagrodzeniu za pracę, 3) zasad podlegania ubezpieczeniom społecznym lub ubezpieczeniu zdrowotnemu lub wysokości stawki składki na ubezpieczenia społeczne lub zdrowotne, jeżeli zmiany te będą miały wpływ na koszty wykonania zamówienia przez wykonawcę. 3. Warunkiem dokonania zmian, o których mowa w ust. 2 jest złożenie przez stronę inicjującą zmianę, wniosku zawierającego: opis propozycji zmian, uzasadnienie zmian. Zmiany obowiązują z dniem zawarcia aneksu. 4. Wszelkie zmiany niniejszej umowy dokonane będą w formie pisemnej pod rygorem nieważności. </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IV.6) INFORMACJE ADMINISTRACYJNE </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IV.6.1) Sposób udostępniania informacji o charakterze poufnym </w:t>
      </w:r>
      <w:r w:rsidRPr="00373FB6">
        <w:rPr>
          <w:rFonts w:ascii="Times New Roman" w:eastAsia="Times New Roman" w:hAnsi="Times New Roman" w:cs="Times New Roman"/>
          <w:i/>
          <w:iCs/>
          <w:color w:val="000000"/>
          <w:sz w:val="27"/>
          <w:szCs w:val="27"/>
          <w:lang w:eastAsia="pl-PL"/>
        </w:rPr>
        <w:t>(jeżeli dotyczy): </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Środki służące ochronie informacji o charakterze poufnym</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lastRenderedPageBreak/>
        <w:t>IV.6.2) Termin składania ofert lub wniosków o dopuszczenie do udziału w postępowaniu: </w:t>
      </w:r>
      <w:r w:rsidRPr="00373FB6">
        <w:rPr>
          <w:rFonts w:ascii="Times New Roman" w:eastAsia="Times New Roman" w:hAnsi="Times New Roman" w:cs="Times New Roman"/>
          <w:color w:val="000000"/>
          <w:sz w:val="27"/>
          <w:szCs w:val="27"/>
          <w:lang w:eastAsia="pl-PL"/>
        </w:rPr>
        <w:br/>
        <w:t>Data: 05/10/2016, godzina: 12:00, </w:t>
      </w:r>
      <w:r w:rsidRPr="00373FB6">
        <w:rPr>
          <w:rFonts w:ascii="Times New Roman" w:eastAsia="Times New Roman" w:hAnsi="Times New Roman" w:cs="Times New Roman"/>
          <w:color w:val="000000"/>
          <w:sz w:val="27"/>
          <w:szCs w:val="27"/>
          <w:lang w:eastAsia="pl-PL"/>
        </w:rPr>
        <w:br/>
        <w:t>Skrócenie terminu składania wniosków, ze względu na pilną potrzebę udzielenia zamówienia (przetarg nieograniczony, przetarg ograniczony, negocjacje z ogłoszeniem): </w:t>
      </w:r>
      <w:r w:rsidRPr="00373FB6">
        <w:rPr>
          <w:rFonts w:ascii="Times New Roman" w:eastAsia="Times New Roman" w:hAnsi="Times New Roman" w:cs="Times New Roman"/>
          <w:color w:val="000000"/>
          <w:sz w:val="27"/>
          <w:szCs w:val="27"/>
          <w:lang w:eastAsia="pl-PL"/>
        </w:rPr>
        <w:br/>
        <w:t>nie </w:t>
      </w:r>
      <w:r w:rsidRPr="00373FB6">
        <w:rPr>
          <w:rFonts w:ascii="Times New Roman" w:eastAsia="Times New Roman" w:hAnsi="Times New Roman" w:cs="Times New Roman"/>
          <w:color w:val="000000"/>
          <w:sz w:val="27"/>
          <w:szCs w:val="27"/>
          <w:lang w:eastAsia="pl-PL"/>
        </w:rPr>
        <w:br/>
        <w:t>Wskazać powody: </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color w:val="000000"/>
          <w:sz w:val="27"/>
          <w:szCs w:val="27"/>
          <w:lang w:eastAsia="pl-PL"/>
        </w:rPr>
        <w:br/>
        <w:t>Język lub języki, w jakich mogą być sporządzane oferty lub wnioski o dopuszczenie do udziału w postępowaniu </w:t>
      </w:r>
      <w:r w:rsidRPr="00373FB6">
        <w:rPr>
          <w:rFonts w:ascii="Times New Roman" w:eastAsia="Times New Roman" w:hAnsi="Times New Roman" w:cs="Times New Roman"/>
          <w:color w:val="000000"/>
          <w:sz w:val="27"/>
          <w:szCs w:val="27"/>
          <w:lang w:eastAsia="pl-PL"/>
        </w:rPr>
        <w:br/>
        <w:t>&gt; język polski</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IV.6.3) Termin związania ofertą: </w:t>
      </w:r>
      <w:r w:rsidRPr="00373FB6">
        <w:rPr>
          <w:rFonts w:ascii="Times New Roman" w:eastAsia="Times New Roman" w:hAnsi="Times New Roman" w:cs="Times New Roman"/>
          <w:color w:val="000000"/>
          <w:sz w:val="27"/>
          <w:szCs w:val="27"/>
          <w:lang w:eastAsia="pl-PL"/>
        </w:rPr>
        <w:t>okres w dniach: 30 (od ostatecznego terminu składania ofert) </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373FB6">
        <w:rPr>
          <w:rFonts w:ascii="Times New Roman" w:eastAsia="Times New Roman" w:hAnsi="Times New Roman" w:cs="Times New Roman"/>
          <w:color w:val="000000"/>
          <w:sz w:val="27"/>
          <w:szCs w:val="27"/>
          <w:lang w:eastAsia="pl-PL"/>
        </w:rPr>
        <w:t> nie </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373FB6">
        <w:rPr>
          <w:rFonts w:ascii="Times New Roman" w:eastAsia="Times New Roman" w:hAnsi="Times New Roman" w:cs="Times New Roman"/>
          <w:color w:val="000000"/>
          <w:sz w:val="27"/>
          <w:szCs w:val="27"/>
          <w:lang w:eastAsia="pl-PL"/>
        </w:rPr>
        <w:t> nie </w:t>
      </w:r>
      <w:r w:rsidRPr="00373FB6">
        <w:rPr>
          <w:rFonts w:ascii="Times New Roman" w:eastAsia="Times New Roman" w:hAnsi="Times New Roman" w:cs="Times New Roman"/>
          <w:color w:val="000000"/>
          <w:sz w:val="27"/>
          <w:szCs w:val="27"/>
          <w:lang w:eastAsia="pl-PL"/>
        </w:rPr>
        <w:br/>
      </w:r>
      <w:r w:rsidRPr="00373FB6">
        <w:rPr>
          <w:rFonts w:ascii="Times New Roman" w:eastAsia="Times New Roman" w:hAnsi="Times New Roman" w:cs="Times New Roman"/>
          <w:b/>
          <w:bCs/>
          <w:color w:val="000000"/>
          <w:sz w:val="27"/>
          <w:szCs w:val="27"/>
          <w:lang w:eastAsia="pl-PL"/>
        </w:rPr>
        <w:t>IV.6.6) Informacje dodatkowe:</w:t>
      </w:r>
    </w:p>
    <w:p w:rsidR="0079266D" w:rsidRPr="00373FB6" w:rsidRDefault="0079266D" w:rsidP="00373FB6"/>
    <w:sectPr w:rsidR="0079266D" w:rsidRPr="00373FB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5975"/>
    <w:rsid w:val="00373FB6"/>
    <w:rsid w:val="00565975"/>
    <w:rsid w:val="0079266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pple-converted-space">
    <w:name w:val="apple-converted-space"/>
    <w:basedOn w:val="Domylnaczcionkaakapitu"/>
    <w:rsid w:val="00373FB6"/>
  </w:style>
  <w:style w:type="paragraph" w:styleId="Tekstdymka">
    <w:name w:val="Balloon Text"/>
    <w:basedOn w:val="Normalny"/>
    <w:link w:val="TekstdymkaZnak"/>
    <w:uiPriority w:val="99"/>
    <w:semiHidden/>
    <w:unhideWhenUsed/>
    <w:rsid w:val="00373FB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73FB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pple-converted-space">
    <w:name w:val="apple-converted-space"/>
    <w:basedOn w:val="Domylnaczcionkaakapitu"/>
    <w:rsid w:val="00373FB6"/>
  </w:style>
  <w:style w:type="paragraph" w:styleId="Tekstdymka">
    <w:name w:val="Balloon Text"/>
    <w:basedOn w:val="Normalny"/>
    <w:link w:val="TekstdymkaZnak"/>
    <w:uiPriority w:val="99"/>
    <w:semiHidden/>
    <w:unhideWhenUsed/>
    <w:rsid w:val="00373FB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73FB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7383889">
      <w:bodyDiv w:val="1"/>
      <w:marLeft w:val="0"/>
      <w:marRight w:val="0"/>
      <w:marTop w:val="0"/>
      <w:marBottom w:val="0"/>
      <w:divBdr>
        <w:top w:val="none" w:sz="0" w:space="0" w:color="auto"/>
        <w:left w:val="none" w:sz="0" w:space="0" w:color="auto"/>
        <w:bottom w:val="none" w:sz="0" w:space="0" w:color="auto"/>
        <w:right w:val="none" w:sz="0" w:space="0" w:color="auto"/>
      </w:divBdr>
      <w:divsChild>
        <w:div w:id="1834488568">
          <w:marLeft w:val="0"/>
          <w:marRight w:val="0"/>
          <w:marTop w:val="0"/>
          <w:marBottom w:val="0"/>
          <w:divBdr>
            <w:top w:val="none" w:sz="0" w:space="0" w:color="auto"/>
            <w:left w:val="none" w:sz="0" w:space="0" w:color="auto"/>
            <w:bottom w:val="none" w:sz="0" w:space="0" w:color="auto"/>
            <w:right w:val="none" w:sz="0" w:space="0" w:color="auto"/>
          </w:divBdr>
        </w:div>
        <w:div w:id="1397699365">
          <w:marLeft w:val="0"/>
          <w:marRight w:val="0"/>
          <w:marTop w:val="0"/>
          <w:marBottom w:val="0"/>
          <w:divBdr>
            <w:top w:val="none" w:sz="0" w:space="0" w:color="auto"/>
            <w:left w:val="none" w:sz="0" w:space="0" w:color="auto"/>
            <w:bottom w:val="none" w:sz="0" w:space="0" w:color="auto"/>
            <w:right w:val="none" w:sz="0" w:space="0" w:color="auto"/>
          </w:divBdr>
        </w:div>
        <w:div w:id="772439370">
          <w:marLeft w:val="0"/>
          <w:marRight w:val="0"/>
          <w:marTop w:val="0"/>
          <w:marBottom w:val="0"/>
          <w:divBdr>
            <w:top w:val="none" w:sz="0" w:space="0" w:color="auto"/>
            <w:left w:val="none" w:sz="0" w:space="0" w:color="auto"/>
            <w:bottom w:val="none" w:sz="0" w:space="0" w:color="auto"/>
            <w:right w:val="none" w:sz="0" w:space="0" w:color="auto"/>
          </w:divBdr>
        </w:div>
        <w:div w:id="1702627628">
          <w:marLeft w:val="0"/>
          <w:marRight w:val="0"/>
          <w:marTop w:val="0"/>
          <w:marBottom w:val="0"/>
          <w:divBdr>
            <w:top w:val="none" w:sz="0" w:space="0" w:color="auto"/>
            <w:left w:val="none" w:sz="0" w:space="0" w:color="auto"/>
            <w:bottom w:val="none" w:sz="0" w:space="0" w:color="auto"/>
            <w:right w:val="none" w:sz="0" w:space="0" w:color="auto"/>
          </w:divBdr>
          <w:divsChild>
            <w:div w:id="591282667">
              <w:marLeft w:val="0"/>
              <w:marRight w:val="0"/>
              <w:marTop w:val="0"/>
              <w:marBottom w:val="0"/>
              <w:divBdr>
                <w:top w:val="none" w:sz="0" w:space="0" w:color="auto"/>
                <w:left w:val="none" w:sz="0" w:space="0" w:color="auto"/>
                <w:bottom w:val="none" w:sz="0" w:space="0" w:color="auto"/>
                <w:right w:val="none" w:sz="0" w:space="0" w:color="auto"/>
              </w:divBdr>
            </w:div>
          </w:divsChild>
        </w:div>
        <w:div w:id="947395409">
          <w:marLeft w:val="0"/>
          <w:marRight w:val="0"/>
          <w:marTop w:val="0"/>
          <w:marBottom w:val="0"/>
          <w:divBdr>
            <w:top w:val="none" w:sz="0" w:space="0" w:color="auto"/>
            <w:left w:val="none" w:sz="0" w:space="0" w:color="auto"/>
            <w:bottom w:val="none" w:sz="0" w:space="0" w:color="auto"/>
            <w:right w:val="none" w:sz="0" w:space="0" w:color="auto"/>
          </w:divBdr>
          <w:divsChild>
            <w:div w:id="1928223221">
              <w:marLeft w:val="0"/>
              <w:marRight w:val="0"/>
              <w:marTop w:val="0"/>
              <w:marBottom w:val="0"/>
              <w:divBdr>
                <w:top w:val="none" w:sz="0" w:space="0" w:color="auto"/>
                <w:left w:val="none" w:sz="0" w:space="0" w:color="auto"/>
                <w:bottom w:val="none" w:sz="0" w:space="0" w:color="auto"/>
                <w:right w:val="none" w:sz="0" w:space="0" w:color="auto"/>
              </w:divBdr>
            </w:div>
          </w:divsChild>
        </w:div>
        <w:div w:id="61366513">
          <w:marLeft w:val="0"/>
          <w:marRight w:val="0"/>
          <w:marTop w:val="0"/>
          <w:marBottom w:val="0"/>
          <w:divBdr>
            <w:top w:val="none" w:sz="0" w:space="0" w:color="auto"/>
            <w:left w:val="none" w:sz="0" w:space="0" w:color="auto"/>
            <w:bottom w:val="none" w:sz="0" w:space="0" w:color="auto"/>
            <w:right w:val="none" w:sz="0" w:space="0" w:color="auto"/>
          </w:divBdr>
          <w:divsChild>
            <w:div w:id="2126347596">
              <w:marLeft w:val="0"/>
              <w:marRight w:val="0"/>
              <w:marTop w:val="0"/>
              <w:marBottom w:val="0"/>
              <w:divBdr>
                <w:top w:val="none" w:sz="0" w:space="0" w:color="auto"/>
                <w:left w:val="none" w:sz="0" w:space="0" w:color="auto"/>
                <w:bottom w:val="none" w:sz="0" w:space="0" w:color="auto"/>
                <w:right w:val="none" w:sz="0" w:space="0" w:color="auto"/>
              </w:divBdr>
            </w:div>
            <w:div w:id="62996893">
              <w:marLeft w:val="0"/>
              <w:marRight w:val="0"/>
              <w:marTop w:val="0"/>
              <w:marBottom w:val="0"/>
              <w:divBdr>
                <w:top w:val="none" w:sz="0" w:space="0" w:color="auto"/>
                <w:left w:val="none" w:sz="0" w:space="0" w:color="auto"/>
                <w:bottom w:val="none" w:sz="0" w:space="0" w:color="auto"/>
                <w:right w:val="none" w:sz="0" w:space="0" w:color="auto"/>
              </w:divBdr>
            </w:div>
            <w:div w:id="839546433">
              <w:marLeft w:val="0"/>
              <w:marRight w:val="0"/>
              <w:marTop w:val="0"/>
              <w:marBottom w:val="0"/>
              <w:divBdr>
                <w:top w:val="none" w:sz="0" w:space="0" w:color="auto"/>
                <w:left w:val="none" w:sz="0" w:space="0" w:color="auto"/>
                <w:bottom w:val="none" w:sz="0" w:space="0" w:color="auto"/>
                <w:right w:val="none" w:sz="0" w:space="0" w:color="auto"/>
              </w:divBdr>
            </w:div>
            <w:div w:id="1130711759">
              <w:marLeft w:val="0"/>
              <w:marRight w:val="0"/>
              <w:marTop w:val="0"/>
              <w:marBottom w:val="0"/>
              <w:divBdr>
                <w:top w:val="none" w:sz="0" w:space="0" w:color="auto"/>
                <w:left w:val="none" w:sz="0" w:space="0" w:color="auto"/>
                <w:bottom w:val="none" w:sz="0" w:space="0" w:color="auto"/>
                <w:right w:val="none" w:sz="0" w:space="0" w:color="auto"/>
              </w:divBdr>
            </w:div>
          </w:divsChild>
        </w:div>
        <w:div w:id="2040348859">
          <w:marLeft w:val="0"/>
          <w:marRight w:val="0"/>
          <w:marTop w:val="0"/>
          <w:marBottom w:val="0"/>
          <w:divBdr>
            <w:top w:val="none" w:sz="0" w:space="0" w:color="auto"/>
            <w:left w:val="none" w:sz="0" w:space="0" w:color="auto"/>
            <w:bottom w:val="none" w:sz="0" w:space="0" w:color="auto"/>
            <w:right w:val="none" w:sz="0" w:space="0" w:color="auto"/>
          </w:divBdr>
          <w:divsChild>
            <w:div w:id="281418855">
              <w:marLeft w:val="0"/>
              <w:marRight w:val="0"/>
              <w:marTop w:val="0"/>
              <w:marBottom w:val="0"/>
              <w:divBdr>
                <w:top w:val="none" w:sz="0" w:space="0" w:color="auto"/>
                <w:left w:val="none" w:sz="0" w:space="0" w:color="auto"/>
                <w:bottom w:val="none" w:sz="0" w:space="0" w:color="auto"/>
                <w:right w:val="none" w:sz="0" w:space="0" w:color="auto"/>
              </w:divBdr>
            </w:div>
            <w:div w:id="681205625">
              <w:marLeft w:val="0"/>
              <w:marRight w:val="0"/>
              <w:marTop w:val="0"/>
              <w:marBottom w:val="0"/>
              <w:divBdr>
                <w:top w:val="none" w:sz="0" w:space="0" w:color="auto"/>
                <w:left w:val="none" w:sz="0" w:space="0" w:color="auto"/>
                <w:bottom w:val="none" w:sz="0" w:space="0" w:color="auto"/>
                <w:right w:val="none" w:sz="0" w:space="0" w:color="auto"/>
              </w:divBdr>
            </w:div>
            <w:div w:id="1202666637">
              <w:marLeft w:val="0"/>
              <w:marRight w:val="0"/>
              <w:marTop w:val="0"/>
              <w:marBottom w:val="0"/>
              <w:divBdr>
                <w:top w:val="none" w:sz="0" w:space="0" w:color="auto"/>
                <w:left w:val="none" w:sz="0" w:space="0" w:color="auto"/>
                <w:bottom w:val="none" w:sz="0" w:space="0" w:color="auto"/>
                <w:right w:val="none" w:sz="0" w:space="0" w:color="auto"/>
              </w:divBdr>
            </w:div>
            <w:div w:id="2032487754">
              <w:marLeft w:val="0"/>
              <w:marRight w:val="0"/>
              <w:marTop w:val="0"/>
              <w:marBottom w:val="0"/>
              <w:divBdr>
                <w:top w:val="none" w:sz="0" w:space="0" w:color="auto"/>
                <w:left w:val="none" w:sz="0" w:space="0" w:color="auto"/>
                <w:bottom w:val="none" w:sz="0" w:space="0" w:color="auto"/>
                <w:right w:val="none" w:sz="0" w:space="0" w:color="auto"/>
              </w:divBdr>
            </w:div>
            <w:div w:id="576982657">
              <w:marLeft w:val="0"/>
              <w:marRight w:val="0"/>
              <w:marTop w:val="0"/>
              <w:marBottom w:val="0"/>
              <w:divBdr>
                <w:top w:val="none" w:sz="0" w:space="0" w:color="auto"/>
                <w:left w:val="none" w:sz="0" w:space="0" w:color="auto"/>
                <w:bottom w:val="none" w:sz="0" w:space="0" w:color="auto"/>
                <w:right w:val="none" w:sz="0" w:space="0" w:color="auto"/>
              </w:divBdr>
            </w:div>
            <w:div w:id="1798915257">
              <w:marLeft w:val="0"/>
              <w:marRight w:val="0"/>
              <w:marTop w:val="0"/>
              <w:marBottom w:val="0"/>
              <w:divBdr>
                <w:top w:val="none" w:sz="0" w:space="0" w:color="auto"/>
                <w:left w:val="none" w:sz="0" w:space="0" w:color="auto"/>
                <w:bottom w:val="none" w:sz="0" w:space="0" w:color="auto"/>
                <w:right w:val="none" w:sz="0" w:space="0" w:color="auto"/>
              </w:divBdr>
            </w:div>
            <w:div w:id="435247083">
              <w:marLeft w:val="0"/>
              <w:marRight w:val="0"/>
              <w:marTop w:val="0"/>
              <w:marBottom w:val="0"/>
              <w:divBdr>
                <w:top w:val="none" w:sz="0" w:space="0" w:color="auto"/>
                <w:left w:val="none" w:sz="0" w:space="0" w:color="auto"/>
                <w:bottom w:val="none" w:sz="0" w:space="0" w:color="auto"/>
                <w:right w:val="none" w:sz="0" w:space="0" w:color="auto"/>
              </w:divBdr>
            </w:div>
          </w:divsChild>
        </w:div>
        <w:div w:id="2023242749">
          <w:marLeft w:val="0"/>
          <w:marRight w:val="0"/>
          <w:marTop w:val="0"/>
          <w:marBottom w:val="0"/>
          <w:divBdr>
            <w:top w:val="none" w:sz="0" w:space="0" w:color="auto"/>
            <w:left w:val="none" w:sz="0" w:space="0" w:color="auto"/>
            <w:bottom w:val="none" w:sz="0" w:space="0" w:color="auto"/>
            <w:right w:val="none" w:sz="0" w:space="0" w:color="auto"/>
          </w:divBdr>
          <w:divsChild>
            <w:div w:id="1889563426">
              <w:marLeft w:val="0"/>
              <w:marRight w:val="0"/>
              <w:marTop w:val="0"/>
              <w:marBottom w:val="0"/>
              <w:divBdr>
                <w:top w:val="none" w:sz="0" w:space="0" w:color="auto"/>
                <w:left w:val="none" w:sz="0" w:space="0" w:color="auto"/>
                <w:bottom w:val="none" w:sz="0" w:space="0" w:color="auto"/>
                <w:right w:val="none" w:sz="0" w:space="0" w:color="auto"/>
              </w:divBdr>
            </w:div>
            <w:div w:id="1995599655">
              <w:marLeft w:val="0"/>
              <w:marRight w:val="0"/>
              <w:marTop w:val="0"/>
              <w:marBottom w:val="0"/>
              <w:divBdr>
                <w:top w:val="none" w:sz="0" w:space="0" w:color="auto"/>
                <w:left w:val="none" w:sz="0" w:space="0" w:color="auto"/>
                <w:bottom w:val="none" w:sz="0" w:space="0" w:color="auto"/>
                <w:right w:val="none" w:sz="0" w:space="0" w:color="auto"/>
              </w:divBdr>
            </w:div>
            <w:div w:id="1732147315">
              <w:marLeft w:val="0"/>
              <w:marRight w:val="0"/>
              <w:marTop w:val="0"/>
              <w:marBottom w:val="0"/>
              <w:divBdr>
                <w:top w:val="none" w:sz="0" w:space="0" w:color="auto"/>
                <w:left w:val="none" w:sz="0" w:space="0" w:color="auto"/>
                <w:bottom w:val="none" w:sz="0" w:space="0" w:color="auto"/>
                <w:right w:val="none" w:sz="0" w:space="0" w:color="auto"/>
              </w:divBdr>
            </w:div>
          </w:divsChild>
        </w:div>
        <w:div w:id="310714466">
          <w:marLeft w:val="0"/>
          <w:marRight w:val="0"/>
          <w:marTop w:val="0"/>
          <w:marBottom w:val="0"/>
          <w:divBdr>
            <w:top w:val="none" w:sz="0" w:space="0" w:color="auto"/>
            <w:left w:val="none" w:sz="0" w:space="0" w:color="auto"/>
            <w:bottom w:val="none" w:sz="0" w:space="0" w:color="auto"/>
            <w:right w:val="none" w:sz="0" w:space="0" w:color="auto"/>
          </w:divBdr>
          <w:divsChild>
            <w:div w:id="1812165478">
              <w:marLeft w:val="0"/>
              <w:marRight w:val="0"/>
              <w:marTop w:val="0"/>
              <w:marBottom w:val="0"/>
              <w:divBdr>
                <w:top w:val="none" w:sz="0" w:space="0" w:color="auto"/>
                <w:left w:val="none" w:sz="0" w:space="0" w:color="auto"/>
                <w:bottom w:val="none" w:sz="0" w:space="0" w:color="auto"/>
                <w:right w:val="none" w:sz="0" w:space="0" w:color="auto"/>
              </w:divBdr>
            </w:div>
            <w:div w:id="663364011">
              <w:marLeft w:val="0"/>
              <w:marRight w:val="0"/>
              <w:marTop w:val="0"/>
              <w:marBottom w:val="0"/>
              <w:divBdr>
                <w:top w:val="none" w:sz="0" w:space="0" w:color="auto"/>
                <w:left w:val="none" w:sz="0" w:space="0" w:color="auto"/>
                <w:bottom w:val="none" w:sz="0" w:space="0" w:color="auto"/>
                <w:right w:val="none" w:sz="0" w:space="0" w:color="auto"/>
              </w:divBdr>
            </w:div>
            <w:div w:id="878325102">
              <w:marLeft w:val="0"/>
              <w:marRight w:val="0"/>
              <w:marTop w:val="0"/>
              <w:marBottom w:val="0"/>
              <w:divBdr>
                <w:top w:val="none" w:sz="0" w:space="0" w:color="auto"/>
                <w:left w:val="none" w:sz="0" w:space="0" w:color="auto"/>
                <w:bottom w:val="none" w:sz="0" w:space="0" w:color="auto"/>
                <w:right w:val="none" w:sz="0" w:space="0" w:color="auto"/>
              </w:divBdr>
            </w:div>
            <w:div w:id="1895891839">
              <w:marLeft w:val="0"/>
              <w:marRight w:val="0"/>
              <w:marTop w:val="0"/>
              <w:marBottom w:val="0"/>
              <w:divBdr>
                <w:top w:val="none" w:sz="0" w:space="0" w:color="auto"/>
                <w:left w:val="none" w:sz="0" w:space="0" w:color="auto"/>
                <w:bottom w:val="none" w:sz="0" w:space="0" w:color="auto"/>
                <w:right w:val="none" w:sz="0" w:space="0" w:color="auto"/>
              </w:divBdr>
            </w:div>
            <w:div w:id="459347888">
              <w:marLeft w:val="0"/>
              <w:marRight w:val="0"/>
              <w:marTop w:val="0"/>
              <w:marBottom w:val="0"/>
              <w:divBdr>
                <w:top w:val="none" w:sz="0" w:space="0" w:color="auto"/>
                <w:left w:val="none" w:sz="0" w:space="0" w:color="auto"/>
                <w:bottom w:val="none" w:sz="0" w:space="0" w:color="auto"/>
                <w:right w:val="none" w:sz="0" w:space="0" w:color="auto"/>
              </w:divBdr>
            </w:div>
            <w:div w:id="1378436805">
              <w:marLeft w:val="0"/>
              <w:marRight w:val="0"/>
              <w:marTop w:val="0"/>
              <w:marBottom w:val="0"/>
              <w:divBdr>
                <w:top w:val="none" w:sz="0" w:space="0" w:color="auto"/>
                <w:left w:val="none" w:sz="0" w:space="0" w:color="auto"/>
                <w:bottom w:val="none" w:sz="0" w:space="0" w:color="auto"/>
                <w:right w:val="none" w:sz="0" w:space="0" w:color="auto"/>
              </w:divBdr>
            </w:div>
          </w:divsChild>
        </w:div>
        <w:div w:id="506021580">
          <w:marLeft w:val="0"/>
          <w:marRight w:val="0"/>
          <w:marTop w:val="0"/>
          <w:marBottom w:val="0"/>
          <w:divBdr>
            <w:top w:val="none" w:sz="0" w:space="0" w:color="auto"/>
            <w:left w:val="none" w:sz="0" w:space="0" w:color="auto"/>
            <w:bottom w:val="none" w:sz="0" w:space="0" w:color="auto"/>
            <w:right w:val="none" w:sz="0" w:space="0" w:color="auto"/>
          </w:divBdr>
          <w:divsChild>
            <w:div w:id="1311787245">
              <w:marLeft w:val="0"/>
              <w:marRight w:val="0"/>
              <w:marTop w:val="0"/>
              <w:marBottom w:val="0"/>
              <w:divBdr>
                <w:top w:val="none" w:sz="0" w:space="0" w:color="auto"/>
                <w:left w:val="none" w:sz="0" w:space="0" w:color="auto"/>
                <w:bottom w:val="none" w:sz="0" w:space="0" w:color="auto"/>
                <w:right w:val="none" w:sz="0" w:space="0" w:color="auto"/>
              </w:divBdr>
            </w:div>
            <w:div w:id="1490555894">
              <w:marLeft w:val="0"/>
              <w:marRight w:val="0"/>
              <w:marTop w:val="0"/>
              <w:marBottom w:val="0"/>
              <w:divBdr>
                <w:top w:val="none" w:sz="0" w:space="0" w:color="auto"/>
                <w:left w:val="none" w:sz="0" w:space="0" w:color="auto"/>
                <w:bottom w:val="none" w:sz="0" w:space="0" w:color="auto"/>
                <w:right w:val="none" w:sz="0" w:space="0" w:color="auto"/>
              </w:divBdr>
            </w:div>
            <w:div w:id="1153258755">
              <w:marLeft w:val="0"/>
              <w:marRight w:val="0"/>
              <w:marTop w:val="0"/>
              <w:marBottom w:val="0"/>
              <w:divBdr>
                <w:top w:val="none" w:sz="0" w:space="0" w:color="auto"/>
                <w:left w:val="none" w:sz="0" w:space="0" w:color="auto"/>
                <w:bottom w:val="none" w:sz="0" w:space="0" w:color="auto"/>
                <w:right w:val="none" w:sz="0" w:space="0" w:color="auto"/>
              </w:divBdr>
            </w:div>
            <w:div w:id="105079986">
              <w:marLeft w:val="0"/>
              <w:marRight w:val="0"/>
              <w:marTop w:val="0"/>
              <w:marBottom w:val="0"/>
              <w:divBdr>
                <w:top w:val="none" w:sz="0" w:space="0" w:color="auto"/>
                <w:left w:val="none" w:sz="0" w:space="0" w:color="auto"/>
                <w:bottom w:val="none" w:sz="0" w:space="0" w:color="auto"/>
                <w:right w:val="none" w:sz="0" w:space="0" w:color="auto"/>
              </w:divBdr>
            </w:div>
            <w:div w:id="573121797">
              <w:marLeft w:val="0"/>
              <w:marRight w:val="0"/>
              <w:marTop w:val="0"/>
              <w:marBottom w:val="0"/>
              <w:divBdr>
                <w:top w:val="none" w:sz="0" w:space="0" w:color="auto"/>
                <w:left w:val="none" w:sz="0" w:space="0" w:color="auto"/>
                <w:bottom w:val="none" w:sz="0" w:space="0" w:color="auto"/>
                <w:right w:val="none" w:sz="0" w:space="0" w:color="auto"/>
              </w:divBdr>
            </w:div>
            <w:div w:id="933248583">
              <w:marLeft w:val="0"/>
              <w:marRight w:val="0"/>
              <w:marTop w:val="0"/>
              <w:marBottom w:val="0"/>
              <w:divBdr>
                <w:top w:val="none" w:sz="0" w:space="0" w:color="auto"/>
                <w:left w:val="none" w:sz="0" w:space="0" w:color="auto"/>
                <w:bottom w:val="none" w:sz="0" w:space="0" w:color="auto"/>
                <w:right w:val="none" w:sz="0" w:space="0" w:color="auto"/>
              </w:divBdr>
            </w:div>
            <w:div w:id="1674382307">
              <w:marLeft w:val="0"/>
              <w:marRight w:val="0"/>
              <w:marTop w:val="0"/>
              <w:marBottom w:val="0"/>
              <w:divBdr>
                <w:top w:val="none" w:sz="0" w:space="0" w:color="auto"/>
                <w:left w:val="none" w:sz="0" w:space="0" w:color="auto"/>
                <w:bottom w:val="none" w:sz="0" w:space="0" w:color="auto"/>
                <w:right w:val="none" w:sz="0" w:space="0" w:color="auto"/>
              </w:divBdr>
            </w:div>
            <w:div w:id="653681592">
              <w:marLeft w:val="0"/>
              <w:marRight w:val="0"/>
              <w:marTop w:val="0"/>
              <w:marBottom w:val="0"/>
              <w:divBdr>
                <w:top w:val="none" w:sz="0" w:space="0" w:color="auto"/>
                <w:left w:val="none" w:sz="0" w:space="0" w:color="auto"/>
                <w:bottom w:val="none" w:sz="0" w:space="0" w:color="auto"/>
                <w:right w:val="none" w:sz="0" w:space="0" w:color="auto"/>
              </w:divBdr>
            </w:div>
            <w:div w:id="201742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2895</Words>
  <Characters>17371</Characters>
  <Application>Microsoft Office Word</Application>
  <DocSecurity>0</DocSecurity>
  <Lines>144</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Atanasow Marcin  (BA-F)</dc:creator>
  <cp:keywords/>
  <dc:description/>
  <cp:lastModifiedBy>Atanasow Marcin  (BA-F)</cp:lastModifiedBy>
  <cp:revision>3</cp:revision>
  <cp:lastPrinted>2016-09-22T14:17:00Z</cp:lastPrinted>
  <dcterms:created xsi:type="dcterms:W3CDTF">2016-09-22T14:17:00Z</dcterms:created>
  <dcterms:modified xsi:type="dcterms:W3CDTF">2016-09-22T14:18:00Z</dcterms:modified>
</cp:coreProperties>
</file>