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333" w:rsidRPr="00615333" w:rsidRDefault="00615333" w:rsidP="00615333">
      <w:pPr>
        <w:autoSpaceDE w:val="0"/>
        <w:autoSpaceDN w:val="0"/>
        <w:adjustRightInd w:val="0"/>
        <w:spacing w:before="120" w:after="120" w:line="360" w:lineRule="auto"/>
        <w:contextualSpacing/>
        <w:jc w:val="right"/>
        <w:rPr>
          <w:rFonts w:ascii="Arial" w:eastAsia="Times New Roman" w:hAnsi="Arial" w:cs="Arial"/>
          <w:b/>
          <w:sz w:val="20"/>
          <w:szCs w:val="20"/>
        </w:rPr>
      </w:pPr>
      <w:r w:rsidRPr="00615333">
        <w:rPr>
          <w:rFonts w:ascii="Arial" w:eastAsia="Times New Roman" w:hAnsi="Arial" w:cs="Arial"/>
          <w:b/>
          <w:sz w:val="20"/>
          <w:szCs w:val="20"/>
        </w:rPr>
        <w:t>Załącznik nr 9 do Umowy nr …………z dnia …………….</w:t>
      </w:r>
    </w:p>
    <w:p w:rsidR="00615333" w:rsidRPr="00615333" w:rsidRDefault="00615333" w:rsidP="00615333">
      <w:pPr>
        <w:spacing w:before="120" w:after="120" w:line="360" w:lineRule="auto"/>
        <w:contextualSpacing/>
        <w:jc w:val="right"/>
        <w:rPr>
          <w:rFonts w:ascii="Arial" w:eastAsia="Times New Roman" w:hAnsi="Arial" w:cs="Arial"/>
          <w:b/>
          <w:sz w:val="20"/>
          <w:szCs w:val="20"/>
        </w:rPr>
      </w:pPr>
    </w:p>
    <w:p w:rsidR="00615333" w:rsidRPr="00615333" w:rsidRDefault="00615333" w:rsidP="00615333">
      <w:pPr>
        <w:spacing w:before="120" w:after="120" w:line="360" w:lineRule="auto"/>
        <w:ind w:left="360"/>
        <w:contextualSpacing/>
        <w:jc w:val="center"/>
        <w:rPr>
          <w:rFonts w:ascii="Arial" w:eastAsia="Times New Roman" w:hAnsi="Arial" w:cs="Arial"/>
          <w:b/>
          <w:sz w:val="20"/>
          <w:szCs w:val="20"/>
        </w:rPr>
      </w:pPr>
      <w:r w:rsidRPr="00615333">
        <w:rPr>
          <w:rFonts w:ascii="Arial" w:eastAsia="Times New Roman" w:hAnsi="Arial" w:cs="Arial"/>
          <w:b/>
          <w:sz w:val="20"/>
          <w:szCs w:val="20"/>
        </w:rPr>
        <w:t>Serwis gwarancyjny</w:t>
      </w:r>
    </w:p>
    <w:p w:rsidR="00615333" w:rsidRPr="00615333" w:rsidRDefault="00615333" w:rsidP="00615333">
      <w:pPr>
        <w:spacing w:before="120" w:after="120" w:line="360" w:lineRule="auto"/>
        <w:ind w:left="360"/>
        <w:contextualSpacing/>
        <w:jc w:val="center"/>
        <w:rPr>
          <w:rFonts w:ascii="Arial" w:eastAsia="Times New Roman" w:hAnsi="Arial" w:cs="Arial"/>
          <w:b/>
          <w:sz w:val="20"/>
          <w:szCs w:val="20"/>
        </w:rPr>
      </w:pPr>
    </w:p>
    <w:p w:rsidR="00615333" w:rsidRPr="00615333" w:rsidRDefault="00615333" w:rsidP="00615333">
      <w:pPr>
        <w:numPr>
          <w:ilvl w:val="0"/>
          <w:numId w:val="1"/>
        </w:numPr>
        <w:spacing w:before="120" w:after="120" w:line="360" w:lineRule="auto"/>
        <w:contextualSpacing/>
        <w:jc w:val="both"/>
        <w:rPr>
          <w:rFonts w:ascii="Arial" w:eastAsia="Times New Roman" w:hAnsi="Arial" w:cs="Arial"/>
          <w:b/>
          <w:sz w:val="20"/>
          <w:szCs w:val="20"/>
        </w:rPr>
      </w:pPr>
      <w:r w:rsidRPr="00615333">
        <w:rPr>
          <w:rFonts w:ascii="Arial" w:eastAsia="Times New Roman" w:hAnsi="Arial" w:cs="Arial"/>
          <w:b/>
          <w:sz w:val="20"/>
          <w:szCs w:val="20"/>
        </w:rPr>
        <w:t>Zakres realizowanych usług:</w:t>
      </w:r>
    </w:p>
    <w:p w:rsidR="00615333" w:rsidRPr="00615333" w:rsidRDefault="00615333" w:rsidP="00615333">
      <w:pPr>
        <w:spacing w:before="120" w:after="120" w:line="360" w:lineRule="auto"/>
        <w:ind w:left="357"/>
        <w:contextualSpacing/>
        <w:jc w:val="both"/>
        <w:rPr>
          <w:rFonts w:ascii="Arial" w:eastAsia="Times New Roman" w:hAnsi="Arial" w:cs="Arial"/>
          <w:sz w:val="20"/>
          <w:szCs w:val="20"/>
        </w:rPr>
      </w:pPr>
      <w:r w:rsidRPr="00615333">
        <w:rPr>
          <w:rFonts w:ascii="Arial" w:eastAsia="Times New Roman" w:hAnsi="Arial" w:cs="Arial"/>
          <w:sz w:val="20"/>
          <w:szCs w:val="20"/>
          <w:lang w:eastAsia="pl-PL"/>
        </w:rPr>
        <w:t xml:space="preserve">Serwis gwarancyjny </w:t>
      </w:r>
      <w:proofErr w:type="gramStart"/>
      <w:r w:rsidRPr="00615333">
        <w:rPr>
          <w:rFonts w:ascii="Arial" w:eastAsia="Times New Roman" w:hAnsi="Arial" w:cs="Arial"/>
          <w:sz w:val="20"/>
          <w:szCs w:val="20"/>
          <w:lang w:eastAsia="pl-PL"/>
        </w:rPr>
        <w:t xml:space="preserve">dotyczy  </w:t>
      </w:r>
      <w:r w:rsidRPr="00615333">
        <w:rPr>
          <w:rFonts w:ascii="Arial" w:eastAsia="Times New Roman" w:hAnsi="Arial" w:cs="Arial"/>
          <w:sz w:val="20"/>
          <w:szCs w:val="20"/>
        </w:rPr>
        <w:t>wszelkich</w:t>
      </w:r>
      <w:proofErr w:type="gramEnd"/>
      <w:r w:rsidRPr="00615333">
        <w:rPr>
          <w:rFonts w:ascii="Arial" w:eastAsia="Times New Roman" w:hAnsi="Arial" w:cs="Arial"/>
          <w:sz w:val="20"/>
          <w:szCs w:val="20"/>
        </w:rPr>
        <w:t xml:space="preserve"> usług i </w:t>
      </w:r>
      <w:r w:rsidRPr="00615333">
        <w:rPr>
          <w:rFonts w:ascii="Arial" w:eastAsia="Times New Roman" w:hAnsi="Arial" w:cs="Arial"/>
          <w:sz w:val="20"/>
          <w:szCs w:val="20"/>
          <w:lang w:eastAsia="pl-PL"/>
        </w:rPr>
        <w:t>Produktów, w tym Dokumentacji i materiałów do szkoleń e-</w:t>
      </w:r>
      <w:proofErr w:type="spellStart"/>
      <w:r w:rsidRPr="00615333">
        <w:rPr>
          <w:rFonts w:ascii="Arial" w:eastAsia="Times New Roman" w:hAnsi="Arial" w:cs="Arial"/>
          <w:sz w:val="20"/>
          <w:szCs w:val="20"/>
          <w:lang w:eastAsia="pl-PL"/>
        </w:rPr>
        <w:t>learningowych</w:t>
      </w:r>
      <w:proofErr w:type="spellEnd"/>
      <w:r w:rsidRPr="00615333">
        <w:rPr>
          <w:rFonts w:ascii="Arial" w:eastAsia="Times New Roman" w:hAnsi="Arial" w:cs="Arial"/>
          <w:sz w:val="20"/>
          <w:szCs w:val="20"/>
          <w:lang w:eastAsia="pl-PL"/>
        </w:rPr>
        <w:t>, które były wykonane przez Wykonawcę w ramach Umowy, oraz w okresie obowiązywania gwarancji, o której mowa w § 6 ust. 2 Umowy.</w:t>
      </w:r>
    </w:p>
    <w:p w:rsidR="00615333" w:rsidRPr="00615333" w:rsidRDefault="00615333" w:rsidP="00615333">
      <w:pPr>
        <w:numPr>
          <w:ilvl w:val="0"/>
          <w:numId w:val="1"/>
        </w:numPr>
        <w:spacing w:before="120" w:after="120" w:line="360" w:lineRule="auto"/>
        <w:ind w:left="357" w:hanging="357"/>
        <w:contextualSpacing/>
        <w:jc w:val="both"/>
        <w:rPr>
          <w:rFonts w:ascii="Arial" w:eastAsia="Times New Roman" w:hAnsi="Arial" w:cs="Arial"/>
          <w:b/>
          <w:sz w:val="20"/>
          <w:szCs w:val="20"/>
        </w:rPr>
      </w:pPr>
      <w:r w:rsidRPr="00615333">
        <w:rPr>
          <w:rFonts w:ascii="Arial" w:eastAsia="Times New Roman" w:hAnsi="Arial" w:cs="Arial"/>
          <w:b/>
          <w:sz w:val="20"/>
          <w:szCs w:val="20"/>
        </w:rPr>
        <w:t>Zgłaszanie potrzeby usunięcia Błędu oraz kanały komunikacji</w:t>
      </w:r>
    </w:p>
    <w:p w:rsidR="00615333" w:rsidRPr="00615333" w:rsidRDefault="00615333" w:rsidP="00615333">
      <w:pPr>
        <w:numPr>
          <w:ilvl w:val="1"/>
          <w:numId w:val="2"/>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Domyślnie za pośrednictwem systemu - HP Service Manager,</w:t>
      </w:r>
    </w:p>
    <w:p w:rsidR="00615333" w:rsidRPr="00615333" w:rsidRDefault="00615333" w:rsidP="00615333">
      <w:pPr>
        <w:numPr>
          <w:ilvl w:val="1"/>
          <w:numId w:val="2"/>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 xml:space="preserve">W przypadku braku dostępności systemu HP Service Menager - pocztą elektroniczną lub telefonicznie, </w:t>
      </w:r>
    </w:p>
    <w:p w:rsidR="00615333" w:rsidRPr="00615333" w:rsidRDefault="00615333" w:rsidP="00615333">
      <w:pPr>
        <w:numPr>
          <w:ilvl w:val="1"/>
          <w:numId w:val="2"/>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 xml:space="preserve">Wskazanie Wykonawcy do realizacji Zgłoszenia w HP Service Manager lub Zgłoszenie przesłane za pośrednictwem poczty e-mail bądź przekazane telefonicznie jest równoważne z przyjęciem przez Wykonawcę Zgłoszenia do realizacji, </w:t>
      </w:r>
    </w:p>
    <w:p w:rsidR="00615333" w:rsidRPr="00615333" w:rsidRDefault="00615333" w:rsidP="00615333">
      <w:pPr>
        <w:numPr>
          <w:ilvl w:val="1"/>
          <w:numId w:val="2"/>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przypadku Zgłoszenia przesłanego za pomocą poczty elektronicznej lub telefonicznie w sytuacji braku dostępności systemu HP Service Manager Wykonawca potwierdza niezwłocznie wiadomością e-mail otrzymanie Zgłoszenia.</w:t>
      </w:r>
    </w:p>
    <w:p w:rsidR="00615333" w:rsidRPr="00615333" w:rsidRDefault="00615333" w:rsidP="00615333">
      <w:pPr>
        <w:numPr>
          <w:ilvl w:val="0"/>
          <w:numId w:val="1"/>
        </w:numPr>
        <w:spacing w:before="120" w:after="120" w:line="360" w:lineRule="auto"/>
        <w:ind w:left="357" w:hanging="357"/>
        <w:contextualSpacing/>
        <w:jc w:val="both"/>
        <w:rPr>
          <w:rFonts w:ascii="Arial" w:eastAsia="Times New Roman" w:hAnsi="Arial" w:cs="Arial"/>
          <w:b/>
          <w:sz w:val="20"/>
          <w:szCs w:val="20"/>
        </w:rPr>
      </w:pPr>
      <w:r w:rsidRPr="00615333">
        <w:rPr>
          <w:rFonts w:ascii="Arial" w:eastAsia="Times New Roman" w:hAnsi="Arial" w:cs="Arial"/>
          <w:b/>
          <w:sz w:val="20"/>
          <w:szCs w:val="20"/>
        </w:rPr>
        <w:t>Dodatkowe sposoby komunikacji</w:t>
      </w:r>
      <w:r w:rsidRPr="00615333">
        <w:rPr>
          <w:rFonts w:ascii="Arial" w:eastAsia="Times New Roman" w:hAnsi="Arial" w:cs="Arial"/>
          <w:b/>
          <w:sz w:val="20"/>
          <w:szCs w:val="20"/>
        </w:rPr>
        <w:softHyphen/>
      </w:r>
      <w:r w:rsidRPr="00615333">
        <w:rPr>
          <w:rFonts w:ascii="Arial" w:eastAsia="Times New Roman" w:hAnsi="Arial" w:cs="Arial"/>
          <w:b/>
          <w:sz w:val="20"/>
          <w:szCs w:val="20"/>
        </w:rPr>
        <w:softHyphen/>
      </w:r>
      <w:r w:rsidRPr="00615333">
        <w:rPr>
          <w:rFonts w:ascii="Arial" w:eastAsia="Times New Roman" w:hAnsi="Arial" w:cs="Arial"/>
          <w:b/>
          <w:sz w:val="20"/>
          <w:szCs w:val="20"/>
        </w:rPr>
        <w:softHyphen/>
      </w:r>
      <w:r w:rsidRPr="00615333">
        <w:rPr>
          <w:rFonts w:ascii="Arial" w:eastAsia="Times New Roman" w:hAnsi="Arial" w:cs="Arial"/>
          <w:b/>
          <w:sz w:val="20"/>
          <w:szCs w:val="20"/>
        </w:rPr>
        <w:softHyphen/>
      </w:r>
      <w:r w:rsidRPr="00615333">
        <w:rPr>
          <w:rFonts w:ascii="Arial" w:eastAsia="Times New Roman" w:hAnsi="Arial" w:cs="Arial"/>
          <w:b/>
          <w:sz w:val="20"/>
          <w:szCs w:val="20"/>
        </w:rPr>
        <w:softHyphen/>
      </w:r>
    </w:p>
    <w:p w:rsidR="00615333" w:rsidRPr="00615333" w:rsidRDefault="00615333" w:rsidP="00615333">
      <w:pPr>
        <w:spacing w:before="120" w:after="120" w:line="360" w:lineRule="auto"/>
        <w:ind w:firstLine="708"/>
        <w:contextualSpacing/>
        <w:jc w:val="both"/>
        <w:rPr>
          <w:rFonts w:ascii="Arial" w:eastAsia="Times New Roman" w:hAnsi="Arial" w:cs="Arial"/>
          <w:sz w:val="20"/>
          <w:szCs w:val="20"/>
        </w:rPr>
      </w:pPr>
      <w:r w:rsidRPr="00615333">
        <w:rPr>
          <w:rFonts w:ascii="Arial" w:eastAsia="Times New Roman" w:hAnsi="Arial" w:cs="Arial"/>
          <w:sz w:val="20"/>
          <w:szCs w:val="20"/>
        </w:rPr>
        <w:t>Zamawiający i Wykonawca udostępniają:</w:t>
      </w:r>
    </w:p>
    <w:p w:rsidR="00615333" w:rsidRPr="00615333" w:rsidRDefault="00615333" w:rsidP="00615333">
      <w:pPr>
        <w:numPr>
          <w:ilvl w:val="1"/>
          <w:numId w:val="3"/>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numer</w:t>
      </w:r>
      <w:proofErr w:type="gramEnd"/>
      <w:r w:rsidRPr="00615333">
        <w:rPr>
          <w:rFonts w:ascii="Arial" w:eastAsia="Times New Roman" w:hAnsi="Arial" w:cs="Arial"/>
          <w:sz w:val="20"/>
          <w:szCs w:val="20"/>
        </w:rPr>
        <w:t xml:space="preserve"> telefonu,</w:t>
      </w:r>
    </w:p>
    <w:p w:rsidR="00615333" w:rsidRPr="00615333" w:rsidRDefault="00615333" w:rsidP="00615333">
      <w:pPr>
        <w:numPr>
          <w:ilvl w:val="1"/>
          <w:numId w:val="3"/>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adres</w:t>
      </w:r>
      <w:proofErr w:type="gramEnd"/>
      <w:r w:rsidRPr="00615333">
        <w:rPr>
          <w:rFonts w:ascii="Arial" w:eastAsia="Times New Roman" w:hAnsi="Arial" w:cs="Arial"/>
          <w:sz w:val="20"/>
          <w:szCs w:val="20"/>
        </w:rPr>
        <w:t xml:space="preserve"> poczty elektronicznej „e-mail”,</w:t>
      </w:r>
    </w:p>
    <w:p w:rsidR="00615333" w:rsidRPr="00615333" w:rsidRDefault="00615333" w:rsidP="00615333">
      <w:pPr>
        <w:spacing w:before="120" w:after="120" w:line="360" w:lineRule="auto"/>
        <w:ind w:left="360" w:firstLine="208"/>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ustalone</w:t>
      </w:r>
      <w:proofErr w:type="gramEnd"/>
      <w:r w:rsidRPr="00615333">
        <w:rPr>
          <w:rFonts w:ascii="Arial" w:eastAsia="Times New Roman" w:hAnsi="Arial" w:cs="Arial"/>
          <w:sz w:val="20"/>
          <w:szCs w:val="20"/>
        </w:rPr>
        <w:t xml:space="preserve"> zgodnie z zasadami opisanymi w </w:t>
      </w:r>
      <w:r w:rsidRPr="00615333">
        <w:rPr>
          <w:rFonts w:ascii="Arial" w:eastAsia="Times New Roman" w:hAnsi="Arial" w:cs="Arial"/>
          <w:bCs/>
          <w:color w:val="000000"/>
          <w:sz w:val="20"/>
          <w:szCs w:val="20"/>
        </w:rPr>
        <w:t>§</w:t>
      </w:r>
      <w:r w:rsidRPr="00615333">
        <w:rPr>
          <w:rFonts w:ascii="Arial" w:eastAsia="Times New Roman" w:hAnsi="Arial" w:cs="Arial"/>
          <w:sz w:val="20"/>
          <w:szCs w:val="20"/>
        </w:rPr>
        <w:t xml:space="preserve"> 3 Umowy.</w:t>
      </w:r>
    </w:p>
    <w:p w:rsidR="00615333" w:rsidRPr="00615333" w:rsidRDefault="00615333" w:rsidP="00615333">
      <w:pPr>
        <w:numPr>
          <w:ilvl w:val="0"/>
          <w:numId w:val="1"/>
        </w:numPr>
        <w:spacing w:before="120" w:after="120" w:line="360" w:lineRule="auto"/>
        <w:ind w:left="357" w:hanging="357"/>
        <w:contextualSpacing/>
        <w:jc w:val="both"/>
        <w:rPr>
          <w:rFonts w:ascii="Arial" w:eastAsia="Times New Roman" w:hAnsi="Arial" w:cs="Arial"/>
          <w:b/>
          <w:sz w:val="20"/>
          <w:szCs w:val="20"/>
        </w:rPr>
      </w:pPr>
      <w:r w:rsidRPr="00615333">
        <w:rPr>
          <w:rFonts w:ascii="Arial" w:eastAsia="Times New Roman" w:hAnsi="Arial" w:cs="Arial"/>
          <w:b/>
          <w:sz w:val="20"/>
          <w:szCs w:val="20"/>
        </w:rPr>
        <w:t>Miejsce wykonywania usługi</w:t>
      </w:r>
    </w:p>
    <w:p w:rsidR="00615333" w:rsidRPr="00615333" w:rsidRDefault="00615333" w:rsidP="00615333">
      <w:pPr>
        <w:numPr>
          <w:ilvl w:val="1"/>
          <w:numId w:val="4"/>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przypadku Zgłoszenia potrzeby wykonania usługi Wykonawca realizuje Zgłoszenie zdalnie lub w siedzibie wskazanej przez Zamawiającego. Wdrożenia rozwiązania Zgłoszenia wykonywane będą przez Zamawiającego w terminie dogodnym dla Zamawiającego na podstawie dostarczonych przez Wykonawcę dokumentów i skryptów wraz z odpowiednimi procedurami lub przez Wykonawcę. Na żądanie Zamawiającego, Wykonawca każdorazowo zapewni asystę przy wdrażaniu lub odbiorze usługi.</w:t>
      </w:r>
    </w:p>
    <w:p w:rsidR="00615333" w:rsidRPr="00615333" w:rsidRDefault="00615333" w:rsidP="00615333">
      <w:pPr>
        <w:numPr>
          <w:ilvl w:val="0"/>
          <w:numId w:val="1"/>
        </w:numPr>
        <w:spacing w:before="120" w:after="120" w:line="360" w:lineRule="auto"/>
        <w:ind w:left="357" w:hanging="357"/>
        <w:contextualSpacing/>
        <w:jc w:val="both"/>
        <w:rPr>
          <w:rFonts w:ascii="Arial" w:eastAsia="Times New Roman" w:hAnsi="Arial" w:cs="Arial"/>
          <w:b/>
          <w:sz w:val="20"/>
          <w:szCs w:val="20"/>
        </w:rPr>
      </w:pPr>
      <w:r w:rsidRPr="00615333">
        <w:rPr>
          <w:rFonts w:ascii="Arial" w:eastAsia="Times New Roman" w:hAnsi="Arial" w:cs="Arial"/>
          <w:b/>
          <w:sz w:val="20"/>
          <w:szCs w:val="20"/>
        </w:rPr>
        <w:t>Procedura realizacji usług i ich odbiór</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Zamawiający lub Użytkownik kluczowy rejestruje Zgłoszenia w systemie HP Service Manager wskazując:</w:t>
      </w:r>
    </w:p>
    <w:p w:rsidR="00615333" w:rsidRPr="00615333" w:rsidRDefault="00615333" w:rsidP="00615333">
      <w:pPr>
        <w:numPr>
          <w:ilvl w:val="2"/>
          <w:numId w:val="6"/>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kategorię</w:t>
      </w:r>
      <w:proofErr w:type="gramEnd"/>
      <w:r w:rsidRPr="00615333">
        <w:rPr>
          <w:rFonts w:ascii="Arial" w:eastAsia="Times New Roman" w:hAnsi="Arial" w:cs="Arial"/>
          <w:sz w:val="20"/>
          <w:szCs w:val="20"/>
        </w:rPr>
        <w:t xml:space="preserve"> Błędu zgodnie z kwalifikacją określoną w tabeli nr 1,</w:t>
      </w:r>
    </w:p>
    <w:p w:rsidR="00615333" w:rsidRPr="00615333" w:rsidRDefault="00615333" w:rsidP="00615333">
      <w:pPr>
        <w:numPr>
          <w:ilvl w:val="2"/>
          <w:numId w:val="6"/>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określa</w:t>
      </w:r>
      <w:proofErr w:type="gramEnd"/>
      <w:r w:rsidRPr="00615333">
        <w:rPr>
          <w:rFonts w:ascii="Arial" w:eastAsia="Times New Roman" w:hAnsi="Arial" w:cs="Arial"/>
          <w:sz w:val="20"/>
          <w:szCs w:val="20"/>
        </w:rPr>
        <w:t>, czy Zgłoszenie będzie realizowane w ramach serwisu gwarancyjnego.</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przypadku braku dostępności systemu HP Service Manager należy skorzystać z dodatkowych sposobów komunikacji</w:t>
      </w:r>
      <w:r w:rsidRPr="00615333">
        <w:rPr>
          <w:rFonts w:ascii="Arial" w:eastAsia="Times New Roman" w:hAnsi="Arial" w:cs="Arial"/>
          <w:sz w:val="20"/>
          <w:szCs w:val="20"/>
        </w:rPr>
        <w:softHyphen/>
      </w:r>
      <w:r w:rsidRPr="00615333">
        <w:rPr>
          <w:rFonts w:ascii="Arial" w:eastAsia="Times New Roman" w:hAnsi="Arial" w:cs="Arial"/>
          <w:sz w:val="20"/>
          <w:szCs w:val="20"/>
        </w:rPr>
        <w:softHyphen/>
      </w:r>
      <w:r w:rsidRPr="00615333">
        <w:rPr>
          <w:rFonts w:ascii="Arial" w:eastAsia="Times New Roman" w:hAnsi="Arial" w:cs="Arial"/>
          <w:sz w:val="20"/>
          <w:szCs w:val="20"/>
        </w:rPr>
        <w:softHyphen/>
      </w:r>
      <w:r w:rsidRPr="00615333">
        <w:rPr>
          <w:rFonts w:ascii="Arial" w:eastAsia="Times New Roman" w:hAnsi="Arial" w:cs="Arial"/>
          <w:sz w:val="20"/>
          <w:szCs w:val="20"/>
        </w:rPr>
        <w:softHyphen/>
      </w:r>
      <w:r w:rsidRPr="00615333">
        <w:rPr>
          <w:rFonts w:ascii="Arial" w:eastAsia="Times New Roman" w:hAnsi="Arial" w:cs="Arial"/>
          <w:sz w:val="20"/>
          <w:szCs w:val="20"/>
        </w:rPr>
        <w:softHyphen/>
        <w:t>. Zgłoszenie będzie zarejestrowane w systemie HP Service Manager w pierwszym możliwym terminie, a rozliczenie będzie uwzględniać faktyczny czas Zgłoszenia innym kanałem komunikacji.</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lastRenderedPageBreak/>
        <w:t xml:space="preserve">W przypadku potrzeby uzyskania dodatkowych informacji niezbędnych do prawidłowej realizacji Zgłoszenia, Wykonawca jest zobowiązany do </w:t>
      </w:r>
      <w:proofErr w:type="gramStart"/>
      <w:r w:rsidRPr="00615333">
        <w:rPr>
          <w:rFonts w:ascii="Arial" w:eastAsia="Times New Roman" w:hAnsi="Arial" w:cs="Arial"/>
          <w:sz w:val="20"/>
          <w:szCs w:val="20"/>
        </w:rPr>
        <w:t>podania jakich</w:t>
      </w:r>
      <w:proofErr w:type="gramEnd"/>
      <w:r w:rsidRPr="00615333">
        <w:rPr>
          <w:rFonts w:ascii="Arial" w:eastAsia="Times New Roman" w:hAnsi="Arial" w:cs="Arial"/>
          <w:sz w:val="20"/>
          <w:szCs w:val="20"/>
        </w:rPr>
        <w:t xml:space="preserve"> informacji potrzebuje i przekazania Zgłoszenia do Zamawiającego. </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terminie do 2 godzin od przyjęcia przez Wykonawcę Zgłoszenia w kategorii awaria lub błąd krytyczny oraz w terminie do 4 godzin w przypadku pozostałych kategorii Błędów Wykonawca zobowiązany jest uzupełnić w Zgłoszeniu informację z bieżącej Diagnozy i podać szacunkowy czas naprawy.</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Działania wykonywane w trakcie rozwiązywania, zamykania bądź przekazywania Zgłoszenia muszą być opisane i na bieżąco aktualizowane w systemie wskazanym w Usłudze rozliczenia.</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 xml:space="preserve">Pliki przesyłane w trakcie rozwiązywania lub </w:t>
      </w:r>
      <w:proofErr w:type="gramStart"/>
      <w:r w:rsidRPr="00615333">
        <w:rPr>
          <w:rFonts w:ascii="Arial" w:eastAsia="Times New Roman" w:hAnsi="Arial" w:cs="Arial"/>
          <w:sz w:val="20"/>
          <w:szCs w:val="20"/>
        </w:rPr>
        <w:t>wysyłane jako</w:t>
      </w:r>
      <w:proofErr w:type="gramEnd"/>
      <w:r w:rsidRPr="00615333">
        <w:rPr>
          <w:rFonts w:ascii="Arial" w:eastAsia="Times New Roman" w:hAnsi="Arial" w:cs="Arial"/>
          <w:sz w:val="20"/>
          <w:szCs w:val="20"/>
        </w:rPr>
        <w:t xml:space="preserve"> rozwiązanie Zgłoszenia muszą być zamieszczone w systemie HP Service Manager, jako załączniki lub przekazane Zamawiającemu na nośniku danych.</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 xml:space="preserve">Zgłoszenie z rozwiązaniem, uzupełnione o dokładny opis sposobu rozwiązania wraz z instrukcją wykonania oraz wskazaniem czy rozwiązanie stanowi Obejście czy Docelowe rozwiązanie zgłoszenia Wykonawca przekazuje Zamawiającemu w systemie HP Service Manager. </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przypadku pozytywnej weryfikacji przez Zamawiającego rozwiązania, Zamawiający zamyka Zgłoszenie.</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przypadku przekazania Zgłoszenia z rozwiązaniem Błędu z zastosowaniem Obejścia, Wykonawca dostarczy Zamawiającemu Docelowe rozwiązanie zgłoszenia, na podstawie kolejnego zarejestrowanego przez Zamawiającego lub Użytkownika kluczowego Zgłoszenia w kategorii z pomniejszonym o jeden priorytetem względem Błędu. W przypadku przekazania Zgłoszenia z rozwiązaniem poprzez zastosowanie Obejścia dla Zgłoszenia w kategorii Błąd drobny kolejne Zgłoszenie zostanie zarejestrowane w tej samej kategorii z tym samym priorytetem.</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przypadku pozytywnej weryfikacji przez Zamawiającego rozwiązania z zastosowaniem Obejścia, Zamawiający lub Użytkownik kluczowy rejestruje kolejne Zgłoszenie wskazując:</w:t>
      </w:r>
    </w:p>
    <w:p w:rsidR="00615333" w:rsidRPr="00615333" w:rsidRDefault="00615333" w:rsidP="00615333">
      <w:pPr>
        <w:numPr>
          <w:ilvl w:val="2"/>
          <w:numId w:val="7"/>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kategorię</w:t>
      </w:r>
      <w:proofErr w:type="gramEnd"/>
      <w:r w:rsidRPr="00615333">
        <w:rPr>
          <w:rFonts w:ascii="Arial" w:eastAsia="Times New Roman" w:hAnsi="Arial" w:cs="Arial"/>
          <w:sz w:val="20"/>
          <w:szCs w:val="20"/>
        </w:rPr>
        <w:t xml:space="preserve"> Błędu zgodnie z opisem w punkcie 9.) </w:t>
      </w:r>
    </w:p>
    <w:p w:rsidR="00615333" w:rsidRPr="00615333" w:rsidRDefault="00615333" w:rsidP="00615333">
      <w:pPr>
        <w:numPr>
          <w:ilvl w:val="2"/>
          <w:numId w:val="7"/>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numer</w:t>
      </w:r>
      <w:proofErr w:type="gramEnd"/>
      <w:r w:rsidRPr="00615333">
        <w:rPr>
          <w:rFonts w:ascii="Arial" w:eastAsia="Times New Roman" w:hAnsi="Arial" w:cs="Arial"/>
          <w:sz w:val="20"/>
          <w:szCs w:val="20"/>
        </w:rPr>
        <w:t xml:space="preserve"> zamkniętego Zgłoszenia Błędu, w którym Wykonawca przekazał Zgłoszenie z rozwiązaniem poprzez zastosowanie Obejścia.</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przypadku braku pozytywnej weryfikacji przez Zamawiającego sposobu rozwiązania, Zamawiający aktualizuje Zgłoszenie podając opis dotyczący braku skuteczności sposobu rozwiązania i przekazuje Zgłoszenie do Wykonawcy.</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 xml:space="preserve">Ponowne przekazanie Zgłoszenia do Wykonawcy nie powoduje wydłużenia czasu realizacji na rozwiązanie Zgłoszenia zgodnie z Tabelą nr 1, </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Zamawiający dopuszcza dalszą komunikację w zakresie rozwiązywanego Zgłoszenia za pośrednictwem poczty elektronicznej lub telefonicznie, nie powoduje to jednak wydłużenia czasu realizacji na rozwiązanie Zgłoszenia zgodnie z Tabelą nr 1.</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Czas realizacji Zgłoszenia przez Wykonawcę, liczony jest od chwili (</w:t>
      </w:r>
      <w:proofErr w:type="spellStart"/>
      <w:r w:rsidRPr="00615333">
        <w:rPr>
          <w:rFonts w:ascii="Arial" w:eastAsia="Times New Roman" w:hAnsi="Arial" w:cs="Arial"/>
          <w:sz w:val="20"/>
          <w:szCs w:val="20"/>
        </w:rPr>
        <w:t>yyyy</w:t>
      </w:r>
      <w:proofErr w:type="spellEnd"/>
      <w:r w:rsidRPr="00615333">
        <w:rPr>
          <w:rFonts w:ascii="Arial" w:eastAsia="Times New Roman" w:hAnsi="Arial" w:cs="Arial"/>
          <w:sz w:val="20"/>
          <w:szCs w:val="20"/>
        </w:rPr>
        <w:t>-mm-</w:t>
      </w:r>
      <w:proofErr w:type="spellStart"/>
      <w:r w:rsidRPr="00615333">
        <w:rPr>
          <w:rFonts w:ascii="Arial" w:eastAsia="Times New Roman" w:hAnsi="Arial" w:cs="Arial"/>
          <w:sz w:val="20"/>
          <w:szCs w:val="20"/>
        </w:rPr>
        <w:t>dd</w:t>
      </w:r>
      <w:proofErr w:type="spellEnd"/>
      <w:r w:rsidRPr="00615333">
        <w:rPr>
          <w:rFonts w:ascii="Arial" w:eastAsia="Times New Roman" w:hAnsi="Arial" w:cs="Arial"/>
          <w:sz w:val="20"/>
          <w:szCs w:val="20"/>
        </w:rPr>
        <w:t xml:space="preserve"> </w:t>
      </w:r>
      <w:proofErr w:type="spellStart"/>
      <w:r w:rsidRPr="00615333">
        <w:rPr>
          <w:rFonts w:ascii="Arial" w:eastAsia="Times New Roman" w:hAnsi="Arial" w:cs="Arial"/>
          <w:sz w:val="20"/>
          <w:szCs w:val="20"/>
        </w:rPr>
        <w:t>hh</w:t>
      </w:r>
      <w:proofErr w:type="gramStart"/>
      <w:r w:rsidRPr="00615333">
        <w:rPr>
          <w:rFonts w:ascii="Arial" w:eastAsia="Times New Roman" w:hAnsi="Arial" w:cs="Arial"/>
          <w:sz w:val="20"/>
          <w:szCs w:val="20"/>
        </w:rPr>
        <w:t>:mm</w:t>
      </w:r>
      <w:proofErr w:type="spellEnd"/>
      <w:proofErr w:type="gramEnd"/>
      <w:r w:rsidRPr="00615333">
        <w:rPr>
          <w:rFonts w:ascii="Arial" w:eastAsia="Times New Roman" w:hAnsi="Arial" w:cs="Arial"/>
          <w:sz w:val="20"/>
          <w:szCs w:val="20"/>
        </w:rPr>
        <w:t xml:space="preserve"> gdzie: </w:t>
      </w:r>
      <w:proofErr w:type="spellStart"/>
      <w:r w:rsidRPr="00615333">
        <w:rPr>
          <w:rFonts w:ascii="Arial" w:eastAsia="Times New Roman" w:hAnsi="Arial" w:cs="Arial"/>
          <w:sz w:val="20"/>
          <w:szCs w:val="20"/>
        </w:rPr>
        <w:t>yyyy</w:t>
      </w:r>
      <w:proofErr w:type="spellEnd"/>
      <w:r w:rsidRPr="00615333">
        <w:rPr>
          <w:rFonts w:ascii="Arial" w:eastAsia="Times New Roman" w:hAnsi="Arial" w:cs="Arial"/>
          <w:sz w:val="20"/>
          <w:szCs w:val="20"/>
        </w:rPr>
        <w:t xml:space="preserve">- określa rok, mm- określa miesiąc, </w:t>
      </w:r>
      <w:proofErr w:type="spellStart"/>
      <w:r w:rsidRPr="00615333">
        <w:rPr>
          <w:rFonts w:ascii="Arial" w:eastAsia="Times New Roman" w:hAnsi="Arial" w:cs="Arial"/>
          <w:sz w:val="20"/>
          <w:szCs w:val="20"/>
        </w:rPr>
        <w:t>dd</w:t>
      </w:r>
      <w:proofErr w:type="spellEnd"/>
      <w:r w:rsidRPr="00615333">
        <w:rPr>
          <w:rFonts w:ascii="Arial" w:eastAsia="Times New Roman" w:hAnsi="Arial" w:cs="Arial"/>
          <w:sz w:val="20"/>
          <w:szCs w:val="20"/>
        </w:rPr>
        <w:t xml:space="preserve">- określa dzień miesiąca, </w:t>
      </w:r>
      <w:proofErr w:type="spellStart"/>
      <w:r w:rsidRPr="00615333">
        <w:rPr>
          <w:rFonts w:ascii="Arial" w:eastAsia="Times New Roman" w:hAnsi="Arial" w:cs="Arial"/>
          <w:sz w:val="20"/>
          <w:szCs w:val="20"/>
        </w:rPr>
        <w:t>hh</w:t>
      </w:r>
      <w:proofErr w:type="spellEnd"/>
      <w:r w:rsidRPr="00615333">
        <w:rPr>
          <w:rFonts w:ascii="Arial" w:eastAsia="Times New Roman" w:hAnsi="Arial" w:cs="Arial"/>
          <w:sz w:val="20"/>
          <w:szCs w:val="20"/>
        </w:rPr>
        <w:t xml:space="preserve">- określa </w:t>
      </w:r>
      <w:r w:rsidRPr="00615333">
        <w:rPr>
          <w:rFonts w:ascii="Arial" w:eastAsia="Times New Roman" w:hAnsi="Arial" w:cs="Arial"/>
          <w:sz w:val="20"/>
          <w:szCs w:val="20"/>
        </w:rPr>
        <w:lastRenderedPageBreak/>
        <w:t xml:space="preserve">godzinę w danym dniu, mm- określa minutę w godzinie) przyjęcia przez Wykonawcę Zgłoszenia do realizacji, (bez okresów, kiedy Zgłoszenie pozostawało po stronie Zamawiającego), do momentu przekazania rozwiązanego Zgłoszenia do Zamawiającego. </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Moment przekazania (</w:t>
      </w:r>
      <w:proofErr w:type="spellStart"/>
      <w:r w:rsidRPr="00615333">
        <w:rPr>
          <w:rFonts w:ascii="Arial" w:eastAsia="Times New Roman" w:hAnsi="Arial" w:cs="Arial"/>
          <w:sz w:val="20"/>
          <w:szCs w:val="20"/>
        </w:rPr>
        <w:t>yyyy</w:t>
      </w:r>
      <w:proofErr w:type="spellEnd"/>
      <w:r w:rsidRPr="00615333">
        <w:rPr>
          <w:rFonts w:ascii="Arial" w:eastAsia="Times New Roman" w:hAnsi="Arial" w:cs="Arial"/>
          <w:sz w:val="20"/>
          <w:szCs w:val="20"/>
        </w:rPr>
        <w:t>-mm-</w:t>
      </w:r>
      <w:proofErr w:type="spellStart"/>
      <w:r w:rsidRPr="00615333">
        <w:rPr>
          <w:rFonts w:ascii="Arial" w:eastAsia="Times New Roman" w:hAnsi="Arial" w:cs="Arial"/>
          <w:sz w:val="20"/>
          <w:szCs w:val="20"/>
        </w:rPr>
        <w:t>dd</w:t>
      </w:r>
      <w:proofErr w:type="spellEnd"/>
      <w:r w:rsidRPr="00615333">
        <w:rPr>
          <w:rFonts w:ascii="Arial" w:eastAsia="Times New Roman" w:hAnsi="Arial" w:cs="Arial"/>
          <w:sz w:val="20"/>
          <w:szCs w:val="20"/>
        </w:rPr>
        <w:t xml:space="preserve"> </w:t>
      </w:r>
      <w:proofErr w:type="spellStart"/>
      <w:r w:rsidRPr="00615333">
        <w:rPr>
          <w:rFonts w:ascii="Arial" w:eastAsia="Times New Roman" w:hAnsi="Arial" w:cs="Arial"/>
          <w:sz w:val="20"/>
          <w:szCs w:val="20"/>
        </w:rPr>
        <w:t>hh</w:t>
      </w:r>
      <w:proofErr w:type="gramStart"/>
      <w:r w:rsidRPr="00615333">
        <w:rPr>
          <w:rFonts w:ascii="Arial" w:eastAsia="Times New Roman" w:hAnsi="Arial" w:cs="Arial"/>
          <w:sz w:val="20"/>
          <w:szCs w:val="20"/>
        </w:rPr>
        <w:t>:mm</w:t>
      </w:r>
      <w:proofErr w:type="spellEnd"/>
      <w:proofErr w:type="gramEnd"/>
      <w:r w:rsidRPr="00615333">
        <w:rPr>
          <w:rFonts w:ascii="Arial" w:eastAsia="Times New Roman" w:hAnsi="Arial" w:cs="Arial"/>
          <w:sz w:val="20"/>
          <w:szCs w:val="20"/>
        </w:rPr>
        <w:t>) rozwiązanego Zgłoszenia do Zamawiającego jest uznawany za zakończenie Zgłoszenia pod warunkiem zamknięcia Zgłoszenia przez Zamawiającego.</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 xml:space="preserve">Zamawiający dopuszcza jednokrotne przekazanie przez Wykonawcę danego Zgłoszenia do uzupełnienia Zamawiającemu lub jednokrotne przekazanie przez Zamawiającego rozwiązanego danego Zgłoszenia z uwagami do Wykonawcy. Każde kolejne przekazanie Zgłoszenia Wykonawcy Zamawiający </w:t>
      </w:r>
      <w:proofErr w:type="gramStart"/>
      <w:r w:rsidRPr="00615333">
        <w:rPr>
          <w:rFonts w:ascii="Arial" w:eastAsia="Times New Roman" w:hAnsi="Arial" w:cs="Arial"/>
          <w:sz w:val="20"/>
          <w:szCs w:val="20"/>
        </w:rPr>
        <w:t>potraktuje jako</w:t>
      </w:r>
      <w:proofErr w:type="gramEnd"/>
      <w:r w:rsidRPr="00615333">
        <w:rPr>
          <w:rFonts w:ascii="Arial" w:eastAsia="Times New Roman" w:hAnsi="Arial" w:cs="Arial"/>
          <w:sz w:val="20"/>
          <w:szCs w:val="20"/>
        </w:rPr>
        <w:t xml:space="preserve"> uchybienie. </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przypadku każdego dodatkowego przekazywania Zgłoszenia między Zamawiającym a Wykonawcą, czas przebywania Zgłoszenia po stronie Zamawiającego również nie powoduje wydłużenia czasu realizacji na rozwiązanie Zgłoszenia zgodnie z Tabelą nr 1.</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 xml:space="preserve">Jeżeli do realizacji Zgłoszenia niezbędne jest dostarczenie Zamawiającemu Nowej wersji Systemu będzie ona realizowana zgodnie z procedurą opisaną w </w:t>
      </w:r>
      <w:r w:rsidRPr="00615333">
        <w:rPr>
          <w:rFonts w:ascii="Arial" w:eastAsia="Times New Roman" w:hAnsi="Arial" w:cs="Arial"/>
          <w:b/>
          <w:sz w:val="20"/>
          <w:szCs w:val="20"/>
        </w:rPr>
        <w:t>Załączniku nr 8</w:t>
      </w:r>
      <w:r w:rsidRPr="00615333">
        <w:rPr>
          <w:rFonts w:ascii="Arial" w:eastAsia="Times New Roman" w:hAnsi="Arial" w:cs="Arial"/>
          <w:sz w:val="20"/>
          <w:szCs w:val="20"/>
        </w:rPr>
        <w:t xml:space="preserve"> do Umowy. Zakończenie Zgłoszenia następuje w chwili podpisania protokołu odbioru Nowej wersji Systemu zgodnie z </w:t>
      </w:r>
      <w:r w:rsidRPr="00615333">
        <w:rPr>
          <w:rFonts w:ascii="Arial" w:eastAsia="Times New Roman" w:hAnsi="Arial" w:cs="Arial"/>
          <w:b/>
          <w:sz w:val="20"/>
          <w:szCs w:val="20"/>
        </w:rPr>
        <w:t xml:space="preserve">Załącznikiem nr 8 </w:t>
      </w:r>
      <w:r w:rsidRPr="00615333">
        <w:rPr>
          <w:rFonts w:ascii="Arial" w:eastAsia="Times New Roman" w:hAnsi="Arial" w:cs="Arial"/>
          <w:sz w:val="20"/>
          <w:szCs w:val="20"/>
        </w:rPr>
        <w:t xml:space="preserve">do Umowy, z zachowaniem terminów określonych w </w:t>
      </w:r>
      <w:r w:rsidRPr="00615333">
        <w:rPr>
          <w:rFonts w:ascii="Arial" w:eastAsia="Times New Roman" w:hAnsi="Arial" w:cs="Arial"/>
          <w:b/>
          <w:sz w:val="20"/>
          <w:szCs w:val="20"/>
        </w:rPr>
        <w:t>Załączniku nr 5</w:t>
      </w:r>
      <w:r w:rsidRPr="00615333">
        <w:rPr>
          <w:rFonts w:ascii="Arial" w:eastAsia="Times New Roman" w:hAnsi="Arial" w:cs="Arial"/>
          <w:sz w:val="20"/>
          <w:szCs w:val="20"/>
        </w:rPr>
        <w:t xml:space="preserve"> do Umowy. W wyjątkowych sytuacjach, na uzasadniony wniosek </w:t>
      </w:r>
      <w:proofErr w:type="gramStart"/>
      <w:r w:rsidRPr="00615333">
        <w:rPr>
          <w:rFonts w:ascii="Arial" w:eastAsia="Times New Roman" w:hAnsi="Arial" w:cs="Arial"/>
          <w:sz w:val="20"/>
          <w:szCs w:val="20"/>
        </w:rPr>
        <w:t>Wykonawcy  termin</w:t>
      </w:r>
      <w:proofErr w:type="gramEnd"/>
      <w:r w:rsidRPr="00615333">
        <w:rPr>
          <w:rFonts w:ascii="Arial" w:eastAsia="Times New Roman" w:hAnsi="Arial" w:cs="Arial"/>
          <w:sz w:val="20"/>
          <w:szCs w:val="20"/>
        </w:rPr>
        <w:t xml:space="preserve"> realizacji Zgłoszenia może zostać wydłużony po wyrażeniu zgody przez Zamawiającego. </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Wdrożenia rozwiązań Zgłoszeń wykonywane będą przez Zamawiającego, zlecane Wykonawcy lub innym podmiotom w terminie dogodnym dla Zamawiającego na podstawie dostarczonych przez Wykonawcę w ramach realizacji Zgłoszenia dokumentów i skryptów wraz z odpowiednimi procedurami. Na żądanie Zamawiającego, Wykonawca zapewni asystę przedstawiciela Wykonawcy przy wdrażaniu, obiorze usługi lub wykonaniu naprawy oraz zapewni pomoc zdalną.</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Na każdym etapie Zgłoszenia Zamawiający ma prawo zlecić Wykonawcy wdrożenie rozwiązania i wykonania naprawy. W przypadku zlecenia Wykonawcy usunięcia awarii lub błędów krytycznych Systemu oraz skutków Błędów Systemu, sprzętu lub Oprogramowania, a także wszelkich negatywnych skutków spowodowanych korzystaniem z błędnie działających wersji Systemu Wykonawca zrealizuje w siedzibie wskazanej przez Zamawiającego, w tym w szczególności instalację wszystkich niezbędnych elementów Systemu:</w:t>
      </w:r>
    </w:p>
    <w:p w:rsidR="00615333" w:rsidRPr="00615333" w:rsidRDefault="00615333" w:rsidP="00615333">
      <w:pPr>
        <w:numPr>
          <w:ilvl w:val="2"/>
          <w:numId w:val="8"/>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odtworzenie</w:t>
      </w:r>
      <w:proofErr w:type="gramEnd"/>
      <w:r w:rsidRPr="00615333">
        <w:rPr>
          <w:rFonts w:ascii="Arial" w:eastAsia="Times New Roman" w:hAnsi="Arial" w:cs="Arial"/>
          <w:sz w:val="20"/>
          <w:szCs w:val="20"/>
        </w:rPr>
        <w:t xml:space="preserve"> Systemu z backupu,</w:t>
      </w:r>
    </w:p>
    <w:p w:rsidR="00615333" w:rsidRPr="00615333" w:rsidRDefault="00615333" w:rsidP="00615333">
      <w:pPr>
        <w:numPr>
          <w:ilvl w:val="2"/>
          <w:numId w:val="8"/>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konfigurację</w:t>
      </w:r>
      <w:proofErr w:type="gramEnd"/>
      <w:r w:rsidRPr="00615333">
        <w:rPr>
          <w:rFonts w:ascii="Arial" w:eastAsia="Times New Roman" w:hAnsi="Arial" w:cs="Arial"/>
          <w:sz w:val="20"/>
          <w:szCs w:val="20"/>
        </w:rPr>
        <w:t xml:space="preserve"> serwerów Systemu,</w:t>
      </w:r>
    </w:p>
    <w:p w:rsidR="00615333" w:rsidRPr="00615333" w:rsidRDefault="00615333" w:rsidP="00615333">
      <w:pPr>
        <w:numPr>
          <w:ilvl w:val="2"/>
          <w:numId w:val="8"/>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odtworzenie</w:t>
      </w:r>
      <w:proofErr w:type="gramEnd"/>
      <w:r w:rsidRPr="00615333">
        <w:rPr>
          <w:rFonts w:ascii="Arial" w:eastAsia="Times New Roman" w:hAnsi="Arial" w:cs="Arial"/>
          <w:sz w:val="20"/>
          <w:szCs w:val="20"/>
        </w:rPr>
        <w:t xml:space="preserve"> bazy danych Systemu</w:t>
      </w:r>
    </w:p>
    <w:p w:rsidR="00615333" w:rsidRPr="00615333" w:rsidRDefault="00615333" w:rsidP="00615333">
      <w:pPr>
        <w:numPr>
          <w:ilvl w:val="2"/>
          <w:numId w:val="8"/>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naprawę</w:t>
      </w:r>
      <w:proofErr w:type="gramEnd"/>
      <w:r w:rsidRPr="00615333">
        <w:rPr>
          <w:rFonts w:ascii="Arial" w:eastAsia="Times New Roman" w:hAnsi="Arial" w:cs="Arial"/>
          <w:sz w:val="20"/>
          <w:szCs w:val="20"/>
        </w:rPr>
        <w:t xml:space="preserve"> lub modyfikację bazy danych Systemu;</w:t>
      </w:r>
    </w:p>
    <w:p w:rsidR="00615333" w:rsidRPr="00615333" w:rsidRDefault="00615333" w:rsidP="00615333">
      <w:pPr>
        <w:numPr>
          <w:ilvl w:val="2"/>
          <w:numId w:val="8"/>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naprawę</w:t>
      </w:r>
      <w:proofErr w:type="gramEnd"/>
      <w:r w:rsidRPr="00615333">
        <w:rPr>
          <w:rFonts w:ascii="Arial" w:eastAsia="Times New Roman" w:hAnsi="Arial" w:cs="Arial"/>
          <w:sz w:val="20"/>
          <w:szCs w:val="20"/>
        </w:rPr>
        <w:t xml:space="preserve"> lub modyfikację aplikacji Systemu.</w:t>
      </w:r>
    </w:p>
    <w:p w:rsidR="00615333" w:rsidRPr="00615333" w:rsidRDefault="00615333" w:rsidP="00615333">
      <w:pPr>
        <w:numPr>
          <w:ilvl w:val="1"/>
          <w:numId w:val="5"/>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 xml:space="preserve">W celu realizacji Błędów związanych z naprawą danych w bazie danych lub modyfikacją bazy danych Wykonawca przygotuje skrypty naprawcze wraz z odpowiednimi procedurami, które wykonywane będą zgodnie z opisem w </w:t>
      </w:r>
      <w:proofErr w:type="spellStart"/>
      <w:r w:rsidRPr="00615333">
        <w:rPr>
          <w:rFonts w:ascii="Arial" w:eastAsia="Times New Roman" w:hAnsi="Arial" w:cs="Arial"/>
          <w:sz w:val="20"/>
          <w:szCs w:val="20"/>
        </w:rPr>
        <w:t>ppkt</w:t>
      </w:r>
      <w:proofErr w:type="spellEnd"/>
      <w:r w:rsidRPr="00615333">
        <w:rPr>
          <w:rFonts w:ascii="Arial" w:eastAsia="Times New Roman" w:hAnsi="Arial" w:cs="Arial"/>
          <w:sz w:val="20"/>
          <w:szCs w:val="20"/>
        </w:rPr>
        <w:t xml:space="preserve"> 19.).</w:t>
      </w:r>
    </w:p>
    <w:p w:rsidR="00615333" w:rsidRPr="00615333" w:rsidRDefault="00615333" w:rsidP="00615333">
      <w:pPr>
        <w:numPr>
          <w:ilvl w:val="0"/>
          <w:numId w:val="1"/>
        </w:numPr>
        <w:spacing w:before="120" w:after="120" w:line="360" w:lineRule="auto"/>
        <w:ind w:left="357" w:hanging="357"/>
        <w:contextualSpacing/>
        <w:jc w:val="both"/>
        <w:rPr>
          <w:rFonts w:ascii="Arial" w:eastAsia="Times New Roman" w:hAnsi="Arial" w:cs="Arial"/>
          <w:b/>
          <w:sz w:val="20"/>
          <w:szCs w:val="20"/>
        </w:rPr>
      </w:pPr>
      <w:r w:rsidRPr="00615333">
        <w:rPr>
          <w:rFonts w:ascii="Arial" w:eastAsia="Times New Roman" w:hAnsi="Arial" w:cs="Arial"/>
          <w:b/>
          <w:sz w:val="20"/>
          <w:szCs w:val="20"/>
        </w:rPr>
        <w:lastRenderedPageBreak/>
        <w:t>Raport Zgłoszeń</w:t>
      </w:r>
    </w:p>
    <w:p w:rsidR="00615333" w:rsidRPr="00615333" w:rsidRDefault="00615333" w:rsidP="00615333">
      <w:pPr>
        <w:numPr>
          <w:ilvl w:val="1"/>
          <w:numId w:val="9"/>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Wykonawca, w przypadku wystąpienia w danym miesiącu Zgłoszeń w ramach serwisu gwarancyjnego, przedstawi podpisany raport ze Zgłoszeń zawierający minimum:</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nazwa</w:t>
      </w:r>
      <w:proofErr w:type="gramEnd"/>
      <w:r w:rsidRPr="00615333">
        <w:rPr>
          <w:rFonts w:ascii="Arial" w:eastAsia="Times New Roman" w:hAnsi="Arial" w:cs="Arial"/>
          <w:sz w:val="20"/>
          <w:szCs w:val="20"/>
        </w:rPr>
        <w:t xml:space="preserve"> raportu,</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identyfikator</w:t>
      </w:r>
      <w:proofErr w:type="gramEnd"/>
      <w:r w:rsidRPr="00615333">
        <w:rPr>
          <w:rFonts w:ascii="Arial" w:eastAsia="Times New Roman" w:hAnsi="Arial" w:cs="Arial"/>
          <w:sz w:val="20"/>
          <w:szCs w:val="20"/>
        </w:rPr>
        <w:t xml:space="preserve"> Zgłoszenia,</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status</w:t>
      </w:r>
      <w:proofErr w:type="gramEnd"/>
      <w:r w:rsidRPr="00615333">
        <w:rPr>
          <w:rFonts w:ascii="Arial" w:eastAsia="Times New Roman" w:hAnsi="Arial" w:cs="Arial"/>
          <w:sz w:val="20"/>
          <w:szCs w:val="20"/>
        </w:rPr>
        <w:t xml:space="preserve"> Zgłoszenia,</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kategoria</w:t>
      </w:r>
      <w:proofErr w:type="gramEnd"/>
      <w:r w:rsidRPr="00615333">
        <w:rPr>
          <w:rFonts w:ascii="Arial" w:eastAsia="Times New Roman" w:hAnsi="Arial" w:cs="Arial"/>
          <w:sz w:val="20"/>
          <w:szCs w:val="20"/>
        </w:rPr>
        <w:t xml:space="preserve"> Błędu, </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Typ zgłoszenia,</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przypadku Zgłoszeń za pomocą HP Service Manager: datę i godzinę wskazania Wykonawcy do realizacji Zgłoszenia w formacie (</w:t>
      </w:r>
      <w:proofErr w:type="spellStart"/>
      <w:r w:rsidRPr="00615333">
        <w:rPr>
          <w:rFonts w:ascii="Arial" w:eastAsia="Times New Roman" w:hAnsi="Arial" w:cs="Arial"/>
          <w:sz w:val="20"/>
          <w:szCs w:val="20"/>
        </w:rPr>
        <w:t>yyyy</w:t>
      </w:r>
      <w:proofErr w:type="spellEnd"/>
      <w:r w:rsidRPr="00615333">
        <w:rPr>
          <w:rFonts w:ascii="Arial" w:eastAsia="Times New Roman" w:hAnsi="Arial" w:cs="Arial"/>
          <w:sz w:val="20"/>
          <w:szCs w:val="20"/>
        </w:rPr>
        <w:t>-mm-</w:t>
      </w:r>
      <w:proofErr w:type="spellStart"/>
      <w:r w:rsidRPr="00615333">
        <w:rPr>
          <w:rFonts w:ascii="Arial" w:eastAsia="Times New Roman" w:hAnsi="Arial" w:cs="Arial"/>
          <w:sz w:val="20"/>
          <w:szCs w:val="20"/>
        </w:rPr>
        <w:t>dd</w:t>
      </w:r>
      <w:proofErr w:type="spellEnd"/>
      <w:r w:rsidRPr="00615333">
        <w:rPr>
          <w:rFonts w:ascii="Arial" w:eastAsia="Times New Roman" w:hAnsi="Arial" w:cs="Arial"/>
          <w:sz w:val="20"/>
          <w:szCs w:val="20"/>
        </w:rPr>
        <w:t xml:space="preserve"> </w:t>
      </w:r>
      <w:proofErr w:type="spellStart"/>
      <w:r w:rsidRPr="00615333">
        <w:rPr>
          <w:rFonts w:ascii="Arial" w:eastAsia="Times New Roman" w:hAnsi="Arial" w:cs="Arial"/>
          <w:sz w:val="20"/>
          <w:szCs w:val="20"/>
        </w:rPr>
        <w:t>hh</w:t>
      </w:r>
      <w:proofErr w:type="gramStart"/>
      <w:r w:rsidRPr="00615333">
        <w:rPr>
          <w:rFonts w:ascii="Arial" w:eastAsia="Times New Roman" w:hAnsi="Arial" w:cs="Arial"/>
          <w:sz w:val="20"/>
          <w:szCs w:val="20"/>
        </w:rPr>
        <w:t>:mm</w:t>
      </w:r>
      <w:proofErr w:type="spellEnd"/>
      <w:proofErr w:type="gramEnd"/>
      <w:r w:rsidRPr="00615333">
        <w:rPr>
          <w:rFonts w:ascii="Arial" w:eastAsia="Times New Roman" w:hAnsi="Arial" w:cs="Arial"/>
          <w:sz w:val="20"/>
          <w:szCs w:val="20"/>
        </w:rPr>
        <w:t>),</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przypadku Zgłoszeń za pomocą poczty elektronicznej lub telefonicznie: datę i godzinę otrzymania Zgłoszenia przez Wykonawcę (</w:t>
      </w:r>
      <w:proofErr w:type="spellStart"/>
      <w:r w:rsidRPr="00615333">
        <w:rPr>
          <w:rFonts w:ascii="Arial" w:eastAsia="Times New Roman" w:hAnsi="Arial" w:cs="Arial"/>
          <w:sz w:val="20"/>
          <w:szCs w:val="20"/>
        </w:rPr>
        <w:t>yyyy</w:t>
      </w:r>
      <w:proofErr w:type="spellEnd"/>
      <w:r w:rsidRPr="00615333">
        <w:rPr>
          <w:rFonts w:ascii="Arial" w:eastAsia="Times New Roman" w:hAnsi="Arial" w:cs="Arial"/>
          <w:sz w:val="20"/>
          <w:szCs w:val="20"/>
        </w:rPr>
        <w:t>-mm-</w:t>
      </w:r>
      <w:proofErr w:type="spellStart"/>
      <w:r w:rsidRPr="00615333">
        <w:rPr>
          <w:rFonts w:ascii="Arial" w:eastAsia="Times New Roman" w:hAnsi="Arial" w:cs="Arial"/>
          <w:sz w:val="20"/>
          <w:szCs w:val="20"/>
        </w:rPr>
        <w:t>dd</w:t>
      </w:r>
      <w:proofErr w:type="spellEnd"/>
      <w:r w:rsidRPr="00615333">
        <w:rPr>
          <w:rFonts w:ascii="Arial" w:eastAsia="Times New Roman" w:hAnsi="Arial" w:cs="Arial"/>
          <w:sz w:val="20"/>
          <w:szCs w:val="20"/>
        </w:rPr>
        <w:t xml:space="preserve"> </w:t>
      </w:r>
      <w:proofErr w:type="spellStart"/>
      <w:r w:rsidRPr="00615333">
        <w:rPr>
          <w:rFonts w:ascii="Arial" w:eastAsia="Times New Roman" w:hAnsi="Arial" w:cs="Arial"/>
          <w:sz w:val="20"/>
          <w:szCs w:val="20"/>
        </w:rPr>
        <w:t>hh</w:t>
      </w:r>
      <w:proofErr w:type="gramStart"/>
      <w:r w:rsidRPr="00615333">
        <w:rPr>
          <w:rFonts w:ascii="Arial" w:eastAsia="Times New Roman" w:hAnsi="Arial" w:cs="Arial"/>
          <w:sz w:val="20"/>
          <w:szCs w:val="20"/>
        </w:rPr>
        <w:t>:mm</w:t>
      </w:r>
      <w:proofErr w:type="spellEnd"/>
      <w:proofErr w:type="gramEnd"/>
      <w:r w:rsidRPr="00615333">
        <w:rPr>
          <w:rFonts w:ascii="Arial" w:eastAsia="Times New Roman" w:hAnsi="Arial" w:cs="Arial"/>
          <w:sz w:val="20"/>
          <w:szCs w:val="20"/>
        </w:rPr>
        <w:t>),</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opis</w:t>
      </w:r>
      <w:proofErr w:type="gramEnd"/>
      <w:r w:rsidRPr="00615333">
        <w:rPr>
          <w:rFonts w:ascii="Arial" w:eastAsia="Times New Roman" w:hAnsi="Arial" w:cs="Arial"/>
          <w:sz w:val="20"/>
          <w:szCs w:val="20"/>
        </w:rPr>
        <w:t xml:space="preserve"> Zgłoszenia (treść merytoryczna Zgłoszenia),</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imię</w:t>
      </w:r>
      <w:proofErr w:type="gramEnd"/>
      <w:r w:rsidRPr="00615333">
        <w:rPr>
          <w:rFonts w:ascii="Arial" w:eastAsia="Times New Roman" w:hAnsi="Arial" w:cs="Arial"/>
          <w:sz w:val="20"/>
          <w:szCs w:val="20"/>
        </w:rPr>
        <w:t xml:space="preserve"> i nazwisko osoby rozwiązującej Zgłoszenie,</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 xml:space="preserve">datę i godzinę przekazania rozwiązania Zgłoszenia (w formacie </w:t>
      </w:r>
      <w:proofErr w:type="spellStart"/>
      <w:r w:rsidRPr="00615333">
        <w:rPr>
          <w:rFonts w:ascii="Arial" w:eastAsia="Times New Roman" w:hAnsi="Arial" w:cs="Arial"/>
          <w:sz w:val="20"/>
          <w:szCs w:val="20"/>
        </w:rPr>
        <w:t>yyyy</w:t>
      </w:r>
      <w:proofErr w:type="spellEnd"/>
      <w:r w:rsidRPr="00615333">
        <w:rPr>
          <w:rFonts w:ascii="Arial" w:eastAsia="Times New Roman" w:hAnsi="Arial" w:cs="Arial"/>
          <w:sz w:val="20"/>
          <w:szCs w:val="20"/>
        </w:rPr>
        <w:t>-mm-</w:t>
      </w:r>
      <w:proofErr w:type="spellStart"/>
      <w:r w:rsidRPr="00615333">
        <w:rPr>
          <w:rFonts w:ascii="Arial" w:eastAsia="Times New Roman" w:hAnsi="Arial" w:cs="Arial"/>
          <w:sz w:val="20"/>
          <w:szCs w:val="20"/>
        </w:rPr>
        <w:t>dd</w:t>
      </w:r>
      <w:proofErr w:type="spellEnd"/>
      <w:r w:rsidRPr="00615333">
        <w:rPr>
          <w:rFonts w:ascii="Arial" w:eastAsia="Times New Roman" w:hAnsi="Arial" w:cs="Arial"/>
          <w:sz w:val="20"/>
          <w:szCs w:val="20"/>
        </w:rPr>
        <w:t xml:space="preserve"> </w:t>
      </w:r>
      <w:proofErr w:type="spellStart"/>
      <w:r w:rsidRPr="00615333">
        <w:rPr>
          <w:rFonts w:ascii="Arial" w:eastAsia="Times New Roman" w:hAnsi="Arial" w:cs="Arial"/>
          <w:sz w:val="20"/>
          <w:szCs w:val="20"/>
        </w:rPr>
        <w:t>hh</w:t>
      </w:r>
      <w:proofErr w:type="gramStart"/>
      <w:r w:rsidRPr="00615333">
        <w:rPr>
          <w:rFonts w:ascii="Arial" w:eastAsia="Times New Roman" w:hAnsi="Arial" w:cs="Arial"/>
          <w:sz w:val="20"/>
          <w:szCs w:val="20"/>
        </w:rPr>
        <w:t>:mm</w:t>
      </w:r>
      <w:proofErr w:type="spellEnd"/>
      <w:proofErr w:type="gramEnd"/>
      <w:r w:rsidRPr="00615333">
        <w:rPr>
          <w:rFonts w:ascii="Arial" w:eastAsia="Times New Roman" w:hAnsi="Arial" w:cs="Arial"/>
          <w:sz w:val="20"/>
          <w:szCs w:val="20"/>
        </w:rPr>
        <w:t>),</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liczba</w:t>
      </w:r>
      <w:proofErr w:type="gramEnd"/>
      <w:r w:rsidRPr="00615333">
        <w:rPr>
          <w:rFonts w:ascii="Arial" w:eastAsia="Times New Roman" w:hAnsi="Arial" w:cs="Arial"/>
          <w:sz w:val="20"/>
          <w:szCs w:val="20"/>
        </w:rPr>
        <w:t xml:space="preserve"> rozpoczętych 24-godzinnych, zegarowych okresów opóźnienia czasu naprawy w przypadku awarii lub błędów krytycznych wskazanych odpowiednio w punkcie 8 tabeli nr 1, (jeśli dotyczy) liczonych w oknie 24x7,</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liczba</w:t>
      </w:r>
      <w:proofErr w:type="gramEnd"/>
      <w:r w:rsidRPr="00615333">
        <w:rPr>
          <w:rFonts w:ascii="Arial" w:eastAsia="Times New Roman" w:hAnsi="Arial" w:cs="Arial"/>
          <w:sz w:val="20"/>
          <w:szCs w:val="20"/>
        </w:rPr>
        <w:t xml:space="preserve"> rozpoczętych 24-godzinnych, zegarowych okresów opóźnienia czasu naprawy w przypadku błędu zwykłego lub błędu drobnego wskazanych odpowiednio w punkcie 8 tabeli nr 1, (jeśli dotyczy), liczonych w oknie 24x7,</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sposób</w:t>
      </w:r>
      <w:proofErr w:type="gramEnd"/>
      <w:r w:rsidRPr="00615333">
        <w:rPr>
          <w:rFonts w:ascii="Arial" w:eastAsia="Times New Roman" w:hAnsi="Arial" w:cs="Arial"/>
          <w:sz w:val="20"/>
          <w:szCs w:val="20"/>
        </w:rPr>
        <w:t xml:space="preserve"> rozwiązania Zgłoszenia i informację o aktualizacji Dokumentacji Systemu,</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opis</w:t>
      </w:r>
      <w:proofErr w:type="gramEnd"/>
      <w:r w:rsidRPr="00615333">
        <w:rPr>
          <w:rFonts w:ascii="Arial" w:eastAsia="Times New Roman" w:hAnsi="Arial" w:cs="Arial"/>
          <w:sz w:val="20"/>
          <w:szCs w:val="20"/>
        </w:rPr>
        <w:t xml:space="preserve"> zmian wprowadzonych do bazy danych,</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wnioski</w:t>
      </w:r>
      <w:proofErr w:type="gramEnd"/>
      <w:r w:rsidRPr="00615333">
        <w:rPr>
          <w:rFonts w:ascii="Arial" w:eastAsia="Times New Roman" w:hAnsi="Arial" w:cs="Arial"/>
          <w:sz w:val="20"/>
          <w:szCs w:val="20"/>
        </w:rPr>
        <w:t xml:space="preserve"> dotyczące działań prewencyjnych zalecanych do podjęcia w związku z analizą Zgłoszenia; zmierzających do uniknięcia Błędów w przyszłości,</w:t>
      </w:r>
    </w:p>
    <w:p w:rsidR="00615333" w:rsidRPr="00615333" w:rsidRDefault="00615333" w:rsidP="00615333">
      <w:pPr>
        <w:numPr>
          <w:ilvl w:val="2"/>
          <w:numId w:val="10"/>
        </w:numPr>
        <w:spacing w:before="120" w:after="120" w:line="360" w:lineRule="auto"/>
        <w:contextualSpacing/>
        <w:jc w:val="both"/>
        <w:rPr>
          <w:rFonts w:ascii="Arial" w:eastAsia="Times New Roman" w:hAnsi="Arial" w:cs="Arial"/>
          <w:sz w:val="20"/>
          <w:szCs w:val="20"/>
        </w:rPr>
      </w:pPr>
      <w:proofErr w:type="gramStart"/>
      <w:r w:rsidRPr="00615333">
        <w:rPr>
          <w:rFonts w:ascii="Arial" w:eastAsia="Times New Roman" w:hAnsi="Arial" w:cs="Arial"/>
          <w:sz w:val="20"/>
          <w:szCs w:val="20"/>
        </w:rPr>
        <w:t>ewentualne</w:t>
      </w:r>
      <w:proofErr w:type="gramEnd"/>
      <w:r w:rsidRPr="00615333">
        <w:rPr>
          <w:rFonts w:ascii="Arial" w:eastAsia="Times New Roman" w:hAnsi="Arial" w:cs="Arial"/>
          <w:sz w:val="20"/>
          <w:szCs w:val="20"/>
        </w:rPr>
        <w:t xml:space="preserve"> uwagi.</w:t>
      </w:r>
    </w:p>
    <w:p w:rsidR="00615333" w:rsidRPr="00615333" w:rsidRDefault="00615333" w:rsidP="00615333">
      <w:pPr>
        <w:numPr>
          <w:ilvl w:val="1"/>
          <w:numId w:val="9"/>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Wykonawca przedstawia Zamawiającemu podpisany raport Zgłoszeń w cyklu miesięcznym, najpóźniej 5 Dnia roboczego po zakończeniu miesiąca kalendarzowego w postaci elektronicznej;</w:t>
      </w:r>
    </w:p>
    <w:p w:rsidR="00615333" w:rsidRPr="00615333" w:rsidRDefault="00615333" w:rsidP="00615333">
      <w:pPr>
        <w:numPr>
          <w:ilvl w:val="1"/>
          <w:numId w:val="9"/>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Zamawiający w terminie do 10 Dni roboczych od przedstawienia ww. raportu potwierdza kompletność i poprawność przedstawionego raportu lub zgłasza do niego uwagi;</w:t>
      </w:r>
    </w:p>
    <w:p w:rsidR="00615333" w:rsidRPr="00615333" w:rsidRDefault="00615333" w:rsidP="00615333">
      <w:pPr>
        <w:numPr>
          <w:ilvl w:val="1"/>
          <w:numId w:val="9"/>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W przypadku Zgłoszenia uwag do miesięcznego raportu Zgłoszeń przez Zamawiającego, Wykonawca w terminie do 5 Dni roboczych zobowiązuje się do ich uwzględnienia.</w:t>
      </w:r>
    </w:p>
    <w:p w:rsidR="00615333" w:rsidRPr="00615333" w:rsidRDefault="00615333" w:rsidP="00615333">
      <w:pPr>
        <w:numPr>
          <w:ilvl w:val="1"/>
          <w:numId w:val="9"/>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Zaakceptowany bez uwag raport Zgłoszeń oraz Protokoły odbioru Nowej wersji Systemu, Protokoły odbioru materiałów do szkoleń e-</w:t>
      </w:r>
      <w:proofErr w:type="spellStart"/>
      <w:r w:rsidRPr="00615333">
        <w:rPr>
          <w:rFonts w:ascii="Arial" w:eastAsia="Times New Roman" w:hAnsi="Arial" w:cs="Arial"/>
          <w:sz w:val="20"/>
          <w:szCs w:val="20"/>
        </w:rPr>
        <w:t>learningowych</w:t>
      </w:r>
      <w:proofErr w:type="spellEnd"/>
      <w:r w:rsidRPr="00615333">
        <w:rPr>
          <w:rFonts w:ascii="Arial" w:eastAsia="Times New Roman" w:hAnsi="Arial" w:cs="Arial"/>
          <w:sz w:val="20"/>
          <w:szCs w:val="20"/>
        </w:rPr>
        <w:t xml:space="preserve"> Protokoły odbioru Dokumentacji, stanowią załączniki do Miesięcznego protokołu odbioru realizacji przedmiotu Umowy i są podstawą do przekazania Miesięcznego protokołu odbioru realizacji przedmiotu Umowy Zamawiającemu w celu dokonania odbioru przez upoważnionych przedstawicieli Zamawiającego.</w:t>
      </w:r>
    </w:p>
    <w:p w:rsidR="00615333" w:rsidRPr="00615333" w:rsidRDefault="00615333" w:rsidP="00615333">
      <w:pPr>
        <w:numPr>
          <w:ilvl w:val="1"/>
          <w:numId w:val="9"/>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lastRenderedPageBreak/>
        <w:t>Akceptacja raportów, o których mowa powyżej będzie się odbywać z wykorzystaniem Usługi rozliczenia w systemie HP Service Manager.</w:t>
      </w:r>
    </w:p>
    <w:p w:rsidR="00615333" w:rsidRPr="00615333" w:rsidRDefault="00615333" w:rsidP="00615333">
      <w:pPr>
        <w:numPr>
          <w:ilvl w:val="1"/>
          <w:numId w:val="9"/>
        </w:numPr>
        <w:spacing w:before="120" w:after="120" w:line="360" w:lineRule="auto"/>
        <w:contextualSpacing/>
        <w:jc w:val="both"/>
        <w:rPr>
          <w:rFonts w:ascii="Arial" w:eastAsia="Times New Roman" w:hAnsi="Arial" w:cs="Arial"/>
          <w:sz w:val="20"/>
          <w:szCs w:val="20"/>
        </w:rPr>
      </w:pPr>
      <w:r w:rsidRPr="00615333">
        <w:rPr>
          <w:rFonts w:ascii="Arial" w:eastAsia="Times New Roman" w:hAnsi="Arial" w:cs="Arial"/>
          <w:sz w:val="20"/>
          <w:szCs w:val="20"/>
        </w:rPr>
        <w:t>Miesięczny protokół odbioru realizacji przedmiotu Umowy</w:t>
      </w:r>
      <w:r w:rsidRPr="00615333" w:rsidDel="002C5028">
        <w:rPr>
          <w:rFonts w:ascii="Arial" w:eastAsia="Times New Roman" w:hAnsi="Arial" w:cs="Arial"/>
          <w:sz w:val="20"/>
          <w:szCs w:val="20"/>
        </w:rPr>
        <w:t xml:space="preserve"> </w:t>
      </w:r>
      <w:r w:rsidRPr="00615333">
        <w:rPr>
          <w:rFonts w:ascii="Arial" w:eastAsia="Times New Roman" w:hAnsi="Arial" w:cs="Arial"/>
          <w:sz w:val="20"/>
          <w:szCs w:val="20"/>
        </w:rPr>
        <w:t>oraz Protokoły odbioru Nowej wersji Systemu, Protokoły odbioru materiałów do szkoleń e-</w:t>
      </w:r>
      <w:proofErr w:type="spellStart"/>
      <w:r w:rsidRPr="00615333">
        <w:rPr>
          <w:rFonts w:ascii="Arial" w:eastAsia="Times New Roman" w:hAnsi="Arial" w:cs="Arial"/>
          <w:sz w:val="20"/>
          <w:szCs w:val="20"/>
        </w:rPr>
        <w:t>learningowych</w:t>
      </w:r>
      <w:proofErr w:type="spellEnd"/>
      <w:r w:rsidRPr="00615333">
        <w:rPr>
          <w:rFonts w:ascii="Arial" w:eastAsia="Times New Roman" w:hAnsi="Arial" w:cs="Arial"/>
          <w:sz w:val="20"/>
          <w:szCs w:val="20"/>
        </w:rPr>
        <w:t xml:space="preserve"> Protokoły odbioru Dokumentacji, są podpisywane przez upoważnionych przedstawicieli Zamawiającego osobiście poprzez złożenie odręcznych podpisów. </w:t>
      </w:r>
    </w:p>
    <w:p w:rsidR="00615333" w:rsidRPr="00615333" w:rsidRDefault="00615333" w:rsidP="00615333">
      <w:pPr>
        <w:spacing w:before="120" w:after="120" w:line="360" w:lineRule="auto"/>
        <w:contextualSpacing/>
        <w:jc w:val="both"/>
        <w:rPr>
          <w:rFonts w:ascii="Arial" w:eastAsia="Times New Roman" w:hAnsi="Arial" w:cs="Arial"/>
          <w:sz w:val="20"/>
          <w:szCs w:val="20"/>
        </w:rPr>
      </w:pPr>
    </w:p>
    <w:tbl>
      <w:tblPr>
        <w:tblW w:w="0" w:type="auto"/>
        <w:tblLayout w:type="fixed"/>
        <w:tblCellMar>
          <w:left w:w="10" w:type="dxa"/>
          <w:right w:w="10" w:type="dxa"/>
        </w:tblCellMar>
        <w:tblLook w:val="04A0" w:firstRow="1" w:lastRow="0" w:firstColumn="1" w:lastColumn="0" w:noHBand="0" w:noVBand="1"/>
      </w:tblPr>
      <w:tblGrid>
        <w:gridCol w:w="1285"/>
        <w:gridCol w:w="3828"/>
        <w:gridCol w:w="1701"/>
        <w:gridCol w:w="2277"/>
      </w:tblGrid>
      <w:tr w:rsidR="00615333" w:rsidRPr="00615333" w:rsidTr="00DB0D70">
        <w:trPr>
          <w:trHeight w:hRule="exact" w:val="534"/>
        </w:trPr>
        <w:tc>
          <w:tcPr>
            <w:tcW w:w="9091" w:type="dxa"/>
            <w:gridSpan w:val="4"/>
            <w:tcBorders>
              <w:top w:val="single" w:sz="4" w:space="0" w:color="auto"/>
              <w:left w:val="single" w:sz="4" w:space="0" w:color="auto"/>
              <w:right w:val="single" w:sz="4" w:space="0" w:color="auto"/>
            </w:tcBorders>
            <w:shd w:val="clear" w:color="auto" w:fill="FFFFFF"/>
            <w:vAlign w:val="center"/>
          </w:tcPr>
          <w:p w:rsidR="00615333" w:rsidRPr="00615333" w:rsidRDefault="00615333" w:rsidP="00615333">
            <w:pPr>
              <w:spacing w:before="120" w:after="120" w:line="360" w:lineRule="auto"/>
              <w:ind w:left="200"/>
              <w:contextualSpacing/>
              <w:jc w:val="both"/>
              <w:rPr>
                <w:rFonts w:ascii="Arial" w:eastAsia="Calibri" w:hAnsi="Arial" w:cs="Arial"/>
                <w:sz w:val="20"/>
                <w:szCs w:val="20"/>
                <w:lang w:eastAsia="pl-PL"/>
              </w:rPr>
            </w:pPr>
            <w:r w:rsidRPr="00615333">
              <w:rPr>
                <w:rFonts w:ascii="Arial" w:eastAsia="Calibri" w:hAnsi="Arial" w:cs="Arial"/>
                <w:b/>
                <w:bCs/>
                <w:color w:val="000000"/>
                <w:sz w:val="20"/>
                <w:szCs w:val="20"/>
                <w:shd w:val="clear" w:color="auto" w:fill="FFFFFF"/>
                <w:lang w:eastAsia="pl-PL" w:bidi="pl-PL"/>
              </w:rPr>
              <w:t>Tabela numer 1.</w:t>
            </w:r>
            <w:r w:rsidRPr="00615333">
              <w:rPr>
                <w:rFonts w:ascii="Arial" w:eastAsia="Calibri" w:hAnsi="Arial" w:cs="Arial"/>
                <w:b/>
                <w:sz w:val="20"/>
                <w:szCs w:val="20"/>
                <w:lang w:eastAsia="pl-PL"/>
              </w:rPr>
              <w:t xml:space="preserve"> Kategorie Błędów i czas realizacji Zgłoszeń</w:t>
            </w:r>
          </w:p>
        </w:tc>
      </w:tr>
      <w:tr w:rsidR="00615333" w:rsidRPr="00615333" w:rsidTr="00DB0D70">
        <w:trPr>
          <w:trHeight w:hRule="exact" w:val="1139"/>
        </w:trPr>
        <w:tc>
          <w:tcPr>
            <w:tcW w:w="1285" w:type="dxa"/>
            <w:tcBorders>
              <w:top w:val="single" w:sz="4" w:space="0" w:color="auto"/>
              <w:left w:val="single" w:sz="4" w:space="0" w:color="auto"/>
            </w:tcBorders>
            <w:shd w:val="clear" w:color="auto" w:fill="FFFFFF"/>
            <w:vAlign w:val="center"/>
          </w:tcPr>
          <w:p w:rsidR="00615333" w:rsidRPr="00615333" w:rsidRDefault="00615333" w:rsidP="00615333">
            <w:pPr>
              <w:spacing w:after="0" w:line="360" w:lineRule="auto"/>
              <w:contextualSpacing/>
              <w:jc w:val="center"/>
              <w:rPr>
                <w:rFonts w:ascii="Arial" w:eastAsia="Calibri" w:hAnsi="Arial" w:cs="Arial"/>
                <w:sz w:val="20"/>
                <w:szCs w:val="20"/>
                <w:lang w:eastAsia="pl-PL"/>
              </w:rPr>
            </w:pPr>
            <w:r w:rsidRPr="00615333">
              <w:rPr>
                <w:rFonts w:ascii="Arial" w:eastAsia="Calibri" w:hAnsi="Arial" w:cs="Arial"/>
                <w:b/>
                <w:bCs/>
                <w:color w:val="000000"/>
                <w:sz w:val="20"/>
                <w:szCs w:val="20"/>
                <w:shd w:val="clear" w:color="auto" w:fill="FFFFFF"/>
                <w:lang w:eastAsia="pl-PL" w:bidi="pl-PL"/>
              </w:rPr>
              <w:t>Kategoria</w:t>
            </w:r>
          </w:p>
        </w:tc>
        <w:tc>
          <w:tcPr>
            <w:tcW w:w="3828" w:type="dxa"/>
            <w:tcBorders>
              <w:top w:val="single" w:sz="4" w:space="0" w:color="auto"/>
              <w:left w:val="single" w:sz="4" w:space="0" w:color="auto"/>
            </w:tcBorders>
            <w:shd w:val="clear" w:color="auto" w:fill="FFFFFF"/>
            <w:vAlign w:val="center"/>
          </w:tcPr>
          <w:p w:rsidR="00615333" w:rsidRPr="00615333" w:rsidRDefault="00615333" w:rsidP="00615333">
            <w:pPr>
              <w:spacing w:after="0" w:line="360" w:lineRule="auto"/>
              <w:contextualSpacing/>
              <w:jc w:val="center"/>
              <w:rPr>
                <w:rFonts w:ascii="Arial" w:eastAsia="Calibri" w:hAnsi="Arial" w:cs="Arial"/>
                <w:sz w:val="20"/>
                <w:szCs w:val="20"/>
                <w:lang w:eastAsia="pl-PL"/>
              </w:rPr>
            </w:pPr>
            <w:r w:rsidRPr="00615333">
              <w:rPr>
                <w:rFonts w:ascii="Arial" w:eastAsia="Calibri" w:hAnsi="Arial" w:cs="Arial"/>
                <w:b/>
                <w:bCs/>
                <w:color w:val="000000"/>
                <w:sz w:val="20"/>
                <w:szCs w:val="20"/>
                <w:shd w:val="clear" w:color="auto" w:fill="FFFFFF"/>
                <w:lang w:eastAsia="pl-PL" w:bidi="pl-PL"/>
              </w:rPr>
              <w:t>Opis</w:t>
            </w:r>
          </w:p>
        </w:tc>
        <w:tc>
          <w:tcPr>
            <w:tcW w:w="1701" w:type="dxa"/>
            <w:tcBorders>
              <w:top w:val="single" w:sz="4" w:space="0" w:color="auto"/>
              <w:left w:val="single" w:sz="4" w:space="0" w:color="auto"/>
            </w:tcBorders>
            <w:shd w:val="clear" w:color="auto" w:fill="FFFFFF"/>
            <w:vAlign w:val="center"/>
          </w:tcPr>
          <w:p w:rsidR="00615333" w:rsidRPr="00615333" w:rsidRDefault="00615333" w:rsidP="00615333">
            <w:pPr>
              <w:spacing w:after="0" w:line="240" w:lineRule="auto"/>
              <w:contextualSpacing/>
              <w:jc w:val="center"/>
              <w:rPr>
                <w:rFonts w:ascii="Arial" w:eastAsia="Calibri" w:hAnsi="Arial" w:cs="Arial"/>
                <w:b/>
                <w:bCs/>
                <w:color w:val="000000"/>
                <w:sz w:val="20"/>
                <w:szCs w:val="20"/>
                <w:shd w:val="clear" w:color="auto" w:fill="FFFFFF"/>
                <w:lang w:eastAsia="pl-PL" w:bidi="pl-PL"/>
              </w:rPr>
            </w:pPr>
            <w:r w:rsidRPr="00615333">
              <w:rPr>
                <w:rFonts w:ascii="Arial" w:eastAsia="Calibri" w:hAnsi="Arial" w:cs="Arial"/>
                <w:b/>
                <w:bCs/>
                <w:color w:val="000000"/>
                <w:sz w:val="20"/>
                <w:szCs w:val="20"/>
                <w:shd w:val="clear" w:color="auto" w:fill="FFFFFF"/>
                <w:lang w:eastAsia="pl-PL" w:bidi="pl-PL"/>
              </w:rPr>
              <w:t xml:space="preserve">Priorytet w systemie </w:t>
            </w:r>
            <w:proofErr w:type="spellStart"/>
            <w:r w:rsidRPr="00615333">
              <w:rPr>
                <w:rFonts w:ascii="Arial" w:eastAsia="Calibri" w:hAnsi="Arial" w:cs="Arial"/>
                <w:b/>
                <w:bCs/>
                <w:color w:val="000000"/>
                <w:sz w:val="20"/>
                <w:szCs w:val="20"/>
                <w:shd w:val="clear" w:color="auto" w:fill="FFFFFF"/>
                <w:lang w:eastAsia="pl-PL" w:bidi="pl-PL"/>
              </w:rPr>
              <w:t>HPService</w:t>
            </w:r>
            <w:proofErr w:type="spellEnd"/>
            <w:r w:rsidRPr="00615333">
              <w:rPr>
                <w:rFonts w:ascii="Arial" w:eastAsia="Calibri" w:hAnsi="Arial" w:cs="Arial"/>
                <w:b/>
                <w:bCs/>
                <w:color w:val="000000"/>
                <w:sz w:val="20"/>
                <w:szCs w:val="20"/>
                <w:shd w:val="clear" w:color="auto" w:fill="FFFFFF"/>
                <w:lang w:eastAsia="pl-PL" w:bidi="pl-PL"/>
              </w:rPr>
              <w:t xml:space="preserve"> Menager</w:t>
            </w:r>
          </w:p>
        </w:tc>
        <w:tc>
          <w:tcPr>
            <w:tcW w:w="2277" w:type="dxa"/>
            <w:tcBorders>
              <w:top w:val="single" w:sz="4" w:space="0" w:color="auto"/>
              <w:left w:val="single" w:sz="4" w:space="0" w:color="auto"/>
              <w:right w:val="single" w:sz="4" w:space="0" w:color="auto"/>
            </w:tcBorders>
            <w:shd w:val="clear" w:color="auto" w:fill="FFFFFF"/>
            <w:vAlign w:val="center"/>
          </w:tcPr>
          <w:p w:rsidR="00615333" w:rsidRPr="00615333" w:rsidRDefault="00615333" w:rsidP="00615333">
            <w:pPr>
              <w:spacing w:after="0" w:line="360" w:lineRule="auto"/>
              <w:contextualSpacing/>
              <w:jc w:val="center"/>
              <w:rPr>
                <w:rFonts w:ascii="Arial" w:eastAsia="Calibri" w:hAnsi="Arial" w:cs="Arial"/>
                <w:b/>
                <w:bCs/>
                <w:color w:val="000000"/>
                <w:sz w:val="20"/>
                <w:szCs w:val="20"/>
                <w:shd w:val="clear" w:color="auto" w:fill="FFFFFF"/>
                <w:lang w:eastAsia="pl-PL" w:bidi="pl-PL"/>
              </w:rPr>
            </w:pPr>
            <w:r w:rsidRPr="00615333">
              <w:rPr>
                <w:rFonts w:ascii="Arial" w:eastAsia="Calibri" w:hAnsi="Arial" w:cs="Arial"/>
                <w:b/>
                <w:bCs/>
                <w:color w:val="000000"/>
                <w:sz w:val="20"/>
                <w:szCs w:val="20"/>
                <w:shd w:val="clear" w:color="auto" w:fill="FFFFFF"/>
                <w:lang w:bidi="pl-PL"/>
              </w:rPr>
              <w:t>Czas realizacji</w:t>
            </w:r>
          </w:p>
        </w:tc>
      </w:tr>
      <w:tr w:rsidR="00615333" w:rsidRPr="00615333" w:rsidTr="00DB0D70">
        <w:trPr>
          <w:cantSplit/>
        </w:trPr>
        <w:tc>
          <w:tcPr>
            <w:tcW w:w="1285" w:type="dxa"/>
            <w:tcBorders>
              <w:top w:val="single" w:sz="4" w:space="0" w:color="auto"/>
              <w:left w:val="single" w:sz="4" w:space="0" w:color="auto"/>
            </w:tcBorders>
            <w:shd w:val="clear" w:color="auto" w:fill="FFFFFF"/>
            <w:vAlign w:val="center"/>
          </w:tcPr>
          <w:p w:rsidR="00615333" w:rsidRPr="00615333" w:rsidRDefault="00615333" w:rsidP="00615333">
            <w:pPr>
              <w:spacing w:after="0" w:line="240" w:lineRule="auto"/>
              <w:ind w:left="113" w:right="113"/>
              <w:rPr>
                <w:rFonts w:ascii="Arial" w:eastAsia="Calibri" w:hAnsi="Arial" w:cs="Arial"/>
                <w:sz w:val="20"/>
                <w:szCs w:val="20"/>
              </w:rPr>
            </w:pPr>
            <w:r w:rsidRPr="00615333">
              <w:rPr>
                <w:rFonts w:ascii="Arial" w:eastAsia="Calibri" w:hAnsi="Arial" w:cs="Arial"/>
                <w:sz w:val="20"/>
                <w:szCs w:val="20"/>
              </w:rPr>
              <w:t>Awaria</w:t>
            </w:r>
          </w:p>
        </w:tc>
        <w:tc>
          <w:tcPr>
            <w:tcW w:w="3828" w:type="dxa"/>
            <w:tcBorders>
              <w:top w:val="single" w:sz="4" w:space="0" w:color="auto"/>
              <w:left w:val="single" w:sz="4" w:space="0" w:color="auto"/>
            </w:tcBorders>
            <w:shd w:val="clear" w:color="auto" w:fill="FFFFFF"/>
          </w:tcPr>
          <w:p w:rsidR="00615333" w:rsidRPr="00615333" w:rsidRDefault="00615333" w:rsidP="00615333">
            <w:pPr>
              <w:spacing w:after="0" w:line="240" w:lineRule="auto"/>
              <w:ind w:left="113" w:right="113"/>
              <w:rPr>
                <w:rFonts w:ascii="Arial" w:eastAsia="Calibri" w:hAnsi="Arial" w:cs="Arial"/>
                <w:sz w:val="20"/>
                <w:szCs w:val="20"/>
              </w:rPr>
            </w:pPr>
            <w:r w:rsidRPr="00615333">
              <w:rPr>
                <w:rFonts w:ascii="Arial" w:eastAsia="Calibri" w:hAnsi="Arial" w:cs="Arial"/>
                <w:sz w:val="20"/>
                <w:szCs w:val="20"/>
              </w:rPr>
              <w:t>Stan Systemu powodujący brak możliwości uruchomienia lub całkowite unieruchomienie Systemu lub brak dostępu Odbiorcy usługi do Systemu lub brak możliwości wykorzystania funkcjonalności Systemu niezbędnych do realizacji procesów biznesowych w tym powodujący utratę danych, uszkodzenie danych lub utratę ich spójności.</w:t>
            </w:r>
          </w:p>
        </w:tc>
        <w:tc>
          <w:tcPr>
            <w:tcW w:w="1701" w:type="dxa"/>
            <w:tcBorders>
              <w:top w:val="single" w:sz="4" w:space="0" w:color="auto"/>
              <w:left w:val="single" w:sz="4" w:space="0" w:color="auto"/>
            </w:tcBorders>
            <w:shd w:val="clear" w:color="auto" w:fill="FFFFFF"/>
            <w:vAlign w:val="center"/>
          </w:tcPr>
          <w:p w:rsidR="00615333" w:rsidRPr="00615333" w:rsidRDefault="00615333" w:rsidP="00615333">
            <w:pPr>
              <w:spacing w:after="0" w:line="240" w:lineRule="auto"/>
              <w:ind w:left="113" w:right="113"/>
              <w:rPr>
                <w:rFonts w:ascii="Arial" w:eastAsia="Calibri" w:hAnsi="Arial" w:cs="Arial"/>
                <w:sz w:val="20"/>
                <w:szCs w:val="20"/>
              </w:rPr>
            </w:pPr>
            <w:proofErr w:type="gramStart"/>
            <w:r w:rsidRPr="00615333">
              <w:rPr>
                <w:rFonts w:ascii="Arial" w:eastAsia="Calibri" w:hAnsi="Arial" w:cs="Arial"/>
                <w:sz w:val="20"/>
                <w:szCs w:val="20"/>
              </w:rPr>
              <w:t>krytyczny</w:t>
            </w:r>
            <w:proofErr w:type="gramEnd"/>
          </w:p>
        </w:tc>
        <w:tc>
          <w:tcPr>
            <w:tcW w:w="2277" w:type="dxa"/>
            <w:tcBorders>
              <w:top w:val="single" w:sz="4" w:space="0" w:color="auto"/>
              <w:left w:val="single" w:sz="4" w:space="0" w:color="auto"/>
              <w:right w:val="single" w:sz="4" w:space="0" w:color="auto"/>
            </w:tcBorders>
            <w:shd w:val="clear" w:color="auto" w:fill="FFFFFF"/>
          </w:tcPr>
          <w:p w:rsidR="00615333" w:rsidRPr="00615333" w:rsidRDefault="00615333" w:rsidP="00615333">
            <w:pPr>
              <w:spacing w:after="0" w:line="240" w:lineRule="auto"/>
              <w:ind w:left="113" w:right="113"/>
              <w:rPr>
                <w:rFonts w:ascii="Arial" w:eastAsia="Calibri" w:hAnsi="Arial" w:cs="Arial"/>
                <w:sz w:val="20"/>
                <w:szCs w:val="20"/>
              </w:rPr>
            </w:pPr>
            <w:r w:rsidRPr="00615333">
              <w:rPr>
                <w:rFonts w:ascii="Arial" w:eastAsia="Calibri" w:hAnsi="Arial" w:cs="Arial"/>
                <w:sz w:val="20"/>
                <w:szCs w:val="20"/>
              </w:rPr>
              <w:t xml:space="preserve">Zgodnie z </w:t>
            </w:r>
            <w:r w:rsidRPr="00615333">
              <w:rPr>
                <w:rFonts w:ascii="Arial" w:eastAsia="Calibri" w:hAnsi="Arial" w:cs="Arial"/>
                <w:b/>
                <w:sz w:val="20"/>
                <w:szCs w:val="20"/>
              </w:rPr>
              <w:t xml:space="preserve">Załącznikiem nr 5 </w:t>
            </w:r>
            <w:r w:rsidRPr="00615333">
              <w:rPr>
                <w:rFonts w:ascii="Arial" w:eastAsia="Calibri" w:hAnsi="Arial" w:cs="Arial"/>
                <w:sz w:val="20"/>
                <w:szCs w:val="20"/>
              </w:rPr>
              <w:t>do Umowy</w:t>
            </w:r>
            <w:r w:rsidRPr="00615333">
              <w:rPr>
                <w:rFonts w:ascii="Arial" w:eastAsia="Calibri" w:hAnsi="Arial" w:cs="Arial"/>
                <w:b/>
                <w:sz w:val="20"/>
                <w:szCs w:val="20"/>
              </w:rPr>
              <w:t xml:space="preserve"> </w:t>
            </w:r>
            <w:r w:rsidRPr="00615333">
              <w:rPr>
                <w:rFonts w:ascii="Arial" w:eastAsia="Calibri" w:hAnsi="Arial" w:cs="Arial"/>
                <w:sz w:val="20"/>
                <w:szCs w:val="20"/>
              </w:rPr>
              <w:t>do …….…</w:t>
            </w:r>
            <w:proofErr w:type="gramStart"/>
            <w:r w:rsidRPr="00615333">
              <w:rPr>
                <w:rFonts w:ascii="Arial" w:eastAsia="Calibri" w:hAnsi="Arial" w:cs="Arial"/>
                <w:sz w:val="20"/>
                <w:szCs w:val="20"/>
              </w:rPr>
              <w:t>godzin</w:t>
            </w:r>
            <w:proofErr w:type="gramEnd"/>
            <w:r w:rsidRPr="00615333">
              <w:rPr>
                <w:rFonts w:ascii="Arial" w:eastAsia="Calibri" w:hAnsi="Arial" w:cs="Arial"/>
                <w:sz w:val="20"/>
                <w:szCs w:val="20"/>
              </w:rPr>
              <w:t xml:space="preserve"> zegarowych od Zgłoszenia przez Zamawiającego lub Użytkownika kluczowego liczonych w oknie 24x7</w:t>
            </w:r>
          </w:p>
        </w:tc>
      </w:tr>
      <w:tr w:rsidR="00615333" w:rsidRPr="00615333" w:rsidTr="00DB0D70">
        <w:trPr>
          <w:cantSplit/>
        </w:trPr>
        <w:tc>
          <w:tcPr>
            <w:tcW w:w="1285" w:type="dxa"/>
            <w:tcBorders>
              <w:top w:val="single" w:sz="4" w:space="0" w:color="auto"/>
              <w:left w:val="single" w:sz="4" w:space="0" w:color="auto"/>
            </w:tcBorders>
            <w:shd w:val="clear" w:color="auto" w:fill="FFFFFF"/>
            <w:vAlign w:val="center"/>
          </w:tcPr>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Błąd</w:t>
            </w:r>
          </w:p>
          <w:p w:rsidR="00615333" w:rsidRPr="00615333" w:rsidRDefault="00615333" w:rsidP="00615333">
            <w:pPr>
              <w:spacing w:before="120" w:after="120" w:line="240" w:lineRule="auto"/>
              <w:ind w:left="113" w:right="113"/>
              <w:rPr>
                <w:rFonts w:ascii="Arial" w:eastAsia="Calibri" w:hAnsi="Arial" w:cs="Arial"/>
                <w:sz w:val="20"/>
                <w:szCs w:val="20"/>
              </w:rPr>
            </w:pPr>
            <w:proofErr w:type="gramStart"/>
            <w:r w:rsidRPr="00615333">
              <w:rPr>
                <w:rFonts w:ascii="Arial" w:eastAsia="Calibri" w:hAnsi="Arial" w:cs="Arial"/>
                <w:sz w:val="20"/>
                <w:szCs w:val="20"/>
              </w:rPr>
              <w:t>krytyczny</w:t>
            </w:r>
            <w:proofErr w:type="gramEnd"/>
          </w:p>
        </w:tc>
        <w:tc>
          <w:tcPr>
            <w:tcW w:w="3828" w:type="dxa"/>
            <w:tcBorders>
              <w:top w:val="single" w:sz="4" w:space="0" w:color="auto"/>
              <w:left w:val="single" w:sz="4" w:space="0" w:color="auto"/>
            </w:tcBorders>
            <w:shd w:val="clear" w:color="auto" w:fill="FFFFFF"/>
          </w:tcPr>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Stan Systemu, w którym cześć Systemu nie funkcjonuje zgodnie z Dokumentacją aktualnie eksploatowanej wersji lub według wymagań do funkcjonalności Systemu, mogący skutkować lub skutkujący uniemożliwieniem lub istotnym ograniczeniem wykorzystania Systemu lub jego istotnej funkcjonalności do realizacji procesów biznesowych, w tym mogący powodować lub powodujący utratę danych, uszkodzenie danych lub utratę ich spójności.</w:t>
            </w:r>
          </w:p>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b/>
                <w:sz w:val="20"/>
                <w:szCs w:val="20"/>
              </w:rPr>
              <w:t xml:space="preserve">Jako błąd krytyczny rozumiemy również błąd mogący powodować lub powodujący przełamanie zabezpieczeń związanych z poufnością, integralnością i dostępnością systemu i </w:t>
            </w:r>
            <w:proofErr w:type="gramStart"/>
            <w:r w:rsidRPr="00615333">
              <w:rPr>
                <w:rFonts w:ascii="Arial" w:eastAsia="Calibri" w:hAnsi="Arial" w:cs="Arial"/>
                <w:b/>
                <w:sz w:val="20"/>
                <w:szCs w:val="20"/>
              </w:rPr>
              <w:t>danych.</w:t>
            </w:r>
            <w:proofErr w:type="gramEnd"/>
          </w:p>
        </w:tc>
        <w:tc>
          <w:tcPr>
            <w:tcW w:w="1701" w:type="dxa"/>
            <w:tcBorders>
              <w:top w:val="single" w:sz="4" w:space="0" w:color="auto"/>
              <w:left w:val="single" w:sz="4" w:space="0" w:color="auto"/>
            </w:tcBorders>
            <w:shd w:val="clear" w:color="auto" w:fill="FFFFFF"/>
            <w:vAlign w:val="center"/>
          </w:tcPr>
          <w:p w:rsidR="00615333" w:rsidRPr="00615333" w:rsidRDefault="00615333" w:rsidP="00615333">
            <w:pPr>
              <w:spacing w:before="120" w:after="120" w:line="240" w:lineRule="auto"/>
              <w:ind w:left="113" w:right="113"/>
              <w:rPr>
                <w:rFonts w:ascii="Arial" w:eastAsia="Calibri" w:hAnsi="Arial" w:cs="Arial"/>
                <w:sz w:val="20"/>
                <w:szCs w:val="20"/>
              </w:rPr>
            </w:pPr>
            <w:proofErr w:type="gramStart"/>
            <w:r w:rsidRPr="00615333">
              <w:rPr>
                <w:rFonts w:ascii="Arial" w:eastAsia="Calibri" w:hAnsi="Arial" w:cs="Arial"/>
                <w:sz w:val="20"/>
                <w:szCs w:val="20"/>
              </w:rPr>
              <w:t>wysoki</w:t>
            </w:r>
            <w:proofErr w:type="gramEnd"/>
          </w:p>
        </w:tc>
        <w:tc>
          <w:tcPr>
            <w:tcW w:w="2277" w:type="dxa"/>
            <w:tcBorders>
              <w:top w:val="single" w:sz="4" w:space="0" w:color="auto"/>
              <w:left w:val="single" w:sz="4" w:space="0" w:color="auto"/>
              <w:right w:val="single" w:sz="4" w:space="0" w:color="auto"/>
            </w:tcBorders>
            <w:shd w:val="clear" w:color="auto" w:fill="FFFFFF"/>
          </w:tcPr>
          <w:p w:rsidR="00615333" w:rsidRPr="00615333" w:rsidRDefault="00615333" w:rsidP="00615333">
            <w:pPr>
              <w:spacing w:before="120" w:after="120" w:line="240" w:lineRule="auto"/>
              <w:ind w:left="113" w:right="113"/>
              <w:rPr>
                <w:rFonts w:ascii="Arial" w:eastAsia="Calibri" w:hAnsi="Arial" w:cs="Arial"/>
                <w:sz w:val="20"/>
                <w:szCs w:val="20"/>
              </w:rPr>
            </w:pPr>
          </w:p>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 xml:space="preserve">Zgodnie z </w:t>
            </w:r>
            <w:r w:rsidRPr="00615333">
              <w:rPr>
                <w:rFonts w:ascii="Arial" w:eastAsia="Calibri" w:hAnsi="Arial" w:cs="Arial"/>
                <w:b/>
                <w:sz w:val="20"/>
                <w:szCs w:val="20"/>
              </w:rPr>
              <w:t xml:space="preserve">Załącznikiem nr 5 </w:t>
            </w:r>
            <w:r w:rsidRPr="00615333">
              <w:rPr>
                <w:rFonts w:ascii="Arial" w:eastAsia="Calibri" w:hAnsi="Arial" w:cs="Arial"/>
                <w:sz w:val="20"/>
                <w:szCs w:val="20"/>
              </w:rPr>
              <w:t>do Umowy do …….…</w:t>
            </w:r>
            <w:proofErr w:type="gramStart"/>
            <w:r w:rsidRPr="00615333">
              <w:rPr>
                <w:rFonts w:ascii="Arial" w:eastAsia="Calibri" w:hAnsi="Arial" w:cs="Arial"/>
                <w:sz w:val="20"/>
                <w:szCs w:val="20"/>
              </w:rPr>
              <w:t>godzin</w:t>
            </w:r>
            <w:proofErr w:type="gramEnd"/>
            <w:r w:rsidRPr="00615333">
              <w:rPr>
                <w:rFonts w:ascii="Arial" w:eastAsia="Calibri" w:hAnsi="Arial" w:cs="Arial"/>
                <w:sz w:val="20"/>
                <w:szCs w:val="20"/>
              </w:rPr>
              <w:t xml:space="preserve"> zegarowych od Zgłoszenia przez Zamawiającego lub Użytkownika kluczowego liczonych w oknie 24x7</w:t>
            </w:r>
          </w:p>
        </w:tc>
      </w:tr>
      <w:tr w:rsidR="00615333" w:rsidRPr="00615333" w:rsidTr="00DB0D70">
        <w:trPr>
          <w:cantSplit/>
        </w:trPr>
        <w:tc>
          <w:tcPr>
            <w:tcW w:w="1285" w:type="dxa"/>
            <w:tcBorders>
              <w:top w:val="single" w:sz="4" w:space="0" w:color="auto"/>
              <w:left w:val="single" w:sz="4" w:space="0" w:color="auto"/>
            </w:tcBorders>
            <w:shd w:val="clear" w:color="auto" w:fill="FFFFFF"/>
            <w:vAlign w:val="center"/>
          </w:tcPr>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lastRenderedPageBreak/>
              <w:t>Błąd</w:t>
            </w:r>
          </w:p>
          <w:p w:rsidR="00615333" w:rsidRPr="00615333" w:rsidRDefault="00615333" w:rsidP="00615333">
            <w:pPr>
              <w:spacing w:before="120" w:after="120" w:line="240" w:lineRule="auto"/>
              <w:ind w:left="113" w:right="113"/>
              <w:rPr>
                <w:rFonts w:ascii="Arial" w:eastAsia="Calibri" w:hAnsi="Arial" w:cs="Arial"/>
                <w:sz w:val="20"/>
                <w:szCs w:val="20"/>
              </w:rPr>
            </w:pPr>
            <w:proofErr w:type="gramStart"/>
            <w:r w:rsidRPr="00615333">
              <w:rPr>
                <w:rFonts w:ascii="Arial" w:eastAsia="Calibri" w:hAnsi="Arial" w:cs="Arial"/>
                <w:sz w:val="20"/>
                <w:szCs w:val="20"/>
              </w:rPr>
              <w:t>zwykły</w:t>
            </w:r>
            <w:proofErr w:type="gramEnd"/>
          </w:p>
        </w:tc>
        <w:tc>
          <w:tcPr>
            <w:tcW w:w="3828" w:type="dxa"/>
            <w:tcBorders>
              <w:top w:val="single" w:sz="4" w:space="0" w:color="auto"/>
              <w:left w:val="single" w:sz="4" w:space="0" w:color="auto"/>
            </w:tcBorders>
            <w:shd w:val="clear" w:color="auto" w:fill="FFFFFF"/>
          </w:tcPr>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Stan Systemu, w którym cześć Systemu nie funkcjonuje</w:t>
            </w:r>
            <w:r w:rsidRPr="00615333" w:rsidDel="00DA1D63">
              <w:rPr>
                <w:rFonts w:ascii="Arial" w:eastAsia="Calibri" w:hAnsi="Arial" w:cs="Arial"/>
                <w:sz w:val="20"/>
                <w:szCs w:val="20"/>
              </w:rPr>
              <w:t xml:space="preserve"> </w:t>
            </w:r>
            <w:r w:rsidRPr="00615333">
              <w:rPr>
                <w:rFonts w:ascii="Arial" w:eastAsia="Calibri" w:hAnsi="Arial" w:cs="Arial"/>
                <w:sz w:val="20"/>
                <w:szCs w:val="20"/>
              </w:rPr>
              <w:t>zgodnie z Dokumentacją aktualnie eksploatowanej wersji Systemu</w:t>
            </w:r>
            <w:r w:rsidRPr="00615333" w:rsidDel="00DA1D63">
              <w:rPr>
                <w:rFonts w:ascii="Arial" w:eastAsia="Calibri" w:hAnsi="Arial" w:cs="Arial"/>
                <w:sz w:val="20"/>
                <w:szCs w:val="20"/>
              </w:rPr>
              <w:t xml:space="preserve"> </w:t>
            </w:r>
            <w:r w:rsidRPr="00615333">
              <w:rPr>
                <w:rFonts w:ascii="Arial" w:eastAsia="Calibri" w:hAnsi="Arial" w:cs="Arial"/>
                <w:sz w:val="20"/>
                <w:szCs w:val="20"/>
              </w:rPr>
              <w:t>lub według wymagań do funkcjonalności Systemu, który prowadzi do:</w:t>
            </w:r>
          </w:p>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-braku możliwości przetwarzania lub rejestracji danych w Systemie, lub</w:t>
            </w:r>
          </w:p>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 xml:space="preserve">- błędnego działania funkcjonalności Systemu lub </w:t>
            </w:r>
          </w:p>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 powolnej pracy Systemu lub</w:t>
            </w:r>
          </w:p>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 xml:space="preserve">- innego błędu, </w:t>
            </w:r>
          </w:p>
          <w:p w:rsidR="00615333" w:rsidRPr="00615333" w:rsidRDefault="00615333" w:rsidP="00615333">
            <w:pPr>
              <w:spacing w:before="120" w:after="120" w:line="240" w:lineRule="auto"/>
              <w:ind w:left="113" w:right="113"/>
              <w:rPr>
                <w:rFonts w:ascii="Arial" w:eastAsia="Calibri" w:hAnsi="Arial" w:cs="Arial"/>
                <w:sz w:val="20"/>
                <w:szCs w:val="20"/>
              </w:rPr>
            </w:pPr>
            <w:proofErr w:type="gramStart"/>
            <w:r w:rsidRPr="00615333">
              <w:rPr>
                <w:rFonts w:ascii="Arial" w:eastAsia="Calibri" w:hAnsi="Arial" w:cs="Arial"/>
                <w:sz w:val="20"/>
                <w:szCs w:val="20"/>
              </w:rPr>
              <w:t>co</w:t>
            </w:r>
            <w:proofErr w:type="gramEnd"/>
            <w:r w:rsidRPr="00615333">
              <w:rPr>
                <w:rFonts w:ascii="Arial" w:eastAsia="Calibri" w:hAnsi="Arial" w:cs="Arial"/>
                <w:sz w:val="20"/>
                <w:szCs w:val="20"/>
              </w:rPr>
              <w:t xml:space="preserve"> wpływa w sposób istotny na wyniki pracy Odbiorców usług.</w:t>
            </w:r>
          </w:p>
        </w:tc>
        <w:tc>
          <w:tcPr>
            <w:tcW w:w="1701" w:type="dxa"/>
            <w:tcBorders>
              <w:top w:val="single" w:sz="4" w:space="0" w:color="auto"/>
              <w:left w:val="single" w:sz="4" w:space="0" w:color="auto"/>
            </w:tcBorders>
            <w:shd w:val="clear" w:color="auto" w:fill="FFFFFF"/>
            <w:vAlign w:val="center"/>
          </w:tcPr>
          <w:p w:rsidR="00615333" w:rsidRPr="00615333" w:rsidRDefault="00615333" w:rsidP="00615333">
            <w:pPr>
              <w:spacing w:before="120" w:after="120" w:line="240" w:lineRule="auto"/>
              <w:ind w:left="113" w:right="113"/>
              <w:rPr>
                <w:rFonts w:ascii="Arial" w:eastAsia="Calibri" w:hAnsi="Arial" w:cs="Arial"/>
                <w:sz w:val="20"/>
                <w:szCs w:val="20"/>
              </w:rPr>
            </w:pPr>
            <w:proofErr w:type="gramStart"/>
            <w:r w:rsidRPr="00615333">
              <w:rPr>
                <w:rFonts w:ascii="Arial" w:eastAsia="Calibri" w:hAnsi="Arial" w:cs="Arial"/>
                <w:sz w:val="20"/>
                <w:szCs w:val="20"/>
              </w:rPr>
              <w:t>średni</w:t>
            </w:r>
            <w:proofErr w:type="gramEnd"/>
          </w:p>
        </w:tc>
        <w:tc>
          <w:tcPr>
            <w:tcW w:w="2277" w:type="dxa"/>
            <w:tcBorders>
              <w:top w:val="single" w:sz="4" w:space="0" w:color="auto"/>
              <w:left w:val="single" w:sz="4" w:space="0" w:color="auto"/>
              <w:right w:val="single" w:sz="4" w:space="0" w:color="auto"/>
            </w:tcBorders>
            <w:shd w:val="clear" w:color="auto" w:fill="FFFFFF"/>
          </w:tcPr>
          <w:p w:rsidR="00615333" w:rsidRPr="00615333" w:rsidRDefault="00615333" w:rsidP="00615333">
            <w:pPr>
              <w:spacing w:before="120" w:after="120" w:line="240" w:lineRule="auto"/>
              <w:ind w:left="113" w:right="113"/>
              <w:rPr>
                <w:rFonts w:ascii="Arial" w:eastAsia="Calibri" w:hAnsi="Arial" w:cs="Arial"/>
                <w:sz w:val="20"/>
                <w:szCs w:val="20"/>
              </w:rPr>
            </w:pPr>
          </w:p>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 xml:space="preserve">Zgodnie z </w:t>
            </w:r>
            <w:r w:rsidRPr="00615333">
              <w:rPr>
                <w:rFonts w:ascii="Arial" w:eastAsia="Calibri" w:hAnsi="Arial" w:cs="Arial"/>
                <w:b/>
                <w:sz w:val="20"/>
                <w:szCs w:val="20"/>
              </w:rPr>
              <w:t xml:space="preserve">Załącznikiem nr 5 </w:t>
            </w:r>
            <w:r w:rsidRPr="00615333">
              <w:rPr>
                <w:rFonts w:ascii="Arial" w:eastAsia="Calibri" w:hAnsi="Arial" w:cs="Arial"/>
                <w:sz w:val="20"/>
                <w:szCs w:val="20"/>
              </w:rPr>
              <w:t>do Umowy do …….…</w:t>
            </w:r>
            <w:proofErr w:type="gramStart"/>
            <w:r w:rsidRPr="00615333">
              <w:rPr>
                <w:rFonts w:ascii="Arial" w:eastAsia="Calibri" w:hAnsi="Arial" w:cs="Arial"/>
                <w:sz w:val="20"/>
                <w:szCs w:val="20"/>
              </w:rPr>
              <w:t>godzin</w:t>
            </w:r>
            <w:proofErr w:type="gramEnd"/>
            <w:r w:rsidRPr="00615333">
              <w:rPr>
                <w:rFonts w:ascii="Arial" w:eastAsia="Calibri" w:hAnsi="Arial" w:cs="Arial"/>
                <w:sz w:val="20"/>
                <w:szCs w:val="20"/>
              </w:rPr>
              <w:t xml:space="preserve"> zegarowych od Zgłoszenia przez Zamawiającego lub Użytkownika kluczowego liczonych w oknie 24x7</w:t>
            </w:r>
          </w:p>
        </w:tc>
      </w:tr>
      <w:tr w:rsidR="00615333" w:rsidRPr="00615333" w:rsidTr="00DB0D70">
        <w:trPr>
          <w:cantSplit/>
          <w:trHeight w:val="3192"/>
        </w:trPr>
        <w:tc>
          <w:tcPr>
            <w:tcW w:w="1285" w:type="dxa"/>
            <w:tcBorders>
              <w:top w:val="single" w:sz="4" w:space="0" w:color="auto"/>
              <w:left w:val="single" w:sz="4" w:space="0" w:color="auto"/>
              <w:bottom w:val="single" w:sz="4" w:space="0" w:color="auto"/>
            </w:tcBorders>
            <w:shd w:val="clear" w:color="auto" w:fill="FFFFFF"/>
            <w:vAlign w:val="center"/>
          </w:tcPr>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Błąd</w:t>
            </w:r>
          </w:p>
          <w:p w:rsidR="00615333" w:rsidRPr="00615333" w:rsidRDefault="00615333" w:rsidP="00615333">
            <w:pPr>
              <w:spacing w:before="120" w:after="120" w:line="240" w:lineRule="auto"/>
              <w:ind w:left="113" w:right="113"/>
              <w:rPr>
                <w:rFonts w:ascii="Arial" w:eastAsia="Calibri" w:hAnsi="Arial" w:cs="Arial"/>
                <w:sz w:val="20"/>
                <w:szCs w:val="20"/>
              </w:rPr>
            </w:pPr>
            <w:proofErr w:type="gramStart"/>
            <w:r w:rsidRPr="00615333">
              <w:rPr>
                <w:rFonts w:ascii="Arial" w:eastAsia="Calibri" w:hAnsi="Arial" w:cs="Arial"/>
                <w:sz w:val="20"/>
                <w:szCs w:val="20"/>
              </w:rPr>
              <w:t>drobny</w:t>
            </w:r>
            <w:proofErr w:type="gramEnd"/>
            <w:r w:rsidRPr="00615333">
              <w:rPr>
                <w:rFonts w:ascii="Arial" w:eastAsia="Calibri" w:hAnsi="Arial" w:cs="Arial"/>
                <w:sz w:val="20"/>
                <w:szCs w:val="20"/>
              </w:rPr>
              <w:t>/ uwaga</w:t>
            </w:r>
          </w:p>
        </w:tc>
        <w:tc>
          <w:tcPr>
            <w:tcW w:w="3828" w:type="dxa"/>
            <w:tcBorders>
              <w:top w:val="single" w:sz="4" w:space="0" w:color="auto"/>
              <w:left w:val="single" w:sz="4" w:space="0" w:color="auto"/>
              <w:bottom w:val="single" w:sz="4" w:space="0" w:color="auto"/>
            </w:tcBorders>
            <w:shd w:val="clear" w:color="auto" w:fill="FFFFFF"/>
          </w:tcPr>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Stan Systemu, w którym cześć Systemu nie funkcjonuje</w:t>
            </w:r>
            <w:r w:rsidRPr="00615333" w:rsidDel="00DA1D63">
              <w:rPr>
                <w:rFonts w:ascii="Arial" w:eastAsia="Calibri" w:hAnsi="Arial" w:cs="Arial"/>
                <w:sz w:val="20"/>
                <w:szCs w:val="20"/>
              </w:rPr>
              <w:t xml:space="preserve"> </w:t>
            </w:r>
            <w:r w:rsidRPr="00615333">
              <w:rPr>
                <w:rFonts w:ascii="Arial" w:eastAsia="Calibri" w:hAnsi="Arial" w:cs="Arial"/>
                <w:sz w:val="20"/>
                <w:szCs w:val="20"/>
              </w:rPr>
              <w:t>zgodnie z Dokumentacją aktualnie eksploatowanej wersji Systemu</w:t>
            </w:r>
            <w:r w:rsidRPr="00615333" w:rsidDel="00DA1D63">
              <w:rPr>
                <w:rFonts w:ascii="Arial" w:eastAsia="Calibri" w:hAnsi="Arial" w:cs="Arial"/>
                <w:sz w:val="20"/>
                <w:szCs w:val="20"/>
              </w:rPr>
              <w:t xml:space="preserve"> </w:t>
            </w:r>
            <w:r w:rsidRPr="00615333">
              <w:rPr>
                <w:rFonts w:ascii="Arial" w:eastAsia="Calibri" w:hAnsi="Arial" w:cs="Arial"/>
                <w:sz w:val="20"/>
                <w:szCs w:val="20"/>
              </w:rPr>
              <w:t xml:space="preserve">lub według wymagań do funkcjonalności Systemu </w:t>
            </w:r>
            <w:proofErr w:type="gramStart"/>
            <w:r w:rsidRPr="00615333">
              <w:rPr>
                <w:rFonts w:ascii="Arial" w:eastAsia="Calibri" w:hAnsi="Arial" w:cs="Arial"/>
                <w:sz w:val="20"/>
                <w:szCs w:val="20"/>
              </w:rPr>
              <w:t>skutkiem czego</w:t>
            </w:r>
            <w:proofErr w:type="gramEnd"/>
            <w:r w:rsidRPr="00615333">
              <w:rPr>
                <w:rFonts w:ascii="Arial" w:eastAsia="Calibri" w:hAnsi="Arial" w:cs="Arial"/>
                <w:sz w:val="20"/>
                <w:szCs w:val="20"/>
              </w:rPr>
              <w:t xml:space="preserve"> zostały ujawnione błędy, które prowadzą do:</w:t>
            </w:r>
          </w:p>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 xml:space="preserve">- nieergonomicznej pracy (np. format pól, brak walidacji, literówki, błędne nazwy, konieczność zbędnych „kliknięć”), utrudniające uzyskanie pożądanego przez Odbiorcę usług rezultatu, itp., lub </w:t>
            </w:r>
          </w:p>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 inne błędy nieujęte w niniejszej tabeli.</w:t>
            </w:r>
          </w:p>
        </w:tc>
        <w:tc>
          <w:tcPr>
            <w:tcW w:w="1701" w:type="dxa"/>
            <w:tcBorders>
              <w:top w:val="single" w:sz="4" w:space="0" w:color="auto"/>
              <w:left w:val="single" w:sz="4" w:space="0" w:color="auto"/>
              <w:bottom w:val="single" w:sz="4" w:space="0" w:color="auto"/>
            </w:tcBorders>
            <w:shd w:val="clear" w:color="auto" w:fill="FFFFFF"/>
            <w:vAlign w:val="center"/>
          </w:tcPr>
          <w:p w:rsidR="00615333" w:rsidRPr="00615333" w:rsidRDefault="00615333" w:rsidP="00615333">
            <w:pPr>
              <w:spacing w:before="120" w:after="120" w:line="240" w:lineRule="auto"/>
              <w:ind w:left="113" w:right="113"/>
              <w:rPr>
                <w:rFonts w:ascii="Arial" w:eastAsia="Calibri" w:hAnsi="Arial" w:cs="Arial"/>
                <w:sz w:val="20"/>
                <w:szCs w:val="20"/>
              </w:rPr>
            </w:pPr>
            <w:proofErr w:type="gramStart"/>
            <w:r w:rsidRPr="00615333">
              <w:rPr>
                <w:rFonts w:ascii="Arial" w:eastAsia="Calibri" w:hAnsi="Arial" w:cs="Arial"/>
                <w:sz w:val="20"/>
                <w:szCs w:val="20"/>
              </w:rPr>
              <w:t>niski</w:t>
            </w:r>
            <w:proofErr w:type="gramEnd"/>
          </w:p>
        </w:tc>
        <w:tc>
          <w:tcPr>
            <w:tcW w:w="2277" w:type="dxa"/>
            <w:tcBorders>
              <w:top w:val="single" w:sz="4" w:space="0" w:color="auto"/>
              <w:left w:val="single" w:sz="4" w:space="0" w:color="auto"/>
              <w:bottom w:val="single" w:sz="4" w:space="0" w:color="auto"/>
              <w:right w:val="single" w:sz="4" w:space="0" w:color="auto"/>
            </w:tcBorders>
            <w:shd w:val="clear" w:color="auto" w:fill="FFFFFF"/>
          </w:tcPr>
          <w:p w:rsidR="00615333" w:rsidRPr="00615333" w:rsidRDefault="00615333" w:rsidP="00615333">
            <w:pPr>
              <w:spacing w:before="120" w:after="120" w:line="240" w:lineRule="auto"/>
              <w:ind w:left="113" w:right="113"/>
              <w:rPr>
                <w:rFonts w:ascii="Arial" w:eastAsia="Calibri" w:hAnsi="Arial" w:cs="Arial"/>
                <w:sz w:val="20"/>
                <w:szCs w:val="20"/>
              </w:rPr>
            </w:pPr>
          </w:p>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rPr>
              <w:t xml:space="preserve">Zgodnie z </w:t>
            </w:r>
            <w:r w:rsidRPr="00615333">
              <w:rPr>
                <w:rFonts w:ascii="Arial" w:eastAsia="Calibri" w:hAnsi="Arial" w:cs="Arial"/>
                <w:b/>
                <w:sz w:val="20"/>
                <w:szCs w:val="20"/>
              </w:rPr>
              <w:t>Załącznikiem nr 5</w:t>
            </w:r>
            <w:r w:rsidRPr="00615333">
              <w:rPr>
                <w:rFonts w:ascii="Arial" w:eastAsia="Calibri" w:hAnsi="Arial" w:cs="Arial"/>
                <w:sz w:val="20"/>
                <w:szCs w:val="20"/>
              </w:rPr>
              <w:t xml:space="preserve"> do Umowy do …….…</w:t>
            </w:r>
            <w:proofErr w:type="gramStart"/>
            <w:r w:rsidRPr="00615333">
              <w:rPr>
                <w:rFonts w:ascii="Arial" w:eastAsia="Calibri" w:hAnsi="Arial" w:cs="Arial"/>
                <w:sz w:val="20"/>
                <w:szCs w:val="20"/>
              </w:rPr>
              <w:t>godzin</w:t>
            </w:r>
            <w:proofErr w:type="gramEnd"/>
            <w:r w:rsidRPr="00615333">
              <w:rPr>
                <w:rFonts w:ascii="Arial" w:eastAsia="Calibri" w:hAnsi="Arial" w:cs="Arial"/>
                <w:sz w:val="20"/>
                <w:szCs w:val="20"/>
              </w:rPr>
              <w:t xml:space="preserve"> zegarowych od Zgłoszenia przez Zamawiającego lub Użytkownika kluczowego liczonych w oknie 24x7</w:t>
            </w:r>
          </w:p>
        </w:tc>
      </w:tr>
      <w:tr w:rsidR="00615333" w:rsidRPr="00615333" w:rsidTr="00DB0D70">
        <w:trPr>
          <w:cantSplit/>
          <w:trHeight w:val="1700"/>
        </w:trPr>
        <w:tc>
          <w:tcPr>
            <w:tcW w:w="9091"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15333" w:rsidRPr="00615333" w:rsidRDefault="00615333" w:rsidP="00615333">
            <w:pPr>
              <w:spacing w:before="120" w:after="120" w:line="240" w:lineRule="auto"/>
              <w:ind w:left="113" w:right="113"/>
              <w:rPr>
                <w:rFonts w:ascii="Arial" w:eastAsia="Calibri" w:hAnsi="Arial" w:cs="Arial"/>
                <w:sz w:val="20"/>
                <w:szCs w:val="20"/>
              </w:rPr>
            </w:pPr>
            <w:r w:rsidRPr="00615333">
              <w:rPr>
                <w:rFonts w:ascii="Arial" w:eastAsia="Calibri" w:hAnsi="Arial" w:cs="Arial"/>
                <w:sz w:val="20"/>
                <w:szCs w:val="20"/>
                <w:lang w:eastAsia="pl-PL"/>
              </w:rPr>
              <w:t xml:space="preserve">Do czasów wskazanych powyżej nie wlicza się czasu niedostępności wynikającej z przyczyn leżących po stronie Zamawiającego. Czas realizacji Zgłoszeń naprawy </w:t>
            </w:r>
            <w:r w:rsidRPr="00615333">
              <w:rPr>
                <w:rFonts w:ascii="Arial" w:eastAsia="Calibri" w:hAnsi="Arial" w:cs="Arial"/>
                <w:sz w:val="20"/>
                <w:szCs w:val="20"/>
              </w:rPr>
              <w:t xml:space="preserve">Błędów oraz </w:t>
            </w:r>
            <w:r w:rsidRPr="00615333">
              <w:rPr>
                <w:rFonts w:ascii="Arial" w:eastAsia="Calibri" w:hAnsi="Arial" w:cs="Arial"/>
                <w:sz w:val="20"/>
                <w:szCs w:val="20"/>
                <w:lang w:eastAsia="pl-PL"/>
              </w:rPr>
              <w:t xml:space="preserve">skutków </w:t>
            </w:r>
            <w:r w:rsidRPr="00615333">
              <w:rPr>
                <w:rFonts w:ascii="Arial" w:eastAsia="Calibri" w:hAnsi="Arial" w:cs="Arial"/>
                <w:sz w:val="20"/>
                <w:szCs w:val="20"/>
              </w:rPr>
              <w:t>Błędów</w:t>
            </w:r>
            <w:r w:rsidRPr="00615333">
              <w:rPr>
                <w:rFonts w:ascii="Arial" w:eastAsia="Calibri" w:hAnsi="Arial" w:cs="Arial"/>
                <w:sz w:val="20"/>
                <w:szCs w:val="20"/>
                <w:lang w:eastAsia="pl-PL"/>
              </w:rPr>
              <w:t>, naprawy bazy danych będzie liczony odpowiednio od chwili przywrócenia transmisji, zakończenia naprawy sprzętu komputerowego lub dostarczenia Wykonawcy poprawnych danych do odtworzenia Systemu. Każde takie zdarzenie zostanie udokumentowane poprzez sporządzenie notatki zawierającej informację o momencie rozpoczęcia i zakończenia jego występowania.</w:t>
            </w:r>
          </w:p>
        </w:tc>
      </w:tr>
    </w:tbl>
    <w:p w:rsidR="00615333" w:rsidRPr="00615333" w:rsidRDefault="00615333" w:rsidP="00615333">
      <w:pPr>
        <w:spacing w:before="120" w:after="120" w:line="360" w:lineRule="auto"/>
        <w:contextualSpacing/>
        <w:jc w:val="both"/>
        <w:rPr>
          <w:rFonts w:ascii="Arial" w:eastAsia="Times New Roman" w:hAnsi="Arial" w:cs="Arial"/>
          <w:sz w:val="20"/>
          <w:szCs w:val="20"/>
        </w:rPr>
      </w:pPr>
    </w:p>
    <w:p w:rsidR="00200732" w:rsidRDefault="00200732"/>
    <w:sectPr w:rsidR="0020073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450" w:rsidRDefault="00AB6450" w:rsidP="00AB6450">
      <w:pPr>
        <w:spacing w:after="0" w:line="240" w:lineRule="auto"/>
      </w:pPr>
      <w:r>
        <w:separator/>
      </w:r>
    </w:p>
  </w:endnote>
  <w:endnote w:type="continuationSeparator" w:id="0">
    <w:p w:rsidR="00AB6450" w:rsidRDefault="00AB6450" w:rsidP="00AB6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450" w:rsidRDefault="00AB645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883841"/>
      <w:docPartObj>
        <w:docPartGallery w:val="Page Numbers (Bottom of Page)"/>
        <w:docPartUnique/>
      </w:docPartObj>
    </w:sdtPr>
    <w:sdtContent>
      <w:bookmarkStart w:id="0" w:name="_GoBack" w:displacedByCustomXml="prev"/>
      <w:bookmarkEnd w:id="0" w:displacedByCustomXml="prev"/>
      <w:p w:rsidR="00AB6450" w:rsidRDefault="00AB6450">
        <w:pPr>
          <w:pStyle w:val="Stopka"/>
          <w:jc w:val="right"/>
        </w:pPr>
        <w:r>
          <w:fldChar w:fldCharType="begin"/>
        </w:r>
        <w:r>
          <w:instrText>PAGE   \* MERGEFORMAT</w:instrText>
        </w:r>
        <w:r>
          <w:fldChar w:fldCharType="separate"/>
        </w:r>
        <w:r>
          <w:rPr>
            <w:noProof/>
          </w:rPr>
          <w:t>1</w:t>
        </w:r>
        <w:r>
          <w:fldChar w:fldCharType="end"/>
        </w:r>
      </w:p>
    </w:sdtContent>
  </w:sdt>
  <w:p w:rsidR="00AB6450" w:rsidRDefault="00AB645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450" w:rsidRDefault="00AB645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450" w:rsidRDefault="00AB6450" w:rsidP="00AB6450">
      <w:pPr>
        <w:spacing w:after="0" w:line="240" w:lineRule="auto"/>
      </w:pPr>
      <w:r>
        <w:separator/>
      </w:r>
    </w:p>
  </w:footnote>
  <w:footnote w:type="continuationSeparator" w:id="0">
    <w:p w:rsidR="00AB6450" w:rsidRDefault="00AB6450" w:rsidP="00AB64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450" w:rsidRDefault="00AB645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450" w:rsidRDefault="00AB645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450" w:rsidRDefault="00AB645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66E7C"/>
    <w:multiLevelType w:val="singleLevel"/>
    <w:tmpl w:val="45A40C64"/>
    <w:lvl w:ilvl="0">
      <w:start w:val="1"/>
      <w:numFmt w:val="decimal"/>
      <w:lvlText w:val="%1."/>
      <w:lvlJc w:val="left"/>
      <w:pPr>
        <w:tabs>
          <w:tab w:val="num" w:pos="360"/>
        </w:tabs>
        <w:ind w:left="360" w:hanging="360"/>
      </w:pPr>
      <w:rPr>
        <w:b/>
      </w:rPr>
    </w:lvl>
  </w:abstractNum>
  <w:abstractNum w:abstractNumId="1">
    <w:nsid w:val="148F77C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
    <w:nsid w:val="23F10EF8"/>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245C03B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
    <w:nsid w:val="29EA2C0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2C6E2E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4FA062C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67E4551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718A073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
    <w:nsid w:val="7EE2002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0"/>
  </w:num>
  <w:num w:numId="2">
    <w:abstractNumId w:val="8"/>
  </w:num>
  <w:num w:numId="3">
    <w:abstractNumId w:val="9"/>
  </w:num>
  <w:num w:numId="4">
    <w:abstractNumId w:val="7"/>
  </w:num>
  <w:num w:numId="5">
    <w:abstractNumId w:val="6"/>
  </w:num>
  <w:num w:numId="6">
    <w:abstractNumId w:val="1"/>
  </w:num>
  <w:num w:numId="7">
    <w:abstractNumId w:val="3"/>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333"/>
    <w:rsid w:val="00200732"/>
    <w:rsid w:val="00615333"/>
    <w:rsid w:val="00AB64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B64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6450"/>
  </w:style>
  <w:style w:type="paragraph" w:styleId="Stopka">
    <w:name w:val="footer"/>
    <w:basedOn w:val="Normalny"/>
    <w:link w:val="StopkaZnak"/>
    <w:uiPriority w:val="99"/>
    <w:unhideWhenUsed/>
    <w:rsid w:val="00AB64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64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B64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6450"/>
  </w:style>
  <w:style w:type="paragraph" w:styleId="Stopka">
    <w:name w:val="footer"/>
    <w:basedOn w:val="Normalny"/>
    <w:link w:val="StopkaZnak"/>
    <w:uiPriority w:val="99"/>
    <w:unhideWhenUsed/>
    <w:rsid w:val="00AB64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6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1970</Words>
  <Characters>11824</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13767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Marcinkiewicz Aneta  (DIRS)</dc:creator>
  <cp:keywords/>
  <dc:description/>
  <cp:lastModifiedBy>Marcinkiewicz Aneta  (DIRS)</cp:lastModifiedBy>
  <cp:revision>2</cp:revision>
  <dcterms:created xsi:type="dcterms:W3CDTF">2016-07-11T12:52:00Z</dcterms:created>
  <dcterms:modified xsi:type="dcterms:W3CDTF">2016-07-11T14:21:00Z</dcterms:modified>
</cp:coreProperties>
</file>