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021055" w14:textId="77777777" w:rsidR="00F50D65" w:rsidRPr="00F03A3C" w:rsidRDefault="004871CD" w:rsidP="00F50D65">
      <w:bookmarkStart w:id="0" w:name="_GoBack"/>
      <w:bookmarkEnd w:id="0"/>
      <w:r>
        <w:rPr>
          <w:rFonts w:ascii="HPlogostd" w:hAnsi="HPlogostd"/>
          <w:noProof/>
          <w:sz w:val="40"/>
          <w:szCs w:val="40"/>
          <w:lang w:eastAsia="pl-PL"/>
        </w:rPr>
        <w:drawing>
          <wp:anchor distT="0" distB="0" distL="114300" distR="114300" simplePos="0" relativeHeight="251661312" behindDoc="0" locked="0" layoutInCell="1" allowOverlap="1" wp14:anchorId="72021E53" wp14:editId="72021E54">
            <wp:simplePos x="0" y="0"/>
            <wp:positionH relativeFrom="column">
              <wp:posOffset>-471170</wp:posOffset>
            </wp:positionH>
            <wp:positionV relativeFrom="paragraph">
              <wp:posOffset>53975</wp:posOffset>
            </wp:positionV>
            <wp:extent cx="6593205" cy="792480"/>
            <wp:effectExtent l="0" t="0" r="0" b="7620"/>
            <wp:wrapNone/>
            <wp:docPr id="69" name="Obraz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93205" cy="792480"/>
                    </a:xfrm>
                    <a:prstGeom prst="rect">
                      <a:avLst/>
                    </a:prstGeom>
                    <a:noFill/>
                  </pic:spPr>
                </pic:pic>
              </a:graphicData>
            </a:graphic>
          </wp:anchor>
        </w:drawing>
      </w:r>
    </w:p>
    <w:p w14:paraId="72021056" w14:textId="77777777" w:rsidR="00F50D65" w:rsidRPr="00F03A3C" w:rsidRDefault="00F50D65" w:rsidP="00F50D65"/>
    <w:tbl>
      <w:tblPr>
        <w:tblpPr w:leftFromText="187" w:rightFromText="187" w:vertAnchor="page" w:horzAnchor="margin" w:tblpXSpec="center" w:tblpY="12709"/>
        <w:tblW w:w="3020" w:type="pct"/>
        <w:tblLook w:val="04A0" w:firstRow="1" w:lastRow="0" w:firstColumn="1" w:lastColumn="0" w:noHBand="0" w:noVBand="1"/>
      </w:tblPr>
      <w:tblGrid>
        <w:gridCol w:w="5618"/>
      </w:tblGrid>
      <w:tr w:rsidR="00F50D65" w:rsidRPr="00BE3E77" w14:paraId="7202105A" w14:textId="77777777" w:rsidTr="00B91B7C">
        <w:trPr>
          <w:trHeight w:val="532"/>
        </w:trPr>
        <w:tc>
          <w:tcPr>
            <w:tcW w:w="5618" w:type="dxa"/>
            <w:tcMar>
              <w:top w:w="216" w:type="dxa"/>
              <w:left w:w="115" w:type="dxa"/>
              <w:bottom w:w="216" w:type="dxa"/>
              <w:right w:w="115" w:type="dxa"/>
            </w:tcMar>
          </w:tcPr>
          <w:p w14:paraId="72021057" w14:textId="77777777" w:rsidR="00F50D65" w:rsidRPr="00BE3E77" w:rsidRDefault="00F50D65" w:rsidP="00B91B7C">
            <w:pPr>
              <w:pStyle w:val="Bezodstpw"/>
              <w:spacing w:before="0"/>
              <w:jc w:val="center"/>
              <w:rPr>
                <w:sz w:val="24"/>
                <w:szCs w:val="24"/>
              </w:rPr>
            </w:pPr>
            <w:r w:rsidRPr="00BE3E77">
              <w:rPr>
                <w:sz w:val="24"/>
                <w:szCs w:val="24"/>
              </w:rPr>
              <w:t>Warszawa</w:t>
            </w:r>
          </w:p>
          <w:p w14:paraId="72021058" w14:textId="77777777" w:rsidR="00F50D65" w:rsidRPr="00BE3E77" w:rsidRDefault="005141BC" w:rsidP="00B91B7C">
            <w:pPr>
              <w:pStyle w:val="Bezodstpw"/>
              <w:spacing w:before="0"/>
              <w:jc w:val="center"/>
            </w:pPr>
            <w:fldSimple w:instr=" DOCPROPERTY  &quot;Data ukończenia&quot;  \* MERGEFORMAT ">
              <w:r w:rsidR="003E6715" w:rsidRPr="003E6715">
                <w:rPr>
                  <w:sz w:val="24"/>
                  <w:szCs w:val="24"/>
                </w:rPr>
                <w:t>2013-09-18</w:t>
              </w:r>
            </w:fldSimple>
          </w:p>
          <w:p w14:paraId="72021059" w14:textId="77777777" w:rsidR="00F50D65" w:rsidRPr="00BE3E77" w:rsidRDefault="00F50D65" w:rsidP="000D56F0">
            <w:pPr>
              <w:pStyle w:val="Bezodstpw"/>
              <w:jc w:val="center"/>
              <w:rPr>
                <w:b/>
              </w:rPr>
            </w:pPr>
            <w:r w:rsidRPr="00BE3E77">
              <w:rPr>
                <w:b/>
              </w:rPr>
              <w:t xml:space="preserve">Wersja </w:t>
            </w:r>
            <w:fldSimple w:instr=" DOCPROPERTY &quot;Numer dokumentu&quot;  \* MERGEFORMAT ">
              <w:r w:rsidR="003E6715" w:rsidRPr="003E6715">
                <w:rPr>
                  <w:b/>
                </w:rPr>
                <w:t>1.0</w:t>
              </w:r>
            </w:fldSimple>
          </w:p>
        </w:tc>
      </w:tr>
    </w:tbl>
    <w:tbl>
      <w:tblPr>
        <w:tblpPr w:leftFromText="187" w:rightFromText="187" w:vertAnchor="page" w:horzAnchor="margin" w:tblpXSpec="right" w:tblpY="4825"/>
        <w:tblW w:w="4651" w:type="pct"/>
        <w:tblBorders>
          <w:left w:val="single" w:sz="12" w:space="0" w:color="000000"/>
        </w:tblBorders>
        <w:tblLook w:val="04A0" w:firstRow="1" w:lastRow="0" w:firstColumn="1" w:lastColumn="0" w:noHBand="0" w:noVBand="1"/>
      </w:tblPr>
      <w:tblGrid>
        <w:gridCol w:w="8652"/>
      </w:tblGrid>
      <w:tr w:rsidR="00F50D65" w:rsidRPr="00BE3E77" w14:paraId="7202105C" w14:textId="77777777" w:rsidTr="00E71670">
        <w:trPr>
          <w:trHeight w:val="618"/>
        </w:trPr>
        <w:tc>
          <w:tcPr>
            <w:tcW w:w="8652" w:type="dxa"/>
            <w:tcMar>
              <w:top w:w="216" w:type="dxa"/>
              <w:left w:w="115" w:type="dxa"/>
              <w:bottom w:w="216" w:type="dxa"/>
              <w:right w:w="115" w:type="dxa"/>
            </w:tcMar>
          </w:tcPr>
          <w:p w14:paraId="7202105B" w14:textId="77777777" w:rsidR="00F50D65" w:rsidRPr="00673F6A" w:rsidRDefault="00673F6A" w:rsidP="00B91B7C">
            <w:pPr>
              <w:pStyle w:val="Bezodstpw"/>
              <w:spacing w:before="0"/>
              <w:rPr>
                <w:b/>
              </w:rPr>
            </w:pPr>
            <w:r w:rsidRPr="00FB5E64">
              <w:rPr>
                <w:b/>
                <w:sz w:val="32"/>
              </w:rPr>
              <w:t>PROJEKT:  Modernizacja sposobu świadczenia usług przez wymiar sprawiedliwości</w:t>
            </w:r>
          </w:p>
        </w:tc>
      </w:tr>
      <w:tr w:rsidR="00F50D65" w:rsidRPr="00BE3E77" w14:paraId="7202105E" w14:textId="77777777" w:rsidTr="00E71670">
        <w:trPr>
          <w:trHeight w:val="2044"/>
        </w:trPr>
        <w:tc>
          <w:tcPr>
            <w:tcW w:w="8652" w:type="dxa"/>
          </w:tcPr>
          <w:p w14:paraId="7202105D" w14:textId="77777777" w:rsidR="00F50D65" w:rsidRPr="00BE3E77" w:rsidRDefault="007938A6" w:rsidP="00275E9F">
            <w:pPr>
              <w:pStyle w:val="Bezodstpw"/>
            </w:pPr>
            <w:sdt>
              <w:sdtPr>
                <w:rPr>
                  <w:sz w:val="80"/>
                  <w:szCs w:val="80"/>
                </w:rPr>
                <w:alias w:val="Tytuł"/>
                <w:tag w:val=""/>
                <w:id w:val="-2070495761"/>
                <w:placeholder>
                  <w:docPart w:val="B64E4FD4AE0649DF85EE1A93A6F7CFC6"/>
                </w:placeholder>
                <w:dataBinding w:prefixMappings="xmlns:ns0='http://purl.org/dc/elements/1.1/' xmlns:ns1='http://schemas.openxmlformats.org/package/2006/metadata/core-properties' " w:xpath="/ns1:coreProperties[1]/ns0:title[1]" w:storeItemID="{6C3C8BC8-F283-45AE-878A-BAB7291924A1}"/>
                <w:text/>
              </w:sdtPr>
              <w:sdtEndPr/>
              <w:sdtContent>
                <w:r w:rsidR="001A1C9E">
                  <w:rPr>
                    <w:sz w:val="80"/>
                    <w:szCs w:val="80"/>
                  </w:rPr>
                  <w:t>Dokumentacja Operacyjna: Podręcznik Administratora</w:t>
                </w:r>
              </w:sdtContent>
            </w:sdt>
          </w:p>
        </w:tc>
      </w:tr>
      <w:tr w:rsidR="00F50D65" w:rsidRPr="00BE3E77" w14:paraId="72021060" w14:textId="77777777" w:rsidTr="00E71670">
        <w:trPr>
          <w:trHeight w:val="274"/>
        </w:trPr>
        <w:tc>
          <w:tcPr>
            <w:tcW w:w="8652" w:type="dxa"/>
            <w:tcMar>
              <w:top w:w="216" w:type="dxa"/>
              <w:left w:w="115" w:type="dxa"/>
              <w:bottom w:w="216" w:type="dxa"/>
              <w:right w:w="115" w:type="dxa"/>
            </w:tcMar>
          </w:tcPr>
          <w:p w14:paraId="7202105F" w14:textId="77777777" w:rsidR="00F50D65" w:rsidRPr="00BE3E77" w:rsidRDefault="00673F6A" w:rsidP="00673F6A">
            <w:pPr>
              <w:pStyle w:val="Bezodstpw"/>
              <w:spacing w:before="0"/>
            </w:pPr>
            <w:r>
              <w:rPr>
                <w:b/>
                <w:sz w:val="48"/>
                <w:szCs w:val="48"/>
              </w:rPr>
              <w:t>ZADANIE nr 9</w:t>
            </w:r>
            <w:r w:rsidR="00F50D65">
              <w:rPr>
                <w:b/>
                <w:sz w:val="48"/>
                <w:szCs w:val="48"/>
              </w:rPr>
              <w:t xml:space="preserve">: </w:t>
            </w:r>
            <w:r>
              <w:t xml:space="preserve"> </w:t>
            </w:r>
            <w:r w:rsidRPr="00673F6A">
              <w:rPr>
                <w:b/>
                <w:sz w:val="48"/>
                <w:szCs w:val="48"/>
              </w:rPr>
              <w:t>Opracowanie i wdrożenie wybranych procesów zarządzania usługami IT wraz ze wspierającym systemem informatycznym</w:t>
            </w:r>
          </w:p>
        </w:tc>
      </w:tr>
    </w:tbl>
    <w:p w14:paraId="72021061" w14:textId="294AED3B" w:rsidR="00F50D65" w:rsidRPr="00F03A3C" w:rsidRDefault="00F50D65" w:rsidP="00F50D65">
      <w:r w:rsidRPr="00F03A3C">
        <w:br w:type="page"/>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7"/>
        <w:gridCol w:w="757"/>
        <w:gridCol w:w="802"/>
        <w:gridCol w:w="1364"/>
        <w:gridCol w:w="762"/>
        <w:gridCol w:w="1418"/>
        <w:gridCol w:w="851"/>
        <w:gridCol w:w="1666"/>
        <w:gridCol w:w="35"/>
      </w:tblGrid>
      <w:tr w:rsidR="00F50D65" w:rsidRPr="00BE3E77" w14:paraId="72021064" w14:textId="77777777" w:rsidTr="00F25FE5">
        <w:trPr>
          <w:gridAfter w:val="1"/>
          <w:wAfter w:w="35" w:type="dxa"/>
          <w:trHeight w:hRule="exact" w:val="460"/>
        </w:trPr>
        <w:tc>
          <w:tcPr>
            <w:tcW w:w="2424" w:type="dxa"/>
            <w:gridSpan w:val="2"/>
            <w:tcBorders>
              <w:top w:val="nil"/>
              <w:left w:val="nil"/>
              <w:bottom w:val="single" w:sz="12" w:space="0" w:color="auto"/>
              <w:right w:val="nil"/>
            </w:tcBorders>
            <w:vAlign w:val="center"/>
          </w:tcPr>
          <w:p w14:paraId="72021062" w14:textId="77777777" w:rsidR="00F50D65" w:rsidRPr="00BE3E77" w:rsidRDefault="00F50D65" w:rsidP="00B91B7C">
            <w:pPr>
              <w:pStyle w:val="Tabela"/>
              <w:spacing w:line="240" w:lineRule="auto"/>
              <w:jc w:val="both"/>
            </w:pPr>
            <w:bookmarkStart w:id="1" w:name="_Toc226516405"/>
            <w:bookmarkStart w:id="2" w:name="_Toc226516427"/>
          </w:p>
        </w:tc>
        <w:tc>
          <w:tcPr>
            <w:tcW w:w="6863" w:type="dxa"/>
            <w:gridSpan w:val="6"/>
            <w:tcBorders>
              <w:top w:val="nil"/>
              <w:left w:val="nil"/>
              <w:bottom w:val="single" w:sz="12" w:space="0" w:color="auto"/>
              <w:right w:val="nil"/>
            </w:tcBorders>
            <w:vAlign w:val="center"/>
          </w:tcPr>
          <w:p w14:paraId="72021063" w14:textId="77777777" w:rsidR="00F50D65" w:rsidRPr="00BE3E77" w:rsidRDefault="00F50D65" w:rsidP="00B91B7C">
            <w:pPr>
              <w:pStyle w:val="Tabela"/>
              <w:spacing w:line="240" w:lineRule="auto"/>
              <w:jc w:val="both"/>
            </w:pPr>
          </w:p>
        </w:tc>
      </w:tr>
      <w:tr w:rsidR="005141BC" w:rsidRPr="00385070" w14:paraId="72021067" w14:textId="77777777" w:rsidTr="005141BC">
        <w:tc>
          <w:tcPr>
            <w:tcW w:w="9322" w:type="dxa"/>
            <w:gridSpan w:val="9"/>
            <w:tcBorders>
              <w:top w:val="single" w:sz="12" w:space="0" w:color="auto"/>
              <w:left w:val="single" w:sz="12" w:space="0" w:color="auto"/>
              <w:bottom w:val="single" w:sz="4" w:space="0" w:color="auto"/>
              <w:right w:val="single" w:sz="4" w:space="0" w:color="auto"/>
            </w:tcBorders>
            <w:shd w:val="clear" w:color="auto" w:fill="BFBFBF" w:themeFill="background1" w:themeFillShade="BF"/>
          </w:tcPr>
          <w:p w14:paraId="72021065" w14:textId="77777777" w:rsidR="005141BC" w:rsidRPr="00385070" w:rsidRDefault="005141BC" w:rsidP="00B91B7C">
            <w:pPr>
              <w:pStyle w:val="Tabela"/>
              <w:spacing w:line="240" w:lineRule="auto"/>
              <w:jc w:val="both"/>
              <w:rPr>
                <w:b/>
              </w:rPr>
            </w:pPr>
            <w:r w:rsidRPr="00385070">
              <w:rPr>
                <w:b/>
              </w:rPr>
              <w:t>Zamawiający</w:t>
            </w:r>
          </w:p>
        </w:tc>
      </w:tr>
      <w:tr w:rsidR="005141BC" w:rsidRPr="00695930" w14:paraId="72021075" w14:textId="77777777" w:rsidTr="005141BC">
        <w:tc>
          <w:tcPr>
            <w:tcW w:w="9322" w:type="dxa"/>
            <w:gridSpan w:val="9"/>
            <w:tcBorders>
              <w:top w:val="single" w:sz="4" w:space="0" w:color="auto"/>
              <w:left w:val="single" w:sz="12" w:space="0" w:color="auto"/>
              <w:bottom w:val="single" w:sz="4" w:space="0" w:color="auto"/>
              <w:right w:val="single" w:sz="4" w:space="0" w:color="auto"/>
            </w:tcBorders>
          </w:tcPr>
          <w:p w14:paraId="72021068" w14:textId="77777777" w:rsidR="005141BC" w:rsidRPr="00FD579F" w:rsidRDefault="005141BC" w:rsidP="00B91B7C">
            <w:pPr>
              <w:pStyle w:val="Tabbezodstepow"/>
              <w:rPr>
                <w:rFonts w:cs="Calibri"/>
                <w:b/>
                <w:i/>
                <w:sz w:val="22"/>
                <w:szCs w:val="22"/>
                <w:lang w:val="pl-PL"/>
              </w:rPr>
            </w:pPr>
            <w:bookmarkStart w:id="3" w:name="_Toc268990566"/>
            <w:bookmarkStart w:id="4" w:name="_Toc268990110"/>
            <w:bookmarkStart w:id="5" w:name="_Toc268990046"/>
            <w:r w:rsidRPr="00FD579F">
              <w:rPr>
                <w:rFonts w:cs="Calibri"/>
                <w:b/>
                <w:i/>
                <w:sz w:val="22"/>
                <w:szCs w:val="22"/>
                <w:lang w:val="pl-PL"/>
              </w:rPr>
              <w:t>Skarb Państwa</w:t>
            </w:r>
          </w:p>
          <w:p w14:paraId="72021069" w14:textId="77777777" w:rsidR="005141BC" w:rsidRPr="00FD579F" w:rsidRDefault="005141BC" w:rsidP="00B91B7C">
            <w:pPr>
              <w:pStyle w:val="Tabbezodstepow"/>
              <w:rPr>
                <w:rFonts w:cs="Calibri"/>
                <w:b/>
                <w:sz w:val="22"/>
                <w:szCs w:val="22"/>
                <w:lang w:val="pl-PL"/>
              </w:rPr>
            </w:pPr>
            <w:r w:rsidRPr="00FD579F">
              <w:rPr>
                <w:rFonts w:cs="Calibri"/>
                <w:b/>
                <w:sz w:val="22"/>
                <w:szCs w:val="22"/>
                <w:lang w:val="pl-PL"/>
              </w:rPr>
              <w:t xml:space="preserve">Ministerstwo </w:t>
            </w:r>
            <w:bookmarkEnd w:id="3"/>
            <w:bookmarkEnd w:id="4"/>
            <w:bookmarkEnd w:id="5"/>
            <w:r>
              <w:rPr>
                <w:rFonts w:cs="Calibri"/>
                <w:b/>
                <w:sz w:val="22"/>
                <w:szCs w:val="22"/>
                <w:lang w:val="pl-PL"/>
              </w:rPr>
              <w:t>Sprawiedliwości</w:t>
            </w:r>
          </w:p>
          <w:p w14:paraId="7202106A" w14:textId="77777777" w:rsidR="005141BC" w:rsidRPr="00FD579F" w:rsidRDefault="005141BC" w:rsidP="00B91B7C">
            <w:pPr>
              <w:pStyle w:val="Tabbezodstepow"/>
              <w:rPr>
                <w:rFonts w:cs="Calibri"/>
                <w:sz w:val="22"/>
                <w:szCs w:val="22"/>
                <w:lang w:val="pl-PL"/>
              </w:rPr>
            </w:pPr>
            <w:r>
              <w:rPr>
                <w:rFonts w:cs="Calibri"/>
                <w:sz w:val="22"/>
                <w:szCs w:val="22"/>
                <w:lang w:val="pl-PL"/>
              </w:rPr>
              <w:t>A</w:t>
            </w:r>
            <w:r w:rsidRPr="00FD579F">
              <w:rPr>
                <w:rFonts w:cs="Calibri"/>
                <w:sz w:val="22"/>
                <w:szCs w:val="22"/>
                <w:lang w:val="pl-PL"/>
              </w:rPr>
              <w:t xml:space="preserve">l. </w:t>
            </w:r>
            <w:r>
              <w:rPr>
                <w:rFonts w:cs="Calibri"/>
                <w:sz w:val="22"/>
                <w:szCs w:val="22"/>
                <w:lang w:val="pl-PL"/>
              </w:rPr>
              <w:t>Ujazdowskie 11</w:t>
            </w:r>
          </w:p>
          <w:p w14:paraId="7202106B" w14:textId="77777777" w:rsidR="005141BC" w:rsidRPr="00FD579F" w:rsidRDefault="005141BC" w:rsidP="00B91B7C">
            <w:pPr>
              <w:pStyle w:val="Tabbezodstepow"/>
              <w:rPr>
                <w:rFonts w:cs="Calibri"/>
                <w:b/>
                <w:sz w:val="22"/>
                <w:szCs w:val="22"/>
                <w:lang w:val="pl-PL"/>
              </w:rPr>
            </w:pPr>
            <w:r w:rsidRPr="00FD579F">
              <w:rPr>
                <w:rFonts w:cs="Calibri"/>
                <w:sz w:val="22"/>
                <w:szCs w:val="22"/>
                <w:lang w:val="pl-PL"/>
              </w:rPr>
              <w:t>Warszawa</w:t>
            </w:r>
            <w:r>
              <w:rPr>
                <w:rFonts w:cs="Calibri"/>
                <w:sz w:val="22"/>
                <w:szCs w:val="22"/>
                <w:lang w:val="pl-PL"/>
              </w:rPr>
              <w:t xml:space="preserve"> 00-950</w:t>
            </w:r>
          </w:p>
        </w:tc>
      </w:tr>
      <w:tr w:rsidR="00F50D65" w:rsidRPr="00BE3E77" w14:paraId="72021078" w14:textId="77777777" w:rsidTr="00F25FE5">
        <w:trPr>
          <w:gridAfter w:val="1"/>
          <w:wAfter w:w="35" w:type="dxa"/>
        </w:trPr>
        <w:tc>
          <w:tcPr>
            <w:tcW w:w="2424" w:type="dxa"/>
            <w:gridSpan w:val="2"/>
            <w:tcBorders>
              <w:top w:val="single" w:sz="4" w:space="0" w:color="auto"/>
              <w:left w:val="single" w:sz="12" w:space="0" w:color="auto"/>
              <w:bottom w:val="single" w:sz="4" w:space="0" w:color="auto"/>
              <w:right w:val="single" w:sz="4" w:space="0" w:color="auto"/>
            </w:tcBorders>
            <w:shd w:val="clear" w:color="auto" w:fill="BFBFBF" w:themeFill="background1" w:themeFillShade="BF"/>
            <w:vAlign w:val="center"/>
          </w:tcPr>
          <w:p w14:paraId="72021076" w14:textId="77777777" w:rsidR="00F50D65" w:rsidRPr="00385070" w:rsidRDefault="00F50D65" w:rsidP="00B91B7C">
            <w:pPr>
              <w:pStyle w:val="Tabela"/>
              <w:spacing w:line="240" w:lineRule="auto"/>
              <w:rPr>
                <w:b/>
              </w:rPr>
            </w:pPr>
            <w:r w:rsidRPr="00385070">
              <w:rPr>
                <w:b/>
              </w:rPr>
              <w:t>Nazwa projektu</w:t>
            </w:r>
          </w:p>
        </w:tc>
        <w:tc>
          <w:tcPr>
            <w:tcW w:w="6863" w:type="dxa"/>
            <w:gridSpan w:val="6"/>
            <w:tcBorders>
              <w:top w:val="single" w:sz="4" w:space="0" w:color="auto"/>
              <w:left w:val="single" w:sz="4" w:space="0" w:color="auto"/>
              <w:bottom w:val="single" w:sz="4" w:space="0" w:color="auto"/>
              <w:right w:val="single" w:sz="12" w:space="0" w:color="auto"/>
            </w:tcBorders>
          </w:tcPr>
          <w:p w14:paraId="72021077" w14:textId="77777777" w:rsidR="00F50D65" w:rsidRPr="00BE3E77" w:rsidRDefault="00FF1154" w:rsidP="00B91B7C">
            <w:pPr>
              <w:pStyle w:val="Tabela"/>
              <w:spacing w:line="240" w:lineRule="auto"/>
              <w:jc w:val="both"/>
            </w:pPr>
            <w:r w:rsidRPr="00FF1154">
              <w:t>Modernizacja sposobu świadczenia usług przez wymiar sprawiedliwości</w:t>
            </w:r>
          </w:p>
        </w:tc>
      </w:tr>
      <w:tr w:rsidR="00FB5E64" w:rsidRPr="00BE3E77" w14:paraId="7202107B" w14:textId="77777777" w:rsidTr="00F25FE5">
        <w:trPr>
          <w:gridAfter w:val="1"/>
          <w:wAfter w:w="35" w:type="dxa"/>
        </w:trPr>
        <w:tc>
          <w:tcPr>
            <w:tcW w:w="2424" w:type="dxa"/>
            <w:gridSpan w:val="2"/>
            <w:tcBorders>
              <w:top w:val="single" w:sz="4" w:space="0" w:color="auto"/>
              <w:left w:val="single" w:sz="12" w:space="0" w:color="auto"/>
              <w:bottom w:val="single" w:sz="12" w:space="0" w:color="auto"/>
              <w:right w:val="single" w:sz="4" w:space="0" w:color="auto"/>
            </w:tcBorders>
            <w:shd w:val="clear" w:color="auto" w:fill="BFBFBF" w:themeFill="background1" w:themeFillShade="BF"/>
            <w:vAlign w:val="center"/>
          </w:tcPr>
          <w:p w14:paraId="72021079" w14:textId="77777777" w:rsidR="00FB5E64" w:rsidRPr="00385070" w:rsidRDefault="00FB5E64" w:rsidP="00B91B7C">
            <w:pPr>
              <w:pStyle w:val="Tabela"/>
              <w:spacing w:line="240" w:lineRule="auto"/>
              <w:rPr>
                <w:b/>
              </w:rPr>
            </w:pPr>
            <w:r>
              <w:rPr>
                <w:b/>
              </w:rPr>
              <w:t>Nazwa zadania</w:t>
            </w:r>
          </w:p>
        </w:tc>
        <w:tc>
          <w:tcPr>
            <w:tcW w:w="6863" w:type="dxa"/>
            <w:gridSpan w:val="6"/>
            <w:tcBorders>
              <w:top w:val="single" w:sz="4" w:space="0" w:color="auto"/>
              <w:left w:val="single" w:sz="4" w:space="0" w:color="auto"/>
              <w:bottom w:val="single" w:sz="12" w:space="0" w:color="auto"/>
              <w:right w:val="single" w:sz="12" w:space="0" w:color="auto"/>
            </w:tcBorders>
          </w:tcPr>
          <w:p w14:paraId="7202107A" w14:textId="77777777" w:rsidR="00FB5E64" w:rsidRPr="00FF1154" w:rsidRDefault="00FB5E64" w:rsidP="00FB5E64">
            <w:pPr>
              <w:pStyle w:val="Tabela"/>
              <w:spacing w:line="240" w:lineRule="auto"/>
            </w:pPr>
            <w:r w:rsidRPr="00FB5E64">
              <w:t>Z</w:t>
            </w:r>
            <w:r>
              <w:t>adan</w:t>
            </w:r>
            <w:r w:rsidR="00BE4C3C">
              <w:t>i</w:t>
            </w:r>
            <w:r>
              <w:t>e</w:t>
            </w:r>
            <w:r w:rsidRPr="00FB5E64">
              <w:t xml:space="preserve"> nr 9:  Opracowanie i wdrożenie wybranych procesów zarządzania usługami IT wraz ze wspierającym systemem informatycznym</w:t>
            </w:r>
          </w:p>
        </w:tc>
      </w:tr>
      <w:tr w:rsidR="00F50D65" w:rsidRPr="00BE3E77" w14:paraId="7202107D" w14:textId="77777777" w:rsidTr="00F25FE5">
        <w:trPr>
          <w:gridAfter w:val="1"/>
          <w:wAfter w:w="35" w:type="dxa"/>
          <w:trHeight w:hRule="exact" w:val="460"/>
        </w:trPr>
        <w:tc>
          <w:tcPr>
            <w:tcW w:w="9287" w:type="dxa"/>
            <w:gridSpan w:val="8"/>
            <w:tcBorders>
              <w:top w:val="single" w:sz="12" w:space="0" w:color="auto"/>
              <w:left w:val="nil"/>
              <w:bottom w:val="single" w:sz="12" w:space="0" w:color="auto"/>
              <w:right w:val="nil"/>
            </w:tcBorders>
            <w:vAlign w:val="center"/>
          </w:tcPr>
          <w:p w14:paraId="7202107C" w14:textId="77777777" w:rsidR="00F50D65" w:rsidRPr="00BE3E77" w:rsidRDefault="00F50D65" w:rsidP="00B91B7C">
            <w:pPr>
              <w:pStyle w:val="Tabela"/>
              <w:spacing w:line="240" w:lineRule="auto"/>
              <w:jc w:val="both"/>
            </w:pPr>
            <w:r w:rsidRPr="00BE3E77">
              <w:t>METRYKA DOKUMENTU</w:t>
            </w:r>
          </w:p>
        </w:tc>
      </w:tr>
      <w:tr w:rsidR="00F50D65" w:rsidRPr="00BE3E77" w14:paraId="72021080" w14:textId="77777777" w:rsidTr="00385070">
        <w:trPr>
          <w:gridAfter w:val="1"/>
          <w:wAfter w:w="35" w:type="dxa"/>
        </w:trPr>
        <w:tc>
          <w:tcPr>
            <w:tcW w:w="2424" w:type="dxa"/>
            <w:gridSpan w:val="2"/>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tcPr>
          <w:p w14:paraId="7202107E" w14:textId="77777777" w:rsidR="00F50D65" w:rsidRPr="00385070" w:rsidRDefault="00F50D65" w:rsidP="00B91B7C">
            <w:pPr>
              <w:pStyle w:val="Tabela"/>
              <w:spacing w:line="240" w:lineRule="auto"/>
              <w:jc w:val="both"/>
              <w:rPr>
                <w:b/>
              </w:rPr>
            </w:pPr>
            <w:r w:rsidRPr="00385070">
              <w:rPr>
                <w:b/>
              </w:rPr>
              <w:t>Tytuł dokumentu</w:t>
            </w:r>
          </w:p>
        </w:tc>
        <w:tc>
          <w:tcPr>
            <w:tcW w:w="6863" w:type="dxa"/>
            <w:gridSpan w:val="6"/>
            <w:tcBorders>
              <w:top w:val="single" w:sz="12" w:space="0" w:color="auto"/>
              <w:left w:val="single" w:sz="4" w:space="0" w:color="auto"/>
              <w:bottom w:val="single" w:sz="4" w:space="0" w:color="auto"/>
              <w:right w:val="single" w:sz="12" w:space="0" w:color="auto"/>
            </w:tcBorders>
          </w:tcPr>
          <w:p w14:paraId="7202107F" w14:textId="77777777" w:rsidR="00F50D65" w:rsidRPr="00BE3E77" w:rsidRDefault="005141BC" w:rsidP="00275E9F">
            <w:pPr>
              <w:pStyle w:val="Tabela"/>
              <w:spacing w:line="240" w:lineRule="auto"/>
              <w:jc w:val="both"/>
            </w:pPr>
            <w:fldSimple w:instr=" DOCPROPERTY  Title  \* MERGEFORMAT ">
              <w:r w:rsidR="003E6715">
                <w:t>Dokumentacja Operacyjna: Podręcznik Administratora</w:t>
              </w:r>
            </w:fldSimple>
          </w:p>
        </w:tc>
      </w:tr>
      <w:tr w:rsidR="00F50D65" w:rsidRPr="00BE3E77" w14:paraId="72021083" w14:textId="77777777" w:rsidTr="00385070">
        <w:trPr>
          <w:gridAfter w:val="1"/>
          <w:wAfter w:w="35" w:type="dxa"/>
        </w:trPr>
        <w:tc>
          <w:tcPr>
            <w:tcW w:w="2424" w:type="dxa"/>
            <w:gridSpan w:val="2"/>
            <w:tcBorders>
              <w:top w:val="single" w:sz="4" w:space="0" w:color="auto"/>
              <w:left w:val="single" w:sz="12" w:space="0" w:color="auto"/>
              <w:bottom w:val="single" w:sz="4" w:space="0" w:color="auto"/>
              <w:right w:val="single" w:sz="4" w:space="0" w:color="auto"/>
            </w:tcBorders>
            <w:shd w:val="clear" w:color="auto" w:fill="BFBFBF" w:themeFill="background1" w:themeFillShade="BF"/>
            <w:vAlign w:val="center"/>
          </w:tcPr>
          <w:p w14:paraId="72021081" w14:textId="77777777" w:rsidR="00F50D65" w:rsidRPr="00385070" w:rsidRDefault="00F50D65" w:rsidP="00B91B7C">
            <w:pPr>
              <w:pStyle w:val="Tabela"/>
              <w:spacing w:line="240" w:lineRule="auto"/>
              <w:jc w:val="both"/>
              <w:rPr>
                <w:b/>
              </w:rPr>
            </w:pPr>
            <w:r w:rsidRPr="00385070">
              <w:rPr>
                <w:b/>
              </w:rPr>
              <w:t>Data dokumentu</w:t>
            </w:r>
          </w:p>
        </w:tc>
        <w:tc>
          <w:tcPr>
            <w:tcW w:w="6863" w:type="dxa"/>
            <w:gridSpan w:val="6"/>
            <w:tcBorders>
              <w:top w:val="single" w:sz="4" w:space="0" w:color="auto"/>
              <w:left w:val="single" w:sz="4" w:space="0" w:color="auto"/>
              <w:bottom w:val="single" w:sz="4" w:space="0" w:color="auto"/>
              <w:right w:val="single" w:sz="12" w:space="0" w:color="auto"/>
            </w:tcBorders>
          </w:tcPr>
          <w:p w14:paraId="72021082" w14:textId="77777777" w:rsidR="00F50D65" w:rsidRPr="00BE3E77" w:rsidRDefault="005141BC" w:rsidP="000D56F0">
            <w:pPr>
              <w:pStyle w:val="Tabela"/>
              <w:spacing w:line="240" w:lineRule="auto"/>
              <w:jc w:val="both"/>
            </w:pPr>
            <w:fldSimple w:instr=" DOCPROPERTY  &quot;Data ukończenia&quot;  \* MERGEFORMAT ">
              <w:r w:rsidR="003E6715">
                <w:t>2013-09-18</w:t>
              </w:r>
            </w:fldSimple>
          </w:p>
        </w:tc>
      </w:tr>
      <w:tr w:rsidR="00F50D65" w:rsidRPr="00BE3E77" w14:paraId="72021086" w14:textId="77777777" w:rsidTr="00385070">
        <w:trPr>
          <w:gridAfter w:val="1"/>
          <w:wAfter w:w="35" w:type="dxa"/>
        </w:trPr>
        <w:tc>
          <w:tcPr>
            <w:tcW w:w="2424" w:type="dxa"/>
            <w:gridSpan w:val="2"/>
            <w:tcBorders>
              <w:top w:val="single" w:sz="4" w:space="0" w:color="auto"/>
              <w:left w:val="single" w:sz="12" w:space="0" w:color="auto"/>
              <w:bottom w:val="single" w:sz="4" w:space="0" w:color="auto"/>
              <w:right w:val="single" w:sz="4" w:space="0" w:color="auto"/>
            </w:tcBorders>
            <w:shd w:val="clear" w:color="auto" w:fill="BFBFBF" w:themeFill="background1" w:themeFillShade="BF"/>
            <w:vAlign w:val="center"/>
          </w:tcPr>
          <w:p w14:paraId="72021084" w14:textId="77777777" w:rsidR="00F50D65" w:rsidRPr="00385070" w:rsidRDefault="00F50D65" w:rsidP="00B91B7C">
            <w:pPr>
              <w:pStyle w:val="Tabela"/>
              <w:spacing w:line="240" w:lineRule="auto"/>
              <w:jc w:val="both"/>
              <w:rPr>
                <w:b/>
              </w:rPr>
            </w:pPr>
            <w:r w:rsidRPr="00385070">
              <w:rPr>
                <w:b/>
              </w:rPr>
              <w:t>Numer wersji</w:t>
            </w:r>
          </w:p>
        </w:tc>
        <w:tc>
          <w:tcPr>
            <w:tcW w:w="6863" w:type="dxa"/>
            <w:gridSpan w:val="6"/>
            <w:tcBorders>
              <w:top w:val="single" w:sz="4" w:space="0" w:color="auto"/>
              <w:left w:val="single" w:sz="4" w:space="0" w:color="auto"/>
              <w:bottom w:val="single" w:sz="4" w:space="0" w:color="auto"/>
              <w:right w:val="single" w:sz="12" w:space="0" w:color="auto"/>
            </w:tcBorders>
          </w:tcPr>
          <w:p w14:paraId="72021085" w14:textId="77777777" w:rsidR="00F50D65" w:rsidRPr="00BE3E77" w:rsidRDefault="005141BC" w:rsidP="000D56F0">
            <w:pPr>
              <w:pStyle w:val="Tabela"/>
              <w:spacing w:line="240" w:lineRule="auto"/>
              <w:jc w:val="both"/>
            </w:pPr>
            <w:fldSimple w:instr=" DOCPROPERTY  &quot;Numer dokumentu&quot;  \* MERGEFORMAT ">
              <w:r w:rsidR="003E6715">
                <w:t>1.0</w:t>
              </w:r>
            </w:fldSimple>
          </w:p>
        </w:tc>
      </w:tr>
      <w:tr w:rsidR="00F50D65" w:rsidRPr="00BE3E77" w14:paraId="72021089" w14:textId="77777777" w:rsidTr="00385070">
        <w:trPr>
          <w:gridAfter w:val="1"/>
          <w:wAfter w:w="35" w:type="dxa"/>
        </w:trPr>
        <w:tc>
          <w:tcPr>
            <w:tcW w:w="2424" w:type="dxa"/>
            <w:gridSpan w:val="2"/>
            <w:tcBorders>
              <w:top w:val="single" w:sz="4" w:space="0" w:color="auto"/>
              <w:left w:val="single" w:sz="12" w:space="0" w:color="auto"/>
              <w:bottom w:val="single" w:sz="4" w:space="0" w:color="auto"/>
              <w:right w:val="single" w:sz="4" w:space="0" w:color="auto"/>
            </w:tcBorders>
            <w:shd w:val="clear" w:color="auto" w:fill="BFBFBF" w:themeFill="background1" w:themeFillShade="BF"/>
            <w:vAlign w:val="center"/>
          </w:tcPr>
          <w:p w14:paraId="72021087" w14:textId="77777777" w:rsidR="00F50D65" w:rsidRPr="00385070" w:rsidRDefault="00F50D65" w:rsidP="00B91B7C">
            <w:pPr>
              <w:pStyle w:val="Tabela"/>
              <w:spacing w:line="240" w:lineRule="auto"/>
              <w:jc w:val="both"/>
              <w:rPr>
                <w:b/>
              </w:rPr>
            </w:pPr>
            <w:r w:rsidRPr="00385070">
              <w:rPr>
                <w:b/>
              </w:rPr>
              <w:t>Opracował/a</w:t>
            </w:r>
          </w:p>
        </w:tc>
        <w:tc>
          <w:tcPr>
            <w:tcW w:w="6863" w:type="dxa"/>
            <w:gridSpan w:val="6"/>
            <w:tcBorders>
              <w:top w:val="single" w:sz="4" w:space="0" w:color="auto"/>
              <w:left w:val="single" w:sz="4" w:space="0" w:color="auto"/>
              <w:bottom w:val="single" w:sz="4" w:space="0" w:color="auto"/>
              <w:right w:val="single" w:sz="12" w:space="0" w:color="auto"/>
            </w:tcBorders>
          </w:tcPr>
          <w:p w14:paraId="72021088" w14:textId="4C98436E" w:rsidR="00F50D65" w:rsidRPr="00BE3E77" w:rsidRDefault="00F50D65" w:rsidP="00B91B7C">
            <w:pPr>
              <w:pStyle w:val="Tabela"/>
              <w:spacing w:line="240" w:lineRule="auto"/>
              <w:jc w:val="both"/>
            </w:pPr>
          </w:p>
        </w:tc>
      </w:tr>
      <w:tr w:rsidR="00F50D65" w:rsidRPr="00BE3E77" w14:paraId="72021090" w14:textId="77777777" w:rsidTr="00385070">
        <w:trPr>
          <w:gridAfter w:val="1"/>
          <w:wAfter w:w="35" w:type="dxa"/>
          <w:trHeight w:val="567"/>
        </w:trPr>
        <w:tc>
          <w:tcPr>
            <w:tcW w:w="2424" w:type="dxa"/>
            <w:gridSpan w:val="2"/>
            <w:tcBorders>
              <w:top w:val="single" w:sz="4" w:space="0" w:color="auto"/>
              <w:left w:val="single" w:sz="12" w:space="0" w:color="auto"/>
              <w:bottom w:val="single" w:sz="4" w:space="0" w:color="auto"/>
              <w:right w:val="single" w:sz="4" w:space="0" w:color="auto"/>
            </w:tcBorders>
            <w:shd w:val="clear" w:color="auto" w:fill="BFBFBF" w:themeFill="background1" w:themeFillShade="BF"/>
            <w:vAlign w:val="center"/>
          </w:tcPr>
          <w:p w14:paraId="7202108A" w14:textId="77777777" w:rsidR="00F50D65" w:rsidRPr="00385070" w:rsidRDefault="00F50D65" w:rsidP="00B91B7C">
            <w:pPr>
              <w:pStyle w:val="Tabela"/>
              <w:spacing w:line="240" w:lineRule="auto"/>
              <w:jc w:val="both"/>
              <w:rPr>
                <w:b/>
              </w:rPr>
            </w:pPr>
            <w:r w:rsidRPr="00385070">
              <w:rPr>
                <w:b/>
              </w:rPr>
              <w:t>Sprawdził/a</w:t>
            </w:r>
          </w:p>
        </w:tc>
        <w:tc>
          <w:tcPr>
            <w:tcW w:w="2166" w:type="dxa"/>
            <w:gridSpan w:val="2"/>
            <w:tcBorders>
              <w:top w:val="single" w:sz="4" w:space="0" w:color="auto"/>
              <w:left w:val="single" w:sz="4" w:space="0" w:color="auto"/>
              <w:bottom w:val="single" w:sz="4" w:space="0" w:color="auto"/>
              <w:right w:val="single" w:sz="4" w:space="0" w:color="auto"/>
            </w:tcBorders>
            <w:vAlign w:val="center"/>
          </w:tcPr>
          <w:p w14:paraId="7202108B" w14:textId="77777777" w:rsidR="00F50D65" w:rsidRPr="00BE3E77" w:rsidRDefault="00F50D65" w:rsidP="00B91B7C">
            <w:pPr>
              <w:pStyle w:val="Tabela"/>
              <w:spacing w:line="240" w:lineRule="auto"/>
            </w:pPr>
          </w:p>
        </w:tc>
        <w:tc>
          <w:tcPr>
            <w:tcW w:w="76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02108C" w14:textId="77777777" w:rsidR="00F50D65" w:rsidRPr="00385070" w:rsidRDefault="00F50D65" w:rsidP="00B91B7C">
            <w:pPr>
              <w:pStyle w:val="Tabela"/>
              <w:spacing w:line="240" w:lineRule="auto"/>
              <w:jc w:val="center"/>
              <w:rPr>
                <w:b/>
              </w:rPr>
            </w:pPr>
            <w:r w:rsidRPr="00385070">
              <w:rPr>
                <w:b/>
              </w:rPr>
              <w:t>Data</w:t>
            </w:r>
          </w:p>
        </w:tc>
        <w:tc>
          <w:tcPr>
            <w:tcW w:w="1418" w:type="dxa"/>
            <w:tcBorders>
              <w:top w:val="single" w:sz="4" w:space="0" w:color="auto"/>
              <w:left w:val="single" w:sz="4" w:space="0" w:color="auto"/>
              <w:bottom w:val="single" w:sz="4" w:space="0" w:color="auto"/>
              <w:right w:val="single" w:sz="4" w:space="0" w:color="auto"/>
            </w:tcBorders>
            <w:vAlign w:val="center"/>
          </w:tcPr>
          <w:p w14:paraId="7202108D" w14:textId="77777777" w:rsidR="00F50D65" w:rsidRPr="00BE3E77" w:rsidRDefault="00F50D65" w:rsidP="00B91B7C">
            <w:pPr>
              <w:pStyle w:val="Tabela"/>
              <w:spacing w:line="240" w:lineRule="auto"/>
              <w:jc w:val="center"/>
            </w:pP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02108E" w14:textId="77777777" w:rsidR="00F50D65" w:rsidRPr="00385070" w:rsidRDefault="00F50D65" w:rsidP="00B91B7C">
            <w:pPr>
              <w:pStyle w:val="Tabela"/>
              <w:spacing w:line="240" w:lineRule="auto"/>
              <w:jc w:val="center"/>
              <w:rPr>
                <w:b/>
              </w:rPr>
            </w:pPr>
            <w:r w:rsidRPr="00385070">
              <w:rPr>
                <w:b/>
              </w:rPr>
              <w:t>Podpis</w:t>
            </w:r>
          </w:p>
        </w:tc>
        <w:tc>
          <w:tcPr>
            <w:tcW w:w="1666" w:type="dxa"/>
            <w:tcBorders>
              <w:top w:val="single" w:sz="4" w:space="0" w:color="auto"/>
              <w:left w:val="single" w:sz="4" w:space="0" w:color="auto"/>
              <w:bottom w:val="single" w:sz="4" w:space="0" w:color="auto"/>
              <w:right w:val="single" w:sz="12" w:space="0" w:color="auto"/>
            </w:tcBorders>
            <w:vAlign w:val="center"/>
          </w:tcPr>
          <w:p w14:paraId="7202108F" w14:textId="77777777" w:rsidR="00F50D65" w:rsidRPr="00BE3E77" w:rsidRDefault="00F50D65" w:rsidP="00B91B7C">
            <w:pPr>
              <w:pStyle w:val="Tabela"/>
              <w:spacing w:line="240" w:lineRule="auto"/>
              <w:jc w:val="center"/>
            </w:pPr>
          </w:p>
        </w:tc>
      </w:tr>
      <w:tr w:rsidR="00F50D65" w:rsidRPr="00BE3E77" w14:paraId="72021097" w14:textId="77777777" w:rsidTr="00385070">
        <w:trPr>
          <w:gridAfter w:val="1"/>
          <w:wAfter w:w="35" w:type="dxa"/>
          <w:trHeight w:val="567"/>
        </w:trPr>
        <w:tc>
          <w:tcPr>
            <w:tcW w:w="2424" w:type="dxa"/>
            <w:gridSpan w:val="2"/>
            <w:tcBorders>
              <w:top w:val="single" w:sz="4" w:space="0" w:color="auto"/>
              <w:left w:val="single" w:sz="12" w:space="0" w:color="auto"/>
              <w:bottom w:val="single" w:sz="12" w:space="0" w:color="auto"/>
              <w:right w:val="single" w:sz="4" w:space="0" w:color="auto"/>
            </w:tcBorders>
            <w:shd w:val="clear" w:color="auto" w:fill="BFBFBF" w:themeFill="background1" w:themeFillShade="BF"/>
            <w:vAlign w:val="center"/>
          </w:tcPr>
          <w:p w14:paraId="72021091" w14:textId="77777777" w:rsidR="00F50D65" w:rsidRPr="00385070" w:rsidRDefault="00F50D65" w:rsidP="00B91B7C">
            <w:pPr>
              <w:pStyle w:val="Tabela"/>
              <w:spacing w:line="240" w:lineRule="auto"/>
              <w:jc w:val="both"/>
              <w:rPr>
                <w:b/>
              </w:rPr>
            </w:pPr>
            <w:r w:rsidRPr="00385070">
              <w:rPr>
                <w:b/>
              </w:rPr>
              <w:t>Zaakceptował/a</w:t>
            </w:r>
          </w:p>
        </w:tc>
        <w:tc>
          <w:tcPr>
            <w:tcW w:w="2166" w:type="dxa"/>
            <w:gridSpan w:val="2"/>
            <w:tcBorders>
              <w:top w:val="single" w:sz="4" w:space="0" w:color="auto"/>
              <w:left w:val="single" w:sz="4" w:space="0" w:color="auto"/>
              <w:bottom w:val="single" w:sz="12" w:space="0" w:color="auto"/>
              <w:right w:val="single" w:sz="4" w:space="0" w:color="auto"/>
            </w:tcBorders>
            <w:vAlign w:val="center"/>
          </w:tcPr>
          <w:p w14:paraId="72021092" w14:textId="77777777" w:rsidR="00F50D65" w:rsidRPr="00BE3E77" w:rsidRDefault="00F50D65" w:rsidP="00B91B7C">
            <w:pPr>
              <w:pStyle w:val="Tabela"/>
              <w:spacing w:line="240" w:lineRule="auto"/>
              <w:jc w:val="center"/>
            </w:pPr>
          </w:p>
        </w:tc>
        <w:tc>
          <w:tcPr>
            <w:tcW w:w="762" w:type="dxa"/>
            <w:tcBorders>
              <w:top w:val="single" w:sz="4" w:space="0" w:color="auto"/>
              <w:left w:val="single" w:sz="4" w:space="0" w:color="auto"/>
              <w:bottom w:val="single" w:sz="12" w:space="0" w:color="auto"/>
              <w:right w:val="single" w:sz="4" w:space="0" w:color="auto"/>
            </w:tcBorders>
            <w:shd w:val="clear" w:color="auto" w:fill="BFBFBF" w:themeFill="background1" w:themeFillShade="BF"/>
            <w:vAlign w:val="center"/>
          </w:tcPr>
          <w:p w14:paraId="72021093" w14:textId="77777777" w:rsidR="00F50D65" w:rsidRPr="00385070" w:rsidRDefault="00F50D65" w:rsidP="00B91B7C">
            <w:pPr>
              <w:pStyle w:val="Tabela"/>
              <w:spacing w:line="240" w:lineRule="auto"/>
              <w:jc w:val="center"/>
              <w:rPr>
                <w:b/>
              </w:rPr>
            </w:pPr>
            <w:r w:rsidRPr="00385070">
              <w:rPr>
                <w:b/>
              </w:rPr>
              <w:t>Data</w:t>
            </w:r>
          </w:p>
        </w:tc>
        <w:tc>
          <w:tcPr>
            <w:tcW w:w="1418" w:type="dxa"/>
            <w:tcBorders>
              <w:top w:val="single" w:sz="4" w:space="0" w:color="auto"/>
              <w:left w:val="single" w:sz="4" w:space="0" w:color="auto"/>
              <w:bottom w:val="single" w:sz="12" w:space="0" w:color="auto"/>
              <w:right w:val="single" w:sz="4" w:space="0" w:color="auto"/>
            </w:tcBorders>
            <w:vAlign w:val="center"/>
          </w:tcPr>
          <w:p w14:paraId="72021094" w14:textId="77777777" w:rsidR="00F50D65" w:rsidRPr="00BE3E77" w:rsidRDefault="00F50D65" w:rsidP="00B91B7C">
            <w:pPr>
              <w:pStyle w:val="Tabela"/>
              <w:spacing w:line="240" w:lineRule="auto"/>
              <w:jc w:val="center"/>
            </w:pPr>
          </w:p>
        </w:tc>
        <w:tc>
          <w:tcPr>
            <w:tcW w:w="851" w:type="dxa"/>
            <w:tcBorders>
              <w:top w:val="single" w:sz="4" w:space="0" w:color="auto"/>
              <w:left w:val="single" w:sz="4" w:space="0" w:color="auto"/>
              <w:bottom w:val="single" w:sz="12" w:space="0" w:color="auto"/>
              <w:right w:val="single" w:sz="4" w:space="0" w:color="auto"/>
            </w:tcBorders>
            <w:shd w:val="clear" w:color="auto" w:fill="BFBFBF" w:themeFill="background1" w:themeFillShade="BF"/>
            <w:vAlign w:val="center"/>
          </w:tcPr>
          <w:p w14:paraId="72021095" w14:textId="77777777" w:rsidR="00F50D65" w:rsidRPr="00385070" w:rsidRDefault="00F50D65" w:rsidP="00B91B7C">
            <w:pPr>
              <w:pStyle w:val="Tabela"/>
              <w:spacing w:line="240" w:lineRule="auto"/>
              <w:jc w:val="center"/>
              <w:rPr>
                <w:b/>
              </w:rPr>
            </w:pPr>
            <w:r w:rsidRPr="00385070">
              <w:rPr>
                <w:b/>
              </w:rPr>
              <w:t>Podpis</w:t>
            </w:r>
          </w:p>
        </w:tc>
        <w:tc>
          <w:tcPr>
            <w:tcW w:w="1666" w:type="dxa"/>
            <w:tcBorders>
              <w:top w:val="single" w:sz="4" w:space="0" w:color="auto"/>
              <w:left w:val="single" w:sz="4" w:space="0" w:color="auto"/>
              <w:bottom w:val="single" w:sz="12" w:space="0" w:color="auto"/>
              <w:right w:val="single" w:sz="12" w:space="0" w:color="auto"/>
            </w:tcBorders>
            <w:vAlign w:val="center"/>
          </w:tcPr>
          <w:p w14:paraId="72021096" w14:textId="77777777" w:rsidR="00F50D65" w:rsidRPr="00BE3E77" w:rsidRDefault="00F50D65" w:rsidP="00B91B7C">
            <w:pPr>
              <w:pStyle w:val="Tabela"/>
              <w:spacing w:line="240" w:lineRule="auto"/>
              <w:jc w:val="center"/>
            </w:pPr>
          </w:p>
        </w:tc>
      </w:tr>
      <w:tr w:rsidR="00F50D65" w:rsidRPr="00BE3E77" w14:paraId="72021099" w14:textId="77777777" w:rsidTr="00385070">
        <w:trPr>
          <w:gridAfter w:val="1"/>
          <w:wAfter w:w="35" w:type="dxa"/>
          <w:trHeight w:hRule="exact" w:val="460"/>
        </w:trPr>
        <w:tc>
          <w:tcPr>
            <w:tcW w:w="9287" w:type="dxa"/>
            <w:gridSpan w:val="8"/>
            <w:tcBorders>
              <w:top w:val="single" w:sz="12" w:space="0" w:color="auto"/>
              <w:left w:val="nil"/>
              <w:bottom w:val="single" w:sz="12" w:space="0" w:color="auto"/>
              <w:right w:val="nil"/>
            </w:tcBorders>
            <w:vAlign w:val="center"/>
          </w:tcPr>
          <w:p w14:paraId="72021098" w14:textId="77777777" w:rsidR="00F50D65" w:rsidRPr="00BE3E77" w:rsidRDefault="008B5887" w:rsidP="006F0E85">
            <w:pPr>
              <w:pStyle w:val="Tabela"/>
              <w:spacing w:line="240" w:lineRule="auto"/>
              <w:jc w:val="both"/>
            </w:pPr>
            <w:r>
              <w:t xml:space="preserve">HISTORIA </w:t>
            </w:r>
            <w:r w:rsidR="006F0E85">
              <w:t>AKTUALIZACJI</w:t>
            </w:r>
          </w:p>
        </w:tc>
      </w:tr>
      <w:tr w:rsidR="007E50C2" w:rsidRPr="007E50C2" w14:paraId="7202109D" w14:textId="77777777" w:rsidTr="007E50C2">
        <w:trPr>
          <w:trHeight w:val="329"/>
        </w:trPr>
        <w:tc>
          <w:tcPr>
            <w:tcW w:w="1667" w:type="dxa"/>
            <w:tcBorders>
              <w:top w:val="single" w:sz="12" w:space="0" w:color="auto"/>
              <w:left w:val="single" w:sz="12" w:space="0" w:color="auto"/>
              <w:bottom w:val="single" w:sz="4" w:space="0" w:color="auto"/>
              <w:right w:val="single" w:sz="4" w:space="0" w:color="auto"/>
            </w:tcBorders>
            <w:shd w:val="clear" w:color="auto" w:fill="BFBFBF" w:themeFill="background1" w:themeFillShade="BF"/>
            <w:vAlign w:val="center"/>
          </w:tcPr>
          <w:p w14:paraId="7202109A" w14:textId="77777777" w:rsidR="00F50D65" w:rsidRPr="007E50C2" w:rsidRDefault="008B5887" w:rsidP="00B91B7C">
            <w:pPr>
              <w:pStyle w:val="Tabela"/>
              <w:spacing w:line="240" w:lineRule="auto"/>
              <w:jc w:val="both"/>
              <w:rPr>
                <w:b/>
              </w:rPr>
            </w:pPr>
            <w:r>
              <w:rPr>
                <w:b/>
              </w:rPr>
              <w:t>Imię i Nazwisko</w:t>
            </w:r>
          </w:p>
        </w:tc>
        <w:tc>
          <w:tcPr>
            <w:tcW w:w="1559" w:type="dxa"/>
            <w:gridSpan w:val="2"/>
            <w:tcBorders>
              <w:top w:val="single" w:sz="12" w:space="0" w:color="auto"/>
              <w:left w:val="single" w:sz="4" w:space="0" w:color="auto"/>
              <w:bottom w:val="single" w:sz="4" w:space="0" w:color="auto"/>
              <w:right w:val="single" w:sz="4" w:space="0" w:color="auto"/>
            </w:tcBorders>
            <w:shd w:val="clear" w:color="auto" w:fill="BFBFBF" w:themeFill="background1" w:themeFillShade="BF"/>
            <w:vAlign w:val="center"/>
          </w:tcPr>
          <w:p w14:paraId="7202109B" w14:textId="77777777" w:rsidR="00F50D65" w:rsidRPr="007E50C2" w:rsidRDefault="00F50D65" w:rsidP="00B91B7C">
            <w:pPr>
              <w:pStyle w:val="Tabela"/>
              <w:spacing w:line="240" w:lineRule="auto"/>
              <w:jc w:val="center"/>
              <w:rPr>
                <w:b/>
              </w:rPr>
            </w:pPr>
            <w:r w:rsidRPr="007E50C2">
              <w:rPr>
                <w:b/>
              </w:rPr>
              <w:t>Data</w:t>
            </w:r>
          </w:p>
        </w:tc>
        <w:tc>
          <w:tcPr>
            <w:tcW w:w="6096" w:type="dxa"/>
            <w:gridSpan w:val="6"/>
            <w:tcBorders>
              <w:top w:val="single" w:sz="12" w:space="0" w:color="auto"/>
              <w:left w:val="single" w:sz="4" w:space="0" w:color="auto"/>
              <w:bottom w:val="single" w:sz="4" w:space="0" w:color="auto"/>
              <w:right w:val="single" w:sz="12" w:space="0" w:color="auto"/>
            </w:tcBorders>
            <w:shd w:val="clear" w:color="auto" w:fill="BFBFBF" w:themeFill="background1" w:themeFillShade="BF"/>
            <w:vAlign w:val="center"/>
          </w:tcPr>
          <w:p w14:paraId="7202109C" w14:textId="77777777" w:rsidR="00F50D65" w:rsidRPr="007E50C2" w:rsidRDefault="00F50D65" w:rsidP="00B91B7C">
            <w:pPr>
              <w:pStyle w:val="Tabela"/>
              <w:spacing w:line="240" w:lineRule="auto"/>
              <w:jc w:val="center"/>
              <w:rPr>
                <w:b/>
              </w:rPr>
            </w:pPr>
            <w:r w:rsidRPr="007E50C2">
              <w:rPr>
                <w:b/>
              </w:rPr>
              <w:t>Opis</w:t>
            </w:r>
          </w:p>
        </w:tc>
      </w:tr>
      <w:tr w:rsidR="00F50D65" w:rsidRPr="004A10A2" w14:paraId="720210A1" w14:textId="77777777" w:rsidTr="00385070">
        <w:trPr>
          <w:trHeight w:val="567"/>
        </w:trPr>
        <w:tc>
          <w:tcPr>
            <w:tcW w:w="1667" w:type="dxa"/>
            <w:tcBorders>
              <w:top w:val="single" w:sz="4" w:space="0" w:color="auto"/>
              <w:left w:val="single" w:sz="12" w:space="0" w:color="auto"/>
              <w:bottom w:val="single" w:sz="4" w:space="0" w:color="auto"/>
              <w:right w:val="single" w:sz="4" w:space="0" w:color="auto"/>
            </w:tcBorders>
            <w:shd w:val="clear" w:color="auto" w:fill="auto"/>
            <w:vAlign w:val="center"/>
          </w:tcPr>
          <w:p w14:paraId="7202109E" w14:textId="0245B0BA" w:rsidR="00F50D65" w:rsidRPr="008B5887" w:rsidRDefault="00F50D65" w:rsidP="00B91B7C">
            <w:pPr>
              <w:pStyle w:val="Tabbezodstepow"/>
              <w:rPr>
                <w:sz w:val="22"/>
                <w:szCs w:val="22"/>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2109F" w14:textId="77777777" w:rsidR="00F50D65" w:rsidRPr="008B5887" w:rsidRDefault="00D86978" w:rsidP="0025081E">
            <w:pPr>
              <w:pStyle w:val="Tabbezodstepow"/>
              <w:jc w:val="center"/>
              <w:rPr>
                <w:sz w:val="22"/>
                <w:szCs w:val="22"/>
              </w:rPr>
            </w:pPr>
            <w:r>
              <w:rPr>
                <w:sz w:val="22"/>
                <w:szCs w:val="22"/>
              </w:rPr>
              <w:t>2013-05-</w:t>
            </w:r>
            <w:r w:rsidR="0025081E">
              <w:rPr>
                <w:sz w:val="22"/>
                <w:szCs w:val="22"/>
              </w:rPr>
              <w:t>30</w:t>
            </w:r>
          </w:p>
        </w:tc>
        <w:tc>
          <w:tcPr>
            <w:tcW w:w="6096" w:type="dxa"/>
            <w:gridSpan w:val="6"/>
            <w:tcBorders>
              <w:top w:val="single" w:sz="4" w:space="0" w:color="auto"/>
              <w:left w:val="single" w:sz="4" w:space="0" w:color="auto"/>
              <w:bottom w:val="single" w:sz="4" w:space="0" w:color="auto"/>
              <w:right w:val="single" w:sz="12" w:space="0" w:color="auto"/>
            </w:tcBorders>
            <w:shd w:val="clear" w:color="auto" w:fill="auto"/>
            <w:vAlign w:val="center"/>
          </w:tcPr>
          <w:p w14:paraId="720210A0" w14:textId="77777777" w:rsidR="00F50D65" w:rsidRPr="008B5887" w:rsidRDefault="0002208F" w:rsidP="00B91B7C">
            <w:pPr>
              <w:pStyle w:val="Tabbezodstepow"/>
              <w:rPr>
                <w:sz w:val="22"/>
                <w:szCs w:val="22"/>
                <w:lang w:val="pl-PL"/>
              </w:rPr>
            </w:pPr>
            <w:r>
              <w:rPr>
                <w:sz w:val="22"/>
                <w:szCs w:val="22"/>
                <w:lang w:val="pl-PL"/>
              </w:rPr>
              <w:t xml:space="preserve">[0.1] </w:t>
            </w:r>
            <w:r w:rsidR="008B5887">
              <w:rPr>
                <w:sz w:val="22"/>
                <w:szCs w:val="22"/>
                <w:lang w:val="pl-PL"/>
              </w:rPr>
              <w:t>Utworzenie dokumentu</w:t>
            </w:r>
          </w:p>
        </w:tc>
      </w:tr>
      <w:tr w:rsidR="00F50D65" w:rsidRPr="004A10A2" w14:paraId="720210A5" w14:textId="77777777" w:rsidTr="003E6715">
        <w:trPr>
          <w:trHeight w:val="567"/>
        </w:trPr>
        <w:tc>
          <w:tcPr>
            <w:tcW w:w="1667" w:type="dxa"/>
            <w:tcBorders>
              <w:top w:val="single" w:sz="4" w:space="0" w:color="auto"/>
              <w:left w:val="single" w:sz="12" w:space="0" w:color="auto"/>
              <w:bottom w:val="single" w:sz="4" w:space="0" w:color="auto"/>
              <w:right w:val="single" w:sz="4" w:space="0" w:color="auto"/>
            </w:tcBorders>
            <w:shd w:val="clear" w:color="auto" w:fill="auto"/>
            <w:vAlign w:val="center"/>
          </w:tcPr>
          <w:p w14:paraId="720210A2" w14:textId="469985D1" w:rsidR="00F50D65" w:rsidRPr="0002208F" w:rsidRDefault="00F50D65" w:rsidP="00B91B7C">
            <w:pPr>
              <w:pStyle w:val="Tabbezodstepow"/>
              <w:rPr>
                <w:sz w:val="22"/>
                <w:szCs w:val="22"/>
                <w:lang w:val="pl-PL"/>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210A3" w14:textId="77777777" w:rsidR="00F50D65" w:rsidRPr="0002208F" w:rsidRDefault="0002208F" w:rsidP="008B5887">
            <w:pPr>
              <w:pStyle w:val="Tabbezodstepow"/>
              <w:jc w:val="center"/>
              <w:rPr>
                <w:sz w:val="22"/>
                <w:szCs w:val="22"/>
                <w:lang w:val="pl-PL"/>
              </w:rPr>
            </w:pPr>
            <w:r w:rsidRPr="0002208F">
              <w:rPr>
                <w:sz w:val="22"/>
                <w:szCs w:val="22"/>
                <w:lang w:val="pl-PL"/>
              </w:rPr>
              <w:t>2013-09-17</w:t>
            </w:r>
          </w:p>
        </w:tc>
        <w:tc>
          <w:tcPr>
            <w:tcW w:w="6096" w:type="dxa"/>
            <w:gridSpan w:val="6"/>
            <w:tcBorders>
              <w:top w:val="single" w:sz="4" w:space="0" w:color="auto"/>
              <w:left w:val="single" w:sz="4" w:space="0" w:color="auto"/>
              <w:bottom w:val="single" w:sz="4" w:space="0" w:color="auto"/>
              <w:right w:val="single" w:sz="12" w:space="0" w:color="auto"/>
            </w:tcBorders>
            <w:shd w:val="clear" w:color="auto" w:fill="auto"/>
            <w:vAlign w:val="center"/>
          </w:tcPr>
          <w:p w14:paraId="720210A4" w14:textId="77777777" w:rsidR="00F50D65" w:rsidRPr="008B5887" w:rsidRDefault="0002208F" w:rsidP="00B91B7C">
            <w:pPr>
              <w:pStyle w:val="Tabbezodstepow"/>
              <w:rPr>
                <w:sz w:val="22"/>
                <w:szCs w:val="22"/>
                <w:lang w:val="pl-PL"/>
              </w:rPr>
            </w:pPr>
            <w:r>
              <w:rPr>
                <w:sz w:val="22"/>
                <w:szCs w:val="22"/>
                <w:lang w:val="pl-PL"/>
              </w:rPr>
              <w:t>[0.2] Scalenie dokumentu</w:t>
            </w:r>
          </w:p>
        </w:tc>
      </w:tr>
      <w:tr w:rsidR="003E6715" w:rsidRPr="004A10A2" w14:paraId="720210A9" w14:textId="77777777" w:rsidTr="00385070">
        <w:trPr>
          <w:trHeight w:val="567"/>
        </w:trPr>
        <w:tc>
          <w:tcPr>
            <w:tcW w:w="1667" w:type="dxa"/>
            <w:tcBorders>
              <w:top w:val="single" w:sz="4" w:space="0" w:color="auto"/>
              <w:left w:val="single" w:sz="12" w:space="0" w:color="auto"/>
              <w:bottom w:val="single" w:sz="12" w:space="0" w:color="auto"/>
              <w:right w:val="single" w:sz="4" w:space="0" w:color="auto"/>
            </w:tcBorders>
            <w:shd w:val="clear" w:color="auto" w:fill="auto"/>
            <w:vAlign w:val="center"/>
          </w:tcPr>
          <w:p w14:paraId="720210A6" w14:textId="0AAF9041" w:rsidR="003E6715" w:rsidRPr="0002208F" w:rsidRDefault="003E6715" w:rsidP="00457443">
            <w:pPr>
              <w:pStyle w:val="Tabbezodstepow"/>
              <w:rPr>
                <w:sz w:val="22"/>
                <w:szCs w:val="22"/>
                <w:lang w:val="pl-PL"/>
              </w:rPr>
            </w:pPr>
          </w:p>
        </w:tc>
        <w:tc>
          <w:tcPr>
            <w:tcW w:w="1559"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14:paraId="720210A7" w14:textId="77777777" w:rsidR="003E6715" w:rsidRPr="0002208F" w:rsidRDefault="003E6715" w:rsidP="003E6715">
            <w:pPr>
              <w:pStyle w:val="Tabbezodstepow"/>
              <w:jc w:val="center"/>
              <w:rPr>
                <w:sz w:val="22"/>
                <w:szCs w:val="22"/>
                <w:lang w:val="pl-PL"/>
              </w:rPr>
            </w:pPr>
            <w:r w:rsidRPr="0002208F">
              <w:rPr>
                <w:sz w:val="22"/>
                <w:szCs w:val="22"/>
                <w:lang w:val="pl-PL"/>
              </w:rPr>
              <w:t>2013-09-1</w:t>
            </w:r>
            <w:r>
              <w:rPr>
                <w:sz w:val="22"/>
                <w:szCs w:val="22"/>
                <w:lang w:val="pl-PL"/>
              </w:rPr>
              <w:t>8</w:t>
            </w:r>
          </w:p>
        </w:tc>
        <w:tc>
          <w:tcPr>
            <w:tcW w:w="6096" w:type="dxa"/>
            <w:gridSpan w:val="6"/>
            <w:tcBorders>
              <w:top w:val="single" w:sz="4" w:space="0" w:color="auto"/>
              <w:left w:val="single" w:sz="4" w:space="0" w:color="auto"/>
              <w:bottom w:val="single" w:sz="12" w:space="0" w:color="auto"/>
              <w:right w:val="single" w:sz="12" w:space="0" w:color="auto"/>
            </w:tcBorders>
            <w:shd w:val="clear" w:color="auto" w:fill="auto"/>
            <w:vAlign w:val="center"/>
          </w:tcPr>
          <w:p w14:paraId="720210A8" w14:textId="77777777" w:rsidR="003E6715" w:rsidRPr="008B5887" w:rsidRDefault="003E6715" w:rsidP="003E6715">
            <w:pPr>
              <w:pStyle w:val="Tabbezodstepow"/>
              <w:rPr>
                <w:sz w:val="22"/>
                <w:szCs w:val="22"/>
                <w:lang w:val="pl-PL"/>
              </w:rPr>
            </w:pPr>
            <w:r>
              <w:rPr>
                <w:sz w:val="22"/>
                <w:szCs w:val="22"/>
                <w:lang w:val="pl-PL"/>
              </w:rPr>
              <w:t>[1.0] Finalizacja dokumentu</w:t>
            </w:r>
            <w:r w:rsidR="00416BE4">
              <w:rPr>
                <w:sz w:val="22"/>
                <w:szCs w:val="22"/>
                <w:lang w:val="pl-PL"/>
              </w:rPr>
              <w:t xml:space="preserve"> i przekazanie Zamawiającemu</w:t>
            </w:r>
          </w:p>
        </w:tc>
      </w:tr>
    </w:tbl>
    <w:p w14:paraId="720210AA" w14:textId="77777777" w:rsidR="00F50D65" w:rsidRPr="00F03A3C" w:rsidRDefault="00F50D65" w:rsidP="00F50D65">
      <w:r>
        <w:t xml:space="preserve"> </w:t>
      </w:r>
    </w:p>
    <w:p w14:paraId="720210AB" w14:textId="77777777" w:rsidR="00F50D65" w:rsidRPr="00F03A3C" w:rsidRDefault="00F50D65" w:rsidP="00F50D65">
      <w:pPr>
        <w:rPr>
          <w:color w:val="365F91"/>
          <w:sz w:val="28"/>
          <w:szCs w:val="28"/>
        </w:rPr>
      </w:pPr>
      <w:r w:rsidRPr="00F03A3C">
        <w:br w:type="page"/>
      </w:r>
    </w:p>
    <w:p w14:paraId="720210AC" w14:textId="77777777" w:rsidR="00F50D65" w:rsidRPr="00E93E5B" w:rsidRDefault="00E93E5B" w:rsidP="00E93E5B">
      <w:pPr>
        <w:rPr>
          <w:b/>
        </w:rPr>
      </w:pPr>
      <w:r w:rsidRPr="00E93E5B">
        <w:rPr>
          <w:b/>
        </w:rPr>
        <w:lastRenderedPageBreak/>
        <w:t>Spis treści</w:t>
      </w:r>
    </w:p>
    <w:p w14:paraId="720210AD" w14:textId="77777777" w:rsidR="003E6715" w:rsidRDefault="00521956">
      <w:pPr>
        <w:pStyle w:val="Spistreci1"/>
        <w:tabs>
          <w:tab w:val="left" w:pos="440"/>
          <w:tab w:val="right" w:leader="dot" w:pos="9061"/>
        </w:tabs>
        <w:rPr>
          <w:rFonts w:asciiTheme="minorHAnsi" w:eastAsiaTheme="minorEastAsia" w:hAnsiTheme="minorHAnsi" w:cstheme="minorBidi"/>
          <w:noProof/>
          <w:lang w:eastAsia="pl-PL"/>
        </w:rPr>
      </w:pPr>
      <w:r>
        <w:fldChar w:fldCharType="begin"/>
      </w:r>
      <w:r w:rsidR="00F50D65">
        <w:instrText xml:space="preserve"> TOC \o "1-3" \h \z \u </w:instrText>
      </w:r>
      <w:r>
        <w:fldChar w:fldCharType="separate"/>
      </w:r>
      <w:hyperlink w:anchor="_Toc367254252" w:history="1">
        <w:r w:rsidR="003E6715" w:rsidRPr="006530DF">
          <w:rPr>
            <w:rStyle w:val="Hipercze"/>
            <w:noProof/>
          </w:rPr>
          <w:t>1</w:t>
        </w:r>
        <w:r w:rsidR="003E6715">
          <w:rPr>
            <w:rFonts w:asciiTheme="minorHAnsi" w:eastAsiaTheme="minorEastAsia" w:hAnsiTheme="minorHAnsi" w:cstheme="minorBidi"/>
            <w:noProof/>
            <w:lang w:eastAsia="pl-PL"/>
          </w:rPr>
          <w:tab/>
        </w:r>
        <w:r w:rsidR="003E6715" w:rsidRPr="006530DF">
          <w:rPr>
            <w:rStyle w:val="Hipercze"/>
            <w:noProof/>
          </w:rPr>
          <w:t>Cel i przeznaczenie dokumentu</w:t>
        </w:r>
        <w:r w:rsidR="003E6715">
          <w:rPr>
            <w:noProof/>
            <w:webHidden/>
          </w:rPr>
          <w:tab/>
        </w:r>
        <w:r w:rsidR="003E6715">
          <w:rPr>
            <w:noProof/>
            <w:webHidden/>
          </w:rPr>
          <w:fldChar w:fldCharType="begin"/>
        </w:r>
        <w:r w:rsidR="003E6715">
          <w:rPr>
            <w:noProof/>
            <w:webHidden/>
          </w:rPr>
          <w:instrText xml:space="preserve"> PAGEREF _Toc367254252 \h </w:instrText>
        </w:r>
        <w:r w:rsidR="003E6715">
          <w:rPr>
            <w:noProof/>
            <w:webHidden/>
          </w:rPr>
        </w:r>
        <w:r w:rsidR="003E6715">
          <w:rPr>
            <w:noProof/>
            <w:webHidden/>
          </w:rPr>
          <w:fldChar w:fldCharType="separate"/>
        </w:r>
        <w:r w:rsidR="003E6715">
          <w:rPr>
            <w:noProof/>
            <w:webHidden/>
          </w:rPr>
          <w:t>8</w:t>
        </w:r>
        <w:r w:rsidR="003E6715">
          <w:rPr>
            <w:noProof/>
            <w:webHidden/>
          </w:rPr>
          <w:fldChar w:fldCharType="end"/>
        </w:r>
      </w:hyperlink>
    </w:p>
    <w:p w14:paraId="720210AE"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53" w:history="1">
        <w:r w:rsidR="003E6715" w:rsidRPr="006530DF">
          <w:rPr>
            <w:rStyle w:val="Hipercze"/>
            <w:noProof/>
          </w:rPr>
          <w:t>1.1</w:t>
        </w:r>
        <w:r w:rsidR="003E6715">
          <w:rPr>
            <w:rFonts w:asciiTheme="minorHAnsi" w:eastAsiaTheme="minorEastAsia" w:hAnsiTheme="minorHAnsi" w:cstheme="minorBidi"/>
            <w:noProof/>
            <w:lang w:eastAsia="pl-PL"/>
          </w:rPr>
          <w:tab/>
        </w:r>
        <w:r w:rsidR="003E6715" w:rsidRPr="006530DF">
          <w:rPr>
            <w:rStyle w:val="Hipercze"/>
            <w:noProof/>
          </w:rPr>
          <w:t>Kontekst</w:t>
        </w:r>
        <w:r w:rsidR="003E6715">
          <w:rPr>
            <w:noProof/>
            <w:webHidden/>
          </w:rPr>
          <w:tab/>
        </w:r>
        <w:r w:rsidR="003E6715">
          <w:rPr>
            <w:noProof/>
            <w:webHidden/>
          </w:rPr>
          <w:fldChar w:fldCharType="begin"/>
        </w:r>
        <w:r w:rsidR="003E6715">
          <w:rPr>
            <w:noProof/>
            <w:webHidden/>
          </w:rPr>
          <w:instrText xml:space="preserve"> PAGEREF _Toc367254253 \h </w:instrText>
        </w:r>
        <w:r w:rsidR="003E6715">
          <w:rPr>
            <w:noProof/>
            <w:webHidden/>
          </w:rPr>
        </w:r>
        <w:r w:rsidR="003E6715">
          <w:rPr>
            <w:noProof/>
            <w:webHidden/>
          </w:rPr>
          <w:fldChar w:fldCharType="separate"/>
        </w:r>
        <w:r w:rsidR="003E6715">
          <w:rPr>
            <w:noProof/>
            <w:webHidden/>
          </w:rPr>
          <w:t>8</w:t>
        </w:r>
        <w:r w:rsidR="003E6715">
          <w:rPr>
            <w:noProof/>
            <w:webHidden/>
          </w:rPr>
          <w:fldChar w:fldCharType="end"/>
        </w:r>
      </w:hyperlink>
    </w:p>
    <w:p w14:paraId="720210AF"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54" w:history="1">
        <w:r w:rsidR="003E6715" w:rsidRPr="006530DF">
          <w:rPr>
            <w:rStyle w:val="Hipercze"/>
            <w:noProof/>
          </w:rPr>
          <w:t>1.2</w:t>
        </w:r>
        <w:r w:rsidR="003E6715">
          <w:rPr>
            <w:rFonts w:asciiTheme="minorHAnsi" w:eastAsiaTheme="minorEastAsia" w:hAnsiTheme="minorHAnsi" w:cstheme="minorBidi"/>
            <w:noProof/>
            <w:lang w:eastAsia="pl-PL"/>
          </w:rPr>
          <w:tab/>
        </w:r>
        <w:r w:rsidR="003E6715" w:rsidRPr="006530DF">
          <w:rPr>
            <w:rStyle w:val="Hipercze"/>
            <w:noProof/>
          </w:rPr>
          <w:t>Cel powstania dokumentu</w:t>
        </w:r>
        <w:r w:rsidR="003E6715">
          <w:rPr>
            <w:noProof/>
            <w:webHidden/>
          </w:rPr>
          <w:tab/>
        </w:r>
        <w:r w:rsidR="003E6715">
          <w:rPr>
            <w:noProof/>
            <w:webHidden/>
          </w:rPr>
          <w:fldChar w:fldCharType="begin"/>
        </w:r>
        <w:r w:rsidR="003E6715">
          <w:rPr>
            <w:noProof/>
            <w:webHidden/>
          </w:rPr>
          <w:instrText xml:space="preserve"> PAGEREF _Toc367254254 \h </w:instrText>
        </w:r>
        <w:r w:rsidR="003E6715">
          <w:rPr>
            <w:noProof/>
            <w:webHidden/>
          </w:rPr>
        </w:r>
        <w:r w:rsidR="003E6715">
          <w:rPr>
            <w:noProof/>
            <w:webHidden/>
          </w:rPr>
          <w:fldChar w:fldCharType="separate"/>
        </w:r>
        <w:r w:rsidR="003E6715">
          <w:rPr>
            <w:noProof/>
            <w:webHidden/>
          </w:rPr>
          <w:t>8</w:t>
        </w:r>
        <w:r w:rsidR="003E6715">
          <w:rPr>
            <w:noProof/>
            <w:webHidden/>
          </w:rPr>
          <w:fldChar w:fldCharType="end"/>
        </w:r>
      </w:hyperlink>
    </w:p>
    <w:p w14:paraId="720210B0"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55" w:history="1">
        <w:r w:rsidR="003E6715" w:rsidRPr="006530DF">
          <w:rPr>
            <w:rStyle w:val="Hipercze"/>
            <w:noProof/>
          </w:rPr>
          <w:t>1.3</w:t>
        </w:r>
        <w:r w:rsidR="003E6715">
          <w:rPr>
            <w:rFonts w:asciiTheme="minorHAnsi" w:eastAsiaTheme="minorEastAsia" w:hAnsiTheme="minorHAnsi" w:cstheme="minorBidi"/>
            <w:noProof/>
            <w:lang w:eastAsia="pl-PL"/>
          </w:rPr>
          <w:tab/>
        </w:r>
        <w:r w:rsidR="003E6715" w:rsidRPr="006530DF">
          <w:rPr>
            <w:rStyle w:val="Hipercze"/>
            <w:noProof/>
          </w:rPr>
          <w:t>Przeznaczenie dokumentu</w:t>
        </w:r>
        <w:r w:rsidR="003E6715">
          <w:rPr>
            <w:noProof/>
            <w:webHidden/>
          </w:rPr>
          <w:tab/>
        </w:r>
        <w:r w:rsidR="003E6715">
          <w:rPr>
            <w:noProof/>
            <w:webHidden/>
          </w:rPr>
          <w:fldChar w:fldCharType="begin"/>
        </w:r>
        <w:r w:rsidR="003E6715">
          <w:rPr>
            <w:noProof/>
            <w:webHidden/>
          </w:rPr>
          <w:instrText xml:space="preserve"> PAGEREF _Toc367254255 \h </w:instrText>
        </w:r>
        <w:r w:rsidR="003E6715">
          <w:rPr>
            <w:noProof/>
            <w:webHidden/>
          </w:rPr>
        </w:r>
        <w:r w:rsidR="003E6715">
          <w:rPr>
            <w:noProof/>
            <w:webHidden/>
          </w:rPr>
          <w:fldChar w:fldCharType="separate"/>
        </w:r>
        <w:r w:rsidR="003E6715">
          <w:rPr>
            <w:noProof/>
            <w:webHidden/>
          </w:rPr>
          <w:t>8</w:t>
        </w:r>
        <w:r w:rsidR="003E6715">
          <w:rPr>
            <w:noProof/>
            <w:webHidden/>
          </w:rPr>
          <w:fldChar w:fldCharType="end"/>
        </w:r>
      </w:hyperlink>
    </w:p>
    <w:p w14:paraId="720210B1" w14:textId="77777777" w:rsidR="003E6715" w:rsidRDefault="007938A6">
      <w:pPr>
        <w:pStyle w:val="Spistreci1"/>
        <w:tabs>
          <w:tab w:val="left" w:pos="440"/>
          <w:tab w:val="right" w:leader="dot" w:pos="9061"/>
        </w:tabs>
        <w:rPr>
          <w:rFonts w:asciiTheme="minorHAnsi" w:eastAsiaTheme="minorEastAsia" w:hAnsiTheme="minorHAnsi" w:cstheme="minorBidi"/>
          <w:noProof/>
          <w:lang w:eastAsia="pl-PL"/>
        </w:rPr>
      </w:pPr>
      <w:hyperlink w:anchor="_Toc367254256" w:history="1">
        <w:r w:rsidR="003E6715" w:rsidRPr="006530DF">
          <w:rPr>
            <w:rStyle w:val="Hipercze"/>
            <w:noProof/>
          </w:rPr>
          <w:t>2</w:t>
        </w:r>
        <w:r w:rsidR="003E6715">
          <w:rPr>
            <w:rFonts w:asciiTheme="minorHAnsi" w:eastAsiaTheme="minorEastAsia" w:hAnsiTheme="minorHAnsi" w:cstheme="minorBidi"/>
            <w:noProof/>
            <w:lang w:eastAsia="pl-PL"/>
          </w:rPr>
          <w:tab/>
        </w:r>
        <w:r w:rsidR="003E6715" w:rsidRPr="006530DF">
          <w:rPr>
            <w:rStyle w:val="Hipercze"/>
            <w:noProof/>
          </w:rPr>
          <w:t>Zarządzanie Zgłoszeniami/Incydentami/Wnioskami</w:t>
        </w:r>
        <w:r w:rsidR="003E6715">
          <w:rPr>
            <w:noProof/>
            <w:webHidden/>
          </w:rPr>
          <w:tab/>
        </w:r>
        <w:r w:rsidR="003E6715">
          <w:rPr>
            <w:noProof/>
            <w:webHidden/>
          </w:rPr>
          <w:fldChar w:fldCharType="begin"/>
        </w:r>
        <w:r w:rsidR="003E6715">
          <w:rPr>
            <w:noProof/>
            <w:webHidden/>
          </w:rPr>
          <w:instrText xml:space="preserve"> PAGEREF _Toc367254256 \h </w:instrText>
        </w:r>
        <w:r w:rsidR="003E6715">
          <w:rPr>
            <w:noProof/>
            <w:webHidden/>
          </w:rPr>
        </w:r>
        <w:r w:rsidR="003E6715">
          <w:rPr>
            <w:noProof/>
            <w:webHidden/>
          </w:rPr>
          <w:fldChar w:fldCharType="separate"/>
        </w:r>
        <w:r w:rsidR="003E6715">
          <w:rPr>
            <w:noProof/>
            <w:webHidden/>
          </w:rPr>
          <w:t>9</w:t>
        </w:r>
        <w:r w:rsidR="003E6715">
          <w:rPr>
            <w:noProof/>
            <w:webHidden/>
          </w:rPr>
          <w:fldChar w:fldCharType="end"/>
        </w:r>
      </w:hyperlink>
    </w:p>
    <w:p w14:paraId="720210B2"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57" w:history="1">
        <w:r w:rsidR="003E6715" w:rsidRPr="006530DF">
          <w:rPr>
            <w:rStyle w:val="Hipercze"/>
            <w:noProof/>
          </w:rPr>
          <w:t>2.1</w:t>
        </w:r>
        <w:r w:rsidR="003E6715">
          <w:rPr>
            <w:rFonts w:asciiTheme="minorHAnsi" w:eastAsiaTheme="minorEastAsia" w:hAnsiTheme="minorHAnsi" w:cstheme="minorBidi"/>
            <w:noProof/>
            <w:lang w:eastAsia="pl-PL"/>
          </w:rPr>
          <w:tab/>
        </w:r>
        <w:r w:rsidR="003E6715" w:rsidRPr="006530DF">
          <w:rPr>
            <w:rStyle w:val="Hipercze"/>
            <w:noProof/>
          </w:rPr>
          <w:t>Słowniki podstawowe i specjalne</w:t>
        </w:r>
        <w:r w:rsidR="003E6715">
          <w:rPr>
            <w:noProof/>
            <w:webHidden/>
          </w:rPr>
          <w:tab/>
        </w:r>
        <w:r w:rsidR="003E6715">
          <w:rPr>
            <w:noProof/>
            <w:webHidden/>
          </w:rPr>
          <w:fldChar w:fldCharType="begin"/>
        </w:r>
        <w:r w:rsidR="003E6715">
          <w:rPr>
            <w:noProof/>
            <w:webHidden/>
          </w:rPr>
          <w:instrText xml:space="preserve"> PAGEREF _Toc367254257 \h </w:instrText>
        </w:r>
        <w:r w:rsidR="003E6715">
          <w:rPr>
            <w:noProof/>
            <w:webHidden/>
          </w:rPr>
        </w:r>
        <w:r w:rsidR="003E6715">
          <w:rPr>
            <w:noProof/>
            <w:webHidden/>
          </w:rPr>
          <w:fldChar w:fldCharType="separate"/>
        </w:r>
        <w:r w:rsidR="003E6715">
          <w:rPr>
            <w:noProof/>
            <w:webHidden/>
          </w:rPr>
          <w:t>9</w:t>
        </w:r>
        <w:r w:rsidR="003E6715">
          <w:rPr>
            <w:noProof/>
            <w:webHidden/>
          </w:rPr>
          <w:fldChar w:fldCharType="end"/>
        </w:r>
      </w:hyperlink>
    </w:p>
    <w:p w14:paraId="720210B3"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58" w:history="1">
        <w:r w:rsidR="003E6715" w:rsidRPr="006530DF">
          <w:rPr>
            <w:rStyle w:val="Hipercze"/>
            <w:noProof/>
          </w:rPr>
          <w:t>2.2</w:t>
        </w:r>
        <w:r w:rsidR="003E6715">
          <w:rPr>
            <w:rFonts w:asciiTheme="minorHAnsi" w:eastAsiaTheme="minorEastAsia" w:hAnsiTheme="minorHAnsi" w:cstheme="minorBidi"/>
            <w:noProof/>
            <w:lang w:eastAsia="pl-PL"/>
          </w:rPr>
          <w:tab/>
        </w:r>
        <w:r w:rsidR="003E6715" w:rsidRPr="006530DF">
          <w:rPr>
            <w:rStyle w:val="Hipercze"/>
            <w:noProof/>
          </w:rPr>
          <w:t>Dane podstawowe i ich edycja</w:t>
        </w:r>
        <w:r w:rsidR="003E6715">
          <w:rPr>
            <w:noProof/>
            <w:webHidden/>
          </w:rPr>
          <w:tab/>
        </w:r>
        <w:r w:rsidR="003E6715">
          <w:rPr>
            <w:noProof/>
            <w:webHidden/>
          </w:rPr>
          <w:fldChar w:fldCharType="begin"/>
        </w:r>
        <w:r w:rsidR="003E6715">
          <w:rPr>
            <w:noProof/>
            <w:webHidden/>
          </w:rPr>
          <w:instrText xml:space="preserve"> PAGEREF _Toc367254258 \h </w:instrText>
        </w:r>
        <w:r w:rsidR="003E6715">
          <w:rPr>
            <w:noProof/>
            <w:webHidden/>
          </w:rPr>
        </w:r>
        <w:r w:rsidR="003E6715">
          <w:rPr>
            <w:noProof/>
            <w:webHidden/>
          </w:rPr>
          <w:fldChar w:fldCharType="separate"/>
        </w:r>
        <w:r w:rsidR="003E6715">
          <w:rPr>
            <w:noProof/>
            <w:webHidden/>
          </w:rPr>
          <w:t>12</w:t>
        </w:r>
        <w:r w:rsidR="003E6715">
          <w:rPr>
            <w:noProof/>
            <w:webHidden/>
          </w:rPr>
          <w:fldChar w:fldCharType="end"/>
        </w:r>
      </w:hyperlink>
    </w:p>
    <w:p w14:paraId="720210B4"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59" w:history="1">
        <w:r w:rsidR="003E6715" w:rsidRPr="006530DF">
          <w:rPr>
            <w:rStyle w:val="Hipercze"/>
            <w:noProof/>
          </w:rPr>
          <w:t>2.3</w:t>
        </w:r>
        <w:r w:rsidR="003E6715">
          <w:rPr>
            <w:rFonts w:asciiTheme="minorHAnsi" w:eastAsiaTheme="minorEastAsia" w:hAnsiTheme="minorHAnsi" w:cstheme="minorBidi"/>
            <w:noProof/>
            <w:lang w:eastAsia="pl-PL"/>
          </w:rPr>
          <w:tab/>
        </w:r>
        <w:r w:rsidR="003E6715" w:rsidRPr="006530DF">
          <w:rPr>
            <w:rStyle w:val="Hipercze"/>
            <w:noProof/>
          </w:rPr>
          <w:t>Zarządzanie uprawnieniami</w:t>
        </w:r>
        <w:r w:rsidR="003E6715">
          <w:rPr>
            <w:noProof/>
            <w:webHidden/>
          </w:rPr>
          <w:tab/>
        </w:r>
        <w:r w:rsidR="003E6715">
          <w:rPr>
            <w:noProof/>
            <w:webHidden/>
          </w:rPr>
          <w:fldChar w:fldCharType="begin"/>
        </w:r>
        <w:r w:rsidR="003E6715">
          <w:rPr>
            <w:noProof/>
            <w:webHidden/>
          </w:rPr>
          <w:instrText xml:space="preserve"> PAGEREF _Toc367254259 \h </w:instrText>
        </w:r>
        <w:r w:rsidR="003E6715">
          <w:rPr>
            <w:noProof/>
            <w:webHidden/>
          </w:rPr>
        </w:r>
        <w:r w:rsidR="003E6715">
          <w:rPr>
            <w:noProof/>
            <w:webHidden/>
          </w:rPr>
          <w:fldChar w:fldCharType="separate"/>
        </w:r>
        <w:r w:rsidR="003E6715">
          <w:rPr>
            <w:noProof/>
            <w:webHidden/>
          </w:rPr>
          <w:t>12</w:t>
        </w:r>
        <w:r w:rsidR="003E6715">
          <w:rPr>
            <w:noProof/>
            <w:webHidden/>
          </w:rPr>
          <w:fldChar w:fldCharType="end"/>
        </w:r>
      </w:hyperlink>
    </w:p>
    <w:p w14:paraId="720210B5"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60" w:history="1">
        <w:r w:rsidR="003E6715" w:rsidRPr="006530DF">
          <w:rPr>
            <w:rStyle w:val="Hipercze"/>
            <w:noProof/>
          </w:rPr>
          <w:t>2.3.1</w:t>
        </w:r>
        <w:r w:rsidR="003E6715">
          <w:rPr>
            <w:rFonts w:asciiTheme="minorHAnsi" w:eastAsiaTheme="minorEastAsia" w:hAnsiTheme="minorHAnsi" w:cstheme="minorBidi"/>
            <w:noProof/>
            <w:lang w:eastAsia="pl-PL"/>
          </w:rPr>
          <w:tab/>
        </w:r>
        <w:r w:rsidR="003E6715" w:rsidRPr="006530DF">
          <w:rPr>
            <w:rStyle w:val="Hipercze"/>
            <w:noProof/>
          </w:rPr>
          <w:t>Role</w:t>
        </w:r>
        <w:r w:rsidR="003E6715">
          <w:rPr>
            <w:noProof/>
            <w:webHidden/>
          </w:rPr>
          <w:tab/>
        </w:r>
        <w:r w:rsidR="003E6715">
          <w:rPr>
            <w:noProof/>
            <w:webHidden/>
          </w:rPr>
          <w:fldChar w:fldCharType="begin"/>
        </w:r>
        <w:r w:rsidR="003E6715">
          <w:rPr>
            <w:noProof/>
            <w:webHidden/>
          </w:rPr>
          <w:instrText xml:space="preserve"> PAGEREF _Toc367254260 \h </w:instrText>
        </w:r>
        <w:r w:rsidR="003E6715">
          <w:rPr>
            <w:noProof/>
            <w:webHidden/>
          </w:rPr>
        </w:r>
        <w:r w:rsidR="003E6715">
          <w:rPr>
            <w:noProof/>
            <w:webHidden/>
          </w:rPr>
          <w:fldChar w:fldCharType="separate"/>
        </w:r>
        <w:r w:rsidR="003E6715">
          <w:rPr>
            <w:noProof/>
            <w:webHidden/>
          </w:rPr>
          <w:t>13</w:t>
        </w:r>
        <w:r w:rsidR="003E6715">
          <w:rPr>
            <w:noProof/>
            <w:webHidden/>
          </w:rPr>
          <w:fldChar w:fldCharType="end"/>
        </w:r>
      </w:hyperlink>
    </w:p>
    <w:p w14:paraId="720210B6"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61" w:history="1">
        <w:r w:rsidR="003E6715" w:rsidRPr="006530DF">
          <w:rPr>
            <w:rStyle w:val="Hipercze"/>
            <w:noProof/>
          </w:rPr>
          <w:t>2.3.2</w:t>
        </w:r>
        <w:r w:rsidR="003E6715">
          <w:rPr>
            <w:rFonts w:asciiTheme="minorHAnsi" w:eastAsiaTheme="minorEastAsia" w:hAnsiTheme="minorHAnsi" w:cstheme="minorBidi"/>
            <w:noProof/>
            <w:lang w:eastAsia="pl-PL"/>
          </w:rPr>
          <w:tab/>
        </w:r>
        <w:r w:rsidR="003E6715" w:rsidRPr="006530DF">
          <w:rPr>
            <w:rStyle w:val="Hipercze"/>
            <w:noProof/>
          </w:rPr>
          <w:t>Profile</w:t>
        </w:r>
        <w:r w:rsidR="003E6715">
          <w:rPr>
            <w:noProof/>
            <w:webHidden/>
          </w:rPr>
          <w:tab/>
        </w:r>
        <w:r w:rsidR="003E6715">
          <w:rPr>
            <w:noProof/>
            <w:webHidden/>
          </w:rPr>
          <w:fldChar w:fldCharType="begin"/>
        </w:r>
        <w:r w:rsidR="003E6715">
          <w:rPr>
            <w:noProof/>
            <w:webHidden/>
          </w:rPr>
          <w:instrText xml:space="preserve"> PAGEREF _Toc367254261 \h </w:instrText>
        </w:r>
        <w:r w:rsidR="003E6715">
          <w:rPr>
            <w:noProof/>
            <w:webHidden/>
          </w:rPr>
        </w:r>
        <w:r w:rsidR="003E6715">
          <w:rPr>
            <w:noProof/>
            <w:webHidden/>
          </w:rPr>
          <w:fldChar w:fldCharType="separate"/>
        </w:r>
        <w:r w:rsidR="003E6715">
          <w:rPr>
            <w:noProof/>
            <w:webHidden/>
          </w:rPr>
          <w:t>15</w:t>
        </w:r>
        <w:r w:rsidR="003E6715">
          <w:rPr>
            <w:noProof/>
            <w:webHidden/>
          </w:rPr>
          <w:fldChar w:fldCharType="end"/>
        </w:r>
      </w:hyperlink>
    </w:p>
    <w:p w14:paraId="720210B7"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62" w:history="1">
        <w:r w:rsidR="003E6715" w:rsidRPr="006530DF">
          <w:rPr>
            <w:rStyle w:val="Hipercze"/>
            <w:noProof/>
          </w:rPr>
          <w:t>2.3.3</w:t>
        </w:r>
        <w:r w:rsidR="003E6715">
          <w:rPr>
            <w:rFonts w:asciiTheme="minorHAnsi" w:eastAsiaTheme="minorEastAsia" w:hAnsiTheme="minorHAnsi" w:cstheme="minorBidi"/>
            <w:noProof/>
            <w:lang w:eastAsia="pl-PL"/>
          </w:rPr>
          <w:tab/>
        </w:r>
        <w:r w:rsidR="003E6715" w:rsidRPr="006530DF">
          <w:rPr>
            <w:rStyle w:val="Hipercze"/>
            <w:noProof/>
          </w:rPr>
          <w:t>Słowa uprawniające</w:t>
        </w:r>
        <w:r w:rsidR="003E6715">
          <w:rPr>
            <w:noProof/>
            <w:webHidden/>
          </w:rPr>
          <w:tab/>
        </w:r>
        <w:r w:rsidR="003E6715">
          <w:rPr>
            <w:noProof/>
            <w:webHidden/>
          </w:rPr>
          <w:fldChar w:fldCharType="begin"/>
        </w:r>
        <w:r w:rsidR="003E6715">
          <w:rPr>
            <w:noProof/>
            <w:webHidden/>
          </w:rPr>
          <w:instrText xml:space="preserve"> PAGEREF _Toc367254262 \h </w:instrText>
        </w:r>
        <w:r w:rsidR="003E6715">
          <w:rPr>
            <w:noProof/>
            <w:webHidden/>
          </w:rPr>
        </w:r>
        <w:r w:rsidR="003E6715">
          <w:rPr>
            <w:noProof/>
            <w:webHidden/>
          </w:rPr>
          <w:fldChar w:fldCharType="separate"/>
        </w:r>
        <w:r w:rsidR="003E6715">
          <w:rPr>
            <w:noProof/>
            <w:webHidden/>
          </w:rPr>
          <w:t>19</w:t>
        </w:r>
        <w:r w:rsidR="003E6715">
          <w:rPr>
            <w:noProof/>
            <w:webHidden/>
          </w:rPr>
          <w:fldChar w:fldCharType="end"/>
        </w:r>
      </w:hyperlink>
    </w:p>
    <w:p w14:paraId="720210B8"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63" w:history="1">
        <w:r w:rsidR="003E6715" w:rsidRPr="006530DF">
          <w:rPr>
            <w:rStyle w:val="Hipercze"/>
            <w:noProof/>
          </w:rPr>
          <w:t>2.3.4</w:t>
        </w:r>
        <w:r w:rsidR="003E6715">
          <w:rPr>
            <w:rFonts w:asciiTheme="minorHAnsi" w:eastAsiaTheme="minorEastAsia" w:hAnsiTheme="minorHAnsi" w:cstheme="minorBidi"/>
            <w:noProof/>
            <w:lang w:eastAsia="pl-PL"/>
          </w:rPr>
          <w:tab/>
        </w:r>
        <w:r w:rsidR="003E6715" w:rsidRPr="006530DF">
          <w:rPr>
            <w:rStyle w:val="Hipercze"/>
            <w:noProof/>
          </w:rPr>
          <w:t>Menu</w:t>
        </w:r>
        <w:r w:rsidR="003E6715">
          <w:rPr>
            <w:noProof/>
            <w:webHidden/>
          </w:rPr>
          <w:tab/>
        </w:r>
        <w:r w:rsidR="003E6715">
          <w:rPr>
            <w:noProof/>
            <w:webHidden/>
          </w:rPr>
          <w:fldChar w:fldCharType="begin"/>
        </w:r>
        <w:r w:rsidR="003E6715">
          <w:rPr>
            <w:noProof/>
            <w:webHidden/>
          </w:rPr>
          <w:instrText xml:space="preserve"> PAGEREF _Toc367254263 \h </w:instrText>
        </w:r>
        <w:r w:rsidR="003E6715">
          <w:rPr>
            <w:noProof/>
            <w:webHidden/>
          </w:rPr>
        </w:r>
        <w:r w:rsidR="003E6715">
          <w:rPr>
            <w:noProof/>
            <w:webHidden/>
          </w:rPr>
          <w:fldChar w:fldCharType="separate"/>
        </w:r>
        <w:r w:rsidR="003E6715">
          <w:rPr>
            <w:noProof/>
            <w:webHidden/>
          </w:rPr>
          <w:t>21</w:t>
        </w:r>
        <w:r w:rsidR="003E6715">
          <w:rPr>
            <w:noProof/>
            <w:webHidden/>
          </w:rPr>
          <w:fldChar w:fldCharType="end"/>
        </w:r>
      </w:hyperlink>
    </w:p>
    <w:p w14:paraId="720210B9"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64" w:history="1">
        <w:r w:rsidR="003E6715" w:rsidRPr="006530DF">
          <w:rPr>
            <w:rStyle w:val="Hipercze"/>
            <w:noProof/>
          </w:rPr>
          <w:t>2.4</w:t>
        </w:r>
        <w:r w:rsidR="003E6715">
          <w:rPr>
            <w:rFonts w:asciiTheme="minorHAnsi" w:eastAsiaTheme="minorEastAsia" w:hAnsiTheme="minorHAnsi" w:cstheme="minorBidi"/>
            <w:noProof/>
            <w:lang w:eastAsia="pl-PL"/>
          </w:rPr>
          <w:tab/>
        </w:r>
        <w:r w:rsidR="003E6715" w:rsidRPr="006530DF">
          <w:rPr>
            <w:rStyle w:val="Hipercze"/>
            <w:noProof/>
          </w:rPr>
          <w:t>Zarządzanie typami działań</w:t>
        </w:r>
        <w:r w:rsidR="003E6715">
          <w:rPr>
            <w:noProof/>
            <w:webHidden/>
          </w:rPr>
          <w:tab/>
        </w:r>
        <w:r w:rsidR="003E6715">
          <w:rPr>
            <w:noProof/>
            <w:webHidden/>
          </w:rPr>
          <w:fldChar w:fldCharType="begin"/>
        </w:r>
        <w:r w:rsidR="003E6715">
          <w:rPr>
            <w:noProof/>
            <w:webHidden/>
          </w:rPr>
          <w:instrText xml:space="preserve"> PAGEREF _Toc367254264 \h </w:instrText>
        </w:r>
        <w:r w:rsidR="003E6715">
          <w:rPr>
            <w:noProof/>
            <w:webHidden/>
          </w:rPr>
        </w:r>
        <w:r w:rsidR="003E6715">
          <w:rPr>
            <w:noProof/>
            <w:webHidden/>
          </w:rPr>
          <w:fldChar w:fldCharType="separate"/>
        </w:r>
        <w:r w:rsidR="003E6715">
          <w:rPr>
            <w:noProof/>
            <w:webHidden/>
          </w:rPr>
          <w:t>22</w:t>
        </w:r>
        <w:r w:rsidR="003E6715">
          <w:rPr>
            <w:noProof/>
            <w:webHidden/>
          </w:rPr>
          <w:fldChar w:fldCharType="end"/>
        </w:r>
      </w:hyperlink>
    </w:p>
    <w:p w14:paraId="720210BA"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65" w:history="1">
        <w:r w:rsidR="003E6715" w:rsidRPr="006530DF">
          <w:rPr>
            <w:rStyle w:val="Hipercze"/>
            <w:noProof/>
          </w:rPr>
          <w:t>2.5</w:t>
        </w:r>
        <w:r w:rsidR="003E6715">
          <w:rPr>
            <w:rFonts w:asciiTheme="minorHAnsi" w:eastAsiaTheme="minorEastAsia" w:hAnsiTheme="minorHAnsi" w:cstheme="minorBidi"/>
            <w:noProof/>
            <w:lang w:eastAsia="pl-PL"/>
          </w:rPr>
          <w:tab/>
        </w:r>
        <w:r w:rsidR="003E6715" w:rsidRPr="006530DF">
          <w:rPr>
            <w:rStyle w:val="Hipercze"/>
            <w:noProof/>
          </w:rPr>
          <w:t>Listy globalne</w:t>
        </w:r>
        <w:r w:rsidR="003E6715">
          <w:rPr>
            <w:noProof/>
            <w:webHidden/>
          </w:rPr>
          <w:tab/>
        </w:r>
        <w:r w:rsidR="003E6715">
          <w:rPr>
            <w:noProof/>
            <w:webHidden/>
          </w:rPr>
          <w:fldChar w:fldCharType="begin"/>
        </w:r>
        <w:r w:rsidR="003E6715">
          <w:rPr>
            <w:noProof/>
            <w:webHidden/>
          </w:rPr>
          <w:instrText xml:space="preserve"> PAGEREF _Toc367254265 \h </w:instrText>
        </w:r>
        <w:r w:rsidR="003E6715">
          <w:rPr>
            <w:noProof/>
            <w:webHidden/>
          </w:rPr>
        </w:r>
        <w:r w:rsidR="003E6715">
          <w:rPr>
            <w:noProof/>
            <w:webHidden/>
          </w:rPr>
          <w:fldChar w:fldCharType="separate"/>
        </w:r>
        <w:r w:rsidR="003E6715">
          <w:rPr>
            <w:noProof/>
            <w:webHidden/>
          </w:rPr>
          <w:t>23</w:t>
        </w:r>
        <w:r w:rsidR="003E6715">
          <w:rPr>
            <w:noProof/>
            <w:webHidden/>
          </w:rPr>
          <w:fldChar w:fldCharType="end"/>
        </w:r>
      </w:hyperlink>
    </w:p>
    <w:p w14:paraId="720210BB"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66" w:history="1">
        <w:r w:rsidR="003E6715" w:rsidRPr="006530DF">
          <w:rPr>
            <w:rStyle w:val="Hipercze"/>
            <w:noProof/>
          </w:rPr>
          <w:t>2.6</w:t>
        </w:r>
        <w:r w:rsidR="003E6715">
          <w:rPr>
            <w:rFonts w:asciiTheme="minorHAnsi" w:eastAsiaTheme="minorEastAsia" w:hAnsiTheme="minorHAnsi" w:cstheme="minorBidi"/>
            <w:noProof/>
            <w:lang w:eastAsia="pl-PL"/>
          </w:rPr>
          <w:tab/>
        </w:r>
        <w:r w:rsidR="003E6715" w:rsidRPr="006530DF">
          <w:rPr>
            <w:rStyle w:val="Hipercze"/>
            <w:noProof/>
          </w:rPr>
          <w:t>Rekord definicji środowiska modułu</w:t>
        </w:r>
        <w:r w:rsidR="003E6715">
          <w:rPr>
            <w:noProof/>
            <w:webHidden/>
          </w:rPr>
          <w:tab/>
        </w:r>
        <w:r w:rsidR="003E6715">
          <w:rPr>
            <w:noProof/>
            <w:webHidden/>
          </w:rPr>
          <w:fldChar w:fldCharType="begin"/>
        </w:r>
        <w:r w:rsidR="003E6715">
          <w:rPr>
            <w:noProof/>
            <w:webHidden/>
          </w:rPr>
          <w:instrText xml:space="preserve"> PAGEREF _Toc367254266 \h </w:instrText>
        </w:r>
        <w:r w:rsidR="003E6715">
          <w:rPr>
            <w:noProof/>
            <w:webHidden/>
          </w:rPr>
        </w:r>
        <w:r w:rsidR="003E6715">
          <w:rPr>
            <w:noProof/>
            <w:webHidden/>
          </w:rPr>
          <w:fldChar w:fldCharType="separate"/>
        </w:r>
        <w:r w:rsidR="003E6715">
          <w:rPr>
            <w:noProof/>
            <w:webHidden/>
          </w:rPr>
          <w:t>26</w:t>
        </w:r>
        <w:r w:rsidR="003E6715">
          <w:rPr>
            <w:noProof/>
            <w:webHidden/>
          </w:rPr>
          <w:fldChar w:fldCharType="end"/>
        </w:r>
      </w:hyperlink>
    </w:p>
    <w:p w14:paraId="720210BC"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67" w:history="1">
        <w:r w:rsidR="003E6715" w:rsidRPr="006530DF">
          <w:rPr>
            <w:rStyle w:val="Hipercze"/>
            <w:noProof/>
          </w:rPr>
          <w:t>2.7</w:t>
        </w:r>
        <w:r w:rsidR="003E6715">
          <w:rPr>
            <w:rFonts w:asciiTheme="minorHAnsi" w:eastAsiaTheme="minorEastAsia" w:hAnsiTheme="minorHAnsi" w:cstheme="minorBidi"/>
            <w:noProof/>
            <w:lang w:eastAsia="pl-PL"/>
          </w:rPr>
          <w:tab/>
        </w:r>
        <w:r w:rsidR="003E6715" w:rsidRPr="006530DF">
          <w:rPr>
            <w:rStyle w:val="Hipercze"/>
            <w:noProof/>
          </w:rPr>
          <w:t>Podstawowe tabele i formularze</w:t>
        </w:r>
        <w:r w:rsidR="003E6715">
          <w:rPr>
            <w:noProof/>
            <w:webHidden/>
          </w:rPr>
          <w:tab/>
        </w:r>
        <w:r w:rsidR="003E6715">
          <w:rPr>
            <w:noProof/>
            <w:webHidden/>
          </w:rPr>
          <w:fldChar w:fldCharType="begin"/>
        </w:r>
        <w:r w:rsidR="003E6715">
          <w:rPr>
            <w:noProof/>
            <w:webHidden/>
          </w:rPr>
          <w:instrText xml:space="preserve"> PAGEREF _Toc367254267 \h </w:instrText>
        </w:r>
        <w:r w:rsidR="003E6715">
          <w:rPr>
            <w:noProof/>
            <w:webHidden/>
          </w:rPr>
        </w:r>
        <w:r w:rsidR="003E6715">
          <w:rPr>
            <w:noProof/>
            <w:webHidden/>
          </w:rPr>
          <w:fldChar w:fldCharType="separate"/>
        </w:r>
        <w:r w:rsidR="003E6715">
          <w:rPr>
            <w:noProof/>
            <w:webHidden/>
          </w:rPr>
          <w:t>27</w:t>
        </w:r>
        <w:r w:rsidR="003E6715">
          <w:rPr>
            <w:noProof/>
            <w:webHidden/>
          </w:rPr>
          <w:fldChar w:fldCharType="end"/>
        </w:r>
      </w:hyperlink>
    </w:p>
    <w:p w14:paraId="720210BD"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68" w:history="1">
        <w:r w:rsidR="003E6715" w:rsidRPr="006530DF">
          <w:rPr>
            <w:rStyle w:val="Hipercze"/>
            <w:noProof/>
          </w:rPr>
          <w:t>2.7.1</w:t>
        </w:r>
        <w:r w:rsidR="003E6715">
          <w:rPr>
            <w:rFonts w:asciiTheme="minorHAnsi" w:eastAsiaTheme="minorEastAsia" w:hAnsiTheme="minorHAnsi" w:cstheme="minorBidi"/>
            <w:noProof/>
            <w:lang w:eastAsia="pl-PL"/>
          </w:rPr>
          <w:tab/>
        </w:r>
        <w:r w:rsidR="003E6715" w:rsidRPr="006530DF">
          <w:rPr>
            <w:rStyle w:val="Hipercze"/>
            <w:noProof/>
          </w:rPr>
          <w:t>Kategorie zgłoszeń</w:t>
        </w:r>
        <w:r w:rsidR="003E6715">
          <w:rPr>
            <w:noProof/>
            <w:webHidden/>
          </w:rPr>
          <w:tab/>
        </w:r>
        <w:r w:rsidR="003E6715">
          <w:rPr>
            <w:noProof/>
            <w:webHidden/>
          </w:rPr>
          <w:fldChar w:fldCharType="begin"/>
        </w:r>
        <w:r w:rsidR="003E6715">
          <w:rPr>
            <w:noProof/>
            <w:webHidden/>
          </w:rPr>
          <w:instrText xml:space="preserve"> PAGEREF _Toc367254268 \h </w:instrText>
        </w:r>
        <w:r w:rsidR="003E6715">
          <w:rPr>
            <w:noProof/>
            <w:webHidden/>
          </w:rPr>
        </w:r>
        <w:r w:rsidR="003E6715">
          <w:rPr>
            <w:noProof/>
            <w:webHidden/>
          </w:rPr>
          <w:fldChar w:fldCharType="separate"/>
        </w:r>
        <w:r w:rsidR="003E6715">
          <w:rPr>
            <w:noProof/>
            <w:webHidden/>
          </w:rPr>
          <w:t>29</w:t>
        </w:r>
        <w:r w:rsidR="003E6715">
          <w:rPr>
            <w:noProof/>
            <w:webHidden/>
          </w:rPr>
          <w:fldChar w:fldCharType="end"/>
        </w:r>
      </w:hyperlink>
    </w:p>
    <w:p w14:paraId="720210BE"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69" w:history="1">
        <w:r w:rsidR="003E6715" w:rsidRPr="006530DF">
          <w:rPr>
            <w:rStyle w:val="Hipercze"/>
            <w:noProof/>
          </w:rPr>
          <w:t>2.7.2</w:t>
        </w:r>
        <w:r w:rsidR="003E6715">
          <w:rPr>
            <w:rFonts w:asciiTheme="minorHAnsi" w:eastAsiaTheme="minorEastAsia" w:hAnsiTheme="minorHAnsi" w:cstheme="minorBidi"/>
            <w:noProof/>
            <w:lang w:eastAsia="pl-PL"/>
          </w:rPr>
          <w:tab/>
        </w:r>
        <w:r w:rsidR="003E6715" w:rsidRPr="006530DF">
          <w:rPr>
            <w:rStyle w:val="Hipercze"/>
            <w:noProof/>
          </w:rPr>
          <w:t>Podkategorie zgłoszeń</w:t>
        </w:r>
        <w:r w:rsidR="003E6715">
          <w:rPr>
            <w:noProof/>
            <w:webHidden/>
          </w:rPr>
          <w:tab/>
        </w:r>
        <w:r w:rsidR="003E6715">
          <w:rPr>
            <w:noProof/>
            <w:webHidden/>
          </w:rPr>
          <w:fldChar w:fldCharType="begin"/>
        </w:r>
        <w:r w:rsidR="003E6715">
          <w:rPr>
            <w:noProof/>
            <w:webHidden/>
          </w:rPr>
          <w:instrText xml:space="preserve"> PAGEREF _Toc367254269 \h </w:instrText>
        </w:r>
        <w:r w:rsidR="003E6715">
          <w:rPr>
            <w:noProof/>
            <w:webHidden/>
          </w:rPr>
        </w:r>
        <w:r w:rsidR="003E6715">
          <w:rPr>
            <w:noProof/>
            <w:webHidden/>
          </w:rPr>
          <w:fldChar w:fldCharType="separate"/>
        </w:r>
        <w:r w:rsidR="003E6715">
          <w:rPr>
            <w:noProof/>
            <w:webHidden/>
          </w:rPr>
          <w:t>31</w:t>
        </w:r>
        <w:r w:rsidR="003E6715">
          <w:rPr>
            <w:noProof/>
            <w:webHidden/>
          </w:rPr>
          <w:fldChar w:fldCharType="end"/>
        </w:r>
      </w:hyperlink>
    </w:p>
    <w:p w14:paraId="720210BF"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70" w:history="1">
        <w:r w:rsidR="003E6715" w:rsidRPr="006530DF">
          <w:rPr>
            <w:rStyle w:val="Hipercze"/>
            <w:noProof/>
          </w:rPr>
          <w:t>2.7.3</w:t>
        </w:r>
        <w:r w:rsidR="003E6715">
          <w:rPr>
            <w:rFonts w:asciiTheme="minorHAnsi" w:eastAsiaTheme="minorEastAsia" w:hAnsiTheme="minorHAnsi" w:cstheme="minorBidi"/>
            <w:noProof/>
            <w:lang w:eastAsia="pl-PL"/>
          </w:rPr>
          <w:tab/>
        </w:r>
        <w:r w:rsidR="003E6715" w:rsidRPr="006530DF">
          <w:rPr>
            <w:rStyle w:val="Hipercze"/>
            <w:noProof/>
          </w:rPr>
          <w:t>Rodzaje zgłoszeń</w:t>
        </w:r>
        <w:r w:rsidR="003E6715">
          <w:rPr>
            <w:noProof/>
            <w:webHidden/>
          </w:rPr>
          <w:tab/>
        </w:r>
        <w:r w:rsidR="003E6715">
          <w:rPr>
            <w:noProof/>
            <w:webHidden/>
          </w:rPr>
          <w:fldChar w:fldCharType="begin"/>
        </w:r>
        <w:r w:rsidR="003E6715">
          <w:rPr>
            <w:noProof/>
            <w:webHidden/>
          </w:rPr>
          <w:instrText xml:space="preserve"> PAGEREF _Toc367254270 \h </w:instrText>
        </w:r>
        <w:r w:rsidR="003E6715">
          <w:rPr>
            <w:noProof/>
            <w:webHidden/>
          </w:rPr>
        </w:r>
        <w:r w:rsidR="003E6715">
          <w:rPr>
            <w:noProof/>
            <w:webHidden/>
          </w:rPr>
          <w:fldChar w:fldCharType="separate"/>
        </w:r>
        <w:r w:rsidR="003E6715">
          <w:rPr>
            <w:noProof/>
            <w:webHidden/>
          </w:rPr>
          <w:t>31</w:t>
        </w:r>
        <w:r w:rsidR="003E6715">
          <w:rPr>
            <w:noProof/>
            <w:webHidden/>
          </w:rPr>
          <w:fldChar w:fldCharType="end"/>
        </w:r>
      </w:hyperlink>
    </w:p>
    <w:p w14:paraId="720210C0"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71" w:history="1">
        <w:r w:rsidR="003E6715" w:rsidRPr="006530DF">
          <w:rPr>
            <w:rStyle w:val="Hipercze"/>
            <w:noProof/>
          </w:rPr>
          <w:t>2.7.4</w:t>
        </w:r>
        <w:r w:rsidR="003E6715">
          <w:rPr>
            <w:rFonts w:asciiTheme="minorHAnsi" w:eastAsiaTheme="minorEastAsia" w:hAnsiTheme="minorHAnsi" w:cstheme="minorBidi"/>
            <w:noProof/>
            <w:lang w:eastAsia="pl-PL"/>
          </w:rPr>
          <w:tab/>
        </w:r>
        <w:r w:rsidR="003E6715" w:rsidRPr="006530DF">
          <w:rPr>
            <w:rStyle w:val="Hipercze"/>
            <w:noProof/>
          </w:rPr>
          <w:t>Grupy wsparcia</w:t>
        </w:r>
        <w:r w:rsidR="003E6715">
          <w:rPr>
            <w:noProof/>
            <w:webHidden/>
          </w:rPr>
          <w:tab/>
        </w:r>
        <w:r w:rsidR="003E6715">
          <w:rPr>
            <w:noProof/>
            <w:webHidden/>
          </w:rPr>
          <w:fldChar w:fldCharType="begin"/>
        </w:r>
        <w:r w:rsidR="003E6715">
          <w:rPr>
            <w:noProof/>
            <w:webHidden/>
          </w:rPr>
          <w:instrText xml:space="preserve"> PAGEREF _Toc367254271 \h </w:instrText>
        </w:r>
        <w:r w:rsidR="003E6715">
          <w:rPr>
            <w:noProof/>
            <w:webHidden/>
          </w:rPr>
        </w:r>
        <w:r w:rsidR="003E6715">
          <w:rPr>
            <w:noProof/>
            <w:webHidden/>
          </w:rPr>
          <w:fldChar w:fldCharType="separate"/>
        </w:r>
        <w:r w:rsidR="003E6715">
          <w:rPr>
            <w:noProof/>
            <w:webHidden/>
          </w:rPr>
          <w:t>32</w:t>
        </w:r>
        <w:r w:rsidR="003E6715">
          <w:rPr>
            <w:noProof/>
            <w:webHidden/>
          </w:rPr>
          <w:fldChar w:fldCharType="end"/>
        </w:r>
      </w:hyperlink>
    </w:p>
    <w:p w14:paraId="720210C1" w14:textId="77777777" w:rsidR="003E6715" w:rsidRDefault="007938A6">
      <w:pPr>
        <w:pStyle w:val="Spistreci1"/>
        <w:tabs>
          <w:tab w:val="left" w:pos="440"/>
          <w:tab w:val="right" w:leader="dot" w:pos="9061"/>
        </w:tabs>
        <w:rPr>
          <w:rFonts w:asciiTheme="minorHAnsi" w:eastAsiaTheme="minorEastAsia" w:hAnsiTheme="minorHAnsi" w:cstheme="minorBidi"/>
          <w:noProof/>
          <w:lang w:eastAsia="pl-PL"/>
        </w:rPr>
      </w:pPr>
      <w:hyperlink w:anchor="_Toc367254272" w:history="1">
        <w:r w:rsidR="003E6715" w:rsidRPr="006530DF">
          <w:rPr>
            <w:rStyle w:val="Hipercze"/>
            <w:noProof/>
          </w:rPr>
          <w:t>3</w:t>
        </w:r>
        <w:r w:rsidR="003E6715">
          <w:rPr>
            <w:rFonts w:asciiTheme="minorHAnsi" w:eastAsiaTheme="minorEastAsia" w:hAnsiTheme="minorHAnsi" w:cstheme="minorBidi"/>
            <w:noProof/>
            <w:lang w:eastAsia="pl-PL"/>
          </w:rPr>
          <w:tab/>
        </w:r>
        <w:r w:rsidR="003E6715" w:rsidRPr="006530DF">
          <w:rPr>
            <w:rStyle w:val="Hipercze"/>
            <w:noProof/>
          </w:rPr>
          <w:t>Baza wiedzy</w:t>
        </w:r>
        <w:r w:rsidR="003E6715">
          <w:rPr>
            <w:noProof/>
            <w:webHidden/>
          </w:rPr>
          <w:tab/>
        </w:r>
        <w:r w:rsidR="003E6715">
          <w:rPr>
            <w:noProof/>
            <w:webHidden/>
          </w:rPr>
          <w:fldChar w:fldCharType="begin"/>
        </w:r>
        <w:r w:rsidR="003E6715">
          <w:rPr>
            <w:noProof/>
            <w:webHidden/>
          </w:rPr>
          <w:instrText xml:space="preserve"> PAGEREF _Toc367254272 \h </w:instrText>
        </w:r>
        <w:r w:rsidR="003E6715">
          <w:rPr>
            <w:noProof/>
            <w:webHidden/>
          </w:rPr>
        </w:r>
        <w:r w:rsidR="003E6715">
          <w:rPr>
            <w:noProof/>
            <w:webHidden/>
          </w:rPr>
          <w:fldChar w:fldCharType="separate"/>
        </w:r>
        <w:r w:rsidR="003E6715">
          <w:rPr>
            <w:noProof/>
            <w:webHidden/>
          </w:rPr>
          <w:t>33</w:t>
        </w:r>
        <w:r w:rsidR="003E6715">
          <w:rPr>
            <w:noProof/>
            <w:webHidden/>
          </w:rPr>
          <w:fldChar w:fldCharType="end"/>
        </w:r>
      </w:hyperlink>
    </w:p>
    <w:p w14:paraId="720210C2"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73" w:history="1">
        <w:r w:rsidR="003E6715" w:rsidRPr="006530DF">
          <w:rPr>
            <w:rStyle w:val="Hipercze"/>
            <w:noProof/>
          </w:rPr>
          <w:t>3.1</w:t>
        </w:r>
        <w:r w:rsidR="003E6715">
          <w:rPr>
            <w:rFonts w:asciiTheme="minorHAnsi" w:eastAsiaTheme="minorEastAsia" w:hAnsiTheme="minorHAnsi" w:cstheme="minorBidi"/>
            <w:noProof/>
            <w:lang w:eastAsia="pl-PL"/>
          </w:rPr>
          <w:tab/>
        </w:r>
        <w:r w:rsidR="003E6715" w:rsidRPr="006530DF">
          <w:rPr>
            <w:rStyle w:val="Hipercze"/>
            <w:noProof/>
          </w:rPr>
          <w:t>Słowniki podstawowe i specjalne</w:t>
        </w:r>
        <w:r w:rsidR="003E6715">
          <w:rPr>
            <w:noProof/>
            <w:webHidden/>
          </w:rPr>
          <w:tab/>
        </w:r>
        <w:r w:rsidR="003E6715">
          <w:rPr>
            <w:noProof/>
            <w:webHidden/>
          </w:rPr>
          <w:fldChar w:fldCharType="begin"/>
        </w:r>
        <w:r w:rsidR="003E6715">
          <w:rPr>
            <w:noProof/>
            <w:webHidden/>
          </w:rPr>
          <w:instrText xml:space="preserve"> PAGEREF _Toc367254273 \h </w:instrText>
        </w:r>
        <w:r w:rsidR="003E6715">
          <w:rPr>
            <w:noProof/>
            <w:webHidden/>
          </w:rPr>
        </w:r>
        <w:r w:rsidR="003E6715">
          <w:rPr>
            <w:noProof/>
            <w:webHidden/>
          </w:rPr>
          <w:fldChar w:fldCharType="separate"/>
        </w:r>
        <w:r w:rsidR="003E6715">
          <w:rPr>
            <w:noProof/>
            <w:webHidden/>
          </w:rPr>
          <w:t>33</w:t>
        </w:r>
        <w:r w:rsidR="003E6715">
          <w:rPr>
            <w:noProof/>
            <w:webHidden/>
          </w:rPr>
          <w:fldChar w:fldCharType="end"/>
        </w:r>
      </w:hyperlink>
    </w:p>
    <w:p w14:paraId="720210C3"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74" w:history="1">
        <w:r w:rsidR="003E6715" w:rsidRPr="006530DF">
          <w:rPr>
            <w:rStyle w:val="Hipercze"/>
            <w:noProof/>
          </w:rPr>
          <w:t>3.2</w:t>
        </w:r>
        <w:r w:rsidR="003E6715">
          <w:rPr>
            <w:rFonts w:asciiTheme="minorHAnsi" w:eastAsiaTheme="minorEastAsia" w:hAnsiTheme="minorHAnsi" w:cstheme="minorBidi"/>
            <w:noProof/>
            <w:lang w:eastAsia="pl-PL"/>
          </w:rPr>
          <w:tab/>
        </w:r>
        <w:r w:rsidR="003E6715" w:rsidRPr="006530DF">
          <w:rPr>
            <w:rStyle w:val="Hipercze"/>
            <w:noProof/>
          </w:rPr>
          <w:t>Dane podstawowe i ich edycja</w:t>
        </w:r>
        <w:r w:rsidR="003E6715">
          <w:rPr>
            <w:noProof/>
            <w:webHidden/>
          </w:rPr>
          <w:tab/>
        </w:r>
        <w:r w:rsidR="003E6715">
          <w:rPr>
            <w:noProof/>
            <w:webHidden/>
          </w:rPr>
          <w:fldChar w:fldCharType="begin"/>
        </w:r>
        <w:r w:rsidR="003E6715">
          <w:rPr>
            <w:noProof/>
            <w:webHidden/>
          </w:rPr>
          <w:instrText xml:space="preserve"> PAGEREF _Toc367254274 \h </w:instrText>
        </w:r>
        <w:r w:rsidR="003E6715">
          <w:rPr>
            <w:noProof/>
            <w:webHidden/>
          </w:rPr>
        </w:r>
        <w:r w:rsidR="003E6715">
          <w:rPr>
            <w:noProof/>
            <w:webHidden/>
          </w:rPr>
          <w:fldChar w:fldCharType="separate"/>
        </w:r>
        <w:r w:rsidR="003E6715">
          <w:rPr>
            <w:noProof/>
            <w:webHidden/>
          </w:rPr>
          <w:t>35</w:t>
        </w:r>
        <w:r w:rsidR="003E6715">
          <w:rPr>
            <w:noProof/>
            <w:webHidden/>
          </w:rPr>
          <w:fldChar w:fldCharType="end"/>
        </w:r>
      </w:hyperlink>
    </w:p>
    <w:p w14:paraId="720210C4"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75" w:history="1">
        <w:r w:rsidR="003E6715" w:rsidRPr="006530DF">
          <w:rPr>
            <w:rStyle w:val="Hipercze"/>
            <w:noProof/>
          </w:rPr>
          <w:t>3.3</w:t>
        </w:r>
        <w:r w:rsidR="003E6715">
          <w:rPr>
            <w:rFonts w:asciiTheme="minorHAnsi" w:eastAsiaTheme="minorEastAsia" w:hAnsiTheme="minorHAnsi" w:cstheme="minorBidi"/>
            <w:noProof/>
            <w:lang w:eastAsia="pl-PL"/>
          </w:rPr>
          <w:tab/>
        </w:r>
        <w:r w:rsidR="003E6715" w:rsidRPr="006530DF">
          <w:rPr>
            <w:rStyle w:val="Hipercze"/>
            <w:noProof/>
          </w:rPr>
          <w:t>Zarządzanie uprawnieniami</w:t>
        </w:r>
        <w:r w:rsidR="003E6715">
          <w:rPr>
            <w:noProof/>
            <w:webHidden/>
          </w:rPr>
          <w:tab/>
        </w:r>
        <w:r w:rsidR="003E6715">
          <w:rPr>
            <w:noProof/>
            <w:webHidden/>
          </w:rPr>
          <w:fldChar w:fldCharType="begin"/>
        </w:r>
        <w:r w:rsidR="003E6715">
          <w:rPr>
            <w:noProof/>
            <w:webHidden/>
          </w:rPr>
          <w:instrText xml:space="preserve"> PAGEREF _Toc367254275 \h </w:instrText>
        </w:r>
        <w:r w:rsidR="003E6715">
          <w:rPr>
            <w:noProof/>
            <w:webHidden/>
          </w:rPr>
        </w:r>
        <w:r w:rsidR="003E6715">
          <w:rPr>
            <w:noProof/>
            <w:webHidden/>
          </w:rPr>
          <w:fldChar w:fldCharType="separate"/>
        </w:r>
        <w:r w:rsidR="003E6715">
          <w:rPr>
            <w:noProof/>
            <w:webHidden/>
          </w:rPr>
          <w:t>35</w:t>
        </w:r>
        <w:r w:rsidR="003E6715">
          <w:rPr>
            <w:noProof/>
            <w:webHidden/>
          </w:rPr>
          <w:fldChar w:fldCharType="end"/>
        </w:r>
      </w:hyperlink>
    </w:p>
    <w:p w14:paraId="720210C5"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76" w:history="1">
        <w:r w:rsidR="003E6715" w:rsidRPr="006530DF">
          <w:rPr>
            <w:rStyle w:val="Hipercze"/>
            <w:noProof/>
          </w:rPr>
          <w:t>3.3.1</w:t>
        </w:r>
        <w:r w:rsidR="003E6715">
          <w:rPr>
            <w:rFonts w:asciiTheme="minorHAnsi" w:eastAsiaTheme="minorEastAsia" w:hAnsiTheme="minorHAnsi" w:cstheme="minorBidi"/>
            <w:noProof/>
            <w:lang w:eastAsia="pl-PL"/>
          </w:rPr>
          <w:tab/>
        </w:r>
        <w:r w:rsidR="003E6715" w:rsidRPr="006530DF">
          <w:rPr>
            <w:rStyle w:val="Hipercze"/>
            <w:noProof/>
          </w:rPr>
          <w:t>Słowa uprawniające</w:t>
        </w:r>
        <w:r w:rsidR="003E6715">
          <w:rPr>
            <w:noProof/>
            <w:webHidden/>
          </w:rPr>
          <w:tab/>
        </w:r>
        <w:r w:rsidR="003E6715">
          <w:rPr>
            <w:noProof/>
            <w:webHidden/>
          </w:rPr>
          <w:fldChar w:fldCharType="begin"/>
        </w:r>
        <w:r w:rsidR="003E6715">
          <w:rPr>
            <w:noProof/>
            <w:webHidden/>
          </w:rPr>
          <w:instrText xml:space="preserve"> PAGEREF _Toc367254276 \h </w:instrText>
        </w:r>
        <w:r w:rsidR="003E6715">
          <w:rPr>
            <w:noProof/>
            <w:webHidden/>
          </w:rPr>
        </w:r>
        <w:r w:rsidR="003E6715">
          <w:rPr>
            <w:noProof/>
            <w:webHidden/>
          </w:rPr>
          <w:fldChar w:fldCharType="separate"/>
        </w:r>
        <w:r w:rsidR="003E6715">
          <w:rPr>
            <w:noProof/>
            <w:webHidden/>
          </w:rPr>
          <w:t>36</w:t>
        </w:r>
        <w:r w:rsidR="003E6715">
          <w:rPr>
            <w:noProof/>
            <w:webHidden/>
          </w:rPr>
          <w:fldChar w:fldCharType="end"/>
        </w:r>
      </w:hyperlink>
    </w:p>
    <w:p w14:paraId="720210C6"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77" w:history="1">
        <w:r w:rsidR="003E6715" w:rsidRPr="006530DF">
          <w:rPr>
            <w:rStyle w:val="Hipercze"/>
            <w:noProof/>
          </w:rPr>
          <w:t>3.3.2</w:t>
        </w:r>
        <w:r w:rsidR="003E6715">
          <w:rPr>
            <w:rFonts w:asciiTheme="minorHAnsi" w:eastAsiaTheme="minorEastAsia" w:hAnsiTheme="minorHAnsi" w:cstheme="minorBidi"/>
            <w:noProof/>
            <w:lang w:eastAsia="pl-PL"/>
          </w:rPr>
          <w:tab/>
        </w:r>
        <w:r w:rsidR="003E6715" w:rsidRPr="006530DF">
          <w:rPr>
            <w:rStyle w:val="Hipercze"/>
            <w:noProof/>
          </w:rPr>
          <w:t>Menu</w:t>
        </w:r>
        <w:r w:rsidR="003E6715">
          <w:rPr>
            <w:noProof/>
            <w:webHidden/>
          </w:rPr>
          <w:tab/>
        </w:r>
        <w:r w:rsidR="003E6715">
          <w:rPr>
            <w:noProof/>
            <w:webHidden/>
          </w:rPr>
          <w:fldChar w:fldCharType="begin"/>
        </w:r>
        <w:r w:rsidR="003E6715">
          <w:rPr>
            <w:noProof/>
            <w:webHidden/>
          </w:rPr>
          <w:instrText xml:space="preserve"> PAGEREF _Toc367254277 \h </w:instrText>
        </w:r>
        <w:r w:rsidR="003E6715">
          <w:rPr>
            <w:noProof/>
            <w:webHidden/>
          </w:rPr>
        </w:r>
        <w:r w:rsidR="003E6715">
          <w:rPr>
            <w:noProof/>
            <w:webHidden/>
          </w:rPr>
          <w:fldChar w:fldCharType="separate"/>
        </w:r>
        <w:r w:rsidR="003E6715">
          <w:rPr>
            <w:noProof/>
            <w:webHidden/>
          </w:rPr>
          <w:t>36</w:t>
        </w:r>
        <w:r w:rsidR="003E6715">
          <w:rPr>
            <w:noProof/>
            <w:webHidden/>
          </w:rPr>
          <w:fldChar w:fldCharType="end"/>
        </w:r>
      </w:hyperlink>
    </w:p>
    <w:p w14:paraId="720210C7"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78" w:history="1">
        <w:r w:rsidR="003E6715" w:rsidRPr="006530DF">
          <w:rPr>
            <w:rStyle w:val="Hipercze"/>
            <w:noProof/>
          </w:rPr>
          <w:t>3.4</w:t>
        </w:r>
        <w:r w:rsidR="003E6715">
          <w:rPr>
            <w:rFonts w:asciiTheme="minorHAnsi" w:eastAsiaTheme="minorEastAsia" w:hAnsiTheme="minorHAnsi" w:cstheme="minorBidi"/>
            <w:noProof/>
            <w:lang w:eastAsia="pl-PL"/>
          </w:rPr>
          <w:tab/>
        </w:r>
        <w:r w:rsidR="003E6715" w:rsidRPr="006530DF">
          <w:rPr>
            <w:rStyle w:val="Hipercze"/>
            <w:noProof/>
          </w:rPr>
          <w:t>Listy globalne</w:t>
        </w:r>
        <w:r w:rsidR="003E6715">
          <w:rPr>
            <w:noProof/>
            <w:webHidden/>
          </w:rPr>
          <w:tab/>
        </w:r>
        <w:r w:rsidR="003E6715">
          <w:rPr>
            <w:noProof/>
            <w:webHidden/>
          </w:rPr>
          <w:fldChar w:fldCharType="begin"/>
        </w:r>
        <w:r w:rsidR="003E6715">
          <w:rPr>
            <w:noProof/>
            <w:webHidden/>
          </w:rPr>
          <w:instrText xml:space="preserve"> PAGEREF _Toc367254278 \h </w:instrText>
        </w:r>
        <w:r w:rsidR="003E6715">
          <w:rPr>
            <w:noProof/>
            <w:webHidden/>
          </w:rPr>
        </w:r>
        <w:r w:rsidR="003E6715">
          <w:rPr>
            <w:noProof/>
            <w:webHidden/>
          </w:rPr>
          <w:fldChar w:fldCharType="separate"/>
        </w:r>
        <w:r w:rsidR="003E6715">
          <w:rPr>
            <w:noProof/>
            <w:webHidden/>
          </w:rPr>
          <w:t>37</w:t>
        </w:r>
        <w:r w:rsidR="003E6715">
          <w:rPr>
            <w:noProof/>
            <w:webHidden/>
          </w:rPr>
          <w:fldChar w:fldCharType="end"/>
        </w:r>
      </w:hyperlink>
    </w:p>
    <w:p w14:paraId="720210C8"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79" w:history="1">
        <w:r w:rsidR="003E6715" w:rsidRPr="006530DF">
          <w:rPr>
            <w:rStyle w:val="Hipercze"/>
            <w:noProof/>
          </w:rPr>
          <w:t>3.5</w:t>
        </w:r>
        <w:r w:rsidR="003E6715">
          <w:rPr>
            <w:rFonts w:asciiTheme="minorHAnsi" w:eastAsiaTheme="minorEastAsia" w:hAnsiTheme="minorHAnsi" w:cstheme="minorBidi"/>
            <w:noProof/>
            <w:lang w:eastAsia="pl-PL"/>
          </w:rPr>
          <w:tab/>
        </w:r>
        <w:r w:rsidR="003E6715" w:rsidRPr="006530DF">
          <w:rPr>
            <w:rStyle w:val="Hipercze"/>
            <w:noProof/>
          </w:rPr>
          <w:t>Podstawowe tabele i formularze</w:t>
        </w:r>
        <w:r w:rsidR="003E6715">
          <w:rPr>
            <w:noProof/>
            <w:webHidden/>
          </w:rPr>
          <w:tab/>
        </w:r>
        <w:r w:rsidR="003E6715">
          <w:rPr>
            <w:noProof/>
            <w:webHidden/>
          </w:rPr>
          <w:fldChar w:fldCharType="begin"/>
        </w:r>
        <w:r w:rsidR="003E6715">
          <w:rPr>
            <w:noProof/>
            <w:webHidden/>
          </w:rPr>
          <w:instrText xml:space="preserve"> PAGEREF _Toc367254279 \h </w:instrText>
        </w:r>
        <w:r w:rsidR="003E6715">
          <w:rPr>
            <w:noProof/>
            <w:webHidden/>
          </w:rPr>
        </w:r>
        <w:r w:rsidR="003E6715">
          <w:rPr>
            <w:noProof/>
            <w:webHidden/>
          </w:rPr>
          <w:fldChar w:fldCharType="separate"/>
        </w:r>
        <w:r w:rsidR="003E6715">
          <w:rPr>
            <w:noProof/>
            <w:webHidden/>
          </w:rPr>
          <w:t>39</w:t>
        </w:r>
        <w:r w:rsidR="003E6715">
          <w:rPr>
            <w:noProof/>
            <w:webHidden/>
          </w:rPr>
          <w:fldChar w:fldCharType="end"/>
        </w:r>
      </w:hyperlink>
    </w:p>
    <w:p w14:paraId="720210C9"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80" w:history="1">
        <w:r w:rsidR="003E6715" w:rsidRPr="006530DF">
          <w:rPr>
            <w:rStyle w:val="Hipercze"/>
            <w:noProof/>
          </w:rPr>
          <w:t>3.6</w:t>
        </w:r>
        <w:r w:rsidR="003E6715">
          <w:rPr>
            <w:rFonts w:asciiTheme="minorHAnsi" w:eastAsiaTheme="minorEastAsia" w:hAnsiTheme="minorHAnsi" w:cstheme="minorBidi"/>
            <w:noProof/>
            <w:lang w:eastAsia="pl-PL"/>
          </w:rPr>
          <w:tab/>
        </w:r>
        <w:r w:rsidR="003E6715" w:rsidRPr="006530DF">
          <w:rPr>
            <w:rStyle w:val="Hipercze"/>
            <w:noProof/>
          </w:rPr>
          <w:t>Kandydaci do Bazy Wiedzy</w:t>
        </w:r>
        <w:r w:rsidR="003E6715">
          <w:rPr>
            <w:noProof/>
            <w:webHidden/>
          </w:rPr>
          <w:tab/>
        </w:r>
        <w:r w:rsidR="003E6715">
          <w:rPr>
            <w:noProof/>
            <w:webHidden/>
          </w:rPr>
          <w:fldChar w:fldCharType="begin"/>
        </w:r>
        <w:r w:rsidR="003E6715">
          <w:rPr>
            <w:noProof/>
            <w:webHidden/>
          </w:rPr>
          <w:instrText xml:space="preserve"> PAGEREF _Toc367254280 \h </w:instrText>
        </w:r>
        <w:r w:rsidR="003E6715">
          <w:rPr>
            <w:noProof/>
            <w:webHidden/>
          </w:rPr>
        </w:r>
        <w:r w:rsidR="003E6715">
          <w:rPr>
            <w:noProof/>
            <w:webHidden/>
          </w:rPr>
          <w:fldChar w:fldCharType="separate"/>
        </w:r>
        <w:r w:rsidR="003E6715">
          <w:rPr>
            <w:noProof/>
            <w:webHidden/>
          </w:rPr>
          <w:t>40</w:t>
        </w:r>
        <w:r w:rsidR="003E6715">
          <w:rPr>
            <w:noProof/>
            <w:webHidden/>
          </w:rPr>
          <w:fldChar w:fldCharType="end"/>
        </w:r>
      </w:hyperlink>
    </w:p>
    <w:p w14:paraId="720210CA"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81" w:history="1">
        <w:r w:rsidR="003E6715" w:rsidRPr="006530DF">
          <w:rPr>
            <w:rStyle w:val="Hipercze"/>
            <w:noProof/>
          </w:rPr>
          <w:t>3.6.1</w:t>
        </w:r>
        <w:r w:rsidR="003E6715">
          <w:rPr>
            <w:rFonts w:asciiTheme="minorHAnsi" w:eastAsiaTheme="minorEastAsia" w:hAnsiTheme="minorHAnsi" w:cstheme="minorBidi"/>
            <w:noProof/>
            <w:lang w:eastAsia="pl-PL"/>
          </w:rPr>
          <w:tab/>
        </w:r>
        <w:r w:rsidR="003E6715" w:rsidRPr="006530DF">
          <w:rPr>
            <w:rStyle w:val="Hipercze"/>
            <w:noProof/>
          </w:rPr>
          <w:t>Kwalifikowanie kandydatów do Bazy Wiedzy</w:t>
        </w:r>
        <w:r w:rsidR="003E6715">
          <w:rPr>
            <w:noProof/>
            <w:webHidden/>
          </w:rPr>
          <w:tab/>
        </w:r>
        <w:r w:rsidR="003E6715">
          <w:rPr>
            <w:noProof/>
            <w:webHidden/>
          </w:rPr>
          <w:fldChar w:fldCharType="begin"/>
        </w:r>
        <w:r w:rsidR="003E6715">
          <w:rPr>
            <w:noProof/>
            <w:webHidden/>
          </w:rPr>
          <w:instrText xml:space="preserve"> PAGEREF _Toc367254281 \h </w:instrText>
        </w:r>
        <w:r w:rsidR="003E6715">
          <w:rPr>
            <w:noProof/>
            <w:webHidden/>
          </w:rPr>
        </w:r>
        <w:r w:rsidR="003E6715">
          <w:rPr>
            <w:noProof/>
            <w:webHidden/>
          </w:rPr>
          <w:fldChar w:fldCharType="separate"/>
        </w:r>
        <w:r w:rsidR="003E6715">
          <w:rPr>
            <w:noProof/>
            <w:webHidden/>
          </w:rPr>
          <w:t>42</w:t>
        </w:r>
        <w:r w:rsidR="003E6715">
          <w:rPr>
            <w:noProof/>
            <w:webHidden/>
          </w:rPr>
          <w:fldChar w:fldCharType="end"/>
        </w:r>
      </w:hyperlink>
    </w:p>
    <w:p w14:paraId="720210CB"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82" w:history="1">
        <w:r w:rsidR="003E6715" w:rsidRPr="006530DF">
          <w:rPr>
            <w:rStyle w:val="Hipercze"/>
            <w:noProof/>
          </w:rPr>
          <w:t>3.6.2</w:t>
        </w:r>
        <w:r w:rsidR="003E6715">
          <w:rPr>
            <w:rFonts w:asciiTheme="minorHAnsi" w:eastAsiaTheme="minorEastAsia" w:hAnsiTheme="minorHAnsi" w:cstheme="minorBidi"/>
            <w:noProof/>
            <w:lang w:eastAsia="pl-PL"/>
          </w:rPr>
          <w:tab/>
        </w:r>
        <w:r w:rsidR="003E6715" w:rsidRPr="006530DF">
          <w:rPr>
            <w:rStyle w:val="Hipercze"/>
            <w:noProof/>
          </w:rPr>
          <w:t>Modyfikacja Bazy Wiedzy</w:t>
        </w:r>
        <w:r w:rsidR="003E6715">
          <w:rPr>
            <w:noProof/>
            <w:webHidden/>
          </w:rPr>
          <w:tab/>
        </w:r>
        <w:r w:rsidR="003E6715">
          <w:rPr>
            <w:noProof/>
            <w:webHidden/>
          </w:rPr>
          <w:fldChar w:fldCharType="begin"/>
        </w:r>
        <w:r w:rsidR="003E6715">
          <w:rPr>
            <w:noProof/>
            <w:webHidden/>
          </w:rPr>
          <w:instrText xml:space="preserve"> PAGEREF _Toc367254282 \h </w:instrText>
        </w:r>
        <w:r w:rsidR="003E6715">
          <w:rPr>
            <w:noProof/>
            <w:webHidden/>
          </w:rPr>
        </w:r>
        <w:r w:rsidR="003E6715">
          <w:rPr>
            <w:noProof/>
            <w:webHidden/>
          </w:rPr>
          <w:fldChar w:fldCharType="separate"/>
        </w:r>
        <w:r w:rsidR="003E6715">
          <w:rPr>
            <w:noProof/>
            <w:webHidden/>
          </w:rPr>
          <w:t>43</w:t>
        </w:r>
        <w:r w:rsidR="003E6715">
          <w:rPr>
            <w:noProof/>
            <w:webHidden/>
          </w:rPr>
          <w:fldChar w:fldCharType="end"/>
        </w:r>
      </w:hyperlink>
    </w:p>
    <w:p w14:paraId="720210CC" w14:textId="77777777" w:rsidR="003E6715" w:rsidRDefault="007938A6">
      <w:pPr>
        <w:pStyle w:val="Spistreci1"/>
        <w:tabs>
          <w:tab w:val="left" w:pos="440"/>
          <w:tab w:val="right" w:leader="dot" w:pos="9061"/>
        </w:tabs>
        <w:rPr>
          <w:rFonts w:asciiTheme="minorHAnsi" w:eastAsiaTheme="minorEastAsia" w:hAnsiTheme="minorHAnsi" w:cstheme="minorBidi"/>
          <w:noProof/>
          <w:lang w:eastAsia="pl-PL"/>
        </w:rPr>
      </w:pPr>
      <w:hyperlink w:anchor="_Toc367254283" w:history="1">
        <w:r w:rsidR="003E6715" w:rsidRPr="006530DF">
          <w:rPr>
            <w:rStyle w:val="Hipercze"/>
            <w:noProof/>
          </w:rPr>
          <w:t>4</w:t>
        </w:r>
        <w:r w:rsidR="003E6715">
          <w:rPr>
            <w:rFonts w:asciiTheme="minorHAnsi" w:eastAsiaTheme="minorEastAsia" w:hAnsiTheme="minorHAnsi" w:cstheme="minorBidi"/>
            <w:noProof/>
            <w:lang w:eastAsia="pl-PL"/>
          </w:rPr>
          <w:tab/>
        </w:r>
        <w:r w:rsidR="003E6715" w:rsidRPr="006530DF">
          <w:rPr>
            <w:rStyle w:val="Hipercze"/>
            <w:noProof/>
          </w:rPr>
          <w:t>Zarządzanie zmianami</w:t>
        </w:r>
        <w:r w:rsidR="003E6715">
          <w:rPr>
            <w:noProof/>
            <w:webHidden/>
          </w:rPr>
          <w:tab/>
        </w:r>
        <w:r w:rsidR="003E6715">
          <w:rPr>
            <w:noProof/>
            <w:webHidden/>
          </w:rPr>
          <w:fldChar w:fldCharType="begin"/>
        </w:r>
        <w:r w:rsidR="003E6715">
          <w:rPr>
            <w:noProof/>
            <w:webHidden/>
          </w:rPr>
          <w:instrText xml:space="preserve"> PAGEREF _Toc367254283 \h </w:instrText>
        </w:r>
        <w:r w:rsidR="003E6715">
          <w:rPr>
            <w:noProof/>
            <w:webHidden/>
          </w:rPr>
        </w:r>
        <w:r w:rsidR="003E6715">
          <w:rPr>
            <w:noProof/>
            <w:webHidden/>
          </w:rPr>
          <w:fldChar w:fldCharType="separate"/>
        </w:r>
        <w:r w:rsidR="003E6715">
          <w:rPr>
            <w:noProof/>
            <w:webHidden/>
          </w:rPr>
          <w:t>43</w:t>
        </w:r>
        <w:r w:rsidR="003E6715">
          <w:rPr>
            <w:noProof/>
            <w:webHidden/>
          </w:rPr>
          <w:fldChar w:fldCharType="end"/>
        </w:r>
      </w:hyperlink>
    </w:p>
    <w:p w14:paraId="720210CD"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84" w:history="1">
        <w:r w:rsidR="003E6715" w:rsidRPr="006530DF">
          <w:rPr>
            <w:rStyle w:val="Hipercze"/>
            <w:noProof/>
          </w:rPr>
          <w:t>4.1</w:t>
        </w:r>
        <w:r w:rsidR="003E6715">
          <w:rPr>
            <w:rFonts w:asciiTheme="minorHAnsi" w:eastAsiaTheme="minorEastAsia" w:hAnsiTheme="minorHAnsi" w:cstheme="minorBidi"/>
            <w:noProof/>
            <w:lang w:eastAsia="pl-PL"/>
          </w:rPr>
          <w:tab/>
        </w:r>
        <w:r w:rsidR="003E6715" w:rsidRPr="006530DF">
          <w:rPr>
            <w:rStyle w:val="Hipercze"/>
            <w:noProof/>
          </w:rPr>
          <w:t>Słowniki podstawowe i specjalne</w:t>
        </w:r>
        <w:r w:rsidR="003E6715">
          <w:rPr>
            <w:noProof/>
            <w:webHidden/>
          </w:rPr>
          <w:tab/>
        </w:r>
        <w:r w:rsidR="003E6715">
          <w:rPr>
            <w:noProof/>
            <w:webHidden/>
          </w:rPr>
          <w:fldChar w:fldCharType="begin"/>
        </w:r>
        <w:r w:rsidR="003E6715">
          <w:rPr>
            <w:noProof/>
            <w:webHidden/>
          </w:rPr>
          <w:instrText xml:space="preserve"> PAGEREF _Toc367254284 \h </w:instrText>
        </w:r>
        <w:r w:rsidR="003E6715">
          <w:rPr>
            <w:noProof/>
            <w:webHidden/>
          </w:rPr>
        </w:r>
        <w:r w:rsidR="003E6715">
          <w:rPr>
            <w:noProof/>
            <w:webHidden/>
          </w:rPr>
          <w:fldChar w:fldCharType="separate"/>
        </w:r>
        <w:r w:rsidR="003E6715">
          <w:rPr>
            <w:noProof/>
            <w:webHidden/>
          </w:rPr>
          <w:t>43</w:t>
        </w:r>
        <w:r w:rsidR="003E6715">
          <w:rPr>
            <w:noProof/>
            <w:webHidden/>
          </w:rPr>
          <w:fldChar w:fldCharType="end"/>
        </w:r>
      </w:hyperlink>
    </w:p>
    <w:p w14:paraId="720210CE"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85" w:history="1">
        <w:r w:rsidR="003E6715" w:rsidRPr="006530DF">
          <w:rPr>
            <w:rStyle w:val="Hipercze"/>
            <w:noProof/>
          </w:rPr>
          <w:t>4.2</w:t>
        </w:r>
        <w:r w:rsidR="003E6715">
          <w:rPr>
            <w:rFonts w:asciiTheme="minorHAnsi" w:eastAsiaTheme="minorEastAsia" w:hAnsiTheme="minorHAnsi" w:cstheme="minorBidi"/>
            <w:noProof/>
            <w:lang w:eastAsia="pl-PL"/>
          </w:rPr>
          <w:tab/>
        </w:r>
        <w:r w:rsidR="003E6715" w:rsidRPr="006530DF">
          <w:rPr>
            <w:rStyle w:val="Hipercze"/>
            <w:noProof/>
          </w:rPr>
          <w:t>Dane podstawowe i ich edycja</w:t>
        </w:r>
        <w:r w:rsidR="003E6715">
          <w:rPr>
            <w:noProof/>
            <w:webHidden/>
          </w:rPr>
          <w:tab/>
        </w:r>
        <w:r w:rsidR="003E6715">
          <w:rPr>
            <w:noProof/>
            <w:webHidden/>
          </w:rPr>
          <w:fldChar w:fldCharType="begin"/>
        </w:r>
        <w:r w:rsidR="003E6715">
          <w:rPr>
            <w:noProof/>
            <w:webHidden/>
          </w:rPr>
          <w:instrText xml:space="preserve"> PAGEREF _Toc367254285 \h </w:instrText>
        </w:r>
        <w:r w:rsidR="003E6715">
          <w:rPr>
            <w:noProof/>
            <w:webHidden/>
          </w:rPr>
        </w:r>
        <w:r w:rsidR="003E6715">
          <w:rPr>
            <w:noProof/>
            <w:webHidden/>
          </w:rPr>
          <w:fldChar w:fldCharType="separate"/>
        </w:r>
        <w:r w:rsidR="003E6715">
          <w:rPr>
            <w:noProof/>
            <w:webHidden/>
          </w:rPr>
          <w:t>46</w:t>
        </w:r>
        <w:r w:rsidR="003E6715">
          <w:rPr>
            <w:noProof/>
            <w:webHidden/>
          </w:rPr>
          <w:fldChar w:fldCharType="end"/>
        </w:r>
      </w:hyperlink>
    </w:p>
    <w:p w14:paraId="720210CF"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86" w:history="1">
        <w:r w:rsidR="003E6715" w:rsidRPr="006530DF">
          <w:rPr>
            <w:rStyle w:val="Hipercze"/>
            <w:noProof/>
          </w:rPr>
          <w:t>4.3</w:t>
        </w:r>
        <w:r w:rsidR="003E6715">
          <w:rPr>
            <w:rFonts w:asciiTheme="minorHAnsi" w:eastAsiaTheme="minorEastAsia" w:hAnsiTheme="minorHAnsi" w:cstheme="minorBidi"/>
            <w:noProof/>
            <w:lang w:eastAsia="pl-PL"/>
          </w:rPr>
          <w:tab/>
        </w:r>
        <w:r w:rsidR="003E6715" w:rsidRPr="006530DF">
          <w:rPr>
            <w:rStyle w:val="Hipercze"/>
            <w:noProof/>
          </w:rPr>
          <w:t>Zarządzanie uprawnieniami</w:t>
        </w:r>
        <w:r w:rsidR="003E6715">
          <w:rPr>
            <w:noProof/>
            <w:webHidden/>
          </w:rPr>
          <w:tab/>
        </w:r>
        <w:r w:rsidR="003E6715">
          <w:rPr>
            <w:noProof/>
            <w:webHidden/>
          </w:rPr>
          <w:fldChar w:fldCharType="begin"/>
        </w:r>
        <w:r w:rsidR="003E6715">
          <w:rPr>
            <w:noProof/>
            <w:webHidden/>
          </w:rPr>
          <w:instrText xml:space="preserve"> PAGEREF _Toc367254286 \h </w:instrText>
        </w:r>
        <w:r w:rsidR="003E6715">
          <w:rPr>
            <w:noProof/>
            <w:webHidden/>
          </w:rPr>
        </w:r>
        <w:r w:rsidR="003E6715">
          <w:rPr>
            <w:noProof/>
            <w:webHidden/>
          </w:rPr>
          <w:fldChar w:fldCharType="separate"/>
        </w:r>
        <w:r w:rsidR="003E6715">
          <w:rPr>
            <w:noProof/>
            <w:webHidden/>
          </w:rPr>
          <w:t>47</w:t>
        </w:r>
        <w:r w:rsidR="003E6715">
          <w:rPr>
            <w:noProof/>
            <w:webHidden/>
          </w:rPr>
          <w:fldChar w:fldCharType="end"/>
        </w:r>
      </w:hyperlink>
    </w:p>
    <w:p w14:paraId="720210D0"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87" w:history="1">
        <w:r w:rsidR="003E6715" w:rsidRPr="006530DF">
          <w:rPr>
            <w:rStyle w:val="Hipercze"/>
            <w:noProof/>
          </w:rPr>
          <w:t>4.3.1</w:t>
        </w:r>
        <w:r w:rsidR="003E6715">
          <w:rPr>
            <w:rFonts w:asciiTheme="minorHAnsi" w:eastAsiaTheme="minorEastAsia" w:hAnsiTheme="minorHAnsi" w:cstheme="minorBidi"/>
            <w:noProof/>
            <w:lang w:eastAsia="pl-PL"/>
          </w:rPr>
          <w:tab/>
        </w:r>
        <w:r w:rsidR="003E6715" w:rsidRPr="006530DF">
          <w:rPr>
            <w:rStyle w:val="Hipercze"/>
            <w:noProof/>
          </w:rPr>
          <w:t>Role</w:t>
        </w:r>
        <w:r w:rsidR="003E6715">
          <w:rPr>
            <w:noProof/>
            <w:webHidden/>
          </w:rPr>
          <w:tab/>
        </w:r>
        <w:r w:rsidR="003E6715">
          <w:rPr>
            <w:noProof/>
            <w:webHidden/>
          </w:rPr>
          <w:fldChar w:fldCharType="begin"/>
        </w:r>
        <w:r w:rsidR="003E6715">
          <w:rPr>
            <w:noProof/>
            <w:webHidden/>
          </w:rPr>
          <w:instrText xml:space="preserve"> PAGEREF _Toc367254287 \h </w:instrText>
        </w:r>
        <w:r w:rsidR="003E6715">
          <w:rPr>
            <w:noProof/>
            <w:webHidden/>
          </w:rPr>
        </w:r>
        <w:r w:rsidR="003E6715">
          <w:rPr>
            <w:noProof/>
            <w:webHidden/>
          </w:rPr>
          <w:fldChar w:fldCharType="separate"/>
        </w:r>
        <w:r w:rsidR="003E6715">
          <w:rPr>
            <w:noProof/>
            <w:webHidden/>
          </w:rPr>
          <w:t>48</w:t>
        </w:r>
        <w:r w:rsidR="003E6715">
          <w:rPr>
            <w:noProof/>
            <w:webHidden/>
          </w:rPr>
          <w:fldChar w:fldCharType="end"/>
        </w:r>
      </w:hyperlink>
    </w:p>
    <w:p w14:paraId="720210D1"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88" w:history="1">
        <w:r w:rsidR="003E6715" w:rsidRPr="006530DF">
          <w:rPr>
            <w:rStyle w:val="Hipercze"/>
            <w:noProof/>
          </w:rPr>
          <w:t>4.3.2</w:t>
        </w:r>
        <w:r w:rsidR="003E6715">
          <w:rPr>
            <w:rFonts w:asciiTheme="minorHAnsi" w:eastAsiaTheme="minorEastAsia" w:hAnsiTheme="minorHAnsi" w:cstheme="minorBidi"/>
            <w:noProof/>
            <w:lang w:eastAsia="pl-PL"/>
          </w:rPr>
          <w:tab/>
        </w:r>
        <w:r w:rsidR="003E6715" w:rsidRPr="006530DF">
          <w:rPr>
            <w:rStyle w:val="Hipercze"/>
            <w:noProof/>
          </w:rPr>
          <w:t>Profile</w:t>
        </w:r>
        <w:r w:rsidR="003E6715">
          <w:rPr>
            <w:noProof/>
            <w:webHidden/>
          </w:rPr>
          <w:tab/>
        </w:r>
        <w:r w:rsidR="003E6715">
          <w:rPr>
            <w:noProof/>
            <w:webHidden/>
          </w:rPr>
          <w:fldChar w:fldCharType="begin"/>
        </w:r>
        <w:r w:rsidR="003E6715">
          <w:rPr>
            <w:noProof/>
            <w:webHidden/>
          </w:rPr>
          <w:instrText xml:space="preserve"> PAGEREF _Toc367254288 \h </w:instrText>
        </w:r>
        <w:r w:rsidR="003E6715">
          <w:rPr>
            <w:noProof/>
            <w:webHidden/>
          </w:rPr>
        </w:r>
        <w:r w:rsidR="003E6715">
          <w:rPr>
            <w:noProof/>
            <w:webHidden/>
          </w:rPr>
          <w:fldChar w:fldCharType="separate"/>
        </w:r>
        <w:r w:rsidR="003E6715">
          <w:rPr>
            <w:noProof/>
            <w:webHidden/>
          </w:rPr>
          <w:t>49</w:t>
        </w:r>
        <w:r w:rsidR="003E6715">
          <w:rPr>
            <w:noProof/>
            <w:webHidden/>
          </w:rPr>
          <w:fldChar w:fldCharType="end"/>
        </w:r>
      </w:hyperlink>
    </w:p>
    <w:p w14:paraId="720210D2"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89" w:history="1">
        <w:r w:rsidR="003E6715" w:rsidRPr="006530DF">
          <w:rPr>
            <w:rStyle w:val="Hipercze"/>
            <w:noProof/>
          </w:rPr>
          <w:t>4.3.3</w:t>
        </w:r>
        <w:r w:rsidR="003E6715">
          <w:rPr>
            <w:rFonts w:asciiTheme="minorHAnsi" w:eastAsiaTheme="minorEastAsia" w:hAnsiTheme="minorHAnsi" w:cstheme="minorBidi"/>
            <w:noProof/>
            <w:lang w:eastAsia="pl-PL"/>
          </w:rPr>
          <w:tab/>
        </w:r>
        <w:r w:rsidR="003E6715" w:rsidRPr="006530DF">
          <w:rPr>
            <w:rStyle w:val="Hipercze"/>
            <w:noProof/>
          </w:rPr>
          <w:t>Słowa uprawniające</w:t>
        </w:r>
        <w:r w:rsidR="003E6715">
          <w:rPr>
            <w:noProof/>
            <w:webHidden/>
          </w:rPr>
          <w:tab/>
        </w:r>
        <w:r w:rsidR="003E6715">
          <w:rPr>
            <w:noProof/>
            <w:webHidden/>
          </w:rPr>
          <w:fldChar w:fldCharType="begin"/>
        </w:r>
        <w:r w:rsidR="003E6715">
          <w:rPr>
            <w:noProof/>
            <w:webHidden/>
          </w:rPr>
          <w:instrText xml:space="preserve"> PAGEREF _Toc367254289 \h </w:instrText>
        </w:r>
        <w:r w:rsidR="003E6715">
          <w:rPr>
            <w:noProof/>
            <w:webHidden/>
          </w:rPr>
        </w:r>
        <w:r w:rsidR="003E6715">
          <w:rPr>
            <w:noProof/>
            <w:webHidden/>
          </w:rPr>
          <w:fldChar w:fldCharType="separate"/>
        </w:r>
        <w:r w:rsidR="003E6715">
          <w:rPr>
            <w:noProof/>
            <w:webHidden/>
          </w:rPr>
          <w:t>52</w:t>
        </w:r>
        <w:r w:rsidR="003E6715">
          <w:rPr>
            <w:noProof/>
            <w:webHidden/>
          </w:rPr>
          <w:fldChar w:fldCharType="end"/>
        </w:r>
      </w:hyperlink>
    </w:p>
    <w:p w14:paraId="720210D3"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90" w:history="1">
        <w:r w:rsidR="003E6715" w:rsidRPr="006530DF">
          <w:rPr>
            <w:rStyle w:val="Hipercze"/>
            <w:noProof/>
          </w:rPr>
          <w:t>4.3.4</w:t>
        </w:r>
        <w:r w:rsidR="003E6715">
          <w:rPr>
            <w:rFonts w:asciiTheme="minorHAnsi" w:eastAsiaTheme="minorEastAsia" w:hAnsiTheme="minorHAnsi" w:cstheme="minorBidi"/>
            <w:noProof/>
            <w:lang w:eastAsia="pl-PL"/>
          </w:rPr>
          <w:tab/>
        </w:r>
        <w:r w:rsidR="003E6715" w:rsidRPr="006530DF">
          <w:rPr>
            <w:rStyle w:val="Hipercze"/>
            <w:noProof/>
          </w:rPr>
          <w:t>Menu</w:t>
        </w:r>
        <w:r w:rsidR="003E6715">
          <w:rPr>
            <w:noProof/>
            <w:webHidden/>
          </w:rPr>
          <w:tab/>
        </w:r>
        <w:r w:rsidR="003E6715">
          <w:rPr>
            <w:noProof/>
            <w:webHidden/>
          </w:rPr>
          <w:fldChar w:fldCharType="begin"/>
        </w:r>
        <w:r w:rsidR="003E6715">
          <w:rPr>
            <w:noProof/>
            <w:webHidden/>
          </w:rPr>
          <w:instrText xml:space="preserve"> PAGEREF _Toc367254290 \h </w:instrText>
        </w:r>
        <w:r w:rsidR="003E6715">
          <w:rPr>
            <w:noProof/>
            <w:webHidden/>
          </w:rPr>
        </w:r>
        <w:r w:rsidR="003E6715">
          <w:rPr>
            <w:noProof/>
            <w:webHidden/>
          </w:rPr>
          <w:fldChar w:fldCharType="separate"/>
        </w:r>
        <w:r w:rsidR="003E6715">
          <w:rPr>
            <w:noProof/>
            <w:webHidden/>
          </w:rPr>
          <w:t>53</w:t>
        </w:r>
        <w:r w:rsidR="003E6715">
          <w:rPr>
            <w:noProof/>
            <w:webHidden/>
          </w:rPr>
          <w:fldChar w:fldCharType="end"/>
        </w:r>
      </w:hyperlink>
    </w:p>
    <w:p w14:paraId="720210D4"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91" w:history="1">
        <w:r w:rsidR="003E6715" w:rsidRPr="006530DF">
          <w:rPr>
            <w:rStyle w:val="Hipercze"/>
            <w:noProof/>
          </w:rPr>
          <w:t>4.4</w:t>
        </w:r>
        <w:r w:rsidR="003E6715">
          <w:rPr>
            <w:rFonts w:asciiTheme="minorHAnsi" w:eastAsiaTheme="minorEastAsia" w:hAnsiTheme="minorHAnsi" w:cstheme="minorBidi"/>
            <w:noProof/>
            <w:lang w:eastAsia="pl-PL"/>
          </w:rPr>
          <w:tab/>
        </w:r>
        <w:r w:rsidR="003E6715" w:rsidRPr="006530DF">
          <w:rPr>
            <w:rStyle w:val="Hipercze"/>
            <w:noProof/>
          </w:rPr>
          <w:t>Workflow zmian</w:t>
        </w:r>
        <w:r w:rsidR="003E6715">
          <w:rPr>
            <w:noProof/>
            <w:webHidden/>
          </w:rPr>
          <w:tab/>
        </w:r>
        <w:r w:rsidR="003E6715">
          <w:rPr>
            <w:noProof/>
            <w:webHidden/>
          </w:rPr>
          <w:fldChar w:fldCharType="begin"/>
        </w:r>
        <w:r w:rsidR="003E6715">
          <w:rPr>
            <w:noProof/>
            <w:webHidden/>
          </w:rPr>
          <w:instrText xml:space="preserve"> PAGEREF _Toc367254291 \h </w:instrText>
        </w:r>
        <w:r w:rsidR="003E6715">
          <w:rPr>
            <w:noProof/>
            <w:webHidden/>
          </w:rPr>
        </w:r>
        <w:r w:rsidR="003E6715">
          <w:rPr>
            <w:noProof/>
            <w:webHidden/>
          </w:rPr>
          <w:fldChar w:fldCharType="separate"/>
        </w:r>
        <w:r w:rsidR="003E6715">
          <w:rPr>
            <w:noProof/>
            <w:webHidden/>
          </w:rPr>
          <w:t>54</w:t>
        </w:r>
        <w:r w:rsidR="003E6715">
          <w:rPr>
            <w:noProof/>
            <w:webHidden/>
          </w:rPr>
          <w:fldChar w:fldCharType="end"/>
        </w:r>
      </w:hyperlink>
    </w:p>
    <w:p w14:paraId="720210D5"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92" w:history="1">
        <w:r w:rsidR="003E6715" w:rsidRPr="006530DF">
          <w:rPr>
            <w:rStyle w:val="Hipercze"/>
            <w:noProof/>
          </w:rPr>
          <w:t>4.4.1</w:t>
        </w:r>
        <w:r w:rsidR="003E6715">
          <w:rPr>
            <w:rFonts w:asciiTheme="minorHAnsi" w:eastAsiaTheme="minorEastAsia" w:hAnsiTheme="minorHAnsi" w:cstheme="minorBidi"/>
            <w:noProof/>
            <w:lang w:eastAsia="pl-PL"/>
          </w:rPr>
          <w:tab/>
        </w:r>
        <w:r w:rsidR="003E6715" w:rsidRPr="006530DF">
          <w:rPr>
            <w:rStyle w:val="Hipercze"/>
            <w:noProof/>
          </w:rPr>
          <w:t>definiowanie kategorii zmian</w:t>
        </w:r>
        <w:r w:rsidR="003E6715">
          <w:rPr>
            <w:noProof/>
            <w:webHidden/>
          </w:rPr>
          <w:tab/>
        </w:r>
        <w:r w:rsidR="003E6715">
          <w:rPr>
            <w:noProof/>
            <w:webHidden/>
          </w:rPr>
          <w:fldChar w:fldCharType="begin"/>
        </w:r>
        <w:r w:rsidR="003E6715">
          <w:rPr>
            <w:noProof/>
            <w:webHidden/>
          </w:rPr>
          <w:instrText xml:space="preserve"> PAGEREF _Toc367254292 \h </w:instrText>
        </w:r>
        <w:r w:rsidR="003E6715">
          <w:rPr>
            <w:noProof/>
            <w:webHidden/>
          </w:rPr>
        </w:r>
        <w:r w:rsidR="003E6715">
          <w:rPr>
            <w:noProof/>
            <w:webHidden/>
          </w:rPr>
          <w:fldChar w:fldCharType="separate"/>
        </w:r>
        <w:r w:rsidR="003E6715">
          <w:rPr>
            <w:noProof/>
            <w:webHidden/>
          </w:rPr>
          <w:t>54</w:t>
        </w:r>
        <w:r w:rsidR="003E6715">
          <w:rPr>
            <w:noProof/>
            <w:webHidden/>
          </w:rPr>
          <w:fldChar w:fldCharType="end"/>
        </w:r>
      </w:hyperlink>
    </w:p>
    <w:p w14:paraId="720210D6"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93" w:history="1">
        <w:r w:rsidR="003E6715" w:rsidRPr="006530DF">
          <w:rPr>
            <w:rStyle w:val="Hipercze"/>
            <w:noProof/>
          </w:rPr>
          <w:t>4.4.2</w:t>
        </w:r>
        <w:r w:rsidR="003E6715">
          <w:rPr>
            <w:rFonts w:asciiTheme="minorHAnsi" w:eastAsiaTheme="minorEastAsia" w:hAnsiTheme="minorHAnsi" w:cstheme="minorBidi"/>
            <w:noProof/>
            <w:lang w:eastAsia="pl-PL"/>
          </w:rPr>
          <w:tab/>
        </w:r>
        <w:r w:rsidR="003E6715" w:rsidRPr="006530DF">
          <w:rPr>
            <w:rStyle w:val="Hipercze"/>
            <w:noProof/>
          </w:rPr>
          <w:t>Definiowanie podkategorii zmian</w:t>
        </w:r>
        <w:r w:rsidR="003E6715">
          <w:rPr>
            <w:noProof/>
            <w:webHidden/>
          </w:rPr>
          <w:tab/>
        </w:r>
        <w:r w:rsidR="003E6715">
          <w:rPr>
            <w:noProof/>
            <w:webHidden/>
          </w:rPr>
          <w:fldChar w:fldCharType="begin"/>
        </w:r>
        <w:r w:rsidR="003E6715">
          <w:rPr>
            <w:noProof/>
            <w:webHidden/>
          </w:rPr>
          <w:instrText xml:space="preserve"> PAGEREF _Toc367254293 \h </w:instrText>
        </w:r>
        <w:r w:rsidR="003E6715">
          <w:rPr>
            <w:noProof/>
            <w:webHidden/>
          </w:rPr>
        </w:r>
        <w:r w:rsidR="003E6715">
          <w:rPr>
            <w:noProof/>
            <w:webHidden/>
          </w:rPr>
          <w:fldChar w:fldCharType="separate"/>
        </w:r>
        <w:r w:rsidR="003E6715">
          <w:rPr>
            <w:noProof/>
            <w:webHidden/>
          </w:rPr>
          <w:t>55</w:t>
        </w:r>
        <w:r w:rsidR="003E6715">
          <w:rPr>
            <w:noProof/>
            <w:webHidden/>
          </w:rPr>
          <w:fldChar w:fldCharType="end"/>
        </w:r>
      </w:hyperlink>
    </w:p>
    <w:p w14:paraId="720210D7"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94" w:history="1">
        <w:r w:rsidR="003E6715" w:rsidRPr="006530DF">
          <w:rPr>
            <w:rStyle w:val="Hipercze"/>
            <w:noProof/>
          </w:rPr>
          <w:t>4.4.3</w:t>
        </w:r>
        <w:r w:rsidR="003E6715">
          <w:rPr>
            <w:rFonts w:asciiTheme="minorHAnsi" w:eastAsiaTheme="minorEastAsia" w:hAnsiTheme="minorHAnsi" w:cstheme="minorBidi"/>
            <w:noProof/>
            <w:lang w:eastAsia="pl-PL"/>
          </w:rPr>
          <w:tab/>
        </w:r>
        <w:r w:rsidR="003E6715" w:rsidRPr="006530DF">
          <w:rPr>
            <w:rStyle w:val="Hipercze"/>
            <w:noProof/>
          </w:rPr>
          <w:t>definiowanie faz zmian</w:t>
        </w:r>
        <w:r w:rsidR="003E6715">
          <w:rPr>
            <w:noProof/>
            <w:webHidden/>
          </w:rPr>
          <w:tab/>
        </w:r>
        <w:r w:rsidR="003E6715">
          <w:rPr>
            <w:noProof/>
            <w:webHidden/>
          </w:rPr>
          <w:fldChar w:fldCharType="begin"/>
        </w:r>
        <w:r w:rsidR="003E6715">
          <w:rPr>
            <w:noProof/>
            <w:webHidden/>
          </w:rPr>
          <w:instrText xml:space="preserve"> PAGEREF _Toc367254294 \h </w:instrText>
        </w:r>
        <w:r w:rsidR="003E6715">
          <w:rPr>
            <w:noProof/>
            <w:webHidden/>
          </w:rPr>
        </w:r>
        <w:r w:rsidR="003E6715">
          <w:rPr>
            <w:noProof/>
            <w:webHidden/>
          </w:rPr>
          <w:fldChar w:fldCharType="separate"/>
        </w:r>
        <w:r w:rsidR="003E6715">
          <w:rPr>
            <w:noProof/>
            <w:webHidden/>
          </w:rPr>
          <w:t>56</w:t>
        </w:r>
        <w:r w:rsidR="003E6715">
          <w:rPr>
            <w:noProof/>
            <w:webHidden/>
          </w:rPr>
          <w:fldChar w:fldCharType="end"/>
        </w:r>
      </w:hyperlink>
    </w:p>
    <w:p w14:paraId="720210D8"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95" w:history="1">
        <w:r w:rsidR="003E6715" w:rsidRPr="006530DF">
          <w:rPr>
            <w:rStyle w:val="Hipercze"/>
            <w:noProof/>
          </w:rPr>
          <w:t>4.4.4</w:t>
        </w:r>
        <w:r w:rsidR="003E6715">
          <w:rPr>
            <w:rFonts w:asciiTheme="minorHAnsi" w:eastAsiaTheme="minorEastAsia" w:hAnsiTheme="minorHAnsi" w:cstheme="minorBidi"/>
            <w:noProof/>
            <w:lang w:eastAsia="pl-PL"/>
          </w:rPr>
          <w:tab/>
        </w:r>
        <w:r w:rsidR="003E6715" w:rsidRPr="006530DF">
          <w:rPr>
            <w:rStyle w:val="Hipercze"/>
            <w:noProof/>
          </w:rPr>
          <w:t>definiowanie kategorii zadań</w:t>
        </w:r>
        <w:r w:rsidR="003E6715">
          <w:rPr>
            <w:noProof/>
            <w:webHidden/>
          </w:rPr>
          <w:tab/>
        </w:r>
        <w:r w:rsidR="003E6715">
          <w:rPr>
            <w:noProof/>
            <w:webHidden/>
          </w:rPr>
          <w:fldChar w:fldCharType="begin"/>
        </w:r>
        <w:r w:rsidR="003E6715">
          <w:rPr>
            <w:noProof/>
            <w:webHidden/>
          </w:rPr>
          <w:instrText xml:space="preserve"> PAGEREF _Toc367254295 \h </w:instrText>
        </w:r>
        <w:r w:rsidR="003E6715">
          <w:rPr>
            <w:noProof/>
            <w:webHidden/>
          </w:rPr>
        </w:r>
        <w:r w:rsidR="003E6715">
          <w:rPr>
            <w:noProof/>
            <w:webHidden/>
          </w:rPr>
          <w:fldChar w:fldCharType="separate"/>
        </w:r>
        <w:r w:rsidR="003E6715">
          <w:rPr>
            <w:noProof/>
            <w:webHidden/>
          </w:rPr>
          <w:t>59</w:t>
        </w:r>
        <w:r w:rsidR="003E6715">
          <w:rPr>
            <w:noProof/>
            <w:webHidden/>
          </w:rPr>
          <w:fldChar w:fldCharType="end"/>
        </w:r>
      </w:hyperlink>
    </w:p>
    <w:p w14:paraId="720210D9"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96" w:history="1">
        <w:r w:rsidR="003E6715" w:rsidRPr="006530DF">
          <w:rPr>
            <w:rStyle w:val="Hipercze"/>
            <w:noProof/>
          </w:rPr>
          <w:t>4.4.5</w:t>
        </w:r>
        <w:r w:rsidR="003E6715">
          <w:rPr>
            <w:rFonts w:asciiTheme="minorHAnsi" w:eastAsiaTheme="minorEastAsia" w:hAnsiTheme="minorHAnsi" w:cstheme="minorBidi"/>
            <w:noProof/>
            <w:lang w:eastAsia="pl-PL"/>
          </w:rPr>
          <w:tab/>
        </w:r>
        <w:r w:rsidR="003E6715" w:rsidRPr="006530DF">
          <w:rPr>
            <w:rStyle w:val="Hipercze"/>
            <w:noProof/>
          </w:rPr>
          <w:t>definiowanie faz zadań</w:t>
        </w:r>
        <w:r w:rsidR="003E6715">
          <w:rPr>
            <w:noProof/>
            <w:webHidden/>
          </w:rPr>
          <w:tab/>
        </w:r>
        <w:r w:rsidR="003E6715">
          <w:rPr>
            <w:noProof/>
            <w:webHidden/>
          </w:rPr>
          <w:fldChar w:fldCharType="begin"/>
        </w:r>
        <w:r w:rsidR="003E6715">
          <w:rPr>
            <w:noProof/>
            <w:webHidden/>
          </w:rPr>
          <w:instrText xml:space="preserve"> PAGEREF _Toc367254296 \h </w:instrText>
        </w:r>
        <w:r w:rsidR="003E6715">
          <w:rPr>
            <w:noProof/>
            <w:webHidden/>
          </w:rPr>
        </w:r>
        <w:r w:rsidR="003E6715">
          <w:rPr>
            <w:noProof/>
            <w:webHidden/>
          </w:rPr>
          <w:fldChar w:fldCharType="separate"/>
        </w:r>
        <w:r w:rsidR="003E6715">
          <w:rPr>
            <w:noProof/>
            <w:webHidden/>
          </w:rPr>
          <w:t>60</w:t>
        </w:r>
        <w:r w:rsidR="003E6715">
          <w:rPr>
            <w:noProof/>
            <w:webHidden/>
          </w:rPr>
          <w:fldChar w:fldCharType="end"/>
        </w:r>
      </w:hyperlink>
    </w:p>
    <w:p w14:paraId="720210DA"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297" w:history="1">
        <w:r w:rsidR="003E6715" w:rsidRPr="006530DF">
          <w:rPr>
            <w:rStyle w:val="Hipercze"/>
            <w:noProof/>
          </w:rPr>
          <w:t>4.4.6</w:t>
        </w:r>
        <w:r w:rsidR="003E6715">
          <w:rPr>
            <w:rFonts w:asciiTheme="minorHAnsi" w:eastAsiaTheme="minorEastAsia" w:hAnsiTheme="minorHAnsi" w:cstheme="minorBidi"/>
            <w:noProof/>
            <w:lang w:eastAsia="pl-PL"/>
          </w:rPr>
          <w:tab/>
        </w:r>
        <w:r w:rsidR="003E6715" w:rsidRPr="006530DF">
          <w:rPr>
            <w:rStyle w:val="Hipercze"/>
            <w:noProof/>
          </w:rPr>
          <w:t>definiowanie zatwierdzeń</w:t>
        </w:r>
        <w:r w:rsidR="003E6715">
          <w:rPr>
            <w:noProof/>
            <w:webHidden/>
          </w:rPr>
          <w:tab/>
        </w:r>
        <w:r w:rsidR="003E6715">
          <w:rPr>
            <w:noProof/>
            <w:webHidden/>
          </w:rPr>
          <w:fldChar w:fldCharType="begin"/>
        </w:r>
        <w:r w:rsidR="003E6715">
          <w:rPr>
            <w:noProof/>
            <w:webHidden/>
          </w:rPr>
          <w:instrText xml:space="preserve"> PAGEREF _Toc367254297 \h </w:instrText>
        </w:r>
        <w:r w:rsidR="003E6715">
          <w:rPr>
            <w:noProof/>
            <w:webHidden/>
          </w:rPr>
        </w:r>
        <w:r w:rsidR="003E6715">
          <w:rPr>
            <w:noProof/>
            <w:webHidden/>
          </w:rPr>
          <w:fldChar w:fldCharType="separate"/>
        </w:r>
        <w:r w:rsidR="003E6715">
          <w:rPr>
            <w:noProof/>
            <w:webHidden/>
          </w:rPr>
          <w:t>63</w:t>
        </w:r>
        <w:r w:rsidR="003E6715">
          <w:rPr>
            <w:noProof/>
            <w:webHidden/>
          </w:rPr>
          <w:fldChar w:fldCharType="end"/>
        </w:r>
      </w:hyperlink>
    </w:p>
    <w:p w14:paraId="720210DB"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98" w:history="1">
        <w:r w:rsidR="003E6715" w:rsidRPr="006530DF">
          <w:rPr>
            <w:rStyle w:val="Hipercze"/>
            <w:noProof/>
          </w:rPr>
          <w:t>4.5</w:t>
        </w:r>
        <w:r w:rsidR="003E6715">
          <w:rPr>
            <w:rFonts w:asciiTheme="minorHAnsi" w:eastAsiaTheme="minorEastAsia" w:hAnsiTheme="minorHAnsi" w:cstheme="minorBidi"/>
            <w:noProof/>
            <w:lang w:eastAsia="pl-PL"/>
          </w:rPr>
          <w:tab/>
        </w:r>
        <w:r w:rsidR="003E6715" w:rsidRPr="006530DF">
          <w:rPr>
            <w:rStyle w:val="Hipercze"/>
            <w:noProof/>
          </w:rPr>
          <w:t>Zarządzanie typami działań</w:t>
        </w:r>
        <w:r w:rsidR="003E6715">
          <w:rPr>
            <w:noProof/>
            <w:webHidden/>
          </w:rPr>
          <w:tab/>
        </w:r>
        <w:r w:rsidR="003E6715">
          <w:rPr>
            <w:noProof/>
            <w:webHidden/>
          </w:rPr>
          <w:fldChar w:fldCharType="begin"/>
        </w:r>
        <w:r w:rsidR="003E6715">
          <w:rPr>
            <w:noProof/>
            <w:webHidden/>
          </w:rPr>
          <w:instrText xml:space="preserve"> PAGEREF _Toc367254298 \h </w:instrText>
        </w:r>
        <w:r w:rsidR="003E6715">
          <w:rPr>
            <w:noProof/>
            <w:webHidden/>
          </w:rPr>
        </w:r>
        <w:r w:rsidR="003E6715">
          <w:rPr>
            <w:noProof/>
            <w:webHidden/>
          </w:rPr>
          <w:fldChar w:fldCharType="separate"/>
        </w:r>
        <w:r w:rsidR="003E6715">
          <w:rPr>
            <w:noProof/>
            <w:webHidden/>
          </w:rPr>
          <w:t>64</w:t>
        </w:r>
        <w:r w:rsidR="003E6715">
          <w:rPr>
            <w:noProof/>
            <w:webHidden/>
          </w:rPr>
          <w:fldChar w:fldCharType="end"/>
        </w:r>
      </w:hyperlink>
    </w:p>
    <w:p w14:paraId="720210DC"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299" w:history="1">
        <w:r w:rsidR="003E6715" w:rsidRPr="006530DF">
          <w:rPr>
            <w:rStyle w:val="Hipercze"/>
            <w:noProof/>
          </w:rPr>
          <w:t>4.6</w:t>
        </w:r>
        <w:r w:rsidR="003E6715">
          <w:rPr>
            <w:rFonts w:asciiTheme="minorHAnsi" w:eastAsiaTheme="minorEastAsia" w:hAnsiTheme="minorHAnsi" w:cstheme="minorBidi"/>
            <w:noProof/>
            <w:lang w:eastAsia="pl-PL"/>
          </w:rPr>
          <w:tab/>
        </w:r>
        <w:r w:rsidR="003E6715" w:rsidRPr="006530DF">
          <w:rPr>
            <w:rStyle w:val="Hipercze"/>
            <w:noProof/>
          </w:rPr>
          <w:t>Listy globalne</w:t>
        </w:r>
        <w:r w:rsidR="003E6715">
          <w:rPr>
            <w:noProof/>
            <w:webHidden/>
          </w:rPr>
          <w:tab/>
        </w:r>
        <w:r w:rsidR="003E6715">
          <w:rPr>
            <w:noProof/>
            <w:webHidden/>
          </w:rPr>
          <w:fldChar w:fldCharType="begin"/>
        </w:r>
        <w:r w:rsidR="003E6715">
          <w:rPr>
            <w:noProof/>
            <w:webHidden/>
          </w:rPr>
          <w:instrText xml:space="preserve"> PAGEREF _Toc367254299 \h </w:instrText>
        </w:r>
        <w:r w:rsidR="003E6715">
          <w:rPr>
            <w:noProof/>
            <w:webHidden/>
          </w:rPr>
        </w:r>
        <w:r w:rsidR="003E6715">
          <w:rPr>
            <w:noProof/>
            <w:webHidden/>
          </w:rPr>
          <w:fldChar w:fldCharType="separate"/>
        </w:r>
        <w:r w:rsidR="003E6715">
          <w:rPr>
            <w:noProof/>
            <w:webHidden/>
          </w:rPr>
          <w:t>65</w:t>
        </w:r>
        <w:r w:rsidR="003E6715">
          <w:rPr>
            <w:noProof/>
            <w:webHidden/>
          </w:rPr>
          <w:fldChar w:fldCharType="end"/>
        </w:r>
      </w:hyperlink>
    </w:p>
    <w:p w14:paraId="720210DD"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00" w:history="1">
        <w:r w:rsidR="003E6715" w:rsidRPr="006530DF">
          <w:rPr>
            <w:rStyle w:val="Hipercze"/>
            <w:noProof/>
          </w:rPr>
          <w:t>4.7</w:t>
        </w:r>
        <w:r w:rsidR="003E6715">
          <w:rPr>
            <w:rFonts w:asciiTheme="minorHAnsi" w:eastAsiaTheme="minorEastAsia" w:hAnsiTheme="minorHAnsi" w:cstheme="minorBidi"/>
            <w:noProof/>
            <w:lang w:eastAsia="pl-PL"/>
          </w:rPr>
          <w:tab/>
        </w:r>
        <w:r w:rsidR="003E6715" w:rsidRPr="006530DF">
          <w:rPr>
            <w:rStyle w:val="Hipercze"/>
            <w:noProof/>
          </w:rPr>
          <w:t>Rekord definicji środowiska modułu</w:t>
        </w:r>
        <w:r w:rsidR="003E6715">
          <w:rPr>
            <w:noProof/>
            <w:webHidden/>
          </w:rPr>
          <w:tab/>
        </w:r>
        <w:r w:rsidR="003E6715">
          <w:rPr>
            <w:noProof/>
            <w:webHidden/>
          </w:rPr>
          <w:fldChar w:fldCharType="begin"/>
        </w:r>
        <w:r w:rsidR="003E6715">
          <w:rPr>
            <w:noProof/>
            <w:webHidden/>
          </w:rPr>
          <w:instrText xml:space="preserve"> PAGEREF _Toc367254300 \h </w:instrText>
        </w:r>
        <w:r w:rsidR="003E6715">
          <w:rPr>
            <w:noProof/>
            <w:webHidden/>
          </w:rPr>
        </w:r>
        <w:r w:rsidR="003E6715">
          <w:rPr>
            <w:noProof/>
            <w:webHidden/>
          </w:rPr>
          <w:fldChar w:fldCharType="separate"/>
        </w:r>
        <w:r w:rsidR="003E6715">
          <w:rPr>
            <w:noProof/>
            <w:webHidden/>
          </w:rPr>
          <w:t>67</w:t>
        </w:r>
        <w:r w:rsidR="003E6715">
          <w:rPr>
            <w:noProof/>
            <w:webHidden/>
          </w:rPr>
          <w:fldChar w:fldCharType="end"/>
        </w:r>
      </w:hyperlink>
    </w:p>
    <w:p w14:paraId="720210DE"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01" w:history="1">
        <w:r w:rsidR="003E6715" w:rsidRPr="006530DF">
          <w:rPr>
            <w:rStyle w:val="Hipercze"/>
            <w:noProof/>
          </w:rPr>
          <w:t>4.8</w:t>
        </w:r>
        <w:r w:rsidR="003E6715">
          <w:rPr>
            <w:rFonts w:asciiTheme="minorHAnsi" w:eastAsiaTheme="minorEastAsia" w:hAnsiTheme="minorHAnsi" w:cstheme="minorBidi"/>
            <w:noProof/>
            <w:lang w:eastAsia="pl-PL"/>
          </w:rPr>
          <w:tab/>
        </w:r>
        <w:r w:rsidR="003E6715" w:rsidRPr="006530DF">
          <w:rPr>
            <w:rStyle w:val="Hipercze"/>
            <w:noProof/>
          </w:rPr>
          <w:t>Podstawowe tabele i formularze</w:t>
        </w:r>
        <w:r w:rsidR="003E6715">
          <w:rPr>
            <w:noProof/>
            <w:webHidden/>
          </w:rPr>
          <w:tab/>
        </w:r>
        <w:r w:rsidR="003E6715">
          <w:rPr>
            <w:noProof/>
            <w:webHidden/>
          </w:rPr>
          <w:fldChar w:fldCharType="begin"/>
        </w:r>
        <w:r w:rsidR="003E6715">
          <w:rPr>
            <w:noProof/>
            <w:webHidden/>
          </w:rPr>
          <w:instrText xml:space="preserve"> PAGEREF _Toc367254301 \h </w:instrText>
        </w:r>
        <w:r w:rsidR="003E6715">
          <w:rPr>
            <w:noProof/>
            <w:webHidden/>
          </w:rPr>
        </w:r>
        <w:r w:rsidR="003E6715">
          <w:rPr>
            <w:noProof/>
            <w:webHidden/>
          </w:rPr>
          <w:fldChar w:fldCharType="separate"/>
        </w:r>
        <w:r w:rsidR="003E6715">
          <w:rPr>
            <w:noProof/>
            <w:webHidden/>
          </w:rPr>
          <w:t>68</w:t>
        </w:r>
        <w:r w:rsidR="003E6715">
          <w:rPr>
            <w:noProof/>
            <w:webHidden/>
          </w:rPr>
          <w:fldChar w:fldCharType="end"/>
        </w:r>
      </w:hyperlink>
    </w:p>
    <w:p w14:paraId="720210DF" w14:textId="77777777" w:rsidR="003E6715" w:rsidRDefault="007938A6">
      <w:pPr>
        <w:pStyle w:val="Spistreci1"/>
        <w:tabs>
          <w:tab w:val="left" w:pos="440"/>
          <w:tab w:val="right" w:leader="dot" w:pos="9061"/>
        </w:tabs>
        <w:rPr>
          <w:rFonts w:asciiTheme="minorHAnsi" w:eastAsiaTheme="minorEastAsia" w:hAnsiTheme="minorHAnsi" w:cstheme="minorBidi"/>
          <w:noProof/>
          <w:lang w:eastAsia="pl-PL"/>
        </w:rPr>
      </w:pPr>
      <w:hyperlink w:anchor="_Toc367254302" w:history="1">
        <w:r w:rsidR="003E6715" w:rsidRPr="006530DF">
          <w:rPr>
            <w:rStyle w:val="Hipercze"/>
            <w:noProof/>
          </w:rPr>
          <w:t>5</w:t>
        </w:r>
        <w:r w:rsidR="003E6715">
          <w:rPr>
            <w:rFonts w:asciiTheme="minorHAnsi" w:eastAsiaTheme="minorEastAsia" w:hAnsiTheme="minorHAnsi" w:cstheme="minorBidi"/>
            <w:noProof/>
            <w:lang w:eastAsia="pl-PL"/>
          </w:rPr>
          <w:tab/>
        </w:r>
        <w:r w:rsidR="003E6715" w:rsidRPr="006530DF">
          <w:rPr>
            <w:rStyle w:val="Hipercze"/>
            <w:noProof/>
          </w:rPr>
          <w:t>Zarządzanie konfiguracją</w:t>
        </w:r>
        <w:r w:rsidR="003E6715">
          <w:rPr>
            <w:noProof/>
            <w:webHidden/>
          </w:rPr>
          <w:tab/>
        </w:r>
        <w:r w:rsidR="003E6715">
          <w:rPr>
            <w:noProof/>
            <w:webHidden/>
          </w:rPr>
          <w:fldChar w:fldCharType="begin"/>
        </w:r>
        <w:r w:rsidR="003E6715">
          <w:rPr>
            <w:noProof/>
            <w:webHidden/>
          </w:rPr>
          <w:instrText xml:space="preserve"> PAGEREF _Toc367254302 \h </w:instrText>
        </w:r>
        <w:r w:rsidR="003E6715">
          <w:rPr>
            <w:noProof/>
            <w:webHidden/>
          </w:rPr>
        </w:r>
        <w:r w:rsidR="003E6715">
          <w:rPr>
            <w:noProof/>
            <w:webHidden/>
          </w:rPr>
          <w:fldChar w:fldCharType="separate"/>
        </w:r>
        <w:r w:rsidR="003E6715">
          <w:rPr>
            <w:noProof/>
            <w:webHidden/>
          </w:rPr>
          <w:t>71</w:t>
        </w:r>
        <w:r w:rsidR="003E6715">
          <w:rPr>
            <w:noProof/>
            <w:webHidden/>
          </w:rPr>
          <w:fldChar w:fldCharType="end"/>
        </w:r>
      </w:hyperlink>
    </w:p>
    <w:p w14:paraId="720210E0"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03" w:history="1">
        <w:r w:rsidR="003E6715" w:rsidRPr="006530DF">
          <w:rPr>
            <w:rStyle w:val="Hipercze"/>
            <w:noProof/>
          </w:rPr>
          <w:t>5.1</w:t>
        </w:r>
        <w:r w:rsidR="003E6715">
          <w:rPr>
            <w:rFonts w:asciiTheme="minorHAnsi" w:eastAsiaTheme="minorEastAsia" w:hAnsiTheme="minorHAnsi" w:cstheme="minorBidi"/>
            <w:noProof/>
            <w:lang w:eastAsia="pl-PL"/>
          </w:rPr>
          <w:tab/>
        </w:r>
        <w:r w:rsidR="003E6715" w:rsidRPr="006530DF">
          <w:rPr>
            <w:rStyle w:val="Hipercze"/>
            <w:noProof/>
          </w:rPr>
          <w:t>Zarządzanie uprawnieniami</w:t>
        </w:r>
        <w:r w:rsidR="003E6715">
          <w:rPr>
            <w:noProof/>
            <w:webHidden/>
          </w:rPr>
          <w:tab/>
        </w:r>
        <w:r w:rsidR="003E6715">
          <w:rPr>
            <w:noProof/>
            <w:webHidden/>
          </w:rPr>
          <w:fldChar w:fldCharType="begin"/>
        </w:r>
        <w:r w:rsidR="003E6715">
          <w:rPr>
            <w:noProof/>
            <w:webHidden/>
          </w:rPr>
          <w:instrText xml:space="preserve"> PAGEREF _Toc367254303 \h </w:instrText>
        </w:r>
        <w:r w:rsidR="003E6715">
          <w:rPr>
            <w:noProof/>
            <w:webHidden/>
          </w:rPr>
        </w:r>
        <w:r w:rsidR="003E6715">
          <w:rPr>
            <w:noProof/>
            <w:webHidden/>
          </w:rPr>
          <w:fldChar w:fldCharType="separate"/>
        </w:r>
        <w:r w:rsidR="003E6715">
          <w:rPr>
            <w:noProof/>
            <w:webHidden/>
          </w:rPr>
          <w:t>71</w:t>
        </w:r>
        <w:r w:rsidR="003E6715">
          <w:rPr>
            <w:noProof/>
            <w:webHidden/>
          </w:rPr>
          <w:fldChar w:fldCharType="end"/>
        </w:r>
      </w:hyperlink>
    </w:p>
    <w:p w14:paraId="720210E1"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04" w:history="1">
        <w:r w:rsidR="003E6715" w:rsidRPr="006530DF">
          <w:rPr>
            <w:rStyle w:val="Hipercze"/>
            <w:noProof/>
          </w:rPr>
          <w:t>5.1.1</w:t>
        </w:r>
        <w:r w:rsidR="003E6715">
          <w:rPr>
            <w:rFonts w:asciiTheme="minorHAnsi" w:eastAsiaTheme="minorEastAsia" w:hAnsiTheme="minorHAnsi" w:cstheme="minorBidi"/>
            <w:noProof/>
            <w:lang w:eastAsia="pl-PL"/>
          </w:rPr>
          <w:tab/>
        </w:r>
        <w:r w:rsidR="003E6715" w:rsidRPr="006530DF">
          <w:rPr>
            <w:rStyle w:val="Hipercze"/>
            <w:noProof/>
          </w:rPr>
          <w:t>Role</w:t>
        </w:r>
        <w:r w:rsidR="003E6715">
          <w:rPr>
            <w:noProof/>
            <w:webHidden/>
          </w:rPr>
          <w:tab/>
        </w:r>
        <w:r w:rsidR="003E6715">
          <w:rPr>
            <w:noProof/>
            <w:webHidden/>
          </w:rPr>
          <w:fldChar w:fldCharType="begin"/>
        </w:r>
        <w:r w:rsidR="003E6715">
          <w:rPr>
            <w:noProof/>
            <w:webHidden/>
          </w:rPr>
          <w:instrText xml:space="preserve"> PAGEREF _Toc367254304 \h </w:instrText>
        </w:r>
        <w:r w:rsidR="003E6715">
          <w:rPr>
            <w:noProof/>
            <w:webHidden/>
          </w:rPr>
        </w:r>
        <w:r w:rsidR="003E6715">
          <w:rPr>
            <w:noProof/>
            <w:webHidden/>
          </w:rPr>
          <w:fldChar w:fldCharType="separate"/>
        </w:r>
        <w:r w:rsidR="003E6715">
          <w:rPr>
            <w:noProof/>
            <w:webHidden/>
          </w:rPr>
          <w:t>71</w:t>
        </w:r>
        <w:r w:rsidR="003E6715">
          <w:rPr>
            <w:noProof/>
            <w:webHidden/>
          </w:rPr>
          <w:fldChar w:fldCharType="end"/>
        </w:r>
      </w:hyperlink>
    </w:p>
    <w:p w14:paraId="720210E2"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05" w:history="1">
        <w:r w:rsidR="003E6715" w:rsidRPr="006530DF">
          <w:rPr>
            <w:rStyle w:val="Hipercze"/>
            <w:noProof/>
          </w:rPr>
          <w:t>5.1.2</w:t>
        </w:r>
        <w:r w:rsidR="003E6715">
          <w:rPr>
            <w:rFonts w:asciiTheme="minorHAnsi" w:eastAsiaTheme="minorEastAsia" w:hAnsiTheme="minorHAnsi" w:cstheme="minorBidi"/>
            <w:noProof/>
            <w:lang w:eastAsia="pl-PL"/>
          </w:rPr>
          <w:tab/>
        </w:r>
        <w:r w:rsidR="003E6715" w:rsidRPr="006530DF">
          <w:rPr>
            <w:rStyle w:val="Hipercze"/>
            <w:noProof/>
          </w:rPr>
          <w:t>Profile</w:t>
        </w:r>
        <w:r w:rsidR="003E6715">
          <w:rPr>
            <w:noProof/>
            <w:webHidden/>
          </w:rPr>
          <w:tab/>
        </w:r>
        <w:r w:rsidR="003E6715">
          <w:rPr>
            <w:noProof/>
            <w:webHidden/>
          </w:rPr>
          <w:fldChar w:fldCharType="begin"/>
        </w:r>
        <w:r w:rsidR="003E6715">
          <w:rPr>
            <w:noProof/>
            <w:webHidden/>
          </w:rPr>
          <w:instrText xml:space="preserve"> PAGEREF _Toc367254305 \h </w:instrText>
        </w:r>
        <w:r w:rsidR="003E6715">
          <w:rPr>
            <w:noProof/>
            <w:webHidden/>
          </w:rPr>
        </w:r>
        <w:r w:rsidR="003E6715">
          <w:rPr>
            <w:noProof/>
            <w:webHidden/>
          </w:rPr>
          <w:fldChar w:fldCharType="separate"/>
        </w:r>
        <w:r w:rsidR="003E6715">
          <w:rPr>
            <w:noProof/>
            <w:webHidden/>
          </w:rPr>
          <w:t>72</w:t>
        </w:r>
        <w:r w:rsidR="003E6715">
          <w:rPr>
            <w:noProof/>
            <w:webHidden/>
          </w:rPr>
          <w:fldChar w:fldCharType="end"/>
        </w:r>
      </w:hyperlink>
    </w:p>
    <w:p w14:paraId="720210E3"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06" w:history="1">
        <w:r w:rsidR="003E6715" w:rsidRPr="006530DF">
          <w:rPr>
            <w:rStyle w:val="Hipercze"/>
            <w:noProof/>
          </w:rPr>
          <w:t>5.1.3</w:t>
        </w:r>
        <w:r w:rsidR="003E6715">
          <w:rPr>
            <w:rFonts w:asciiTheme="minorHAnsi" w:eastAsiaTheme="minorEastAsia" w:hAnsiTheme="minorHAnsi" w:cstheme="minorBidi"/>
            <w:noProof/>
            <w:lang w:eastAsia="pl-PL"/>
          </w:rPr>
          <w:tab/>
        </w:r>
        <w:r w:rsidR="003E6715" w:rsidRPr="006530DF">
          <w:rPr>
            <w:rStyle w:val="Hipercze"/>
            <w:noProof/>
          </w:rPr>
          <w:t>Słowa uprawniające</w:t>
        </w:r>
        <w:r w:rsidR="003E6715">
          <w:rPr>
            <w:noProof/>
            <w:webHidden/>
          </w:rPr>
          <w:tab/>
        </w:r>
        <w:r w:rsidR="003E6715">
          <w:rPr>
            <w:noProof/>
            <w:webHidden/>
          </w:rPr>
          <w:fldChar w:fldCharType="begin"/>
        </w:r>
        <w:r w:rsidR="003E6715">
          <w:rPr>
            <w:noProof/>
            <w:webHidden/>
          </w:rPr>
          <w:instrText xml:space="preserve"> PAGEREF _Toc367254306 \h </w:instrText>
        </w:r>
        <w:r w:rsidR="003E6715">
          <w:rPr>
            <w:noProof/>
            <w:webHidden/>
          </w:rPr>
        </w:r>
        <w:r w:rsidR="003E6715">
          <w:rPr>
            <w:noProof/>
            <w:webHidden/>
          </w:rPr>
          <w:fldChar w:fldCharType="separate"/>
        </w:r>
        <w:r w:rsidR="003E6715">
          <w:rPr>
            <w:noProof/>
            <w:webHidden/>
          </w:rPr>
          <w:t>74</w:t>
        </w:r>
        <w:r w:rsidR="003E6715">
          <w:rPr>
            <w:noProof/>
            <w:webHidden/>
          </w:rPr>
          <w:fldChar w:fldCharType="end"/>
        </w:r>
      </w:hyperlink>
    </w:p>
    <w:p w14:paraId="720210E4"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07" w:history="1">
        <w:r w:rsidR="003E6715" w:rsidRPr="006530DF">
          <w:rPr>
            <w:rStyle w:val="Hipercze"/>
            <w:noProof/>
          </w:rPr>
          <w:t>5.1.4</w:t>
        </w:r>
        <w:r w:rsidR="003E6715">
          <w:rPr>
            <w:rFonts w:asciiTheme="minorHAnsi" w:eastAsiaTheme="minorEastAsia" w:hAnsiTheme="minorHAnsi" w:cstheme="minorBidi"/>
            <w:noProof/>
            <w:lang w:eastAsia="pl-PL"/>
          </w:rPr>
          <w:tab/>
        </w:r>
        <w:r w:rsidR="003E6715" w:rsidRPr="006530DF">
          <w:rPr>
            <w:rStyle w:val="Hipercze"/>
            <w:noProof/>
          </w:rPr>
          <w:t>Menu</w:t>
        </w:r>
        <w:r w:rsidR="003E6715">
          <w:rPr>
            <w:noProof/>
            <w:webHidden/>
          </w:rPr>
          <w:tab/>
        </w:r>
        <w:r w:rsidR="003E6715">
          <w:rPr>
            <w:noProof/>
            <w:webHidden/>
          </w:rPr>
          <w:fldChar w:fldCharType="begin"/>
        </w:r>
        <w:r w:rsidR="003E6715">
          <w:rPr>
            <w:noProof/>
            <w:webHidden/>
          </w:rPr>
          <w:instrText xml:space="preserve"> PAGEREF _Toc367254307 \h </w:instrText>
        </w:r>
        <w:r w:rsidR="003E6715">
          <w:rPr>
            <w:noProof/>
            <w:webHidden/>
          </w:rPr>
        </w:r>
        <w:r w:rsidR="003E6715">
          <w:rPr>
            <w:noProof/>
            <w:webHidden/>
          </w:rPr>
          <w:fldChar w:fldCharType="separate"/>
        </w:r>
        <w:r w:rsidR="003E6715">
          <w:rPr>
            <w:noProof/>
            <w:webHidden/>
          </w:rPr>
          <w:t>74</w:t>
        </w:r>
        <w:r w:rsidR="003E6715">
          <w:rPr>
            <w:noProof/>
            <w:webHidden/>
          </w:rPr>
          <w:fldChar w:fldCharType="end"/>
        </w:r>
      </w:hyperlink>
    </w:p>
    <w:p w14:paraId="720210E5"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08" w:history="1">
        <w:r w:rsidR="003E6715" w:rsidRPr="006530DF">
          <w:rPr>
            <w:rStyle w:val="Hipercze"/>
            <w:noProof/>
          </w:rPr>
          <w:t>5.2</w:t>
        </w:r>
        <w:r w:rsidR="003E6715">
          <w:rPr>
            <w:rFonts w:asciiTheme="minorHAnsi" w:eastAsiaTheme="minorEastAsia" w:hAnsiTheme="minorHAnsi" w:cstheme="minorBidi"/>
            <w:noProof/>
            <w:lang w:eastAsia="pl-PL"/>
          </w:rPr>
          <w:tab/>
        </w:r>
        <w:r w:rsidR="003E6715" w:rsidRPr="006530DF">
          <w:rPr>
            <w:rStyle w:val="Hipercze"/>
            <w:noProof/>
          </w:rPr>
          <w:t>Opis i edycja formularzy EK</w:t>
        </w:r>
        <w:r w:rsidR="003E6715">
          <w:rPr>
            <w:noProof/>
            <w:webHidden/>
          </w:rPr>
          <w:tab/>
        </w:r>
        <w:r w:rsidR="003E6715">
          <w:rPr>
            <w:noProof/>
            <w:webHidden/>
          </w:rPr>
          <w:fldChar w:fldCharType="begin"/>
        </w:r>
        <w:r w:rsidR="003E6715">
          <w:rPr>
            <w:noProof/>
            <w:webHidden/>
          </w:rPr>
          <w:instrText xml:space="preserve"> PAGEREF _Toc367254308 \h </w:instrText>
        </w:r>
        <w:r w:rsidR="003E6715">
          <w:rPr>
            <w:noProof/>
            <w:webHidden/>
          </w:rPr>
        </w:r>
        <w:r w:rsidR="003E6715">
          <w:rPr>
            <w:noProof/>
            <w:webHidden/>
          </w:rPr>
          <w:fldChar w:fldCharType="separate"/>
        </w:r>
        <w:r w:rsidR="003E6715">
          <w:rPr>
            <w:noProof/>
            <w:webHidden/>
          </w:rPr>
          <w:t>76</w:t>
        </w:r>
        <w:r w:rsidR="003E6715">
          <w:rPr>
            <w:noProof/>
            <w:webHidden/>
          </w:rPr>
          <w:fldChar w:fldCharType="end"/>
        </w:r>
      </w:hyperlink>
    </w:p>
    <w:p w14:paraId="720210E6"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09" w:history="1">
        <w:r w:rsidR="003E6715" w:rsidRPr="006530DF">
          <w:rPr>
            <w:rStyle w:val="Hipercze"/>
            <w:noProof/>
          </w:rPr>
          <w:t>5.3</w:t>
        </w:r>
        <w:r w:rsidR="003E6715">
          <w:rPr>
            <w:rFonts w:asciiTheme="minorHAnsi" w:eastAsiaTheme="minorEastAsia" w:hAnsiTheme="minorHAnsi" w:cstheme="minorBidi"/>
            <w:noProof/>
            <w:lang w:eastAsia="pl-PL"/>
          </w:rPr>
          <w:tab/>
        </w:r>
        <w:r w:rsidR="003E6715" w:rsidRPr="006530DF">
          <w:rPr>
            <w:rStyle w:val="Hipercze"/>
            <w:noProof/>
          </w:rPr>
          <w:t>Typy i podtypy EK</w:t>
        </w:r>
        <w:r w:rsidR="003E6715">
          <w:rPr>
            <w:noProof/>
            <w:webHidden/>
          </w:rPr>
          <w:tab/>
        </w:r>
        <w:r w:rsidR="003E6715">
          <w:rPr>
            <w:noProof/>
            <w:webHidden/>
          </w:rPr>
          <w:fldChar w:fldCharType="begin"/>
        </w:r>
        <w:r w:rsidR="003E6715">
          <w:rPr>
            <w:noProof/>
            <w:webHidden/>
          </w:rPr>
          <w:instrText xml:space="preserve"> PAGEREF _Toc367254309 \h </w:instrText>
        </w:r>
        <w:r w:rsidR="003E6715">
          <w:rPr>
            <w:noProof/>
            <w:webHidden/>
          </w:rPr>
        </w:r>
        <w:r w:rsidR="003E6715">
          <w:rPr>
            <w:noProof/>
            <w:webHidden/>
          </w:rPr>
          <w:fldChar w:fldCharType="separate"/>
        </w:r>
        <w:r w:rsidR="003E6715">
          <w:rPr>
            <w:noProof/>
            <w:webHidden/>
          </w:rPr>
          <w:t>77</w:t>
        </w:r>
        <w:r w:rsidR="003E6715">
          <w:rPr>
            <w:noProof/>
            <w:webHidden/>
          </w:rPr>
          <w:fldChar w:fldCharType="end"/>
        </w:r>
      </w:hyperlink>
    </w:p>
    <w:p w14:paraId="720210E7"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10" w:history="1">
        <w:r w:rsidR="003E6715" w:rsidRPr="006530DF">
          <w:rPr>
            <w:rStyle w:val="Hipercze"/>
            <w:noProof/>
          </w:rPr>
          <w:t>5.4</w:t>
        </w:r>
        <w:r w:rsidR="003E6715">
          <w:rPr>
            <w:rFonts w:asciiTheme="minorHAnsi" w:eastAsiaTheme="minorEastAsia" w:hAnsiTheme="minorHAnsi" w:cstheme="minorBidi"/>
            <w:noProof/>
            <w:lang w:eastAsia="pl-PL"/>
          </w:rPr>
          <w:tab/>
        </w:r>
        <w:r w:rsidR="003E6715" w:rsidRPr="006530DF">
          <w:rPr>
            <w:rStyle w:val="Hipercze"/>
            <w:noProof/>
          </w:rPr>
          <w:t>Edycja i wprowadzanie danych</w:t>
        </w:r>
        <w:r w:rsidR="003E6715">
          <w:rPr>
            <w:noProof/>
            <w:webHidden/>
          </w:rPr>
          <w:tab/>
        </w:r>
        <w:r w:rsidR="003E6715">
          <w:rPr>
            <w:noProof/>
            <w:webHidden/>
          </w:rPr>
          <w:fldChar w:fldCharType="begin"/>
        </w:r>
        <w:r w:rsidR="003E6715">
          <w:rPr>
            <w:noProof/>
            <w:webHidden/>
          </w:rPr>
          <w:instrText xml:space="preserve"> PAGEREF _Toc367254310 \h </w:instrText>
        </w:r>
        <w:r w:rsidR="003E6715">
          <w:rPr>
            <w:noProof/>
            <w:webHidden/>
          </w:rPr>
        </w:r>
        <w:r w:rsidR="003E6715">
          <w:rPr>
            <w:noProof/>
            <w:webHidden/>
          </w:rPr>
          <w:fldChar w:fldCharType="separate"/>
        </w:r>
        <w:r w:rsidR="003E6715">
          <w:rPr>
            <w:noProof/>
            <w:webHidden/>
          </w:rPr>
          <w:t>79</w:t>
        </w:r>
        <w:r w:rsidR="003E6715">
          <w:rPr>
            <w:noProof/>
            <w:webHidden/>
          </w:rPr>
          <w:fldChar w:fldCharType="end"/>
        </w:r>
      </w:hyperlink>
    </w:p>
    <w:p w14:paraId="720210E8"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11" w:history="1">
        <w:r w:rsidR="003E6715" w:rsidRPr="006530DF">
          <w:rPr>
            <w:rStyle w:val="Hipercze"/>
            <w:noProof/>
          </w:rPr>
          <w:t>5.5</w:t>
        </w:r>
        <w:r w:rsidR="003E6715">
          <w:rPr>
            <w:rFonts w:asciiTheme="minorHAnsi" w:eastAsiaTheme="minorEastAsia" w:hAnsiTheme="minorHAnsi" w:cstheme="minorBidi"/>
            <w:noProof/>
            <w:lang w:eastAsia="pl-PL"/>
          </w:rPr>
          <w:tab/>
        </w:r>
        <w:r w:rsidR="003E6715" w:rsidRPr="006530DF">
          <w:rPr>
            <w:rStyle w:val="Hipercze"/>
            <w:noProof/>
          </w:rPr>
          <w:t>Operacje masowe na EK</w:t>
        </w:r>
        <w:r w:rsidR="003E6715">
          <w:rPr>
            <w:noProof/>
            <w:webHidden/>
          </w:rPr>
          <w:tab/>
        </w:r>
        <w:r w:rsidR="003E6715">
          <w:rPr>
            <w:noProof/>
            <w:webHidden/>
          </w:rPr>
          <w:fldChar w:fldCharType="begin"/>
        </w:r>
        <w:r w:rsidR="003E6715">
          <w:rPr>
            <w:noProof/>
            <w:webHidden/>
          </w:rPr>
          <w:instrText xml:space="preserve"> PAGEREF _Toc367254311 \h </w:instrText>
        </w:r>
        <w:r w:rsidR="003E6715">
          <w:rPr>
            <w:noProof/>
            <w:webHidden/>
          </w:rPr>
        </w:r>
        <w:r w:rsidR="003E6715">
          <w:rPr>
            <w:noProof/>
            <w:webHidden/>
          </w:rPr>
          <w:fldChar w:fldCharType="separate"/>
        </w:r>
        <w:r w:rsidR="003E6715">
          <w:rPr>
            <w:noProof/>
            <w:webHidden/>
          </w:rPr>
          <w:t>81</w:t>
        </w:r>
        <w:r w:rsidR="003E6715">
          <w:rPr>
            <w:noProof/>
            <w:webHidden/>
          </w:rPr>
          <w:fldChar w:fldCharType="end"/>
        </w:r>
      </w:hyperlink>
    </w:p>
    <w:p w14:paraId="720210E9" w14:textId="77777777" w:rsidR="003E6715" w:rsidRDefault="007938A6">
      <w:pPr>
        <w:pStyle w:val="Spistreci1"/>
        <w:tabs>
          <w:tab w:val="left" w:pos="440"/>
          <w:tab w:val="right" w:leader="dot" w:pos="9061"/>
        </w:tabs>
        <w:rPr>
          <w:rFonts w:asciiTheme="minorHAnsi" w:eastAsiaTheme="minorEastAsia" w:hAnsiTheme="minorHAnsi" w:cstheme="minorBidi"/>
          <w:noProof/>
          <w:lang w:eastAsia="pl-PL"/>
        </w:rPr>
      </w:pPr>
      <w:hyperlink w:anchor="_Toc367254312" w:history="1">
        <w:r w:rsidR="003E6715" w:rsidRPr="006530DF">
          <w:rPr>
            <w:rStyle w:val="Hipercze"/>
            <w:noProof/>
          </w:rPr>
          <w:t>6</w:t>
        </w:r>
        <w:r w:rsidR="003E6715">
          <w:rPr>
            <w:rFonts w:asciiTheme="minorHAnsi" w:eastAsiaTheme="minorEastAsia" w:hAnsiTheme="minorHAnsi" w:cstheme="minorBidi"/>
            <w:noProof/>
            <w:lang w:eastAsia="pl-PL"/>
          </w:rPr>
          <w:tab/>
        </w:r>
        <w:r w:rsidR="003E6715" w:rsidRPr="006530DF">
          <w:rPr>
            <w:rStyle w:val="Hipercze"/>
            <w:noProof/>
          </w:rPr>
          <w:t>Zarządzanie usługami (SLM)</w:t>
        </w:r>
        <w:r w:rsidR="003E6715">
          <w:rPr>
            <w:noProof/>
            <w:webHidden/>
          </w:rPr>
          <w:tab/>
        </w:r>
        <w:r w:rsidR="003E6715">
          <w:rPr>
            <w:noProof/>
            <w:webHidden/>
          </w:rPr>
          <w:fldChar w:fldCharType="begin"/>
        </w:r>
        <w:r w:rsidR="003E6715">
          <w:rPr>
            <w:noProof/>
            <w:webHidden/>
          </w:rPr>
          <w:instrText xml:space="preserve"> PAGEREF _Toc367254312 \h </w:instrText>
        </w:r>
        <w:r w:rsidR="003E6715">
          <w:rPr>
            <w:noProof/>
            <w:webHidden/>
          </w:rPr>
        </w:r>
        <w:r w:rsidR="003E6715">
          <w:rPr>
            <w:noProof/>
            <w:webHidden/>
          </w:rPr>
          <w:fldChar w:fldCharType="separate"/>
        </w:r>
        <w:r w:rsidR="003E6715">
          <w:rPr>
            <w:noProof/>
            <w:webHidden/>
          </w:rPr>
          <w:t>81</w:t>
        </w:r>
        <w:r w:rsidR="003E6715">
          <w:rPr>
            <w:noProof/>
            <w:webHidden/>
          </w:rPr>
          <w:fldChar w:fldCharType="end"/>
        </w:r>
      </w:hyperlink>
    </w:p>
    <w:p w14:paraId="720210EA"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13" w:history="1">
        <w:r w:rsidR="003E6715" w:rsidRPr="006530DF">
          <w:rPr>
            <w:rStyle w:val="Hipercze"/>
            <w:noProof/>
          </w:rPr>
          <w:t>6.1</w:t>
        </w:r>
        <w:r w:rsidR="003E6715">
          <w:rPr>
            <w:rFonts w:asciiTheme="minorHAnsi" w:eastAsiaTheme="minorEastAsia" w:hAnsiTheme="minorHAnsi" w:cstheme="minorBidi"/>
            <w:noProof/>
            <w:lang w:eastAsia="pl-PL"/>
          </w:rPr>
          <w:tab/>
        </w:r>
        <w:r w:rsidR="003E6715" w:rsidRPr="006530DF">
          <w:rPr>
            <w:rStyle w:val="Hipercze"/>
            <w:noProof/>
          </w:rPr>
          <w:t>Zarządzanie uprawnieniami</w:t>
        </w:r>
        <w:r w:rsidR="003E6715">
          <w:rPr>
            <w:noProof/>
            <w:webHidden/>
          </w:rPr>
          <w:tab/>
        </w:r>
        <w:r w:rsidR="003E6715">
          <w:rPr>
            <w:noProof/>
            <w:webHidden/>
          </w:rPr>
          <w:fldChar w:fldCharType="begin"/>
        </w:r>
        <w:r w:rsidR="003E6715">
          <w:rPr>
            <w:noProof/>
            <w:webHidden/>
          </w:rPr>
          <w:instrText xml:space="preserve"> PAGEREF _Toc367254313 \h </w:instrText>
        </w:r>
        <w:r w:rsidR="003E6715">
          <w:rPr>
            <w:noProof/>
            <w:webHidden/>
          </w:rPr>
        </w:r>
        <w:r w:rsidR="003E6715">
          <w:rPr>
            <w:noProof/>
            <w:webHidden/>
          </w:rPr>
          <w:fldChar w:fldCharType="separate"/>
        </w:r>
        <w:r w:rsidR="003E6715">
          <w:rPr>
            <w:noProof/>
            <w:webHidden/>
          </w:rPr>
          <w:t>81</w:t>
        </w:r>
        <w:r w:rsidR="003E6715">
          <w:rPr>
            <w:noProof/>
            <w:webHidden/>
          </w:rPr>
          <w:fldChar w:fldCharType="end"/>
        </w:r>
      </w:hyperlink>
    </w:p>
    <w:p w14:paraId="720210EB"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14" w:history="1">
        <w:r w:rsidR="003E6715" w:rsidRPr="006530DF">
          <w:rPr>
            <w:rStyle w:val="Hipercze"/>
            <w:noProof/>
          </w:rPr>
          <w:t>6.1.1</w:t>
        </w:r>
        <w:r w:rsidR="003E6715">
          <w:rPr>
            <w:rFonts w:asciiTheme="minorHAnsi" w:eastAsiaTheme="minorEastAsia" w:hAnsiTheme="minorHAnsi" w:cstheme="minorBidi"/>
            <w:noProof/>
            <w:lang w:eastAsia="pl-PL"/>
          </w:rPr>
          <w:tab/>
        </w:r>
        <w:r w:rsidR="003E6715" w:rsidRPr="006530DF">
          <w:rPr>
            <w:rStyle w:val="Hipercze"/>
            <w:noProof/>
          </w:rPr>
          <w:t>Role</w:t>
        </w:r>
        <w:r w:rsidR="003E6715">
          <w:rPr>
            <w:noProof/>
            <w:webHidden/>
          </w:rPr>
          <w:tab/>
        </w:r>
        <w:r w:rsidR="003E6715">
          <w:rPr>
            <w:noProof/>
            <w:webHidden/>
          </w:rPr>
          <w:fldChar w:fldCharType="begin"/>
        </w:r>
        <w:r w:rsidR="003E6715">
          <w:rPr>
            <w:noProof/>
            <w:webHidden/>
          </w:rPr>
          <w:instrText xml:space="preserve"> PAGEREF _Toc367254314 \h </w:instrText>
        </w:r>
        <w:r w:rsidR="003E6715">
          <w:rPr>
            <w:noProof/>
            <w:webHidden/>
          </w:rPr>
        </w:r>
        <w:r w:rsidR="003E6715">
          <w:rPr>
            <w:noProof/>
            <w:webHidden/>
          </w:rPr>
          <w:fldChar w:fldCharType="separate"/>
        </w:r>
        <w:r w:rsidR="003E6715">
          <w:rPr>
            <w:noProof/>
            <w:webHidden/>
          </w:rPr>
          <w:t>81</w:t>
        </w:r>
        <w:r w:rsidR="003E6715">
          <w:rPr>
            <w:noProof/>
            <w:webHidden/>
          </w:rPr>
          <w:fldChar w:fldCharType="end"/>
        </w:r>
      </w:hyperlink>
    </w:p>
    <w:p w14:paraId="720210EC"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15" w:history="1">
        <w:r w:rsidR="003E6715" w:rsidRPr="006530DF">
          <w:rPr>
            <w:rStyle w:val="Hipercze"/>
            <w:noProof/>
          </w:rPr>
          <w:t>6.1.2</w:t>
        </w:r>
        <w:r w:rsidR="003E6715">
          <w:rPr>
            <w:rFonts w:asciiTheme="minorHAnsi" w:eastAsiaTheme="minorEastAsia" w:hAnsiTheme="minorHAnsi" w:cstheme="minorBidi"/>
            <w:noProof/>
            <w:lang w:eastAsia="pl-PL"/>
          </w:rPr>
          <w:tab/>
        </w:r>
        <w:r w:rsidR="003E6715" w:rsidRPr="006530DF">
          <w:rPr>
            <w:rStyle w:val="Hipercze"/>
            <w:noProof/>
          </w:rPr>
          <w:t>Profile</w:t>
        </w:r>
        <w:r w:rsidR="003E6715">
          <w:rPr>
            <w:noProof/>
            <w:webHidden/>
          </w:rPr>
          <w:tab/>
        </w:r>
        <w:r w:rsidR="003E6715">
          <w:rPr>
            <w:noProof/>
            <w:webHidden/>
          </w:rPr>
          <w:fldChar w:fldCharType="begin"/>
        </w:r>
        <w:r w:rsidR="003E6715">
          <w:rPr>
            <w:noProof/>
            <w:webHidden/>
          </w:rPr>
          <w:instrText xml:space="preserve"> PAGEREF _Toc367254315 \h </w:instrText>
        </w:r>
        <w:r w:rsidR="003E6715">
          <w:rPr>
            <w:noProof/>
            <w:webHidden/>
          </w:rPr>
        </w:r>
        <w:r w:rsidR="003E6715">
          <w:rPr>
            <w:noProof/>
            <w:webHidden/>
          </w:rPr>
          <w:fldChar w:fldCharType="separate"/>
        </w:r>
        <w:r w:rsidR="003E6715">
          <w:rPr>
            <w:noProof/>
            <w:webHidden/>
          </w:rPr>
          <w:t>82</w:t>
        </w:r>
        <w:r w:rsidR="003E6715">
          <w:rPr>
            <w:noProof/>
            <w:webHidden/>
          </w:rPr>
          <w:fldChar w:fldCharType="end"/>
        </w:r>
      </w:hyperlink>
    </w:p>
    <w:p w14:paraId="720210ED"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16" w:history="1">
        <w:r w:rsidR="003E6715" w:rsidRPr="006530DF">
          <w:rPr>
            <w:rStyle w:val="Hipercze"/>
            <w:noProof/>
          </w:rPr>
          <w:t>6.1.3</w:t>
        </w:r>
        <w:r w:rsidR="003E6715">
          <w:rPr>
            <w:rFonts w:asciiTheme="minorHAnsi" w:eastAsiaTheme="minorEastAsia" w:hAnsiTheme="minorHAnsi" w:cstheme="minorBidi"/>
            <w:noProof/>
            <w:lang w:eastAsia="pl-PL"/>
          </w:rPr>
          <w:tab/>
        </w:r>
        <w:r w:rsidR="003E6715" w:rsidRPr="006530DF">
          <w:rPr>
            <w:rStyle w:val="Hipercze"/>
            <w:noProof/>
          </w:rPr>
          <w:t>Słowa uprawniające</w:t>
        </w:r>
        <w:r w:rsidR="003E6715">
          <w:rPr>
            <w:noProof/>
            <w:webHidden/>
          </w:rPr>
          <w:tab/>
        </w:r>
        <w:r w:rsidR="003E6715">
          <w:rPr>
            <w:noProof/>
            <w:webHidden/>
          </w:rPr>
          <w:fldChar w:fldCharType="begin"/>
        </w:r>
        <w:r w:rsidR="003E6715">
          <w:rPr>
            <w:noProof/>
            <w:webHidden/>
          </w:rPr>
          <w:instrText xml:space="preserve"> PAGEREF _Toc367254316 \h </w:instrText>
        </w:r>
        <w:r w:rsidR="003E6715">
          <w:rPr>
            <w:noProof/>
            <w:webHidden/>
          </w:rPr>
        </w:r>
        <w:r w:rsidR="003E6715">
          <w:rPr>
            <w:noProof/>
            <w:webHidden/>
          </w:rPr>
          <w:fldChar w:fldCharType="separate"/>
        </w:r>
        <w:r w:rsidR="003E6715">
          <w:rPr>
            <w:noProof/>
            <w:webHidden/>
          </w:rPr>
          <w:t>83</w:t>
        </w:r>
        <w:r w:rsidR="003E6715">
          <w:rPr>
            <w:noProof/>
            <w:webHidden/>
          </w:rPr>
          <w:fldChar w:fldCharType="end"/>
        </w:r>
      </w:hyperlink>
    </w:p>
    <w:p w14:paraId="720210EE"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17" w:history="1">
        <w:r w:rsidR="003E6715" w:rsidRPr="006530DF">
          <w:rPr>
            <w:rStyle w:val="Hipercze"/>
            <w:noProof/>
          </w:rPr>
          <w:t>6.1.4</w:t>
        </w:r>
        <w:r w:rsidR="003E6715">
          <w:rPr>
            <w:rFonts w:asciiTheme="minorHAnsi" w:eastAsiaTheme="minorEastAsia" w:hAnsiTheme="minorHAnsi" w:cstheme="minorBidi"/>
            <w:noProof/>
            <w:lang w:eastAsia="pl-PL"/>
          </w:rPr>
          <w:tab/>
        </w:r>
        <w:r w:rsidR="003E6715" w:rsidRPr="006530DF">
          <w:rPr>
            <w:rStyle w:val="Hipercze"/>
            <w:noProof/>
          </w:rPr>
          <w:t>Menu</w:t>
        </w:r>
        <w:r w:rsidR="003E6715">
          <w:rPr>
            <w:noProof/>
            <w:webHidden/>
          </w:rPr>
          <w:tab/>
        </w:r>
        <w:r w:rsidR="003E6715">
          <w:rPr>
            <w:noProof/>
            <w:webHidden/>
          </w:rPr>
          <w:fldChar w:fldCharType="begin"/>
        </w:r>
        <w:r w:rsidR="003E6715">
          <w:rPr>
            <w:noProof/>
            <w:webHidden/>
          </w:rPr>
          <w:instrText xml:space="preserve"> PAGEREF _Toc367254317 \h </w:instrText>
        </w:r>
        <w:r w:rsidR="003E6715">
          <w:rPr>
            <w:noProof/>
            <w:webHidden/>
          </w:rPr>
        </w:r>
        <w:r w:rsidR="003E6715">
          <w:rPr>
            <w:noProof/>
            <w:webHidden/>
          </w:rPr>
          <w:fldChar w:fldCharType="separate"/>
        </w:r>
        <w:r w:rsidR="003E6715">
          <w:rPr>
            <w:noProof/>
            <w:webHidden/>
          </w:rPr>
          <w:t>83</w:t>
        </w:r>
        <w:r w:rsidR="003E6715">
          <w:rPr>
            <w:noProof/>
            <w:webHidden/>
          </w:rPr>
          <w:fldChar w:fldCharType="end"/>
        </w:r>
      </w:hyperlink>
    </w:p>
    <w:p w14:paraId="720210EF"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18" w:history="1">
        <w:r w:rsidR="003E6715" w:rsidRPr="006530DF">
          <w:rPr>
            <w:rStyle w:val="Hipercze"/>
            <w:noProof/>
          </w:rPr>
          <w:t>6.2</w:t>
        </w:r>
        <w:r w:rsidR="003E6715">
          <w:rPr>
            <w:rFonts w:asciiTheme="minorHAnsi" w:eastAsiaTheme="minorEastAsia" w:hAnsiTheme="minorHAnsi" w:cstheme="minorBidi"/>
            <w:noProof/>
            <w:lang w:eastAsia="pl-PL"/>
          </w:rPr>
          <w:tab/>
        </w:r>
        <w:r w:rsidR="003E6715" w:rsidRPr="006530DF">
          <w:rPr>
            <w:rStyle w:val="Hipercze"/>
            <w:noProof/>
          </w:rPr>
          <w:t>Dane o usługach</w:t>
        </w:r>
        <w:r w:rsidR="003E6715">
          <w:rPr>
            <w:noProof/>
            <w:webHidden/>
          </w:rPr>
          <w:tab/>
        </w:r>
        <w:r w:rsidR="003E6715">
          <w:rPr>
            <w:noProof/>
            <w:webHidden/>
          </w:rPr>
          <w:fldChar w:fldCharType="begin"/>
        </w:r>
        <w:r w:rsidR="003E6715">
          <w:rPr>
            <w:noProof/>
            <w:webHidden/>
          </w:rPr>
          <w:instrText xml:space="preserve"> PAGEREF _Toc367254318 \h </w:instrText>
        </w:r>
        <w:r w:rsidR="003E6715">
          <w:rPr>
            <w:noProof/>
            <w:webHidden/>
          </w:rPr>
        </w:r>
        <w:r w:rsidR="003E6715">
          <w:rPr>
            <w:noProof/>
            <w:webHidden/>
          </w:rPr>
          <w:fldChar w:fldCharType="separate"/>
        </w:r>
        <w:r w:rsidR="003E6715">
          <w:rPr>
            <w:noProof/>
            <w:webHidden/>
          </w:rPr>
          <w:t>83</w:t>
        </w:r>
        <w:r w:rsidR="003E6715">
          <w:rPr>
            <w:noProof/>
            <w:webHidden/>
          </w:rPr>
          <w:fldChar w:fldCharType="end"/>
        </w:r>
      </w:hyperlink>
    </w:p>
    <w:p w14:paraId="720210F0"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19" w:history="1">
        <w:r w:rsidR="003E6715" w:rsidRPr="006530DF">
          <w:rPr>
            <w:rStyle w:val="Hipercze"/>
            <w:noProof/>
          </w:rPr>
          <w:t>6.3</w:t>
        </w:r>
        <w:r w:rsidR="003E6715">
          <w:rPr>
            <w:rFonts w:asciiTheme="minorHAnsi" w:eastAsiaTheme="minorEastAsia" w:hAnsiTheme="minorHAnsi" w:cstheme="minorBidi"/>
            <w:noProof/>
            <w:lang w:eastAsia="pl-PL"/>
          </w:rPr>
          <w:tab/>
        </w:r>
        <w:r w:rsidR="003E6715" w:rsidRPr="006530DF">
          <w:rPr>
            <w:rStyle w:val="Hipercze"/>
            <w:noProof/>
          </w:rPr>
          <w:t>Dane o umowach SLA i miernikach SLO</w:t>
        </w:r>
        <w:r w:rsidR="003E6715">
          <w:rPr>
            <w:noProof/>
            <w:webHidden/>
          </w:rPr>
          <w:tab/>
        </w:r>
        <w:r w:rsidR="003E6715">
          <w:rPr>
            <w:noProof/>
            <w:webHidden/>
          </w:rPr>
          <w:fldChar w:fldCharType="begin"/>
        </w:r>
        <w:r w:rsidR="003E6715">
          <w:rPr>
            <w:noProof/>
            <w:webHidden/>
          </w:rPr>
          <w:instrText xml:space="preserve"> PAGEREF _Toc367254319 \h </w:instrText>
        </w:r>
        <w:r w:rsidR="003E6715">
          <w:rPr>
            <w:noProof/>
            <w:webHidden/>
          </w:rPr>
        </w:r>
        <w:r w:rsidR="003E6715">
          <w:rPr>
            <w:noProof/>
            <w:webHidden/>
          </w:rPr>
          <w:fldChar w:fldCharType="separate"/>
        </w:r>
        <w:r w:rsidR="003E6715">
          <w:rPr>
            <w:noProof/>
            <w:webHidden/>
          </w:rPr>
          <w:t>85</w:t>
        </w:r>
        <w:r w:rsidR="003E6715">
          <w:rPr>
            <w:noProof/>
            <w:webHidden/>
          </w:rPr>
          <w:fldChar w:fldCharType="end"/>
        </w:r>
      </w:hyperlink>
    </w:p>
    <w:p w14:paraId="720210F1"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20" w:history="1">
        <w:r w:rsidR="003E6715" w:rsidRPr="006530DF">
          <w:rPr>
            <w:rStyle w:val="Hipercze"/>
            <w:noProof/>
          </w:rPr>
          <w:t>6.3.1</w:t>
        </w:r>
        <w:r w:rsidR="003E6715">
          <w:rPr>
            <w:rFonts w:asciiTheme="minorHAnsi" w:eastAsiaTheme="minorEastAsia" w:hAnsiTheme="minorHAnsi" w:cstheme="minorBidi"/>
            <w:noProof/>
            <w:lang w:eastAsia="pl-PL"/>
          </w:rPr>
          <w:tab/>
        </w:r>
        <w:r w:rsidR="003E6715" w:rsidRPr="006530DF">
          <w:rPr>
            <w:rStyle w:val="Hipercze"/>
            <w:noProof/>
          </w:rPr>
          <w:t>SLO reakcji</w:t>
        </w:r>
        <w:r w:rsidR="003E6715">
          <w:rPr>
            <w:noProof/>
            <w:webHidden/>
          </w:rPr>
          <w:tab/>
        </w:r>
        <w:r w:rsidR="003E6715">
          <w:rPr>
            <w:noProof/>
            <w:webHidden/>
          </w:rPr>
          <w:fldChar w:fldCharType="begin"/>
        </w:r>
        <w:r w:rsidR="003E6715">
          <w:rPr>
            <w:noProof/>
            <w:webHidden/>
          </w:rPr>
          <w:instrText xml:space="preserve"> PAGEREF _Toc367254320 \h </w:instrText>
        </w:r>
        <w:r w:rsidR="003E6715">
          <w:rPr>
            <w:noProof/>
            <w:webHidden/>
          </w:rPr>
        </w:r>
        <w:r w:rsidR="003E6715">
          <w:rPr>
            <w:noProof/>
            <w:webHidden/>
          </w:rPr>
          <w:fldChar w:fldCharType="separate"/>
        </w:r>
        <w:r w:rsidR="003E6715">
          <w:rPr>
            <w:noProof/>
            <w:webHidden/>
          </w:rPr>
          <w:t>87</w:t>
        </w:r>
        <w:r w:rsidR="003E6715">
          <w:rPr>
            <w:noProof/>
            <w:webHidden/>
          </w:rPr>
          <w:fldChar w:fldCharType="end"/>
        </w:r>
      </w:hyperlink>
    </w:p>
    <w:p w14:paraId="720210F2"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21" w:history="1">
        <w:r w:rsidR="003E6715" w:rsidRPr="006530DF">
          <w:rPr>
            <w:rStyle w:val="Hipercze"/>
            <w:noProof/>
          </w:rPr>
          <w:t>6.3.2</w:t>
        </w:r>
        <w:r w:rsidR="003E6715">
          <w:rPr>
            <w:rFonts w:asciiTheme="minorHAnsi" w:eastAsiaTheme="minorEastAsia" w:hAnsiTheme="minorHAnsi" w:cstheme="minorBidi"/>
            <w:noProof/>
            <w:lang w:eastAsia="pl-PL"/>
          </w:rPr>
          <w:tab/>
        </w:r>
        <w:r w:rsidR="003E6715" w:rsidRPr="006530DF">
          <w:rPr>
            <w:rStyle w:val="Hipercze"/>
            <w:noProof/>
          </w:rPr>
          <w:t>SLO dostępności</w:t>
        </w:r>
        <w:r w:rsidR="003E6715">
          <w:rPr>
            <w:noProof/>
            <w:webHidden/>
          </w:rPr>
          <w:tab/>
        </w:r>
        <w:r w:rsidR="003E6715">
          <w:rPr>
            <w:noProof/>
            <w:webHidden/>
          </w:rPr>
          <w:fldChar w:fldCharType="begin"/>
        </w:r>
        <w:r w:rsidR="003E6715">
          <w:rPr>
            <w:noProof/>
            <w:webHidden/>
          </w:rPr>
          <w:instrText xml:space="preserve"> PAGEREF _Toc367254321 \h </w:instrText>
        </w:r>
        <w:r w:rsidR="003E6715">
          <w:rPr>
            <w:noProof/>
            <w:webHidden/>
          </w:rPr>
        </w:r>
        <w:r w:rsidR="003E6715">
          <w:rPr>
            <w:noProof/>
            <w:webHidden/>
          </w:rPr>
          <w:fldChar w:fldCharType="separate"/>
        </w:r>
        <w:r w:rsidR="003E6715">
          <w:rPr>
            <w:noProof/>
            <w:webHidden/>
          </w:rPr>
          <w:t>88</w:t>
        </w:r>
        <w:r w:rsidR="003E6715">
          <w:rPr>
            <w:noProof/>
            <w:webHidden/>
          </w:rPr>
          <w:fldChar w:fldCharType="end"/>
        </w:r>
      </w:hyperlink>
    </w:p>
    <w:p w14:paraId="720210F3"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22" w:history="1">
        <w:r w:rsidR="003E6715" w:rsidRPr="006530DF">
          <w:rPr>
            <w:rStyle w:val="Hipercze"/>
            <w:noProof/>
          </w:rPr>
          <w:t>6.4</w:t>
        </w:r>
        <w:r w:rsidR="003E6715">
          <w:rPr>
            <w:rFonts w:asciiTheme="minorHAnsi" w:eastAsiaTheme="minorEastAsia" w:hAnsiTheme="minorHAnsi" w:cstheme="minorBidi"/>
            <w:noProof/>
            <w:lang w:eastAsia="pl-PL"/>
          </w:rPr>
          <w:tab/>
        </w:r>
        <w:r w:rsidR="003E6715" w:rsidRPr="006530DF">
          <w:rPr>
            <w:rStyle w:val="Hipercze"/>
            <w:noProof/>
          </w:rPr>
          <w:t>Subskrypcje</w:t>
        </w:r>
        <w:r w:rsidR="003E6715">
          <w:rPr>
            <w:noProof/>
            <w:webHidden/>
          </w:rPr>
          <w:tab/>
        </w:r>
        <w:r w:rsidR="003E6715">
          <w:rPr>
            <w:noProof/>
            <w:webHidden/>
          </w:rPr>
          <w:fldChar w:fldCharType="begin"/>
        </w:r>
        <w:r w:rsidR="003E6715">
          <w:rPr>
            <w:noProof/>
            <w:webHidden/>
          </w:rPr>
          <w:instrText xml:space="preserve"> PAGEREF _Toc367254322 \h </w:instrText>
        </w:r>
        <w:r w:rsidR="003E6715">
          <w:rPr>
            <w:noProof/>
            <w:webHidden/>
          </w:rPr>
        </w:r>
        <w:r w:rsidR="003E6715">
          <w:rPr>
            <w:noProof/>
            <w:webHidden/>
          </w:rPr>
          <w:fldChar w:fldCharType="separate"/>
        </w:r>
        <w:r w:rsidR="003E6715">
          <w:rPr>
            <w:noProof/>
            <w:webHidden/>
          </w:rPr>
          <w:t>89</w:t>
        </w:r>
        <w:r w:rsidR="003E6715">
          <w:rPr>
            <w:noProof/>
            <w:webHidden/>
          </w:rPr>
          <w:fldChar w:fldCharType="end"/>
        </w:r>
      </w:hyperlink>
    </w:p>
    <w:p w14:paraId="720210F4"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23" w:history="1">
        <w:r w:rsidR="003E6715" w:rsidRPr="006530DF">
          <w:rPr>
            <w:rStyle w:val="Hipercze"/>
            <w:noProof/>
          </w:rPr>
          <w:t>6.5</w:t>
        </w:r>
        <w:r w:rsidR="003E6715">
          <w:rPr>
            <w:rFonts w:asciiTheme="minorHAnsi" w:eastAsiaTheme="minorEastAsia" w:hAnsiTheme="minorHAnsi" w:cstheme="minorBidi"/>
            <w:noProof/>
            <w:lang w:eastAsia="pl-PL"/>
          </w:rPr>
          <w:tab/>
        </w:r>
        <w:r w:rsidR="003E6715" w:rsidRPr="006530DF">
          <w:rPr>
            <w:rStyle w:val="Hipercze"/>
            <w:noProof/>
          </w:rPr>
          <w:t>Zarządzanie kalendarzami i tabelą dni wolnych</w:t>
        </w:r>
        <w:r w:rsidR="003E6715">
          <w:rPr>
            <w:noProof/>
            <w:webHidden/>
          </w:rPr>
          <w:tab/>
        </w:r>
        <w:r w:rsidR="003E6715">
          <w:rPr>
            <w:noProof/>
            <w:webHidden/>
          </w:rPr>
          <w:fldChar w:fldCharType="begin"/>
        </w:r>
        <w:r w:rsidR="003E6715">
          <w:rPr>
            <w:noProof/>
            <w:webHidden/>
          </w:rPr>
          <w:instrText xml:space="preserve"> PAGEREF _Toc367254323 \h </w:instrText>
        </w:r>
        <w:r w:rsidR="003E6715">
          <w:rPr>
            <w:noProof/>
            <w:webHidden/>
          </w:rPr>
        </w:r>
        <w:r w:rsidR="003E6715">
          <w:rPr>
            <w:noProof/>
            <w:webHidden/>
          </w:rPr>
          <w:fldChar w:fldCharType="separate"/>
        </w:r>
        <w:r w:rsidR="003E6715">
          <w:rPr>
            <w:noProof/>
            <w:webHidden/>
          </w:rPr>
          <w:t>90</w:t>
        </w:r>
        <w:r w:rsidR="003E6715">
          <w:rPr>
            <w:noProof/>
            <w:webHidden/>
          </w:rPr>
          <w:fldChar w:fldCharType="end"/>
        </w:r>
      </w:hyperlink>
    </w:p>
    <w:p w14:paraId="720210F5"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24" w:history="1">
        <w:r w:rsidR="003E6715" w:rsidRPr="006530DF">
          <w:rPr>
            <w:rStyle w:val="Hipercze"/>
            <w:noProof/>
          </w:rPr>
          <w:t>6.6</w:t>
        </w:r>
        <w:r w:rsidR="003E6715">
          <w:rPr>
            <w:rFonts w:asciiTheme="minorHAnsi" w:eastAsiaTheme="minorEastAsia" w:hAnsiTheme="minorHAnsi" w:cstheme="minorBidi"/>
            <w:noProof/>
            <w:lang w:eastAsia="pl-PL"/>
          </w:rPr>
          <w:tab/>
        </w:r>
        <w:r w:rsidR="003E6715" w:rsidRPr="006530DF">
          <w:rPr>
            <w:rStyle w:val="Hipercze"/>
            <w:noProof/>
          </w:rPr>
          <w:t>Podstawowe tabele i formularze</w:t>
        </w:r>
        <w:r w:rsidR="003E6715">
          <w:rPr>
            <w:noProof/>
            <w:webHidden/>
          </w:rPr>
          <w:tab/>
        </w:r>
        <w:r w:rsidR="003E6715">
          <w:rPr>
            <w:noProof/>
            <w:webHidden/>
          </w:rPr>
          <w:fldChar w:fldCharType="begin"/>
        </w:r>
        <w:r w:rsidR="003E6715">
          <w:rPr>
            <w:noProof/>
            <w:webHidden/>
          </w:rPr>
          <w:instrText xml:space="preserve"> PAGEREF _Toc367254324 \h </w:instrText>
        </w:r>
        <w:r w:rsidR="003E6715">
          <w:rPr>
            <w:noProof/>
            <w:webHidden/>
          </w:rPr>
        </w:r>
        <w:r w:rsidR="003E6715">
          <w:rPr>
            <w:noProof/>
            <w:webHidden/>
          </w:rPr>
          <w:fldChar w:fldCharType="separate"/>
        </w:r>
        <w:r w:rsidR="003E6715">
          <w:rPr>
            <w:noProof/>
            <w:webHidden/>
          </w:rPr>
          <w:t>92</w:t>
        </w:r>
        <w:r w:rsidR="003E6715">
          <w:rPr>
            <w:noProof/>
            <w:webHidden/>
          </w:rPr>
          <w:fldChar w:fldCharType="end"/>
        </w:r>
      </w:hyperlink>
    </w:p>
    <w:p w14:paraId="720210F6"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25" w:history="1">
        <w:r w:rsidR="003E6715" w:rsidRPr="006530DF">
          <w:rPr>
            <w:rStyle w:val="Hipercze"/>
            <w:noProof/>
          </w:rPr>
          <w:t>6.7</w:t>
        </w:r>
        <w:r w:rsidR="003E6715">
          <w:rPr>
            <w:rFonts w:asciiTheme="minorHAnsi" w:eastAsiaTheme="minorEastAsia" w:hAnsiTheme="minorHAnsi" w:cstheme="minorBidi"/>
            <w:noProof/>
            <w:lang w:eastAsia="pl-PL"/>
          </w:rPr>
          <w:tab/>
        </w:r>
        <w:r w:rsidR="003E6715" w:rsidRPr="006530DF">
          <w:rPr>
            <w:rStyle w:val="Hipercze"/>
            <w:noProof/>
          </w:rPr>
          <w:t>Procedura definiowania nowej usługi</w:t>
        </w:r>
        <w:r w:rsidR="003E6715">
          <w:rPr>
            <w:noProof/>
            <w:webHidden/>
          </w:rPr>
          <w:tab/>
        </w:r>
        <w:r w:rsidR="003E6715">
          <w:rPr>
            <w:noProof/>
            <w:webHidden/>
          </w:rPr>
          <w:fldChar w:fldCharType="begin"/>
        </w:r>
        <w:r w:rsidR="003E6715">
          <w:rPr>
            <w:noProof/>
            <w:webHidden/>
          </w:rPr>
          <w:instrText xml:space="preserve"> PAGEREF _Toc367254325 \h </w:instrText>
        </w:r>
        <w:r w:rsidR="003E6715">
          <w:rPr>
            <w:noProof/>
            <w:webHidden/>
          </w:rPr>
        </w:r>
        <w:r w:rsidR="003E6715">
          <w:rPr>
            <w:noProof/>
            <w:webHidden/>
          </w:rPr>
          <w:fldChar w:fldCharType="separate"/>
        </w:r>
        <w:r w:rsidR="003E6715">
          <w:rPr>
            <w:noProof/>
            <w:webHidden/>
          </w:rPr>
          <w:t>92</w:t>
        </w:r>
        <w:r w:rsidR="003E6715">
          <w:rPr>
            <w:noProof/>
            <w:webHidden/>
          </w:rPr>
          <w:fldChar w:fldCharType="end"/>
        </w:r>
      </w:hyperlink>
    </w:p>
    <w:p w14:paraId="720210F7" w14:textId="77777777" w:rsidR="003E6715" w:rsidRDefault="007938A6">
      <w:pPr>
        <w:pStyle w:val="Spistreci1"/>
        <w:tabs>
          <w:tab w:val="left" w:pos="440"/>
          <w:tab w:val="right" w:leader="dot" w:pos="9061"/>
        </w:tabs>
        <w:rPr>
          <w:rFonts w:asciiTheme="minorHAnsi" w:eastAsiaTheme="minorEastAsia" w:hAnsiTheme="minorHAnsi" w:cstheme="minorBidi"/>
          <w:noProof/>
          <w:lang w:eastAsia="pl-PL"/>
        </w:rPr>
      </w:pPr>
      <w:hyperlink w:anchor="_Toc367254326" w:history="1">
        <w:r w:rsidR="003E6715" w:rsidRPr="006530DF">
          <w:rPr>
            <w:rStyle w:val="Hipercze"/>
            <w:noProof/>
          </w:rPr>
          <w:t>7</w:t>
        </w:r>
        <w:r w:rsidR="003E6715">
          <w:rPr>
            <w:rFonts w:asciiTheme="minorHAnsi" w:eastAsiaTheme="minorEastAsia" w:hAnsiTheme="minorHAnsi" w:cstheme="minorBidi"/>
            <w:noProof/>
            <w:lang w:eastAsia="pl-PL"/>
          </w:rPr>
          <w:tab/>
        </w:r>
        <w:r w:rsidR="003E6715" w:rsidRPr="006530DF">
          <w:rPr>
            <w:rStyle w:val="Hipercze"/>
            <w:noProof/>
          </w:rPr>
          <w:t>Zarządzanie operacyjne</w:t>
        </w:r>
        <w:r w:rsidR="003E6715">
          <w:rPr>
            <w:noProof/>
            <w:webHidden/>
          </w:rPr>
          <w:tab/>
        </w:r>
        <w:r w:rsidR="003E6715">
          <w:rPr>
            <w:noProof/>
            <w:webHidden/>
          </w:rPr>
          <w:fldChar w:fldCharType="begin"/>
        </w:r>
        <w:r w:rsidR="003E6715">
          <w:rPr>
            <w:noProof/>
            <w:webHidden/>
          </w:rPr>
          <w:instrText xml:space="preserve"> PAGEREF _Toc367254326 \h </w:instrText>
        </w:r>
        <w:r w:rsidR="003E6715">
          <w:rPr>
            <w:noProof/>
            <w:webHidden/>
          </w:rPr>
        </w:r>
        <w:r w:rsidR="003E6715">
          <w:rPr>
            <w:noProof/>
            <w:webHidden/>
          </w:rPr>
          <w:fldChar w:fldCharType="separate"/>
        </w:r>
        <w:r w:rsidR="003E6715">
          <w:rPr>
            <w:noProof/>
            <w:webHidden/>
          </w:rPr>
          <w:t>93</w:t>
        </w:r>
        <w:r w:rsidR="003E6715">
          <w:rPr>
            <w:noProof/>
            <w:webHidden/>
          </w:rPr>
          <w:fldChar w:fldCharType="end"/>
        </w:r>
      </w:hyperlink>
    </w:p>
    <w:p w14:paraId="720210F8"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27" w:history="1">
        <w:r w:rsidR="003E6715" w:rsidRPr="006530DF">
          <w:rPr>
            <w:rStyle w:val="Hipercze"/>
            <w:noProof/>
          </w:rPr>
          <w:t>7.1</w:t>
        </w:r>
        <w:r w:rsidR="003E6715">
          <w:rPr>
            <w:rFonts w:asciiTheme="minorHAnsi" w:eastAsiaTheme="minorEastAsia" w:hAnsiTheme="minorHAnsi" w:cstheme="minorBidi"/>
            <w:noProof/>
            <w:lang w:eastAsia="pl-PL"/>
          </w:rPr>
          <w:tab/>
        </w:r>
        <w:r w:rsidR="003E6715" w:rsidRPr="006530DF">
          <w:rPr>
            <w:rStyle w:val="Hipercze"/>
            <w:noProof/>
          </w:rPr>
          <w:t>Definiowanie parametrów systemu</w:t>
        </w:r>
        <w:r w:rsidR="003E6715">
          <w:rPr>
            <w:noProof/>
            <w:webHidden/>
          </w:rPr>
          <w:tab/>
        </w:r>
        <w:r w:rsidR="003E6715">
          <w:rPr>
            <w:noProof/>
            <w:webHidden/>
          </w:rPr>
          <w:fldChar w:fldCharType="begin"/>
        </w:r>
        <w:r w:rsidR="003E6715">
          <w:rPr>
            <w:noProof/>
            <w:webHidden/>
          </w:rPr>
          <w:instrText xml:space="preserve"> PAGEREF _Toc367254327 \h </w:instrText>
        </w:r>
        <w:r w:rsidR="003E6715">
          <w:rPr>
            <w:noProof/>
            <w:webHidden/>
          </w:rPr>
        </w:r>
        <w:r w:rsidR="003E6715">
          <w:rPr>
            <w:noProof/>
            <w:webHidden/>
          </w:rPr>
          <w:fldChar w:fldCharType="separate"/>
        </w:r>
        <w:r w:rsidR="003E6715">
          <w:rPr>
            <w:noProof/>
            <w:webHidden/>
          </w:rPr>
          <w:t>93</w:t>
        </w:r>
        <w:r w:rsidR="003E6715">
          <w:rPr>
            <w:noProof/>
            <w:webHidden/>
          </w:rPr>
          <w:fldChar w:fldCharType="end"/>
        </w:r>
      </w:hyperlink>
    </w:p>
    <w:p w14:paraId="720210F9"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28" w:history="1">
        <w:r w:rsidR="003E6715" w:rsidRPr="006530DF">
          <w:rPr>
            <w:rStyle w:val="Hipercze"/>
            <w:noProof/>
          </w:rPr>
          <w:t>7.2</w:t>
        </w:r>
        <w:r w:rsidR="003E6715">
          <w:rPr>
            <w:rFonts w:asciiTheme="minorHAnsi" w:eastAsiaTheme="minorEastAsia" w:hAnsiTheme="minorHAnsi" w:cstheme="minorBidi"/>
            <w:noProof/>
            <w:lang w:eastAsia="pl-PL"/>
          </w:rPr>
          <w:tab/>
        </w:r>
        <w:r w:rsidR="003E6715" w:rsidRPr="006530DF">
          <w:rPr>
            <w:rStyle w:val="Hipercze"/>
            <w:noProof/>
          </w:rPr>
          <w:t>Zarządzanie kontami operatorów</w:t>
        </w:r>
        <w:r w:rsidR="003E6715">
          <w:rPr>
            <w:noProof/>
            <w:webHidden/>
          </w:rPr>
          <w:tab/>
        </w:r>
        <w:r w:rsidR="003E6715">
          <w:rPr>
            <w:noProof/>
            <w:webHidden/>
          </w:rPr>
          <w:fldChar w:fldCharType="begin"/>
        </w:r>
        <w:r w:rsidR="003E6715">
          <w:rPr>
            <w:noProof/>
            <w:webHidden/>
          </w:rPr>
          <w:instrText xml:space="preserve"> PAGEREF _Toc367254328 \h </w:instrText>
        </w:r>
        <w:r w:rsidR="003E6715">
          <w:rPr>
            <w:noProof/>
            <w:webHidden/>
          </w:rPr>
        </w:r>
        <w:r w:rsidR="003E6715">
          <w:rPr>
            <w:noProof/>
            <w:webHidden/>
          </w:rPr>
          <w:fldChar w:fldCharType="separate"/>
        </w:r>
        <w:r w:rsidR="003E6715">
          <w:rPr>
            <w:noProof/>
            <w:webHidden/>
          </w:rPr>
          <w:t>95</w:t>
        </w:r>
        <w:r w:rsidR="003E6715">
          <w:rPr>
            <w:noProof/>
            <w:webHidden/>
          </w:rPr>
          <w:fldChar w:fldCharType="end"/>
        </w:r>
      </w:hyperlink>
    </w:p>
    <w:p w14:paraId="720210FA"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29" w:history="1">
        <w:r w:rsidR="003E6715" w:rsidRPr="006530DF">
          <w:rPr>
            <w:rStyle w:val="Hipercze"/>
            <w:noProof/>
          </w:rPr>
          <w:t>7.3</w:t>
        </w:r>
        <w:r w:rsidR="003E6715">
          <w:rPr>
            <w:rFonts w:asciiTheme="minorHAnsi" w:eastAsiaTheme="minorEastAsia" w:hAnsiTheme="minorHAnsi" w:cstheme="minorBidi"/>
            <w:noProof/>
            <w:lang w:eastAsia="pl-PL"/>
          </w:rPr>
          <w:tab/>
        </w:r>
        <w:r w:rsidR="003E6715" w:rsidRPr="006530DF">
          <w:rPr>
            <w:rStyle w:val="Hipercze"/>
            <w:noProof/>
          </w:rPr>
          <w:t>Zarządzanie danymi o osobach kontaktowych</w:t>
        </w:r>
        <w:r w:rsidR="003E6715">
          <w:rPr>
            <w:noProof/>
            <w:webHidden/>
          </w:rPr>
          <w:tab/>
        </w:r>
        <w:r w:rsidR="003E6715">
          <w:rPr>
            <w:noProof/>
            <w:webHidden/>
          </w:rPr>
          <w:fldChar w:fldCharType="begin"/>
        </w:r>
        <w:r w:rsidR="003E6715">
          <w:rPr>
            <w:noProof/>
            <w:webHidden/>
          </w:rPr>
          <w:instrText xml:space="preserve"> PAGEREF _Toc367254329 \h </w:instrText>
        </w:r>
        <w:r w:rsidR="003E6715">
          <w:rPr>
            <w:noProof/>
            <w:webHidden/>
          </w:rPr>
        </w:r>
        <w:r w:rsidR="003E6715">
          <w:rPr>
            <w:noProof/>
            <w:webHidden/>
          </w:rPr>
          <w:fldChar w:fldCharType="separate"/>
        </w:r>
        <w:r w:rsidR="003E6715">
          <w:rPr>
            <w:noProof/>
            <w:webHidden/>
          </w:rPr>
          <w:t>100</w:t>
        </w:r>
        <w:r w:rsidR="003E6715">
          <w:rPr>
            <w:noProof/>
            <w:webHidden/>
          </w:rPr>
          <w:fldChar w:fldCharType="end"/>
        </w:r>
      </w:hyperlink>
    </w:p>
    <w:p w14:paraId="720210FB"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30" w:history="1">
        <w:r w:rsidR="003E6715" w:rsidRPr="006530DF">
          <w:rPr>
            <w:rStyle w:val="Hipercze"/>
            <w:noProof/>
          </w:rPr>
          <w:t>7.4</w:t>
        </w:r>
        <w:r w:rsidR="003E6715">
          <w:rPr>
            <w:rFonts w:asciiTheme="minorHAnsi" w:eastAsiaTheme="minorEastAsia" w:hAnsiTheme="minorHAnsi" w:cstheme="minorBidi"/>
            <w:noProof/>
            <w:lang w:eastAsia="pl-PL"/>
          </w:rPr>
          <w:tab/>
        </w:r>
        <w:r w:rsidR="003E6715" w:rsidRPr="006530DF">
          <w:rPr>
            <w:rStyle w:val="Hipercze"/>
            <w:noProof/>
          </w:rPr>
          <w:t>Zarządzanie danymi o Grupach Wsparcia</w:t>
        </w:r>
        <w:r w:rsidR="003E6715">
          <w:rPr>
            <w:noProof/>
            <w:webHidden/>
          </w:rPr>
          <w:tab/>
        </w:r>
        <w:r w:rsidR="003E6715">
          <w:rPr>
            <w:noProof/>
            <w:webHidden/>
          </w:rPr>
          <w:fldChar w:fldCharType="begin"/>
        </w:r>
        <w:r w:rsidR="003E6715">
          <w:rPr>
            <w:noProof/>
            <w:webHidden/>
          </w:rPr>
          <w:instrText xml:space="preserve"> PAGEREF _Toc367254330 \h </w:instrText>
        </w:r>
        <w:r w:rsidR="003E6715">
          <w:rPr>
            <w:noProof/>
            <w:webHidden/>
          </w:rPr>
        </w:r>
        <w:r w:rsidR="003E6715">
          <w:rPr>
            <w:noProof/>
            <w:webHidden/>
          </w:rPr>
          <w:fldChar w:fldCharType="separate"/>
        </w:r>
        <w:r w:rsidR="003E6715">
          <w:rPr>
            <w:noProof/>
            <w:webHidden/>
          </w:rPr>
          <w:t>102</w:t>
        </w:r>
        <w:r w:rsidR="003E6715">
          <w:rPr>
            <w:noProof/>
            <w:webHidden/>
          </w:rPr>
          <w:fldChar w:fldCharType="end"/>
        </w:r>
      </w:hyperlink>
    </w:p>
    <w:p w14:paraId="720210FC"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31" w:history="1">
        <w:r w:rsidR="003E6715" w:rsidRPr="006530DF">
          <w:rPr>
            <w:rStyle w:val="Hipercze"/>
            <w:noProof/>
          </w:rPr>
          <w:t>7.5</w:t>
        </w:r>
        <w:r w:rsidR="003E6715">
          <w:rPr>
            <w:rFonts w:asciiTheme="minorHAnsi" w:eastAsiaTheme="minorEastAsia" w:hAnsiTheme="minorHAnsi" w:cstheme="minorBidi"/>
            <w:noProof/>
            <w:lang w:eastAsia="pl-PL"/>
          </w:rPr>
          <w:tab/>
        </w:r>
        <w:r w:rsidR="003E6715" w:rsidRPr="006530DF">
          <w:rPr>
            <w:rStyle w:val="Hipercze"/>
            <w:noProof/>
          </w:rPr>
          <w:t>Zarządzanie widokami globalnymi</w:t>
        </w:r>
        <w:r w:rsidR="003E6715">
          <w:rPr>
            <w:noProof/>
            <w:webHidden/>
          </w:rPr>
          <w:tab/>
        </w:r>
        <w:r w:rsidR="003E6715">
          <w:rPr>
            <w:noProof/>
            <w:webHidden/>
          </w:rPr>
          <w:fldChar w:fldCharType="begin"/>
        </w:r>
        <w:r w:rsidR="003E6715">
          <w:rPr>
            <w:noProof/>
            <w:webHidden/>
          </w:rPr>
          <w:instrText xml:space="preserve"> PAGEREF _Toc367254331 \h </w:instrText>
        </w:r>
        <w:r w:rsidR="003E6715">
          <w:rPr>
            <w:noProof/>
            <w:webHidden/>
          </w:rPr>
        </w:r>
        <w:r w:rsidR="003E6715">
          <w:rPr>
            <w:noProof/>
            <w:webHidden/>
          </w:rPr>
          <w:fldChar w:fldCharType="separate"/>
        </w:r>
        <w:r w:rsidR="003E6715">
          <w:rPr>
            <w:noProof/>
            <w:webHidden/>
          </w:rPr>
          <w:t>103</w:t>
        </w:r>
        <w:r w:rsidR="003E6715">
          <w:rPr>
            <w:noProof/>
            <w:webHidden/>
          </w:rPr>
          <w:fldChar w:fldCharType="end"/>
        </w:r>
      </w:hyperlink>
    </w:p>
    <w:p w14:paraId="720210FD"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32" w:history="1">
        <w:r w:rsidR="003E6715" w:rsidRPr="006530DF">
          <w:rPr>
            <w:rStyle w:val="Hipercze"/>
            <w:noProof/>
          </w:rPr>
          <w:t>7.6</w:t>
        </w:r>
        <w:r w:rsidR="003E6715">
          <w:rPr>
            <w:rFonts w:asciiTheme="minorHAnsi" w:eastAsiaTheme="minorEastAsia" w:hAnsiTheme="minorHAnsi" w:cstheme="minorBidi"/>
            <w:noProof/>
            <w:lang w:eastAsia="pl-PL"/>
          </w:rPr>
          <w:tab/>
        </w:r>
        <w:r w:rsidR="003E6715" w:rsidRPr="006530DF">
          <w:rPr>
            <w:rStyle w:val="Hipercze"/>
            <w:noProof/>
          </w:rPr>
          <w:t>Konfigurowanie powiadomień email</w:t>
        </w:r>
        <w:r w:rsidR="003E6715">
          <w:rPr>
            <w:noProof/>
            <w:webHidden/>
          </w:rPr>
          <w:tab/>
        </w:r>
        <w:r w:rsidR="003E6715">
          <w:rPr>
            <w:noProof/>
            <w:webHidden/>
          </w:rPr>
          <w:fldChar w:fldCharType="begin"/>
        </w:r>
        <w:r w:rsidR="003E6715">
          <w:rPr>
            <w:noProof/>
            <w:webHidden/>
          </w:rPr>
          <w:instrText xml:space="preserve"> PAGEREF _Toc367254332 \h </w:instrText>
        </w:r>
        <w:r w:rsidR="003E6715">
          <w:rPr>
            <w:noProof/>
            <w:webHidden/>
          </w:rPr>
        </w:r>
        <w:r w:rsidR="003E6715">
          <w:rPr>
            <w:noProof/>
            <w:webHidden/>
          </w:rPr>
          <w:fldChar w:fldCharType="separate"/>
        </w:r>
        <w:r w:rsidR="003E6715">
          <w:rPr>
            <w:noProof/>
            <w:webHidden/>
          </w:rPr>
          <w:t>106</w:t>
        </w:r>
        <w:r w:rsidR="003E6715">
          <w:rPr>
            <w:noProof/>
            <w:webHidden/>
          </w:rPr>
          <w:fldChar w:fldCharType="end"/>
        </w:r>
      </w:hyperlink>
    </w:p>
    <w:p w14:paraId="720210FE"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33" w:history="1">
        <w:r w:rsidR="003E6715" w:rsidRPr="006530DF">
          <w:rPr>
            <w:rStyle w:val="Hipercze"/>
            <w:noProof/>
          </w:rPr>
          <w:t>7.7</w:t>
        </w:r>
        <w:r w:rsidR="003E6715">
          <w:rPr>
            <w:rFonts w:asciiTheme="minorHAnsi" w:eastAsiaTheme="minorEastAsia" w:hAnsiTheme="minorHAnsi" w:cstheme="minorBidi"/>
            <w:noProof/>
            <w:lang w:eastAsia="pl-PL"/>
          </w:rPr>
          <w:tab/>
        </w:r>
        <w:r w:rsidR="003E6715" w:rsidRPr="006530DF">
          <w:rPr>
            <w:rStyle w:val="Hipercze"/>
            <w:noProof/>
          </w:rPr>
          <w:t>Wyszukiwanie zaawansowane</w:t>
        </w:r>
        <w:r w:rsidR="003E6715">
          <w:rPr>
            <w:noProof/>
            <w:webHidden/>
          </w:rPr>
          <w:tab/>
        </w:r>
        <w:r w:rsidR="003E6715">
          <w:rPr>
            <w:noProof/>
            <w:webHidden/>
          </w:rPr>
          <w:fldChar w:fldCharType="begin"/>
        </w:r>
        <w:r w:rsidR="003E6715">
          <w:rPr>
            <w:noProof/>
            <w:webHidden/>
          </w:rPr>
          <w:instrText xml:space="preserve"> PAGEREF _Toc367254333 \h </w:instrText>
        </w:r>
        <w:r w:rsidR="003E6715">
          <w:rPr>
            <w:noProof/>
            <w:webHidden/>
          </w:rPr>
        </w:r>
        <w:r w:rsidR="003E6715">
          <w:rPr>
            <w:noProof/>
            <w:webHidden/>
          </w:rPr>
          <w:fldChar w:fldCharType="separate"/>
        </w:r>
        <w:r w:rsidR="003E6715">
          <w:rPr>
            <w:noProof/>
            <w:webHidden/>
          </w:rPr>
          <w:t>107</w:t>
        </w:r>
        <w:r w:rsidR="003E6715">
          <w:rPr>
            <w:noProof/>
            <w:webHidden/>
          </w:rPr>
          <w:fldChar w:fldCharType="end"/>
        </w:r>
      </w:hyperlink>
    </w:p>
    <w:p w14:paraId="720210FF"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34" w:history="1">
        <w:r w:rsidR="003E6715" w:rsidRPr="006530DF">
          <w:rPr>
            <w:rStyle w:val="Hipercze"/>
            <w:noProof/>
          </w:rPr>
          <w:t>7.8</w:t>
        </w:r>
        <w:r w:rsidR="003E6715">
          <w:rPr>
            <w:rFonts w:asciiTheme="minorHAnsi" w:eastAsiaTheme="minorEastAsia" w:hAnsiTheme="minorHAnsi" w:cstheme="minorBidi"/>
            <w:noProof/>
            <w:lang w:eastAsia="pl-PL"/>
          </w:rPr>
          <w:tab/>
        </w:r>
        <w:r w:rsidR="003E6715" w:rsidRPr="006530DF">
          <w:rPr>
            <w:rStyle w:val="Hipercze"/>
            <w:noProof/>
          </w:rPr>
          <w:t>Operacje masowe</w:t>
        </w:r>
        <w:r w:rsidR="003E6715">
          <w:rPr>
            <w:noProof/>
            <w:webHidden/>
          </w:rPr>
          <w:tab/>
        </w:r>
        <w:r w:rsidR="003E6715">
          <w:rPr>
            <w:noProof/>
            <w:webHidden/>
          </w:rPr>
          <w:fldChar w:fldCharType="begin"/>
        </w:r>
        <w:r w:rsidR="003E6715">
          <w:rPr>
            <w:noProof/>
            <w:webHidden/>
          </w:rPr>
          <w:instrText xml:space="preserve"> PAGEREF _Toc367254334 \h </w:instrText>
        </w:r>
        <w:r w:rsidR="003E6715">
          <w:rPr>
            <w:noProof/>
            <w:webHidden/>
          </w:rPr>
        </w:r>
        <w:r w:rsidR="003E6715">
          <w:rPr>
            <w:noProof/>
            <w:webHidden/>
          </w:rPr>
          <w:fldChar w:fldCharType="separate"/>
        </w:r>
        <w:r w:rsidR="003E6715">
          <w:rPr>
            <w:noProof/>
            <w:webHidden/>
          </w:rPr>
          <w:t>109</w:t>
        </w:r>
        <w:r w:rsidR="003E6715">
          <w:rPr>
            <w:noProof/>
            <w:webHidden/>
          </w:rPr>
          <w:fldChar w:fldCharType="end"/>
        </w:r>
      </w:hyperlink>
    </w:p>
    <w:p w14:paraId="72021100"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35" w:history="1">
        <w:r w:rsidR="003E6715" w:rsidRPr="006530DF">
          <w:rPr>
            <w:rStyle w:val="Hipercze"/>
            <w:noProof/>
          </w:rPr>
          <w:t>7.9</w:t>
        </w:r>
        <w:r w:rsidR="003E6715">
          <w:rPr>
            <w:rFonts w:asciiTheme="minorHAnsi" w:eastAsiaTheme="minorEastAsia" w:hAnsiTheme="minorHAnsi" w:cstheme="minorBidi"/>
            <w:noProof/>
            <w:lang w:eastAsia="pl-PL"/>
          </w:rPr>
          <w:tab/>
        </w:r>
        <w:r w:rsidR="003E6715" w:rsidRPr="006530DF">
          <w:rPr>
            <w:rStyle w:val="Hipercze"/>
            <w:noProof/>
          </w:rPr>
          <w:t>Audyt zmian w tabelach</w:t>
        </w:r>
        <w:r w:rsidR="003E6715">
          <w:rPr>
            <w:noProof/>
            <w:webHidden/>
          </w:rPr>
          <w:tab/>
        </w:r>
        <w:r w:rsidR="003E6715">
          <w:rPr>
            <w:noProof/>
            <w:webHidden/>
          </w:rPr>
          <w:fldChar w:fldCharType="begin"/>
        </w:r>
        <w:r w:rsidR="003E6715">
          <w:rPr>
            <w:noProof/>
            <w:webHidden/>
          </w:rPr>
          <w:instrText xml:space="preserve"> PAGEREF _Toc367254335 \h </w:instrText>
        </w:r>
        <w:r w:rsidR="003E6715">
          <w:rPr>
            <w:noProof/>
            <w:webHidden/>
          </w:rPr>
        </w:r>
        <w:r w:rsidR="003E6715">
          <w:rPr>
            <w:noProof/>
            <w:webHidden/>
          </w:rPr>
          <w:fldChar w:fldCharType="separate"/>
        </w:r>
        <w:r w:rsidR="003E6715">
          <w:rPr>
            <w:noProof/>
            <w:webHidden/>
          </w:rPr>
          <w:t>113</w:t>
        </w:r>
        <w:r w:rsidR="003E6715">
          <w:rPr>
            <w:noProof/>
            <w:webHidden/>
          </w:rPr>
          <w:fldChar w:fldCharType="end"/>
        </w:r>
      </w:hyperlink>
    </w:p>
    <w:p w14:paraId="72021101"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36" w:history="1">
        <w:r w:rsidR="003E6715" w:rsidRPr="006530DF">
          <w:rPr>
            <w:rStyle w:val="Hipercze"/>
            <w:noProof/>
          </w:rPr>
          <w:t>7.10</w:t>
        </w:r>
        <w:r w:rsidR="003E6715">
          <w:rPr>
            <w:rFonts w:asciiTheme="minorHAnsi" w:eastAsiaTheme="minorEastAsia" w:hAnsiTheme="minorHAnsi" w:cstheme="minorBidi"/>
            <w:noProof/>
            <w:lang w:eastAsia="pl-PL"/>
          </w:rPr>
          <w:tab/>
        </w:r>
        <w:r w:rsidR="003E6715" w:rsidRPr="006530DF">
          <w:rPr>
            <w:rStyle w:val="Hipercze"/>
            <w:noProof/>
          </w:rPr>
          <w:t>Zarządzanie tłumaczeniami tekstów język polski</w:t>
        </w:r>
        <w:r w:rsidR="003E6715">
          <w:rPr>
            <w:noProof/>
            <w:webHidden/>
          </w:rPr>
          <w:tab/>
        </w:r>
        <w:r w:rsidR="003E6715">
          <w:rPr>
            <w:noProof/>
            <w:webHidden/>
          </w:rPr>
          <w:fldChar w:fldCharType="begin"/>
        </w:r>
        <w:r w:rsidR="003E6715">
          <w:rPr>
            <w:noProof/>
            <w:webHidden/>
          </w:rPr>
          <w:instrText xml:space="preserve"> PAGEREF _Toc367254336 \h </w:instrText>
        </w:r>
        <w:r w:rsidR="003E6715">
          <w:rPr>
            <w:noProof/>
            <w:webHidden/>
          </w:rPr>
        </w:r>
        <w:r w:rsidR="003E6715">
          <w:rPr>
            <w:noProof/>
            <w:webHidden/>
          </w:rPr>
          <w:fldChar w:fldCharType="separate"/>
        </w:r>
        <w:r w:rsidR="003E6715">
          <w:rPr>
            <w:noProof/>
            <w:webHidden/>
          </w:rPr>
          <w:t>114</w:t>
        </w:r>
        <w:r w:rsidR="003E6715">
          <w:rPr>
            <w:noProof/>
            <w:webHidden/>
          </w:rPr>
          <w:fldChar w:fldCharType="end"/>
        </w:r>
      </w:hyperlink>
    </w:p>
    <w:p w14:paraId="72021102"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37" w:history="1">
        <w:r w:rsidR="003E6715" w:rsidRPr="006530DF">
          <w:rPr>
            <w:rStyle w:val="Hipercze"/>
            <w:noProof/>
          </w:rPr>
          <w:t>7.11</w:t>
        </w:r>
        <w:r w:rsidR="003E6715">
          <w:rPr>
            <w:rFonts w:asciiTheme="minorHAnsi" w:eastAsiaTheme="minorEastAsia" w:hAnsiTheme="minorHAnsi" w:cstheme="minorBidi"/>
            <w:noProof/>
            <w:lang w:eastAsia="pl-PL"/>
          </w:rPr>
          <w:tab/>
        </w:r>
        <w:r w:rsidR="003E6715" w:rsidRPr="006530DF">
          <w:rPr>
            <w:rStyle w:val="Hipercze"/>
            <w:noProof/>
          </w:rPr>
          <w:t>Procedura tworzenia nowego użytkownika systemu</w:t>
        </w:r>
        <w:r w:rsidR="003E6715">
          <w:rPr>
            <w:noProof/>
            <w:webHidden/>
          </w:rPr>
          <w:tab/>
        </w:r>
        <w:r w:rsidR="003E6715">
          <w:rPr>
            <w:noProof/>
            <w:webHidden/>
          </w:rPr>
          <w:fldChar w:fldCharType="begin"/>
        </w:r>
        <w:r w:rsidR="003E6715">
          <w:rPr>
            <w:noProof/>
            <w:webHidden/>
          </w:rPr>
          <w:instrText xml:space="preserve"> PAGEREF _Toc367254337 \h </w:instrText>
        </w:r>
        <w:r w:rsidR="003E6715">
          <w:rPr>
            <w:noProof/>
            <w:webHidden/>
          </w:rPr>
        </w:r>
        <w:r w:rsidR="003E6715">
          <w:rPr>
            <w:noProof/>
            <w:webHidden/>
          </w:rPr>
          <w:fldChar w:fldCharType="separate"/>
        </w:r>
        <w:r w:rsidR="003E6715">
          <w:rPr>
            <w:noProof/>
            <w:webHidden/>
          </w:rPr>
          <w:t>117</w:t>
        </w:r>
        <w:r w:rsidR="003E6715">
          <w:rPr>
            <w:noProof/>
            <w:webHidden/>
          </w:rPr>
          <w:fldChar w:fldCharType="end"/>
        </w:r>
      </w:hyperlink>
    </w:p>
    <w:p w14:paraId="72021103" w14:textId="77777777" w:rsidR="003E6715" w:rsidRDefault="007938A6">
      <w:pPr>
        <w:pStyle w:val="Spistreci1"/>
        <w:tabs>
          <w:tab w:val="left" w:pos="440"/>
          <w:tab w:val="right" w:leader="dot" w:pos="9061"/>
        </w:tabs>
        <w:rPr>
          <w:rFonts w:asciiTheme="minorHAnsi" w:eastAsiaTheme="minorEastAsia" w:hAnsiTheme="minorHAnsi" w:cstheme="minorBidi"/>
          <w:noProof/>
          <w:lang w:eastAsia="pl-PL"/>
        </w:rPr>
      </w:pPr>
      <w:hyperlink w:anchor="_Toc367254338" w:history="1">
        <w:r w:rsidR="003E6715" w:rsidRPr="006530DF">
          <w:rPr>
            <w:rStyle w:val="Hipercze"/>
            <w:noProof/>
          </w:rPr>
          <w:t>8</w:t>
        </w:r>
        <w:r w:rsidR="003E6715">
          <w:rPr>
            <w:rFonts w:asciiTheme="minorHAnsi" w:eastAsiaTheme="minorEastAsia" w:hAnsiTheme="minorHAnsi" w:cstheme="minorBidi"/>
            <w:noProof/>
            <w:lang w:eastAsia="pl-PL"/>
          </w:rPr>
          <w:tab/>
        </w:r>
        <w:r w:rsidR="003E6715" w:rsidRPr="006530DF">
          <w:rPr>
            <w:rStyle w:val="Hipercze"/>
            <w:noProof/>
          </w:rPr>
          <w:t>Zarządzanie systemem</w:t>
        </w:r>
        <w:r w:rsidR="003E6715">
          <w:rPr>
            <w:noProof/>
            <w:webHidden/>
          </w:rPr>
          <w:tab/>
        </w:r>
        <w:r w:rsidR="003E6715">
          <w:rPr>
            <w:noProof/>
            <w:webHidden/>
          </w:rPr>
          <w:fldChar w:fldCharType="begin"/>
        </w:r>
        <w:r w:rsidR="003E6715">
          <w:rPr>
            <w:noProof/>
            <w:webHidden/>
          </w:rPr>
          <w:instrText xml:space="preserve"> PAGEREF _Toc367254338 \h </w:instrText>
        </w:r>
        <w:r w:rsidR="003E6715">
          <w:rPr>
            <w:noProof/>
            <w:webHidden/>
          </w:rPr>
        </w:r>
        <w:r w:rsidR="003E6715">
          <w:rPr>
            <w:noProof/>
            <w:webHidden/>
          </w:rPr>
          <w:fldChar w:fldCharType="separate"/>
        </w:r>
        <w:r w:rsidR="003E6715">
          <w:rPr>
            <w:noProof/>
            <w:webHidden/>
          </w:rPr>
          <w:t>118</w:t>
        </w:r>
        <w:r w:rsidR="003E6715">
          <w:rPr>
            <w:noProof/>
            <w:webHidden/>
          </w:rPr>
          <w:fldChar w:fldCharType="end"/>
        </w:r>
      </w:hyperlink>
    </w:p>
    <w:p w14:paraId="72021104"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39" w:history="1">
        <w:r w:rsidR="003E6715" w:rsidRPr="006530DF">
          <w:rPr>
            <w:rStyle w:val="Hipercze"/>
            <w:noProof/>
          </w:rPr>
          <w:t>8.1</w:t>
        </w:r>
        <w:r w:rsidR="003E6715">
          <w:rPr>
            <w:rFonts w:asciiTheme="minorHAnsi" w:eastAsiaTheme="minorEastAsia" w:hAnsiTheme="minorHAnsi" w:cstheme="minorBidi"/>
            <w:noProof/>
            <w:lang w:eastAsia="pl-PL"/>
          </w:rPr>
          <w:tab/>
        </w:r>
        <w:r w:rsidR="003E6715" w:rsidRPr="006530DF">
          <w:rPr>
            <w:rStyle w:val="Hipercze"/>
            <w:noProof/>
          </w:rPr>
          <w:t>Instalacja i konfiguracja klienta WWW</w:t>
        </w:r>
        <w:r w:rsidR="003E6715">
          <w:rPr>
            <w:noProof/>
            <w:webHidden/>
          </w:rPr>
          <w:tab/>
        </w:r>
        <w:r w:rsidR="003E6715">
          <w:rPr>
            <w:noProof/>
            <w:webHidden/>
          </w:rPr>
          <w:fldChar w:fldCharType="begin"/>
        </w:r>
        <w:r w:rsidR="003E6715">
          <w:rPr>
            <w:noProof/>
            <w:webHidden/>
          </w:rPr>
          <w:instrText xml:space="preserve"> PAGEREF _Toc367254339 \h </w:instrText>
        </w:r>
        <w:r w:rsidR="003E6715">
          <w:rPr>
            <w:noProof/>
            <w:webHidden/>
          </w:rPr>
        </w:r>
        <w:r w:rsidR="003E6715">
          <w:rPr>
            <w:noProof/>
            <w:webHidden/>
          </w:rPr>
          <w:fldChar w:fldCharType="separate"/>
        </w:r>
        <w:r w:rsidR="003E6715">
          <w:rPr>
            <w:noProof/>
            <w:webHidden/>
          </w:rPr>
          <w:t>118</w:t>
        </w:r>
        <w:r w:rsidR="003E6715">
          <w:rPr>
            <w:noProof/>
            <w:webHidden/>
          </w:rPr>
          <w:fldChar w:fldCharType="end"/>
        </w:r>
      </w:hyperlink>
    </w:p>
    <w:p w14:paraId="72021105"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40" w:history="1">
        <w:r w:rsidR="003E6715" w:rsidRPr="006530DF">
          <w:rPr>
            <w:rStyle w:val="Hipercze"/>
            <w:noProof/>
          </w:rPr>
          <w:t>8.2</w:t>
        </w:r>
        <w:r w:rsidR="003E6715">
          <w:rPr>
            <w:rFonts w:asciiTheme="minorHAnsi" w:eastAsiaTheme="minorEastAsia" w:hAnsiTheme="minorHAnsi" w:cstheme="minorBidi"/>
            <w:noProof/>
            <w:lang w:eastAsia="pl-PL"/>
          </w:rPr>
          <w:tab/>
        </w:r>
        <w:r w:rsidR="003E6715" w:rsidRPr="006530DF">
          <w:rPr>
            <w:rStyle w:val="Hipercze"/>
            <w:noProof/>
          </w:rPr>
          <w:t>Instalacja i konfiguracja klienta administracyjnego</w:t>
        </w:r>
        <w:r w:rsidR="003E6715">
          <w:rPr>
            <w:noProof/>
            <w:webHidden/>
          </w:rPr>
          <w:tab/>
        </w:r>
        <w:r w:rsidR="003E6715">
          <w:rPr>
            <w:noProof/>
            <w:webHidden/>
          </w:rPr>
          <w:fldChar w:fldCharType="begin"/>
        </w:r>
        <w:r w:rsidR="003E6715">
          <w:rPr>
            <w:noProof/>
            <w:webHidden/>
          </w:rPr>
          <w:instrText xml:space="preserve"> PAGEREF _Toc367254340 \h </w:instrText>
        </w:r>
        <w:r w:rsidR="003E6715">
          <w:rPr>
            <w:noProof/>
            <w:webHidden/>
          </w:rPr>
        </w:r>
        <w:r w:rsidR="003E6715">
          <w:rPr>
            <w:noProof/>
            <w:webHidden/>
          </w:rPr>
          <w:fldChar w:fldCharType="separate"/>
        </w:r>
        <w:r w:rsidR="003E6715">
          <w:rPr>
            <w:noProof/>
            <w:webHidden/>
          </w:rPr>
          <w:t>120</w:t>
        </w:r>
        <w:r w:rsidR="003E6715">
          <w:rPr>
            <w:noProof/>
            <w:webHidden/>
          </w:rPr>
          <w:fldChar w:fldCharType="end"/>
        </w:r>
      </w:hyperlink>
    </w:p>
    <w:p w14:paraId="72021106"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41" w:history="1">
        <w:r w:rsidR="003E6715" w:rsidRPr="006530DF">
          <w:rPr>
            <w:rStyle w:val="Hipercze"/>
            <w:noProof/>
          </w:rPr>
          <w:t>8.3</w:t>
        </w:r>
        <w:r w:rsidR="003E6715">
          <w:rPr>
            <w:rFonts w:asciiTheme="minorHAnsi" w:eastAsiaTheme="minorEastAsia" w:hAnsiTheme="minorHAnsi" w:cstheme="minorBidi"/>
            <w:noProof/>
            <w:lang w:eastAsia="pl-PL"/>
          </w:rPr>
          <w:tab/>
        </w:r>
        <w:r w:rsidR="003E6715" w:rsidRPr="006530DF">
          <w:rPr>
            <w:rStyle w:val="Hipercze"/>
            <w:noProof/>
          </w:rPr>
          <w:t>Pliki konfiguracyjne systemu</w:t>
        </w:r>
        <w:r w:rsidR="003E6715">
          <w:rPr>
            <w:noProof/>
            <w:webHidden/>
          </w:rPr>
          <w:tab/>
        </w:r>
        <w:r w:rsidR="003E6715">
          <w:rPr>
            <w:noProof/>
            <w:webHidden/>
          </w:rPr>
          <w:fldChar w:fldCharType="begin"/>
        </w:r>
        <w:r w:rsidR="003E6715">
          <w:rPr>
            <w:noProof/>
            <w:webHidden/>
          </w:rPr>
          <w:instrText xml:space="preserve"> PAGEREF _Toc367254341 \h </w:instrText>
        </w:r>
        <w:r w:rsidR="003E6715">
          <w:rPr>
            <w:noProof/>
            <w:webHidden/>
          </w:rPr>
        </w:r>
        <w:r w:rsidR="003E6715">
          <w:rPr>
            <w:noProof/>
            <w:webHidden/>
          </w:rPr>
          <w:fldChar w:fldCharType="separate"/>
        </w:r>
        <w:r w:rsidR="003E6715">
          <w:rPr>
            <w:noProof/>
            <w:webHidden/>
          </w:rPr>
          <w:t>126</w:t>
        </w:r>
        <w:r w:rsidR="003E6715">
          <w:rPr>
            <w:noProof/>
            <w:webHidden/>
          </w:rPr>
          <w:fldChar w:fldCharType="end"/>
        </w:r>
      </w:hyperlink>
    </w:p>
    <w:p w14:paraId="72021107"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42" w:history="1">
        <w:r w:rsidR="003E6715" w:rsidRPr="006530DF">
          <w:rPr>
            <w:rStyle w:val="Hipercze"/>
            <w:noProof/>
          </w:rPr>
          <w:t>8.4</w:t>
        </w:r>
        <w:r w:rsidR="003E6715">
          <w:rPr>
            <w:rFonts w:asciiTheme="minorHAnsi" w:eastAsiaTheme="minorEastAsia" w:hAnsiTheme="minorHAnsi" w:cstheme="minorBidi"/>
            <w:noProof/>
            <w:lang w:eastAsia="pl-PL"/>
          </w:rPr>
          <w:tab/>
        </w:r>
        <w:r w:rsidR="003E6715" w:rsidRPr="006530DF">
          <w:rPr>
            <w:rStyle w:val="Hipercze"/>
            <w:noProof/>
          </w:rPr>
          <w:t>Zarządzanie sesjami użytkowników</w:t>
        </w:r>
        <w:r w:rsidR="003E6715">
          <w:rPr>
            <w:noProof/>
            <w:webHidden/>
          </w:rPr>
          <w:tab/>
        </w:r>
        <w:r w:rsidR="003E6715">
          <w:rPr>
            <w:noProof/>
            <w:webHidden/>
          </w:rPr>
          <w:fldChar w:fldCharType="begin"/>
        </w:r>
        <w:r w:rsidR="003E6715">
          <w:rPr>
            <w:noProof/>
            <w:webHidden/>
          </w:rPr>
          <w:instrText xml:space="preserve"> PAGEREF _Toc367254342 \h </w:instrText>
        </w:r>
        <w:r w:rsidR="003E6715">
          <w:rPr>
            <w:noProof/>
            <w:webHidden/>
          </w:rPr>
        </w:r>
        <w:r w:rsidR="003E6715">
          <w:rPr>
            <w:noProof/>
            <w:webHidden/>
          </w:rPr>
          <w:fldChar w:fldCharType="separate"/>
        </w:r>
        <w:r w:rsidR="003E6715">
          <w:rPr>
            <w:noProof/>
            <w:webHidden/>
          </w:rPr>
          <w:t>127</w:t>
        </w:r>
        <w:r w:rsidR="003E6715">
          <w:rPr>
            <w:noProof/>
            <w:webHidden/>
          </w:rPr>
          <w:fldChar w:fldCharType="end"/>
        </w:r>
      </w:hyperlink>
    </w:p>
    <w:p w14:paraId="72021108"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43" w:history="1">
        <w:r w:rsidR="003E6715" w:rsidRPr="006530DF">
          <w:rPr>
            <w:rStyle w:val="Hipercze"/>
            <w:noProof/>
          </w:rPr>
          <w:t>8.5</w:t>
        </w:r>
        <w:r w:rsidR="003E6715">
          <w:rPr>
            <w:rFonts w:asciiTheme="minorHAnsi" w:eastAsiaTheme="minorEastAsia" w:hAnsiTheme="minorHAnsi" w:cstheme="minorBidi"/>
            <w:noProof/>
            <w:lang w:eastAsia="pl-PL"/>
          </w:rPr>
          <w:tab/>
        </w:r>
        <w:r w:rsidR="003E6715" w:rsidRPr="006530DF">
          <w:rPr>
            <w:rStyle w:val="Hipercze"/>
            <w:noProof/>
          </w:rPr>
          <w:t>Zarządzanie blokadami obiektów</w:t>
        </w:r>
        <w:r w:rsidR="003E6715">
          <w:rPr>
            <w:noProof/>
            <w:webHidden/>
          </w:rPr>
          <w:tab/>
        </w:r>
        <w:r w:rsidR="003E6715">
          <w:rPr>
            <w:noProof/>
            <w:webHidden/>
          </w:rPr>
          <w:fldChar w:fldCharType="begin"/>
        </w:r>
        <w:r w:rsidR="003E6715">
          <w:rPr>
            <w:noProof/>
            <w:webHidden/>
          </w:rPr>
          <w:instrText xml:space="preserve"> PAGEREF _Toc367254343 \h </w:instrText>
        </w:r>
        <w:r w:rsidR="003E6715">
          <w:rPr>
            <w:noProof/>
            <w:webHidden/>
          </w:rPr>
        </w:r>
        <w:r w:rsidR="003E6715">
          <w:rPr>
            <w:noProof/>
            <w:webHidden/>
          </w:rPr>
          <w:fldChar w:fldCharType="separate"/>
        </w:r>
        <w:r w:rsidR="003E6715">
          <w:rPr>
            <w:noProof/>
            <w:webHidden/>
          </w:rPr>
          <w:t>129</w:t>
        </w:r>
        <w:r w:rsidR="003E6715">
          <w:rPr>
            <w:noProof/>
            <w:webHidden/>
          </w:rPr>
          <w:fldChar w:fldCharType="end"/>
        </w:r>
      </w:hyperlink>
    </w:p>
    <w:p w14:paraId="72021109"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44" w:history="1">
        <w:r w:rsidR="003E6715" w:rsidRPr="006530DF">
          <w:rPr>
            <w:rStyle w:val="Hipercze"/>
            <w:noProof/>
          </w:rPr>
          <w:t>8.6</w:t>
        </w:r>
        <w:r w:rsidR="003E6715">
          <w:rPr>
            <w:rFonts w:asciiTheme="minorHAnsi" w:eastAsiaTheme="minorEastAsia" w:hAnsiTheme="minorHAnsi" w:cstheme="minorBidi"/>
            <w:noProof/>
            <w:lang w:eastAsia="pl-PL"/>
          </w:rPr>
          <w:tab/>
        </w:r>
        <w:r w:rsidR="003E6715" w:rsidRPr="006530DF">
          <w:rPr>
            <w:rStyle w:val="Hipercze"/>
            <w:noProof/>
          </w:rPr>
          <w:t>Licznik czasu bezczynności</w:t>
        </w:r>
        <w:r w:rsidR="003E6715">
          <w:rPr>
            <w:noProof/>
            <w:webHidden/>
          </w:rPr>
          <w:tab/>
        </w:r>
        <w:r w:rsidR="003E6715">
          <w:rPr>
            <w:noProof/>
            <w:webHidden/>
          </w:rPr>
          <w:fldChar w:fldCharType="begin"/>
        </w:r>
        <w:r w:rsidR="003E6715">
          <w:rPr>
            <w:noProof/>
            <w:webHidden/>
          </w:rPr>
          <w:instrText xml:space="preserve"> PAGEREF _Toc367254344 \h </w:instrText>
        </w:r>
        <w:r w:rsidR="003E6715">
          <w:rPr>
            <w:noProof/>
            <w:webHidden/>
          </w:rPr>
        </w:r>
        <w:r w:rsidR="003E6715">
          <w:rPr>
            <w:noProof/>
            <w:webHidden/>
          </w:rPr>
          <w:fldChar w:fldCharType="separate"/>
        </w:r>
        <w:r w:rsidR="003E6715">
          <w:rPr>
            <w:noProof/>
            <w:webHidden/>
          </w:rPr>
          <w:t>129</w:t>
        </w:r>
        <w:r w:rsidR="003E6715">
          <w:rPr>
            <w:noProof/>
            <w:webHidden/>
          </w:rPr>
          <w:fldChar w:fldCharType="end"/>
        </w:r>
      </w:hyperlink>
    </w:p>
    <w:p w14:paraId="7202110A"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45" w:history="1">
        <w:r w:rsidR="003E6715" w:rsidRPr="006530DF">
          <w:rPr>
            <w:rStyle w:val="Hipercze"/>
            <w:noProof/>
          </w:rPr>
          <w:t>8.7</w:t>
        </w:r>
        <w:r w:rsidR="003E6715">
          <w:rPr>
            <w:rFonts w:asciiTheme="minorHAnsi" w:eastAsiaTheme="minorEastAsia" w:hAnsiTheme="minorHAnsi" w:cstheme="minorBidi"/>
            <w:noProof/>
            <w:lang w:eastAsia="pl-PL"/>
          </w:rPr>
          <w:tab/>
        </w:r>
        <w:r w:rsidR="003E6715" w:rsidRPr="006530DF">
          <w:rPr>
            <w:rStyle w:val="Hipercze"/>
            <w:noProof/>
          </w:rPr>
          <w:t>Polecenia systemu</w:t>
        </w:r>
        <w:r w:rsidR="003E6715">
          <w:rPr>
            <w:noProof/>
            <w:webHidden/>
          </w:rPr>
          <w:tab/>
        </w:r>
        <w:r w:rsidR="003E6715">
          <w:rPr>
            <w:noProof/>
            <w:webHidden/>
          </w:rPr>
          <w:fldChar w:fldCharType="begin"/>
        </w:r>
        <w:r w:rsidR="003E6715">
          <w:rPr>
            <w:noProof/>
            <w:webHidden/>
          </w:rPr>
          <w:instrText xml:space="preserve"> PAGEREF _Toc367254345 \h </w:instrText>
        </w:r>
        <w:r w:rsidR="003E6715">
          <w:rPr>
            <w:noProof/>
            <w:webHidden/>
          </w:rPr>
        </w:r>
        <w:r w:rsidR="003E6715">
          <w:rPr>
            <w:noProof/>
            <w:webHidden/>
          </w:rPr>
          <w:fldChar w:fldCharType="separate"/>
        </w:r>
        <w:r w:rsidR="003E6715">
          <w:rPr>
            <w:noProof/>
            <w:webHidden/>
          </w:rPr>
          <w:t>131</w:t>
        </w:r>
        <w:r w:rsidR="003E6715">
          <w:rPr>
            <w:noProof/>
            <w:webHidden/>
          </w:rPr>
          <w:fldChar w:fldCharType="end"/>
        </w:r>
      </w:hyperlink>
    </w:p>
    <w:p w14:paraId="7202110B" w14:textId="77777777" w:rsidR="003E6715" w:rsidRDefault="007938A6">
      <w:pPr>
        <w:pStyle w:val="Spistreci1"/>
        <w:tabs>
          <w:tab w:val="left" w:pos="440"/>
          <w:tab w:val="right" w:leader="dot" w:pos="9061"/>
        </w:tabs>
        <w:rPr>
          <w:rFonts w:asciiTheme="minorHAnsi" w:eastAsiaTheme="minorEastAsia" w:hAnsiTheme="minorHAnsi" w:cstheme="minorBidi"/>
          <w:noProof/>
          <w:lang w:eastAsia="pl-PL"/>
        </w:rPr>
      </w:pPr>
      <w:hyperlink w:anchor="_Toc367254346" w:history="1">
        <w:r w:rsidR="003E6715" w:rsidRPr="006530DF">
          <w:rPr>
            <w:rStyle w:val="Hipercze"/>
            <w:noProof/>
          </w:rPr>
          <w:t>9</w:t>
        </w:r>
        <w:r w:rsidR="003E6715">
          <w:rPr>
            <w:rFonts w:asciiTheme="minorHAnsi" w:eastAsiaTheme="minorEastAsia" w:hAnsiTheme="minorHAnsi" w:cstheme="minorBidi"/>
            <w:noProof/>
            <w:lang w:eastAsia="pl-PL"/>
          </w:rPr>
          <w:tab/>
        </w:r>
        <w:r w:rsidR="003E6715" w:rsidRPr="006530DF">
          <w:rPr>
            <w:rStyle w:val="Hipercze"/>
            <w:noProof/>
          </w:rPr>
          <w:t>Procedury administracyjne</w:t>
        </w:r>
        <w:r w:rsidR="003E6715">
          <w:rPr>
            <w:noProof/>
            <w:webHidden/>
          </w:rPr>
          <w:tab/>
        </w:r>
        <w:r w:rsidR="003E6715">
          <w:rPr>
            <w:noProof/>
            <w:webHidden/>
          </w:rPr>
          <w:fldChar w:fldCharType="begin"/>
        </w:r>
        <w:r w:rsidR="003E6715">
          <w:rPr>
            <w:noProof/>
            <w:webHidden/>
          </w:rPr>
          <w:instrText xml:space="preserve"> PAGEREF _Toc367254346 \h </w:instrText>
        </w:r>
        <w:r w:rsidR="003E6715">
          <w:rPr>
            <w:noProof/>
            <w:webHidden/>
          </w:rPr>
        </w:r>
        <w:r w:rsidR="003E6715">
          <w:rPr>
            <w:noProof/>
            <w:webHidden/>
          </w:rPr>
          <w:fldChar w:fldCharType="separate"/>
        </w:r>
        <w:r w:rsidR="003E6715">
          <w:rPr>
            <w:noProof/>
            <w:webHidden/>
          </w:rPr>
          <w:t>131</w:t>
        </w:r>
        <w:r w:rsidR="003E6715">
          <w:rPr>
            <w:noProof/>
            <w:webHidden/>
          </w:rPr>
          <w:fldChar w:fldCharType="end"/>
        </w:r>
      </w:hyperlink>
    </w:p>
    <w:p w14:paraId="7202110C"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47" w:history="1">
        <w:r w:rsidR="003E6715" w:rsidRPr="006530DF">
          <w:rPr>
            <w:rStyle w:val="Hipercze"/>
            <w:noProof/>
          </w:rPr>
          <w:t>9.1</w:t>
        </w:r>
        <w:r w:rsidR="003E6715">
          <w:rPr>
            <w:rFonts w:asciiTheme="minorHAnsi" w:eastAsiaTheme="minorEastAsia" w:hAnsiTheme="minorHAnsi" w:cstheme="minorBidi"/>
            <w:noProof/>
            <w:lang w:eastAsia="pl-PL"/>
          </w:rPr>
          <w:tab/>
        </w:r>
        <w:r w:rsidR="003E6715" w:rsidRPr="006530DF">
          <w:rPr>
            <w:rStyle w:val="Hipercze"/>
            <w:noProof/>
          </w:rPr>
          <w:t>Archiwizowanie całości systemu</w:t>
        </w:r>
        <w:r w:rsidR="003E6715">
          <w:rPr>
            <w:noProof/>
            <w:webHidden/>
          </w:rPr>
          <w:tab/>
        </w:r>
        <w:r w:rsidR="003E6715">
          <w:rPr>
            <w:noProof/>
            <w:webHidden/>
          </w:rPr>
          <w:fldChar w:fldCharType="begin"/>
        </w:r>
        <w:r w:rsidR="003E6715">
          <w:rPr>
            <w:noProof/>
            <w:webHidden/>
          </w:rPr>
          <w:instrText xml:space="preserve"> PAGEREF _Toc367254347 \h </w:instrText>
        </w:r>
        <w:r w:rsidR="003E6715">
          <w:rPr>
            <w:noProof/>
            <w:webHidden/>
          </w:rPr>
        </w:r>
        <w:r w:rsidR="003E6715">
          <w:rPr>
            <w:noProof/>
            <w:webHidden/>
          </w:rPr>
          <w:fldChar w:fldCharType="separate"/>
        </w:r>
        <w:r w:rsidR="003E6715">
          <w:rPr>
            <w:noProof/>
            <w:webHidden/>
          </w:rPr>
          <w:t>132</w:t>
        </w:r>
        <w:r w:rsidR="003E6715">
          <w:rPr>
            <w:noProof/>
            <w:webHidden/>
          </w:rPr>
          <w:fldChar w:fldCharType="end"/>
        </w:r>
      </w:hyperlink>
    </w:p>
    <w:p w14:paraId="7202110D"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48" w:history="1">
        <w:r w:rsidR="003E6715" w:rsidRPr="006530DF">
          <w:rPr>
            <w:rStyle w:val="Hipercze"/>
            <w:noProof/>
          </w:rPr>
          <w:t>9.2</w:t>
        </w:r>
        <w:r w:rsidR="003E6715">
          <w:rPr>
            <w:rFonts w:asciiTheme="minorHAnsi" w:eastAsiaTheme="minorEastAsia" w:hAnsiTheme="minorHAnsi" w:cstheme="minorBidi"/>
            <w:noProof/>
            <w:lang w:eastAsia="pl-PL"/>
          </w:rPr>
          <w:tab/>
        </w:r>
        <w:r w:rsidR="003E6715" w:rsidRPr="006530DF">
          <w:rPr>
            <w:rStyle w:val="Hipercze"/>
            <w:noProof/>
          </w:rPr>
          <w:t>Odtwarzanie całości systemu</w:t>
        </w:r>
        <w:r w:rsidR="003E6715">
          <w:rPr>
            <w:noProof/>
            <w:webHidden/>
          </w:rPr>
          <w:tab/>
        </w:r>
        <w:r w:rsidR="003E6715">
          <w:rPr>
            <w:noProof/>
            <w:webHidden/>
          </w:rPr>
          <w:fldChar w:fldCharType="begin"/>
        </w:r>
        <w:r w:rsidR="003E6715">
          <w:rPr>
            <w:noProof/>
            <w:webHidden/>
          </w:rPr>
          <w:instrText xml:space="preserve"> PAGEREF _Toc367254348 \h </w:instrText>
        </w:r>
        <w:r w:rsidR="003E6715">
          <w:rPr>
            <w:noProof/>
            <w:webHidden/>
          </w:rPr>
        </w:r>
        <w:r w:rsidR="003E6715">
          <w:rPr>
            <w:noProof/>
            <w:webHidden/>
          </w:rPr>
          <w:fldChar w:fldCharType="separate"/>
        </w:r>
        <w:r w:rsidR="003E6715">
          <w:rPr>
            <w:noProof/>
            <w:webHidden/>
          </w:rPr>
          <w:t>134</w:t>
        </w:r>
        <w:r w:rsidR="003E6715">
          <w:rPr>
            <w:noProof/>
            <w:webHidden/>
          </w:rPr>
          <w:fldChar w:fldCharType="end"/>
        </w:r>
      </w:hyperlink>
    </w:p>
    <w:p w14:paraId="7202110E"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49" w:history="1">
        <w:r w:rsidR="003E6715" w:rsidRPr="006530DF">
          <w:rPr>
            <w:rStyle w:val="Hipercze"/>
            <w:noProof/>
          </w:rPr>
          <w:t>9.3</w:t>
        </w:r>
        <w:r w:rsidR="003E6715">
          <w:rPr>
            <w:rFonts w:asciiTheme="minorHAnsi" w:eastAsiaTheme="minorEastAsia" w:hAnsiTheme="minorHAnsi" w:cstheme="minorBidi"/>
            <w:noProof/>
            <w:lang w:eastAsia="pl-PL"/>
          </w:rPr>
          <w:tab/>
        </w:r>
        <w:r w:rsidR="003E6715" w:rsidRPr="006530DF">
          <w:rPr>
            <w:rStyle w:val="Hipercze"/>
            <w:noProof/>
          </w:rPr>
          <w:t>Zatrzymywanie i uruchamianie usług</w:t>
        </w:r>
        <w:r w:rsidR="003E6715">
          <w:rPr>
            <w:noProof/>
            <w:webHidden/>
          </w:rPr>
          <w:tab/>
        </w:r>
        <w:r w:rsidR="003E6715">
          <w:rPr>
            <w:noProof/>
            <w:webHidden/>
          </w:rPr>
          <w:fldChar w:fldCharType="begin"/>
        </w:r>
        <w:r w:rsidR="003E6715">
          <w:rPr>
            <w:noProof/>
            <w:webHidden/>
          </w:rPr>
          <w:instrText xml:space="preserve"> PAGEREF _Toc367254349 \h </w:instrText>
        </w:r>
        <w:r w:rsidR="003E6715">
          <w:rPr>
            <w:noProof/>
            <w:webHidden/>
          </w:rPr>
        </w:r>
        <w:r w:rsidR="003E6715">
          <w:rPr>
            <w:noProof/>
            <w:webHidden/>
          </w:rPr>
          <w:fldChar w:fldCharType="separate"/>
        </w:r>
        <w:r w:rsidR="003E6715">
          <w:rPr>
            <w:noProof/>
            <w:webHidden/>
          </w:rPr>
          <w:t>134</w:t>
        </w:r>
        <w:r w:rsidR="003E6715">
          <w:rPr>
            <w:noProof/>
            <w:webHidden/>
          </w:rPr>
          <w:fldChar w:fldCharType="end"/>
        </w:r>
      </w:hyperlink>
    </w:p>
    <w:p w14:paraId="7202110F"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50" w:history="1">
        <w:r w:rsidR="003E6715" w:rsidRPr="006530DF">
          <w:rPr>
            <w:rStyle w:val="Hipercze"/>
            <w:noProof/>
          </w:rPr>
          <w:t>9.4</w:t>
        </w:r>
        <w:r w:rsidR="003E6715">
          <w:rPr>
            <w:rFonts w:asciiTheme="minorHAnsi" w:eastAsiaTheme="minorEastAsia" w:hAnsiTheme="minorHAnsi" w:cstheme="minorBidi"/>
            <w:noProof/>
            <w:lang w:eastAsia="pl-PL"/>
          </w:rPr>
          <w:tab/>
        </w:r>
        <w:r w:rsidR="003E6715" w:rsidRPr="006530DF">
          <w:rPr>
            <w:rStyle w:val="Hipercze"/>
            <w:noProof/>
          </w:rPr>
          <w:t>Monitorowanie stanu systemu</w:t>
        </w:r>
        <w:r w:rsidR="003E6715">
          <w:rPr>
            <w:noProof/>
            <w:webHidden/>
          </w:rPr>
          <w:tab/>
        </w:r>
        <w:r w:rsidR="003E6715">
          <w:rPr>
            <w:noProof/>
            <w:webHidden/>
          </w:rPr>
          <w:fldChar w:fldCharType="begin"/>
        </w:r>
        <w:r w:rsidR="003E6715">
          <w:rPr>
            <w:noProof/>
            <w:webHidden/>
          </w:rPr>
          <w:instrText xml:space="preserve"> PAGEREF _Toc367254350 \h </w:instrText>
        </w:r>
        <w:r w:rsidR="003E6715">
          <w:rPr>
            <w:noProof/>
            <w:webHidden/>
          </w:rPr>
        </w:r>
        <w:r w:rsidR="003E6715">
          <w:rPr>
            <w:noProof/>
            <w:webHidden/>
          </w:rPr>
          <w:fldChar w:fldCharType="separate"/>
        </w:r>
        <w:r w:rsidR="003E6715">
          <w:rPr>
            <w:noProof/>
            <w:webHidden/>
          </w:rPr>
          <w:t>135</w:t>
        </w:r>
        <w:r w:rsidR="003E6715">
          <w:rPr>
            <w:noProof/>
            <w:webHidden/>
          </w:rPr>
          <w:fldChar w:fldCharType="end"/>
        </w:r>
      </w:hyperlink>
    </w:p>
    <w:p w14:paraId="72021110"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51" w:history="1">
        <w:r w:rsidR="003E6715" w:rsidRPr="006530DF">
          <w:rPr>
            <w:rStyle w:val="Hipercze"/>
            <w:noProof/>
          </w:rPr>
          <w:t>9.5</w:t>
        </w:r>
        <w:r w:rsidR="003E6715">
          <w:rPr>
            <w:rFonts w:asciiTheme="minorHAnsi" w:eastAsiaTheme="minorEastAsia" w:hAnsiTheme="minorHAnsi" w:cstheme="minorBidi"/>
            <w:noProof/>
            <w:lang w:eastAsia="pl-PL"/>
          </w:rPr>
          <w:tab/>
        </w:r>
        <w:r w:rsidR="003E6715" w:rsidRPr="006530DF">
          <w:rPr>
            <w:rStyle w:val="Hipercze"/>
            <w:noProof/>
          </w:rPr>
          <w:t>Sprawdzanie stanu procesów systemowych</w:t>
        </w:r>
        <w:r w:rsidR="003E6715">
          <w:rPr>
            <w:noProof/>
            <w:webHidden/>
          </w:rPr>
          <w:tab/>
        </w:r>
        <w:r w:rsidR="003E6715">
          <w:rPr>
            <w:noProof/>
            <w:webHidden/>
          </w:rPr>
          <w:fldChar w:fldCharType="begin"/>
        </w:r>
        <w:r w:rsidR="003E6715">
          <w:rPr>
            <w:noProof/>
            <w:webHidden/>
          </w:rPr>
          <w:instrText xml:space="preserve"> PAGEREF _Toc367254351 \h </w:instrText>
        </w:r>
        <w:r w:rsidR="003E6715">
          <w:rPr>
            <w:noProof/>
            <w:webHidden/>
          </w:rPr>
        </w:r>
        <w:r w:rsidR="003E6715">
          <w:rPr>
            <w:noProof/>
            <w:webHidden/>
          </w:rPr>
          <w:fldChar w:fldCharType="separate"/>
        </w:r>
        <w:r w:rsidR="003E6715">
          <w:rPr>
            <w:noProof/>
            <w:webHidden/>
          </w:rPr>
          <w:t>136</w:t>
        </w:r>
        <w:r w:rsidR="003E6715">
          <w:rPr>
            <w:noProof/>
            <w:webHidden/>
          </w:rPr>
          <w:fldChar w:fldCharType="end"/>
        </w:r>
      </w:hyperlink>
    </w:p>
    <w:p w14:paraId="72021111"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52" w:history="1">
        <w:r w:rsidR="003E6715" w:rsidRPr="006530DF">
          <w:rPr>
            <w:rStyle w:val="Hipercze"/>
            <w:noProof/>
          </w:rPr>
          <w:t>9.6</w:t>
        </w:r>
        <w:r w:rsidR="003E6715">
          <w:rPr>
            <w:rFonts w:asciiTheme="minorHAnsi" w:eastAsiaTheme="minorEastAsia" w:hAnsiTheme="minorHAnsi" w:cstheme="minorBidi"/>
            <w:noProof/>
            <w:lang w:eastAsia="pl-PL"/>
          </w:rPr>
          <w:tab/>
        </w:r>
        <w:r w:rsidR="003E6715" w:rsidRPr="006530DF">
          <w:rPr>
            <w:rStyle w:val="Hipercze"/>
            <w:noProof/>
          </w:rPr>
          <w:t>Sprawdzanie stopnia wykorzystania  pamięci</w:t>
        </w:r>
        <w:r w:rsidR="003E6715">
          <w:rPr>
            <w:noProof/>
            <w:webHidden/>
          </w:rPr>
          <w:tab/>
        </w:r>
        <w:r w:rsidR="003E6715">
          <w:rPr>
            <w:noProof/>
            <w:webHidden/>
          </w:rPr>
          <w:fldChar w:fldCharType="begin"/>
        </w:r>
        <w:r w:rsidR="003E6715">
          <w:rPr>
            <w:noProof/>
            <w:webHidden/>
          </w:rPr>
          <w:instrText xml:space="preserve"> PAGEREF _Toc367254352 \h </w:instrText>
        </w:r>
        <w:r w:rsidR="003E6715">
          <w:rPr>
            <w:noProof/>
            <w:webHidden/>
          </w:rPr>
        </w:r>
        <w:r w:rsidR="003E6715">
          <w:rPr>
            <w:noProof/>
            <w:webHidden/>
          </w:rPr>
          <w:fldChar w:fldCharType="separate"/>
        </w:r>
        <w:r w:rsidR="003E6715">
          <w:rPr>
            <w:noProof/>
            <w:webHidden/>
          </w:rPr>
          <w:t>136</w:t>
        </w:r>
        <w:r w:rsidR="003E6715">
          <w:rPr>
            <w:noProof/>
            <w:webHidden/>
          </w:rPr>
          <w:fldChar w:fldCharType="end"/>
        </w:r>
      </w:hyperlink>
    </w:p>
    <w:p w14:paraId="72021112"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53" w:history="1">
        <w:r w:rsidR="003E6715" w:rsidRPr="006530DF">
          <w:rPr>
            <w:rStyle w:val="Hipercze"/>
            <w:noProof/>
          </w:rPr>
          <w:t>9.7</w:t>
        </w:r>
        <w:r w:rsidR="003E6715">
          <w:rPr>
            <w:rFonts w:asciiTheme="minorHAnsi" w:eastAsiaTheme="minorEastAsia" w:hAnsiTheme="minorHAnsi" w:cstheme="minorBidi"/>
            <w:noProof/>
            <w:lang w:eastAsia="pl-PL"/>
          </w:rPr>
          <w:tab/>
        </w:r>
        <w:r w:rsidR="003E6715" w:rsidRPr="006530DF">
          <w:rPr>
            <w:rStyle w:val="Hipercze"/>
            <w:noProof/>
          </w:rPr>
          <w:t>Sprawdzanie stanu klastra aplikacyjnego</w:t>
        </w:r>
        <w:r w:rsidR="003E6715">
          <w:rPr>
            <w:noProof/>
            <w:webHidden/>
          </w:rPr>
          <w:tab/>
        </w:r>
        <w:r w:rsidR="003E6715">
          <w:rPr>
            <w:noProof/>
            <w:webHidden/>
          </w:rPr>
          <w:fldChar w:fldCharType="begin"/>
        </w:r>
        <w:r w:rsidR="003E6715">
          <w:rPr>
            <w:noProof/>
            <w:webHidden/>
          </w:rPr>
          <w:instrText xml:space="preserve"> PAGEREF _Toc367254353 \h </w:instrText>
        </w:r>
        <w:r w:rsidR="003E6715">
          <w:rPr>
            <w:noProof/>
            <w:webHidden/>
          </w:rPr>
        </w:r>
        <w:r w:rsidR="003E6715">
          <w:rPr>
            <w:noProof/>
            <w:webHidden/>
          </w:rPr>
          <w:fldChar w:fldCharType="separate"/>
        </w:r>
        <w:r w:rsidR="003E6715">
          <w:rPr>
            <w:noProof/>
            <w:webHidden/>
          </w:rPr>
          <w:t>137</w:t>
        </w:r>
        <w:r w:rsidR="003E6715">
          <w:rPr>
            <w:noProof/>
            <w:webHidden/>
          </w:rPr>
          <w:fldChar w:fldCharType="end"/>
        </w:r>
      </w:hyperlink>
    </w:p>
    <w:p w14:paraId="72021113"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54" w:history="1">
        <w:r w:rsidR="003E6715" w:rsidRPr="006530DF">
          <w:rPr>
            <w:rStyle w:val="Hipercze"/>
            <w:noProof/>
          </w:rPr>
          <w:t>9.8</w:t>
        </w:r>
        <w:r w:rsidR="003E6715">
          <w:rPr>
            <w:rFonts w:asciiTheme="minorHAnsi" w:eastAsiaTheme="minorEastAsia" w:hAnsiTheme="minorHAnsi" w:cstheme="minorBidi"/>
            <w:noProof/>
            <w:lang w:eastAsia="pl-PL"/>
          </w:rPr>
          <w:tab/>
        </w:r>
        <w:r w:rsidR="003E6715" w:rsidRPr="006530DF">
          <w:rPr>
            <w:rStyle w:val="Hipercze"/>
            <w:noProof/>
          </w:rPr>
          <w:t>Usuwanie sesji operatorów</w:t>
        </w:r>
        <w:r w:rsidR="003E6715">
          <w:rPr>
            <w:noProof/>
            <w:webHidden/>
          </w:rPr>
          <w:tab/>
        </w:r>
        <w:r w:rsidR="003E6715">
          <w:rPr>
            <w:noProof/>
            <w:webHidden/>
          </w:rPr>
          <w:fldChar w:fldCharType="begin"/>
        </w:r>
        <w:r w:rsidR="003E6715">
          <w:rPr>
            <w:noProof/>
            <w:webHidden/>
          </w:rPr>
          <w:instrText xml:space="preserve"> PAGEREF _Toc367254354 \h </w:instrText>
        </w:r>
        <w:r w:rsidR="003E6715">
          <w:rPr>
            <w:noProof/>
            <w:webHidden/>
          </w:rPr>
        </w:r>
        <w:r w:rsidR="003E6715">
          <w:rPr>
            <w:noProof/>
            <w:webHidden/>
          </w:rPr>
          <w:fldChar w:fldCharType="separate"/>
        </w:r>
        <w:r w:rsidR="003E6715">
          <w:rPr>
            <w:noProof/>
            <w:webHidden/>
          </w:rPr>
          <w:t>137</w:t>
        </w:r>
        <w:r w:rsidR="003E6715">
          <w:rPr>
            <w:noProof/>
            <w:webHidden/>
          </w:rPr>
          <w:fldChar w:fldCharType="end"/>
        </w:r>
      </w:hyperlink>
    </w:p>
    <w:p w14:paraId="72021114"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55" w:history="1">
        <w:r w:rsidR="003E6715" w:rsidRPr="006530DF">
          <w:rPr>
            <w:rStyle w:val="Hipercze"/>
            <w:noProof/>
          </w:rPr>
          <w:t>9.9</w:t>
        </w:r>
        <w:r w:rsidR="003E6715">
          <w:rPr>
            <w:rFonts w:asciiTheme="minorHAnsi" w:eastAsiaTheme="minorEastAsia" w:hAnsiTheme="minorHAnsi" w:cstheme="minorBidi"/>
            <w:noProof/>
            <w:lang w:eastAsia="pl-PL"/>
          </w:rPr>
          <w:tab/>
        </w:r>
        <w:r w:rsidR="003E6715" w:rsidRPr="006530DF">
          <w:rPr>
            <w:rStyle w:val="Hipercze"/>
            <w:noProof/>
          </w:rPr>
          <w:t>Monitorowanie i usuwanie blokad</w:t>
        </w:r>
        <w:r w:rsidR="003E6715">
          <w:rPr>
            <w:noProof/>
            <w:webHidden/>
          </w:rPr>
          <w:tab/>
        </w:r>
        <w:r w:rsidR="003E6715">
          <w:rPr>
            <w:noProof/>
            <w:webHidden/>
          </w:rPr>
          <w:fldChar w:fldCharType="begin"/>
        </w:r>
        <w:r w:rsidR="003E6715">
          <w:rPr>
            <w:noProof/>
            <w:webHidden/>
          </w:rPr>
          <w:instrText xml:space="preserve"> PAGEREF _Toc367254355 \h </w:instrText>
        </w:r>
        <w:r w:rsidR="003E6715">
          <w:rPr>
            <w:noProof/>
            <w:webHidden/>
          </w:rPr>
        </w:r>
        <w:r w:rsidR="003E6715">
          <w:rPr>
            <w:noProof/>
            <w:webHidden/>
          </w:rPr>
          <w:fldChar w:fldCharType="separate"/>
        </w:r>
        <w:r w:rsidR="003E6715">
          <w:rPr>
            <w:noProof/>
            <w:webHidden/>
          </w:rPr>
          <w:t>137</w:t>
        </w:r>
        <w:r w:rsidR="003E6715">
          <w:rPr>
            <w:noProof/>
            <w:webHidden/>
          </w:rPr>
          <w:fldChar w:fldCharType="end"/>
        </w:r>
      </w:hyperlink>
    </w:p>
    <w:p w14:paraId="72021115"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56" w:history="1">
        <w:r w:rsidR="003E6715" w:rsidRPr="006530DF">
          <w:rPr>
            <w:rStyle w:val="Hipercze"/>
            <w:noProof/>
          </w:rPr>
          <w:t>9.10</w:t>
        </w:r>
        <w:r w:rsidR="003E6715">
          <w:rPr>
            <w:rFonts w:asciiTheme="minorHAnsi" w:eastAsiaTheme="minorEastAsia" w:hAnsiTheme="minorHAnsi" w:cstheme="minorBidi"/>
            <w:noProof/>
            <w:lang w:eastAsia="pl-PL"/>
          </w:rPr>
          <w:tab/>
        </w:r>
        <w:r w:rsidR="003E6715" w:rsidRPr="006530DF">
          <w:rPr>
            <w:rStyle w:val="Hipercze"/>
            <w:noProof/>
          </w:rPr>
          <w:t>Sprawdzanie stanu wykorzystania licencji</w:t>
        </w:r>
        <w:r w:rsidR="003E6715">
          <w:rPr>
            <w:noProof/>
            <w:webHidden/>
          </w:rPr>
          <w:tab/>
        </w:r>
        <w:r w:rsidR="003E6715">
          <w:rPr>
            <w:noProof/>
            <w:webHidden/>
          </w:rPr>
          <w:fldChar w:fldCharType="begin"/>
        </w:r>
        <w:r w:rsidR="003E6715">
          <w:rPr>
            <w:noProof/>
            <w:webHidden/>
          </w:rPr>
          <w:instrText xml:space="preserve"> PAGEREF _Toc367254356 \h </w:instrText>
        </w:r>
        <w:r w:rsidR="003E6715">
          <w:rPr>
            <w:noProof/>
            <w:webHidden/>
          </w:rPr>
        </w:r>
        <w:r w:rsidR="003E6715">
          <w:rPr>
            <w:noProof/>
            <w:webHidden/>
          </w:rPr>
          <w:fldChar w:fldCharType="separate"/>
        </w:r>
        <w:r w:rsidR="003E6715">
          <w:rPr>
            <w:noProof/>
            <w:webHidden/>
          </w:rPr>
          <w:t>137</w:t>
        </w:r>
        <w:r w:rsidR="003E6715">
          <w:rPr>
            <w:noProof/>
            <w:webHidden/>
          </w:rPr>
          <w:fldChar w:fldCharType="end"/>
        </w:r>
      </w:hyperlink>
    </w:p>
    <w:p w14:paraId="72021116"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57" w:history="1">
        <w:r w:rsidR="003E6715" w:rsidRPr="006530DF">
          <w:rPr>
            <w:rStyle w:val="Hipercze"/>
            <w:noProof/>
          </w:rPr>
          <w:t>9.11</w:t>
        </w:r>
        <w:r w:rsidR="003E6715">
          <w:rPr>
            <w:rFonts w:asciiTheme="minorHAnsi" w:eastAsiaTheme="minorEastAsia" w:hAnsiTheme="minorHAnsi" w:cstheme="minorBidi"/>
            <w:noProof/>
            <w:lang w:eastAsia="pl-PL"/>
          </w:rPr>
          <w:tab/>
        </w:r>
        <w:r w:rsidR="003E6715" w:rsidRPr="006530DF">
          <w:rPr>
            <w:rStyle w:val="Hipercze"/>
            <w:noProof/>
          </w:rPr>
          <w:t>Kontrola uprawnień operatorów</w:t>
        </w:r>
        <w:r w:rsidR="003E6715">
          <w:rPr>
            <w:noProof/>
            <w:webHidden/>
          </w:rPr>
          <w:tab/>
        </w:r>
        <w:r w:rsidR="003E6715">
          <w:rPr>
            <w:noProof/>
            <w:webHidden/>
          </w:rPr>
          <w:fldChar w:fldCharType="begin"/>
        </w:r>
        <w:r w:rsidR="003E6715">
          <w:rPr>
            <w:noProof/>
            <w:webHidden/>
          </w:rPr>
          <w:instrText xml:space="preserve"> PAGEREF _Toc367254357 \h </w:instrText>
        </w:r>
        <w:r w:rsidR="003E6715">
          <w:rPr>
            <w:noProof/>
            <w:webHidden/>
          </w:rPr>
        </w:r>
        <w:r w:rsidR="003E6715">
          <w:rPr>
            <w:noProof/>
            <w:webHidden/>
          </w:rPr>
          <w:fldChar w:fldCharType="separate"/>
        </w:r>
        <w:r w:rsidR="003E6715">
          <w:rPr>
            <w:noProof/>
            <w:webHidden/>
          </w:rPr>
          <w:t>137</w:t>
        </w:r>
        <w:r w:rsidR="003E6715">
          <w:rPr>
            <w:noProof/>
            <w:webHidden/>
          </w:rPr>
          <w:fldChar w:fldCharType="end"/>
        </w:r>
      </w:hyperlink>
    </w:p>
    <w:p w14:paraId="72021117"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58" w:history="1">
        <w:r w:rsidR="003E6715" w:rsidRPr="006530DF">
          <w:rPr>
            <w:rStyle w:val="Hipercze"/>
            <w:noProof/>
          </w:rPr>
          <w:t>9.12</w:t>
        </w:r>
        <w:r w:rsidR="003E6715">
          <w:rPr>
            <w:rFonts w:asciiTheme="minorHAnsi" w:eastAsiaTheme="minorEastAsia" w:hAnsiTheme="minorHAnsi" w:cstheme="minorBidi"/>
            <w:noProof/>
            <w:lang w:eastAsia="pl-PL"/>
          </w:rPr>
          <w:tab/>
        </w:r>
        <w:r w:rsidR="003E6715" w:rsidRPr="006530DF">
          <w:rPr>
            <w:rStyle w:val="Hipercze"/>
            <w:noProof/>
          </w:rPr>
          <w:t>Kontrola pozostałych elementów systemu</w:t>
        </w:r>
        <w:r w:rsidR="003E6715">
          <w:rPr>
            <w:noProof/>
            <w:webHidden/>
          </w:rPr>
          <w:tab/>
        </w:r>
        <w:r w:rsidR="003E6715">
          <w:rPr>
            <w:noProof/>
            <w:webHidden/>
          </w:rPr>
          <w:fldChar w:fldCharType="begin"/>
        </w:r>
        <w:r w:rsidR="003E6715">
          <w:rPr>
            <w:noProof/>
            <w:webHidden/>
          </w:rPr>
          <w:instrText xml:space="preserve"> PAGEREF _Toc367254358 \h </w:instrText>
        </w:r>
        <w:r w:rsidR="003E6715">
          <w:rPr>
            <w:noProof/>
            <w:webHidden/>
          </w:rPr>
        </w:r>
        <w:r w:rsidR="003E6715">
          <w:rPr>
            <w:noProof/>
            <w:webHidden/>
          </w:rPr>
          <w:fldChar w:fldCharType="separate"/>
        </w:r>
        <w:r w:rsidR="003E6715">
          <w:rPr>
            <w:noProof/>
            <w:webHidden/>
          </w:rPr>
          <w:t>138</w:t>
        </w:r>
        <w:r w:rsidR="003E6715">
          <w:rPr>
            <w:noProof/>
            <w:webHidden/>
          </w:rPr>
          <w:fldChar w:fldCharType="end"/>
        </w:r>
      </w:hyperlink>
    </w:p>
    <w:p w14:paraId="72021118" w14:textId="77777777" w:rsidR="003E6715" w:rsidRDefault="007938A6">
      <w:pPr>
        <w:pStyle w:val="Spistreci1"/>
        <w:tabs>
          <w:tab w:val="left" w:pos="660"/>
          <w:tab w:val="right" w:leader="dot" w:pos="9061"/>
        </w:tabs>
        <w:rPr>
          <w:rFonts w:asciiTheme="minorHAnsi" w:eastAsiaTheme="minorEastAsia" w:hAnsiTheme="minorHAnsi" w:cstheme="minorBidi"/>
          <w:noProof/>
          <w:lang w:eastAsia="pl-PL"/>
        </w:rPr>
      </w:pPr>
      <w:hyperlink w:anchor="_Toc367254359" w:history="1">
        <w:r w:rsidR="003E6715" w:rsidRPr="006530DF">
          <w:rPr>
            <w:rStyle w:val="Hipercze"/>
            <w:noProof/>
          </w:rPr>
          <w:t>10</w:t>
        </w:r>
        <w:r w:rsidR="003E6715">
          <w:rPr>
            <w:rFonts w:asciiTheme="minorHAnsi" w:eastAsiaTheme="minorEastAsia" w:hAnsiTheme="minorHAnsi" w:cstheme="minorBidi"/>
            <w:noProof/>
            <w:lang w:eastAsia="pl-PL"/>
          </w:rPr>
          <w:tab/>
        </w:r>
        <w:r w:rsidR="003E6715" w:rsidRPr="006530DF">
          <w:rPr>
            <w:rStyle w:val="Hipercze"/>
            <w:noProof/>
          </w:rPr>
          <w:t>Elementy dostosowania systemu</w:t>
        </w:r>
        <w:r w:rsidR="003E6715">
          <w:rPr>
            <w:noProof/>
            <w:webHidden/>
          </w:rPr>
          <w:tab/>
        </w:r>
        <w:r w:rsidR="003E6715">
          <w:rPr>
            <w:noProof/>
            <w:webHidden/>
          </w:rPr>
          <w:fldChar w:fldCharType="begin"/>
        </w:r>
        <w:r w:rsidR="003E6715">
          <w:rPr>
            <w:noProof/>
            <w:webHidden/>
          </w:rPr>
          <w:instrText xml:space="preserve"> PAGEREF _Toc367254359 \h </w:instrText>
        </w:r>
        <w:r w:rsidR="003E6715">
          <w:rPr>
            <w:noProof/>
            <w:webHidden/>
          </w:rPr>
        </w:r>
        <w:r w:rsidR="003E6715">
          <w:rPr>
            <w:noProof/>
            <w:webHidden/>
          </w:rPr>
          <w:fldChar w:fldCharType="separate"/>
        </w:r>
        <w:r w:rsidR="003E6715">
          <w:rPr>
            <w:noProof/>
            <w:webHidden/>
          </w:rPr>
          <w:t>138</w:t>
        </w:r>
        <w:r w:rsidR="003E6715">
          <w:rPr>
            <w:noProof/>
            <w:webHidden/>
          </w:rPr>
          <w:fldChar w:fldCharType="end"/>
        </w:r>
      </w:hyperlink>
    </w:p>
    <w:p w14:paraId="72021119"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60" w:history="1">
        <w:r w:rsidR="003E6715" w:rsidRPr="006530DF">
          <w:rPr>
            <w:rStyle w:val="Hipercze"/>
            <w:noProof/>
          </w:rPr>
          <w:t>10.1</w:t>
        </w:r>
        <w:r w:rsidR="003E6715">
          <w:rPr>
            <w:rFonts w:asciiTheme="minorHAnsi" w:eastAsiaTheme="minorEastAsia" w:hAnsiTheme="minorHAnsi" w:cstheme="minorBidi"/>
            <w:noProof/>
            <w:lang w:eastAsia="pl-PL"/>
          </w:rPr>
          <w:tab/>
        </w:r>
        <w:r w:rsidR="003E6715" w:rsidRPr="006530DF">
          <w:rPr>
            <w:rStyle w:val="Hipercze"/>
            <w:noProof/>
          </w:rPr>
          <w:t>Polecenie „db”</w:t>
        </w:r>
        <w:r w:rsidR="003E6715">
          <w:rPr>
            <w:noProof/>
            <w:webHidden/>
          </w:rPr>
          <w:tab/>
        </w:r>
        <w:r w:rsidR="003E6715">
          <w:rPr>
            <w:noProof/>
            <w:webHidden/>
          </w:rPr>
          <w:fldChar w:fldCharType="begin"/>
        </w:r>
        <w:r w:rsidR="003E6715">
          <w:rPr>
            <w:noProof/>
            <w:webHidden/>
          </w:rPr>
          <w:instrText xml:space="preserve"> PAGEREF _Toc367254360 \h </w:instrText>
        </w:r>
        <w:r w:rsidR="003E6715">
          <w:rPr>
            <w:noProof/>
            <w:webHidden/>
          </w:rPr>
        </w:r>
        <w:r w:rsidR="003E6715">
          <w:rPr>
            <w:noProof/>
            <w:webHidden/>
          </w:rPr>
          <w:fldChar w:fldCharType="separate"/>
        </w:r>
        <w:r w:rsidR="003E6715">
          <w:rPr>
            <w:noProof/>
            <w:webHidden/>
          </w:rPr>
          <w:t>138</w:t>
        </w:r>
        <w:r w:rsidR="003E6715">
          <w:rPr>
            <w:noProof/>
            <w:webHidden/>
          </w:rPr>
          <w:fldChar w:fldCharType="end"/>
        </w:r>
      </w:hyperlink>
    </w:p>
    <w:p w14:paraId="7202111A"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61" w:history="1">
        <w:r w:rsidR="003E6715" w:rsidRPr="006530DF">
          <w:rPr>
            <w:rStyle w:val="Hipercze"/>
            <w:noProof/>
          </w:rPr>
          <w:t>10.2</w:t>
        </w:r>
        <w:r w:rsidR="003E6715">
          <w:rPr>
            <w:rFonts w:asciiTheme="minorHAnsi" w:eastAsiaTheme="minorEastAsia" w:hAnsiTheme="minorHAnsi" w:cstheme="minorBidi"/>
            <w:noProof/>
            <w:lang w:eastAsia="pl-PL"/>
          </w:rPr>
          <w:tab/>
        </w:r>
        <w:r w:rsidR="003E6715" w:rsidRPr="006530DF">
          <w:rPr>
            <w:rStyle w:val="Hipercze"/>
            <w:noProof/>
          </w:rPr>
          <w:t>Edycja administracyjna danych</w:t>
        </w:r>
        <w:r w:rsidR="003E6715">
          <w:rPr>
            <w:noProof/>
            <w:webHidden/>
          </w:rPr>
          <w:tab/>
        </w:r>
        <w:r w:rsidR="003E6715">
          <w:rPr>
            <w:noProof/>
            <w:webHidden/>
          </w:rPr>
          <w:fldChar w:fldCharType="begin"/>
        </w:r>
        <w:r w:rsidR="003E6715">
          <w:rPr>
            <w:noProof/>
            <w:webHidden/>
          </w:rPr>
          <w:instrText xml:space="preserve"> PAGEREF _Toc367254361 \h </w:instrText>
        </w:r>
        <w:r w:rsidR="003E6715">
          <w:rPr>
            <w:noProof/>
            <w:webHidden/>
          </w:rPr>
        </w:r>
        <w:r w:rsidR="003E6715">
          <w:rPr>
            <w:noProof/>
            <w:webHidden/>
          </w:rPr>
          <w:fldChar w:fldCharType="separate"/>
        </w:r>
        <w:r w:rsidR="003E6715">
          <w:rPr>
            <w:noProof/>
            <w:webHidden/>
          </w:rPr>
          <w:t>141</w:t>
        </w:r>
        <w:r w:rsidR="003E6715">
          <w:rPr>
            <w:noProof/>
            <w:webHidden/>
          </w:rPr>
          <w:fldChar w:fldCharType="end"/>
        </w:r>
      </w:hyperlink>
    </w:p>
    <w:p w14:paraId="7202111B"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62" w:history="1">
        <w:r w:rsidR="003E6715" w:rsidRPr="006530DF">
          <w:rPr>
            <w:rStyle w:val="Hipercze"/>
            <w:noProof/>
          </w:rPr>
          <w:t>10.3</w:t>
        </w:r>
        <w:r w:rsidR="003E6715">
          <w:rPr>
            <w:rFonts w:asciiTheme="minorHAnsi" w:eastAsiaTheme="minorEastAsia" w:hAnsiTheme="minorHAnsi" w:cstheme="minorBidi"/>
            <w:noProof/>
            <w:lang w:eastAsia="pl-PL"/>
          </w:rPr>
          <w:tab/>
        </w:r>
        <w:r w:rsidR="003E6715" w:rsidRPr="006530DF">
          <w:rPr>
            <w:rStyle w:val="Hipercze"/>
            <w:noProof/>
          </w:rPr>
          <w:t>Dodawanie nowych pól do bazy danych</w:t>
        </w:r>
        <w:r w:rsidR="003E6715">
          <w:rPr>
            <w:noProof/>
            <w:webHidden/>
          </w:rPr>
          <w:tab/>
        </w:r>
        <w:r w:rsidR="003E6715">
          <w:rPr>
            <w:noProof/>
            <w:webHidden/>
          </w:rPr>
          <w:fldChar w:fldCharType="begin"/>
        </w:r>
        <w:r w:rsidR="003E6715">
          <w:rPr>
            <w:noProof/>
            <w:webHidden/>
          </w:rPr>
          <w:instrText xml:space="preserve"> PAGEREF _Toc367254362 \h </w:instrText>
        </w:r>
        <w:r w:rsidR="003E6715">
          <w:rPr>
            <w:noProof/>
            <w:webHidden/>
          </w:rPr>
        </w:r>
        <w:r w:rsidR="003E6715">
          <w:rPr>
            <w:noProof/>
            <w:webHidden/>
          </w:rPr>
          <w:fldChar w:fldCharType="separate"/>
        </w:r>
        <w:r w:rsidR="003E6715">
          <w:rPr>
            <w:noProof/>
            <w:webHidden/>
          </w:rPr>
          <w:t>145</w:t>
        </w:r>
        <w:r w:rsidR="003E6715">
          <w:rPr>
            <w:noProof/>
            <w:webHidden/>
          </w:rPr>
          <w:fldChar w:fldCharType="end"/>
        </w:r>
      </w:hyperlink>
    </w:p>
    <w:p w14:paraId="7202111C"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63" w:history="1">
        <w:r w:rsidR="003E6715" w:rsidRPr="006530DF">
          <w:rPr>
            <w:rStyle w:val="Hipercze"/>
            <w:noProof/>
          </w:rPr>
          <w:t>10.4</w:t>
        </w:r>
        <w:r w:rsidR="003E6715">
          <w:rPr>
            <w:rFonts w:asciiTheme="minorHAnsi" w:eastAsiaTheme="minorEastAsia" w:hAnsiTheme="minorHAnsi" w:cstheme="minorBidi"/>
            <w:noProof/>
            <w:lang w:eastAsia="pl-PL"/>
          </w:rPr>
          <w:tab/>
        </w:r>
        <w:r w:rsidR="003E6715" w:rsidRPr="006530DF">
          <w:rPr>
            <w:rStyle w:val="Hipercze"/>
            <w:noProof/>
          </w:rPr>
          <w:t>Modyfikowanie formatek</w:t>
        </w:r>
        <w:r w:rsidR="003E6715">
          <w:rPr>
            <w:noProof/>
            <w:webHidden/>
          </w:rPr>
          <w:tab/>
        </w:r>
        <w:r w:rsidR="003E6715">
          <w:rPr>
            <w:noProof/>
            <w:webHidden/>
          </w:rPr>
          <w:fldChar w:fldCharType="begin"/>
        </w:r>
        <w:r w:rsidR="003E6715">
          <w:rPr>
            <w:noProof/>
            <w:webHidden/>
          </w:rPr>
          <w:instrText xml:space="preserve"> PAGEREF _Toc367254363 \h </w:instrText>
        </w:r>
        <w:r w:rsidR="003E6715">
          <w:rPr>
            <w:noProof/>
            <w:webHidden/>
          </w:rPr>
        </w:r>
        <w:r w:rsidR="003E6715">
          <w:rPr>
            <w:noProof/>
            <w:webHidden/>
          </w:rPr>
          <w:fldChar w:fldCharType="separate"/>
        </w:r>
        <w:r w:rsidR="003E6715">
          <w:rPr>
            <w:noProof/>
            <w:webHidden/>
          </w:rPr>
          <w:t>150</w:t>
        </w:r>
        <w:r w:rsidR="003E6715">
          <w:rPr>
            <w:noProof/>
            <w:webHidden/>
          </w:rPr>
          <w:fldChar w:fldCharType="end"/>
        </w:r>
      </w:hyperlink>
    </w:p>
    <w:p w14:paraId="7202111D"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64" w:history="1">
        <w:r w:rsidR="003E6715" w:rsidRPr="006530DF">
          <w:rPr>
            <w:rStyle w:val="Hipercze"/>
            <w:noProof/>
          </w:rPr>
          <w:t>10.5</w:t>
        </w:r>
        <w:r w:rsidR="003E6715">
          <w:rPr>
            <w:rFonts w:asciiTheme="minorHAnsi" w:eastAsiaTheme="minorEastAsia" w:hAnsiTheme="minorHAnsi" w:cstheme="minorBidi"/>
            <w:noProof/>
            <w:lang w:eastAsia="pl-PL"/>
          </w:rPr>
          <w:tab/>
        </w:r>
        <w:r w:rsidR="003E6715" w:rsidRPr="006530DF">
          <w:rPr>
            <w:rStyle w:val="Hipercze"/>
            <w:noProof/>
          </w:rPr>
          <w:t>Elementy języka zapytań do bazy danych</w:t>
        </w:r>
        <w:r w:rsidR="003E6715">
          <w:rPr>
            <w:noProof/>
            <w:webHidden/>
          </w:rPr>
          <w:tab/>
        </w:r>
        <w:r w:rsidR="003E6715">
          <w:rPr>
            <w:noProof/>
            <w:webHidden/>
          </w:rPr>
          <w:fldChar w:fldCharType="begin"/>
        </w:r>
        <w:r w:rsidR="003E6715">
          <w:rPr>
            <w:noProof/>
            <w:webHidden/>
          </w:rPr>
          <w:instrText xml:space="preserve"> PAGEREF _Toc367254364 \h </w:instrText>
        </w:r>
        <w:r w:rsidR="003E6715">
          <w:rPr>
            <w:noProof/>
            <w:webHidden/>
          </w:rPr>
        </w:r>
        <w:r w:rsidR="003E6715">
          <w:rPr>
            <w:noProof/>
            <w:webHidden/>
          </w:rPr>
          <w:fldChar w:fldCharType="separate"/>
        </w:r>
        <w:r w:rsidR="003E6715">
          <w:rPr>
            <w:noProof/>
            <w:webHidden/>
          </w:rPr>
          <w:t>155</w:t>
        </w:r>
        <w:r w:rsidR="003E6715">
          <w:rPr>
            <w:noProof/>
            <w:webHidden/>
          </w:rPr>
          <w:fldChar w:fldCharType="end"/>
        </w:r>
      </w:hyperlink>
    </w:p>
    <w:p w14:paraId="7202111E"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65" w:history="1">
        <w:r w:rsidR="003E6715" w:rsidRPr="006530DF">
          <w:rPr>
            <w:rStyle w:val="Hipercze"/>
            <w:noProof/>
          </w:rPr>
          <w:t>10.6</w:t>
        </w:r>
        <w:r w:rsidR="003E6715">
          <w:rPr>
            <w:rFonts w:asciiTheme="minorHAnsi" w:eastAsiaTheme="minorEastAsia" w:hAnsiTheme="minorHAnsi" w:cstheme="minorBidi"/>
            <w:noProof/>
            <w:lang w:eastAsia="pl-PL"/>
          </w:rPr>
          <w:tab/>
        </w:r>
        <w:r w:rsidR="003E6715" w:rsidRPr="006530DF">
          <w:rPr>
            <w:rStyle w:val="Hipercze"/>
            <w:noProof/>
          </w:rPr>
          <w:t>Zmienne systemowe</w:t>
        </w:r>
        <w:r w:rsidR="003E6715">
          <w:rPr>
            <w:noProof/>
            <w:webHidden/>
          </w:rPr>
          <w:tab/>
        </w:r>
        <w:r w:rsidR="003E6715">
          <w:rPr>
            <w:noProof/>
            <w:webHidden/>
          </w:rPr>
          <w:fldChar w:fldCharType="begin"/>
        </w:r>
        <w:r w:rsidR="003E6715">
          <w:rPr>
            <w:noProof/>
            <w:webHidden/>
          </w:rPr>
          <w:instrText xml:space="preserve"> PAGEREF _Toc367254365 \h </w:instrText>
        </w:r>
        <w:r w:rsidR="003E6715">
          <w:rPr>
            <w:noProof/>
            <w:webHidden/>
          </w:rPr>
        </w:r>
        <w:r w:rsidR="003E6715">
          <w:rPr>
            <w:noProof/>
            <w:webHidden/>
          </w:rPr>
          <w:fldChar w:fldCharType="separate"/>
        </w:r>
        <w:r w:rsidR="003E6715">
          <w:rPr>
            <w:noProof/>
            <w:webHidden/>
          </w:rPr>
          <w:t>156</w:t>
        </w:r>
        <w:r w:rsidR="003E6715">
          <w:rPr>
            <w:noProof/>
            <w:webHidden/>
          </w:rPr>
          <w:fldChar w:fldCharType="end"/>
        </w:r>
      </w:hyperlink>
    </w:p>
    <w:p w14:paraId="7202111F"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66" w:history="1">
        <w:r w:rsidR="003E6715" w:rsidRPr="006530DF">
          <w:rPr>
            <w:rStyle w:val="Hipercze"/>
            <w:noProof/>
          </w:rPr>
          <w:t>10.7</w:t>
        </w:r>
        <w:r w:rsidR="003E6715">
          <w:rPr>
            <w:rFonts w:asciiTheme="minorHAnsi" w:eastAsiaTheme="minorEastAsia" w:hAnsiTheme="minorHAnsi" w:cstheme="minorBidi"/>
            <w:noProof/>
            <w:lang w:eastAsia="pl-PL"/>
          </w:rPr>
          <w:tab/>
        </w:r>
        <w:r w:rsidR="003E6715" w:rsidRPr="006530DF">
          <w:rPr>
            <w:rStyle w:val="Hipercze"/>
            <w:noProof/>
          </w:rPr>
          <w:t>Podstawowe tabele w systemie</w:t>
        </w:r>
        <w:r w:rsidR="003E6715">
          <w:rPr>
            <w:noProof/>
            <w:webHidden/>
          </w:rPr>
          <w:tab/>
        </w:r>
        <w:r w:rsidR="003E6715">
          <w:rPr>
            <w:noProof/>
            <w:webHidden/>
          </w:rPr>
          <w:fldChar w:fldCharType="begin"/>
        </w:r>
        <w:r w:rsidR="003E6715">
          <w:rPr>
            <w:noProof/>
            <w:webHidden/>
          </w:rPr>
          <w:instrText xml:space="preserve"> PAGEREF _Toc367254366 \h </w:instrText>
        </w:r>
        <w:r w:rsidR="003E6715">
          <w:rPr>
            <w:noProof/>
            <w:webHidden/>
          </w:rPr>
        </w:r>
        <w:r w:rsidR="003E6715">
          <w:rPr>
            <w:noProof/>
            <w:webHidden/>
          </w:rPr>
          <w:fldChar w:fldCharType="separate"/>
        </w:r>
        <w:r w:rsidR="003E6715">
          <w:rPr>
            <w:noProof/>
            <w:webHidden/>
          </w:rPr>
          <w:t>157</w:t>
        </w:r>
        <w:r w:rsidR="003E6715">
          <w:rPr>
            <w:noProof/>
            <w:webHidden/>
          </w:rPr>
          <w:fldChar w:fldCharType="end"/>
        </w:r>
      </w:hyperlink>
    </w:p>
    <w:p w14:paraId="72021120" w14:textId="77777777" w:rsidR="003E6715" w:rsidRDefault="007938A6">
      <w:pPr>
        <w:pStyle w:val="Spistreci1"/>
        <w:tabs>
          <w:tab w:val="left" w:pos="660"/>
          <w:tab w:val="right" w:leader="dot" w:pos="9061"/>
        </w:tabs>
        <w:rPr>
          <w:rFonts w:asciiTheme="minorHAnsi" w:eastAsiaTheme="minorEastAsia" w:hAnsiTheme="minorHAnsi" w:cstheme="minorBidi"/>
          <w:noProof/>
          <w:lang w:eastAsia="pl-PL"/>
        </w:rPr>
      </w:pPr>
      <w:hyperlink w:anchor="_Toc367254367" w:history="1">
        <w:r w:rsidR="003E6715" w:rsidRPr="006530DF">
          <w:rPr>
            <w:rStyle w:val="Hipercze"/>
            <w:noProof/>
            <w:lang w:val="en-US"/>
          </w:rPr>
          <w:t>11</w:t>
        </w:r>
        <w:r w:rsidR="003E6715">
          <w:rPr>
            <w:rFonts w:asciiTheme="minorHAnsi" w:eastAsiaTheme="minorEastAsia" w:hAnsiTheme="minorHAnsi" w:cstheme="minorBidi"/>
            <w:noProof/>
            <w:lang w:eastAsia="pl-PL"/>
          </w:rPr>
          <w:tab/>
        </w:r>
        <w:r w:rsidR="003E6715" w:rsidRPr="006530DF">
          <w:rPr>
            <w:rStyle w:val="Hipercze"/>
            <w:noProof/>
            <w:lang w:val="en-US"/>
          </w:rPr>
          <w:t>System HP Connect-it i integracje</w:t>
        </w:r>
        <w:r w:rsidR="003E6715">
          <w:rPr>
            <w:noProof/>
            <w:webHidden/>
          </w:rPr>
          <w:tab/>
        </w:r>
        <w:r w:rsidR="003E6715">
          <w:rPr>
            <w:noProof/>
            <w:webHidden/>
          </w:rPr>
          <w:fldChar w:fldCharType="begin"/>
        </w:r>
        <w:r w:rsidR="003E6715">
          <w:rPr>
            <w:noProof/>
            <w:webHidden/>
          </w:rPr>
          <w:instrText xml:space="preserve"> PAGEREF _Toc367254367 \h </w:instrText>
        </w:r>
        <w:r w:rsidR="003E6715">
          <w:rPr>
            <w:noProof/>
            <w:webHidden/>
          </w:rPr>
        </w:r>
        <w:r w:rsidR="003E6715">
          <w:rPr>
            <w:noProof/>
            <w:webHidden/>
          </w:rPr>
          <w:fldChar w:fldCharType="separate"/>
        </w:r>
        <w:r w:rsidR="003E6715">
          <w:rPr>
            <w:noProof/>
            <w:webHidden/>
          </w:rPr>
          <w:t>159</w:t>
        </w:r>
        <w:r w:rsidR="003E6715">
          <w:rPr>
            <w:noProof/>
            <w:webHidden/>
          </w:rPr>
          <w:fldChar w:fldCharType="end"/>
        </w:r>
      </w:hyperlink>
    </w:p>
    <w:p w14:paraId="72021121"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68" w:history="1">
        <w:r w:rsidR="003E6715" w:rsidRPr="006530DF">
          <w:rPr>
            <w:rStyle w:val="Hipercze"/>
            <w:noProof/>
            <w:lang w:val="en-US"/>
          </w:rPr>
          <w:t>11.1</w:t>
        </w:r>
        <w:r w:rsidR="003E6715">
          <w:rPr>
            <w:rFonts w:asciiTheme="minorHAnsi" w:eastAsiaTheme="minorEastAsia" w:hAnsiTheme="minorHAnsi" w:cstheme="minorBidi"/>
            <w:noProof/>
            <w:lang w:eastAsia="pl-PL"/>
          </w:rPr>
          <w:tab/>
        </w:r>
        <w:r w:rsidR="003E6715" w:rsidRPr="006530DF">
          <w:rPr>
            <w:rStyle w:val="Hipercze"/>
            <w:noProof/>
          </w:rPr>
          <w:t xml:space="preserve">Instalacja I konfiguracja </w:t>
        </w:r>
        <w:r w:rsidR="003E6715" w:rsidRPr="006530DF">
          <w:rPr>
            <w:rStyle w:val="Hipercze"/>
            <w:noProof/>
            <w:lang w:val="en-US"/>
          </w:rPr>
          <w:t>HP Connect-it</w:t>
        </w:r>
        <w:r w:rsidR="003E6715">
          <w:rPr>
            <w:noProof/>
            <w:webHidden/>
          </w:rPr>
          <w:tab/>
        </w:r>
        <w:r w:rsidR="003E6715">
          <w:rPr>
            <w:noProof/>
            <w:webHidden/>
          </w:rPr>
          <w:fldChar w:fldCharType="begin"/>
        </w:r>
        <w:r w:rsidR="003E6715">
          <w:rPr>
            <w:noProof/>
            <w:webHidden/>
          </w:rPr>
          <w:instrText xml:space="preserve"> PAGEREF _Toc367254368 \h </w:instrText>
        </w:r>
        <w:r w:rsidR="003E6715">
          <w:rPr>
            <w:noProof/>
            <w:webHidden/>
          </w:rPr>
        </w:r>
        <w:r w:rsidR="003E6715">
          <w:rPr>
            <w:noProof/>
            <w:webHidden/>
          </w:rPr>
          <w:fldChar w:fldCharType="separate"/>
        </w:r>
        <w:r w:rsidR="003E6715">
          <w:rPr>
            <w:noProof/>
            <w:webHidden/>
          </w:rPr>
          <w:t>159</w:t>
        </w:r>
        <w:r w:rsidR="003E6715">
          <w:rPr>
            <w:noProof/>
            <w:webHidden/>
          </w:rPr>
          <w:fldChar w:fldCharType="end"/>
        </w:r>
      </w:hyperlink>
    </w:p>
    <w:p w14:paraId="72021122"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69" w:history="1">
        <w:r w:rsidR="003E6715" w:rsidRPr="006530DF">
          <w:rPr>
            <w:rStyle w:val="Hipercze"/>
            <w:noProof/>
          </w:rPr>
          <w:t>11.2</w:t>
        </w:r>
        <w:r w:rsidR="003E6715">
          <w:rPr>
            <w:rFonts w:asciiTheme="minorHAnsi" w:eastAsiaTheme="minorEastAsia" w:hAnsiTheme="minorHAnsi" w:cstheme="minorBidi"/>
            <w:noProof/>
            <w:lang w:eastAsia="pl-PL"/>
          </w:rPr>
          <w:tab/>
        </w:r>
        <w:r w:rsidR="003E6715" w:rsidRPr="006530DF">
          <w:rPr>
            <w:rStyle w:val="Hipercze"/>
            <w:noProof/>
          </w:rPr>
          <w:t>Konfiguracja nowego scenariusza</w:t>
        </w:r>
        <w:r w:rsidR="003E6715">
          <w:rPr>
            <w:noProof/>
            <w:webHidden/>
          </w:rPr>
          <w:tab/>
        </w:r>
        <w:r w:rsidR="003E6715">
          <w:rPr>
            <w:noProof/>
            <w:webHidden/>
          </w:rPr>
          <w:fldChar w:fldCharType="begin"/>
        </w:r>
        <w:r w:rsidR="003E6715">
          <w:rPr>
            <w:noProof/>
            <w:webHidden/>
          </w:rPr>
          <w:instrText xml:space="preserve"> PAGEREF _Toc367254369 \h </w:instrText>
        </w:r>
        <w:r w:rsidR="003E6715">
          <w:rPr>
            <w:noProof/>
            <w:webHidden/>
          </w:rPr>
        </w:r>
        <w:r w:rsidR="003E6715">
          <w:rPr>
            <w:noProof/>
            <w:webHidden/>
          </w:rPr>
          <w:fldChar w:fldCharType="separate"/>
        </w:r>
        <w:r w:rsidR="003E6715">
          <w:rPr>
            <w:noProof/>
            <w:webHidden/>
          </w:rPr>
          <w:t>165</w:t>
        </w:r>
        <w:r w:rsidR="003E6715">
          <w:rPr>
            <w:noProof/>
            <w:webHidden/>
          </w:rPr>
          <w:fldChar w:fldCharType="end"/>
        </w:r>
      </w:hyperlink>
    </w:p>
    <w:p w14:paraId="72021123"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70" w:history="1">
        <w:r w:rsidR="003E6715" w:rsidRPr="006530DF">
          <w:rPr>
            <w:rStyle w:val="Hipercze"/>
            <w:noProof/>
          </w:rPr>
          <w:t>11.3</w:t>
        </w:r>
        <w:r w:rsidR="003E6715">
          <w:rPr>
            <w:rFonts w:asciiTheme="minorHAnsi" w:eastAsiaTheme="minorEastAsia" w:hAnsiTheme="minorHAnsi" w:cstheme="minorBidi"/>
            <w:noProof/>
            <w:lang w:eastAsia="pl-PL"/>
          </w:rPr>
          <w:tab/>
        </w:r>
        <w:r w:rsidR="003E6715" w:rsidRPr="006530DF">
          <w:rPr>
            <w:rStyle w:val="Hipercze"/>
            <w:noProof/>
          </w:rPr>
          <w:t>Scenariusze integracyjne w MS</w:t>
        </w:r>
        <w:r w:rsidR="003E6715">
          <w:rPr>
            <w:noProof/>
            <w:webHidden/>
          </w:rPr>
          <w:tab/>
        </w:r>
        <w:r w:rsidR="003E6715">
          <w:rPr>
            <w:noProof/>
            <w:webHidden/>
          </w:rPr>
          <w:fldChar w:fldCharType="begin"/>
        </w:r>
        <w:r w:rsidR="003E6715">
          <w:rPr>
            <w:noProof/>
            <w:webHidden/>
          </w:rPr>
          <w:instrText xml:space="preserve"> PAGEREF _Toc367254370 \h </w:instrText>
        </w:r>
        <w:r w:rsidR="003E6715">
          <w:rPr>
            <w:noProof/>
            <w:webHidden/>
          </w:rPr>
        </w:r>
        <w:r w:rsidR="003E6715">
          <w:rPr>
            <w:noProof/>
            <w:webHidden/>
          </w:rPr>
          <w:fldChar w:fldCharType="separate"/>
        </w:r>
        <w:r w:rsidR="003E6715">
          <w:rPr>
            <w:noProof/>
            <w:webHidden/>
          </w:rPr>
          <w:t>173</w:t>
        </w:r>
        <w:r w:rsidR="003E6715">
          <w:rPr>
            <w:noProof/>
            <w:webHidden/>
          </w:rPr>
          <w:fldChar w:fldCharType="end"/>
        </w:r>
      </w:hyperlink>
    </w:p>
    <w:p w14:paraId="72021124"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71" w:history="1">
        <w:r w:rsidR="003E6715" w:rsidRPr="006530DF">
          <w:rPr>
            <w:rStyle w:val="Hipercze"/>
            <w:noProof/>
          </w:rPr>
          <w:t>11.3.1</w:t>
        </w:r>
        <w:r w:rsidR="003E6715">
          <w:rPr>
            <w:rFonts w:asciiTheme="minorHAnsi" w:eastAsiaTheme="minorEastAsia" w:hAnsiTheme="minorHAnsi" w:cstheme="minorBidi"/>
            <w:noProof/>
            <w:lang w:eastAsia="pl-PL"/>
          </w:rPr>
          <w:tab/>
        </w:r>
        <w:r w:rsidR="003E6715" w:rsidRPr="006530DF">
          <w:rPr>
            <w:rStyle w:val="Hipercze"/>
            <w:noProof/>
          </w:rPr>
          <w:t>Integracja z MS SCCM</w:t>
        </w:r>
        <w:r w:rsidR="003E6715">
          <w:rPr>
            <w:noProof/>
            <w:webHidden/>
          </w:rPr>
          <w:tab/>
        </w:r>
        <w:r w:rsidR="003E6715">
          <w:rPr>
            <w:noProof/>
            <w:webHidden/>
          </w:rPr>
          <w:fldChar w:fldCharType="begin"/>
        </w:r>
        <w:r w:rsidR="003E6715">
          <w:rPr>
            <w:noProof/>
            <w:webHidden/>
          </w:rPr>
          <w:instrText xml:space="preserve"> PAGEREF _Toc367254371 \h </w:instrText>
        </w:r>
        <w:r w:rsidR="003E6715">
          <w:rPr>
            <w:noProof/>
            <w:webHidden/>
          </w:rPr>
        </w:r>
        <w:r w:rsidR="003E6715">
          <w:rPr>
            <w:noProof/>
            <w:webHidden/>
          </w:rPr>
          <w:fldChar w:fldCharType="separate"/>
        </w:r>
        <w:r w:rsidR="003E6715">
          <w:rPr>
            <w:noProof/>
            <w:webHidden/>
          </w:rPr>
          <w:t>173</w:t>
        </w:r>
        <w:r w:rsidR="003E6715">
          <w:rPr>
            <w:noProof/>
            <w:webHidden/>
          </w:rPr>
          <w:fldChar w:fldCharType="end"/>
        </w:r>
      </w:hyperlink>
    </w:p>
    <w:p w14:paraId="72021125"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72" w:history="1">
        <w:r w:rsidR="003E6715" w:rsidRPr="006530DF">
          <w:rPr>
            <w:rStyle w:val="Hipercze"/>
            <w:noProof/>
          </w:rPr>
          <w:t>11.3.2</w:t>
        </w:r>
        <w:r w:rsidR="003E6715">
          <w:rPr>
            <w:rFonts w:asciiTheme="minorHAnsi" w:eastAsiaTheme="minorEastAsia" w:hAnsiTheme="minorHAnsi" w:cstheme="minorBidi"/>
            <w:noProof/>
            <w:lang w:eastAsia="pl-PL"/>
          </w:rPr>
          <w:tab/>
        </w:r>
        <w:r w:rsidR="003E6715" w:rsidRPr="006530DF">
          <w:rPr>
            <w:rStyle w:val="Hipercze"/>
            <w:noProof/>
          </w:rPr>
          <w:t>Integracja z AD</w:t>
        </w:r>
        <w:r w:rsidR="003E6715">
          <w:rPr>
            <w:noProof/>
            <w:webHidden/>
          </w:rPr>
          <w:tab/>
        </w:r>
        <w:r w:rsidR="003E6715">
          <w:rPr>
            <w:noProof/>
            <w:webHidden/>
          </w:rPr>
          <w:fldChar w:fldCharType="begin"/>
        </w:r>
        <w:r w:rsidR="003E6715">
          <w:rPr>
            <w:noProof/>
            <w:webHidden/>
          </w:rPr>
          <w:instrText xml:space="preserve"> PAGEREF _Toc367254372 \h </w:instrText>
        </w:r>
        <w:r w:rsidR="003E6715">
          <w:rPr>
            <w:noProof/>
            <w:webHidden/>
          </w:rPr>
        </w:r>
        <w:r w:rsidR="003E6715">
          <w:rPr>
            <w:noProof/>
            <w:webHidden/>
          </w:rPr>
          <w:fldChar w:fldCharType="separate"/>
        </w:r>
        <w:r w:rsidR="003E6715">
          <w:rPr>
            <w:noProof/>
            <w:webHidden/>
          </w:rPr>
          <w:t>174</w:t>
        </w:r>
        <w:r w:rsidR="003E6715">
          <w:rPr>
            <w:noProof/>
            <w:webHidden/>
          </w:rPr>
          <w:fldChar w:fldCharType="end"/>
        </w:r>
      </w:hyperlink>
    </w:p>
    <w:p w14:paraId="72021126"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73" w:history="1">
        <w:r w:rsidR="003E6715" w:rsidRPr="006530DF">
          <w:rPr>
            <w:rStyle w:val="Hipercze"/>
            <w:noProof/>
          </w:rPr>
          <w:t>11.3.3</w:t>
        </w:r>
        <w:r w:rsidR="003E6715">
          <w:rPr>
            <w:rFonts w:asciiTheme="minorHAnsi" w:eastAsiaTheme="minorEastAsia" w:hAnsiTheme="minorHAnsi" w:cstheme="minorBidi"/>
            <w:noProof/>
            <w:lang w:eastAsia="pl-PL"/>
          </w:rPr>
          <w:tab/>
        </w:r>
        <w:r w:rsidR="003E6715" w:rsidRPr="006530DF">
          <w:rPr>
            <w:rStyle w:val="Hipercze"/>
            <w:noProof/>
          </w:rPr>
          <w:t>Integracja z systemem Exchange</w:t>
        </w:r>
        <w:r w:rsidR="003E6715">
          <w:rPr>
            <w:noProof/>
            <w:webHidden/>
          </w:rPr>
          <w:tab/>
        </w:r>
        <w:r w:rsidR="003E6715">
          <w:rPr>
            <w:noProof/>
            <w:webHidden/>
          </w:rPr>
          <w:fldChar w:fldCharType="begin"/>
        </w:r>
        <w:r w:rsidR="003E6715">
          <w:rPr>
            <w:noProof/>
            <w:webHidden/>
          </w:rPr>
          <w:instrText xml:space="preserve"> PAGEREF _Toc367254373 \h </w:instrText>
        </w:r>
        <w:r w:rsidR="003E6715">
          <w:rPr>
            <w:noProof/>
            <w:webHidden/>
          </w:rPr>
        </w:r>
        <w:r w:rsidR="003E6715">
          <w:rPr>
            <w:noProof/>
            <w:webHidden/>
          </w:rPr>
          <w:fldChar w:fldCharType="separate"/>
        </w:r>
        <w:r w:rsidR="003E6715">
          <w:rPr>
            <w:noProof/>
            <w:webHidden/>
          </w:rPr>
          <w:t>177</w:t>
        </w:r>
        <w:r w:rsidR="003E6715">
          <w:rPr>
            <w:noProof/>
            <w:webHidden/>
          </w:rPr>
          <w:fldChar w:fldCharType="end"/>
        </w:r>
      </w:hyperlink>
    </w:p>
    <w:p w14:paraId="72021127"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74" w:history="1">
        <w:r w:rsidR="003E6715" w:rsidRPr="006530DF">
          <w:rPr>
            <w:rStyle w:val="Hipercze"/>
            <w:noProof/>
          </w:rPr>
          <w:t>11.3.4</w:t>
        </w:r>
        <w:r w:rsidR="003E6715">
          <w:rPr>
            <w:rFonts w:asciiTheme="minorHAnsi" w:eastAsiaTheme="minorEastAsia" w:hAnsiTheme="minorHAnsi" w:cstheme="minorBidi"/>
            <w:noProof/>
            <w:lang w:eastAsia="pl-PL"/>
          </w:rPr>
          <w:tab/>
        </w:r>
        <w:r w:rsidR="003E6715" w:rsidRPr="006530DF">
          <w:rPr>
            <w:rStyle w:val="Hipercze"/>
            <w:noProof/>
          </w:rPr>
          <w:t>Integracja z AdRem</w:t>
        </w:r>
        <w:r w:rsidR="003E6715">
          <w:rPr>
            <w:noProof/>
            <w:webHidden/>
          </w:rPr>
          <w:tab/>
        </w:r>
        <w:r w:rsidR="003E6715">
          <w:rPr>
            <w:noProof/>
            <w:webHidden/>
          </w:rPr>
          <w:fldChar w:fldCharType="begin"/>
        </w:r>
        <w:r w:rsidR="003E6715">
          <w:rPr>
            <w:noProof/>
            <w:webHidden/>
          </w:rPr>
          <w:instrText xml:space="preserve"> PAGEREF _Toc367254374 \h </w:instrText>
        </w:r>
        <w:r w:rsidR="003E6715">
          <w:rPr>
            <w:noProof/>
            <w:webHidden/>
          </w:rPr>
        </w:r>
        <w:r w:rsidR="003E6715">
          <w:rPr>
            <w:noProof/>
            <w:webHidden/>
          </w:rPr>
          <w:fldChar w:fldCharType="separate"/>
        </w:r>
        <w:r w:rsidR="003E6715">
          <w:rPr>
            <w:noProof/>
            <w:webHidden/>
          </w:rPr>
          <w:t>182</w:t>
        </w:r>
        <w:r w:rsidR="003E6715">
          <w:rPr>
            <w:noProof/>
            <w:webHidden/>
          </w:rPr>
          <w:fldChar w:fldCharType="end"/>
        </w:r>
      </w:hyperlink>
    </w:p>
    <w:p w14:paraId="72021128"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75" w:history="1">
        <w:r w:rsidR="003E6715" w:rsidRPr="006530DF">
          <w:rPr>
            <w:rStyle w:val="Hipercze"/>
            <w:noProof/>
          </w:rPr>
          <w:t>11.4</w:t>
        </w:r>
        <w:r w:rsidR="003E6715">
          <w:rPr>
            <w:rFonts w:asciiTheme="minorHAnsi" w:eastAsiaTheme="minorEastAsia" w:hAnsiTheme="minorHAnsi" w:cstheme="minorBidi"/>
            <w:noProof/>
            <w:lang w:eastAsia="pl-PL"/>
          </w:rPr>
          <w:tab/>
        </w:r>
        <w:r w:rsidR="003E6715" w:rsidRPr="006530DF">
          <w:rPr>
            <w:rStyle w:val="Hipercze"/>
            <w:noProof/>
          </w:rPr>
          <w:t>Integracje wykorzystujące Web Service w HP Service Manager</w:t>
        </w:r>
        <w:r w:rsidR="003E6715">
          <w:rPr>
            <w:noProof/>
            <w:webHidden/>
          </w:rPr>
          <w:tab/>
        </w:r>
        <w:r w:rsidR="003E6715">
          <w:rPr>
            <w:noProof/>
            <w:webHidden/>
          </w:rPr>
          <w:fldChar w:fldCharType="begin"/>
        </w:r>
        <w:r w:rsidR="003E6715">
          <w:rPr>
            <w:noProof/>
            <w:webHidden/>
          </w:rPr>
          <w:instrText xml:space="preserve"> PAGEREF _Toc367254375 \h </w:instrText>
        </w:r>
        <w:r w:rsidR="003E6715">
          <w:rPr>
            <w:noProof/>
            <w:webHidden/>
          </w:rPr>
        </w:r>
        <w:r w:rsidR="003E6715">
          <w:rPr>
            <w:noProof/>
            <w:webHidden/>
          </w:rPr>
          <w:fldChar w:fldCharType="separate"/>
        </w:r>
        <w:r w:rsidR="003E6715">
          <w:rPr>
            <w:noProof/>
            <w:webHidden/>
          </w:rPr>
          <w:t>183</w:t>
        </w:r>
        <w:r w:rsidR="003E6715">
          <w:rPr>
            <w:noProof/>
            <w:webHidden/>
          </w:rPr>
          <w:fldChar w:fldCharType="end"/>
        </w:r>
      </w:hyperlink>
    </w:p>
    <w:p w14:paraId="72021129"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76" w:history="1">
        <w:r w:rsidR="003E6715" w:rsidRPr="006530DF">
          <w:rPr>
            <w:rStyle w:val="Hipercze"/>
            <w:noProof/>
          </w:rPr>
          <w:t>11.4.1</w:t>
        </w:r>
        <w:r w:rsidR="003E6715">
          <w:rPr>
            <w:rFonts w:asciiTheme="minorHAnsi" w:eastAsiaTheme="minorEastAsia" w:hAnsiTheme="minorHAnsi" w:cstheme="minorBidi"/>
            <w:noProof/>
            <w:lang w:eastAsia="pl-PL"/>
          </w:rPr>
          <w:tab/>
        </w:r>
        <w:r w:rsidR="003E6715" w:rsidRPr="006530DF">
          <w:rPr>
            <w:rStyle w:val="Hipercze"/>
            <w:noProof/>
          </w:rPr>
          <w:t>Integracja z MS SCOM</w:t>
        </w:r>
        <w:r w:rsidR="003E6715">
          <w:rPr>
            <w:noProof/>
            <w:webHidden/>
          </w:rPr>
          <w:tab/>
        </w:r>
        <w:r w:rsidR="003E6715">
          <w:rPr>
            <w:noProof/>
            <w:webHidden/>
          </w:rPr>
          <w:fldChar w:fldCharType="begin"/>
        </w:r>
        <w:r w:rsidR="003E6715">
          <w:rPr>
            <w:noProof/>
            <w:webHidden/>
          </w:rPr>
          <w:instrText xml:space="preserve"> PAGEREF _Toc367254376 \h </w:instrText>
        </w:r>
        <w:r w:rsidR="003E6715">
          <w:rPr>
            <w:noProof/>
            <w:webHidden/>
          </w:rPr>
        </w:r>
        <w:r w:rsidR="003E6715">
          <w:rPr>
            <w:noProof/>
            <w:webHidden/>
          </w:rPr>
          <w:fldChar w:fldCharType="separate"/>
        </w:r>
        <w:r w:rsidR="003E6715">
          <w:rPr>
            <w:noProof/>
            <w:webHidden/>
          </w:rPr>
          <w:t>183</w:t>
        </w:r>
        <w:r w:rsidR="003E6715">
          <w:rPr>
            <w:noProof/>
            <w:webHidden/>
          </w:rPr>
          <w:fldChar w:fldCharType="end"/>
        </w:r>
      </w:hyperlink>
    </w:p>
    <w:p w14:paraId="7202112A"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77" w:history="1">
        <w:r w:rsidR="003E6715" w:rsidRPr="006530DF">
          <w:rPr>
            <w:rStyle w:val="Hipercze"/>
            <w:noProof/>
          </w:rPr>
          <w:t>11.5</w:t>
        </w:r>
        <w:r w:rsidR="003E6715">
          <w:rPr>
            <w:rFonts w:asciiTheme="minorHAnsi" w:eastAsiaTheme="minorEastAsia" w:hAnsiTheme="minorHAnsi" w:cstheme="minorBidi"/>
            <w:noProof/>
            <w:lang w:eastAsia="pl-PL"/>
          </w:rPr>
          <w:tab/>
        </w:r>
        <w:r w:rsidR="003E6715" w:rsidRPr="006530DF">
          <w:rPr>
            <w:rStyle w:val="Hipercze"/>
            <w:noProof/>
          </w:rPr>
          <w:t>Modyfikacja i aktualizacja danych w SM poprzez HP Connect-IT</w:t>
        </w:r>
        <w:r w:rsidR="003E6715">
          <w:rPr>
            <w:noProof/>
            <w:webHidden/>
          </w:rPr>
          <w:tab/>
        </w:r>
        <w:r w:rsidR="003E6715">
          <w:rPr>
            <w:noProof/>
            <w:webHidden/>
          </w:rPr>
          <w:fldChar w:fldCharType="begin"/>
        </w:r>
        <w:r w:rsidR="003E6715">
          <w:rPr>
            <w:noProof/>
            <w:webHidden/>
          </w:rPr>
          <w:instrText xml:space="preserve"> PAGEREF _Toc367254377 \h </w:instrText>
        </w:r>
        <w:r w:rsidR="003E6715">
          <w:rPr>
            <w:noProof/>
            <w:webHidden/>
          </w:rPr>
        </w:r>
        <w:r w:rsidR="003E6715">
          <w:rPr>
            <w:noProof/>
            <w:webHidden/>
          </w:rPr>
          <w:fldChar w:fldCharType="separate"/>
        </w:r>
        <w:r w:rsidR="003E6715">
          <w:rPr>
            <w:noProof/>
            <w:webHidden/>
          </w:rPr>
          <w:t>184</w:t>
        </w:r>
        <w:r w:rsidR="003E6715">
          <w:rPr>
            <w:noProof/>
            <w:webHidden/>
          </w:rPr>
          <w:fldChar w:fldCharType="end"/>
        </w:r>
      </w:hyperlink>
    </w:p>
    <w:p w14:paraId="7202112B"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78" w:history="1">
        <w:r w:rsidR="003E6715" w:rsidRPr="006530DF">
          <w:rPr>
            <w:rStyle w:val="Hipercze"/>
            <w:noProof/>
          </w:rPr>
          <w:t>11.5.1</w:t>
        </w:r>
        <w:r w:rsidR="003E6715">
          <w:rPr>
            <w:rFonts w:asciiTheme="minorHAnsi" w:eastAsiaTheme="minorEastAsia" w:hAnsiTheme="minorHAnsi" w:cstheme="minorBidi"/>
            <w:noProof/>
            <w:lang w:eastAsia="pl-PL"/>
          </w:rPr>
          <w:tab/>
        </w:r>
        <w:r w:rsidR="003E6715" w:rsidRPr="006530DF">
          <w:rPr>
            <w:rStyle w:val="Hipercze"/>
            <w:noProof/>
          </w:rPr>
          <w:t>Scenariusz SCCM</w:t>
        </w:r>
        <w:r w:rsidR="003E6715">
          <w:rPr>
            <w:noProof/>
            <w:webHidden/>
          </w:rPr>
          <w:tab/>
        </w:r>
        <w:r w:rsidR="003E6715">
          <w:rPr>
            <w:noProof/>
            <w:webHidden/>
          </w:rPr>
          <w:fldChar w:fldCharType="begin"/>
        </w:r>
        <w:r w:rsidR="003E6715">
          <w:rPr>
            <w:noProof/>
            <w:webHidden/>
          </w:rPr>
          <w:instrText xml:space="preserve"> PAGEREF _Toc367254378 \h </w:instrText>
        </w:r>
        <w:r w:rsidR="003E6715">
          <w:rPr>
            <w:noProof/>
            <w:webHidden/>
          </w:rPr>
        </w:r>
        <w:r w:rsidR="003E6715">
          <w:rPr>
            <w:noProof/>
            <w:webHidden/>
          </w:rPr>
          <w:fldChar w:fldCharType="separate"/>
        </w:r>
        <w:r w:rsidR="003E6715">
          <w:rPr>
            <w:noProof/>
            <w:webHidden/>
          </w:rPr>
          <w:t>184</w:t>
        </w:r>
        <w:r w:rsidR="003E6715">
          <w:rPr>
            <w:noProof/>
            <w:webHidden/>
          </w:rPr>
          <w:fldChar w:fldCharType="end"/>
        </w:r>
      </w:hyperlink>
    </w:p>
    <w:p w14:paraId="7202112C"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79" w:history="1">
        <w:r w:rsidR="003E6715" w:rsidRPr="006530DF">
          <w:rPr>
            <w:rStyle w:val="Hipercze"/>
            <w:noProof/>
          </w:rPr>
          <w:t>11.5.2</w:t>
        </w:r>
        <w:r w:rsidR="003E6715">
          <w:rPr>
            <w:rFonts w:asciiTheme="minorHAnsi" w:eastAsiaTheme="minorEastAsia" w:hAnsiTheme="minorHAnsi" w:cstheme="minorBidi"/>
            <w:noProof/>
            <w:lang w:eastAsia="pl-PL"/>
          </w:rPr>
          <w:tab/>
        </w:r>
        <w:r w:rsidR="003E6715" w:rsidRPr="006530DF">
          <w:rPr>
            <w:rStyle w:val="Hipercze"/>
            <w:noProof/>
          </w:rPr>
          <w:t>Scenariusz tworzenia zgłoszeń z maili</w:t>
        </w:r>
        <w:r w:rsidR="003E6715">
          <w:rPr>
            <w:noProof/>
            <w:webHidden/>
          </w:rPr>
          <w:tab/>
        </w:r>
        <w:r w:rsidR="003E6715">
          <w:rPr>
            <w:noProof/>
            <w:webHidden/>
          </w:rPr>
          <w:fldChar w:fldCharType="begin"/>
        </w:r>
        <w:r w:rsidR="003E6715">
          <w:rPr>
            <w:noProof/>
            <w:webHidden/>
          </w:rPr>
          <w:instrText xml:space="preserve"> PAGEREF _Toc367254379 \h </w:instrText>
        </w:r>
        <w:r w:rsidR="003E6715">
          <w:rPr>
            <w:noProof/>
            <w:webHidden/>
          </w:rPr>
        </w:r>
        <w:r w:rsidR="003E6715">
          <w:rPr>
            <w:noProof/>
            <w:webHidden/>
          </w:rPr>
          <w:fldChar w:fldCharType="separate"/>
        </w:r>
        <w:r w:rsidR="003E6715">
          <w:rPr>
            <w:noProof/>
            <w:webHidden/>
          </w:rPr>
          <w:t>190</w:t>
        </w:r>
        <w:r w:rsidR="003E6715">
          <w:rPr>
            <w:noProof/>
            <w:webHidden/>
          </w:rPr>
          <w:fldChar w:fldCharType="end"/>
        </w:r>
      </w:hyperlink>
    </w:p>
    <w:p w14:paraId="7202112D" w14:textId="77777777" w:rsidR="003E6715" w:rsidRDefault="007938A6">
      <w:pPr>
        <w:pStyle w:val="Spistreci3"/>
        <w:tabs>
          <w:tab w:val="left" w:pos="1320"/>
          <w:tab w:val="right" w:leader="dot" w:pos="9061"/>
        </w:tabs>
        <w:rPr>
          <w:rFonts w:asciiTheme="minorHAnsi" w:eastAsiaTheme="minorEastAsia" w:hAnsiTheme="minorHAnsi" w:cstheme="minorBidi"/>
          <w:noProof/>
          <w:lang w:eastAsia="pl-PL"/>
        </w:rPr>
      </w:pPr>
      <w:hyperlink w:anchor="_Toc367254380" w:history="1">
        <w:r w:rsidR="003E6715" w:rsidRPr="006530DF">
          <w:rPr>
            <w:rStyle w:val="Hipercze"/>
            <w:noProof/>
          </w:rPr>
          <w:t>11.5.3</w:t>
        </w:r>
        <w:r w:rsidR="003E6715">
          <w:rPr>
            <w:rFonts w:asciiTheme="minorHAnsi" w:eastAsiaTheme="minorEastAsia" w:hAnsiTheme="minorHAnsi" w:cstheme="minorBidi"/>
            <w:noProof/>
            <w:lang w:eastAsia="pl-PL"/>
          </w:rPr>
          <w:tab/>
        </w:r>
        <w:r w:rsidR="003E6715" w:rsidRPr="006530DF">
          <w:rPr>
            <w:rStyle w:val="Hipercze"/>
            <w:noProof/>
          </w:rPr>
          <w:t>Scenariusz integracyjny z systemem AD</w:t>
        </w:r>
        <w:r w:rsidR="003E6715">
          <w:rPr>
            <w:noProof/>
            <w:webHidden/>
          </w:rPr>
          <w:tab/>
        </w:r>
        <w:r w:rsidR="003E6715">
          <w:rPr>
            <w:noProof/>
            <w:webHidden/>
          </w:rPr>
          <w:fldChar w:fldCharType="begin"/>
        </w:r>
        <w:r w:rsidR="003E6715">
          <w:rPr>
            <w:noProof/>
            <w:webHidden/>
          </w:rPr>
          <w:instrText xml:space="preserve"> PAGEREF _Toc367254380 \h </w:instrText>
        </w:r>
        <w:r w:rsidR="003E6715">
          <w:rPr>
            <w:noProof/>
            <w:webHidden/>
          </w:rPr>
        </w:r>
        <w:r w:rsidR="003E6715">
          <w:rPr>
            <w:noProof/>
            <w:webHidden/>
          </w:rPr>
          <w:fldChar w:fldCharType="separate"/>
        </w:r>
        <w:r w:rsidR="003E6715">
          <w:rPr>
            <w:noProof/>
            <w:webHidden/>
          </w:rPr>
          <w:t>193</w:t>
        </w:r>
        <w:r w:rsidR="003E6715">
          <w:rPr>
            <w:noProof/>
            <w:webHidden/>
          </w:rPr>
          <w:fldChar w:fldCharType="end"/>
        </w:r>
      </w:hyperlink>
    </w:p>
    <w:p w14:paraId="7202112E" w14:textId="77777777" w:rsidR="003E6715" w:rsidRDefault="007938A6">
      <w:pPr>
        <w:pStyle w:val="Spistreci2"/>
        <w:tabs>
          <w:tab w:val="left" w:pos="880"/>
          <w:tab w:val="right" w:leader="dot" w:pos="9061"/>
        </w:tabs>
        <w:rPr>
          <w:rFonts w:asciiTheme="minorHAnsi" w:eastAsiaTheme="minorEastAsia" w:hAnsiTheme="minorHAnsi" w:cstheme="minorBidi"/>
          <w:noProof/>
          <w:lang w:eastAsia="pl-PL"/>
        </w:rPr>
      </w:pPr>
      <w:hyperlink w:anchor="_Toc367254381" w:history="1">
        <w:r w:rsidR="003E6715" w:rsidRPr="006530DF">
          <w:rPr>
            <w:rStyle w:val="Hipercze"/>
            <w:noProof/>
          </w:rPr>
          <w:t>11.6</w:t>
        </w:r>
        <w:r w:rsidR="003E6715">
          <w:rPr>
            <w:rFonts w:asciiTheme="minorHAnsi" w:eastAsiaTheme="minorEastAsia" w:hAnsiTheme="minorHAnsi" w:cstheme="minorBidi"/>
            <w:noProof/>
            <w:lang w:eastAsia="pl-PL"/>
          </w:rPr>
          <w:tab/>
        </w:r>
        <w:r w:rsidR="003E6715" w:rsidRPr="006530DF">
          <w:rPr>
            <w:rStyle w:val="Hipercze"/>
            <w:noProof/>
          </w:rPr>
          <w:t>Zarządzanie Service Console</w:t>
        </w:r>
        <w:r w:rsidR="003E6715">
          <w:rPr>
            <w:noProof/>
            <w:webHidden/>
          </w:rPr>
          <w:tab/>
        </w:r>
        <w:r w:rsidR="003E6715">
          <w:rPr>
            <w:noProof/>
            <w:webHidden/>
          </w:rPr>
          <w:fldChar w:fldCharType="begin"/>
        </w:r>
        <w:r w:rsidR="003E6715">
          <w:rPr>
            <w:noProof/>
            <w:webHidden/>
          </w:rPr>
          <w:instrText xml:space="preserve"> PAGEREF _Toc367254381 \h </w:instrText>
        </w:r>
        <w:r w:rsidR="003E6715">
          <w:rPr>
            <w:noProof/>
            <w:webHidden/>
          </w:rPr>
        </w:r>
        <w:r w:rsidR="003E6715">
          <w:rPr>
            <w:noProof/>
            <w:webHidden/>
          </w:rPr>
          <w:fldChar w:fldCharType="separate"/>
        </w:r>
        <w:r w:rsidR="003E6715">
          <w:rPr>
            <w:noProof/>
            <w:webHidden/>
          </w:rPr>
          <w:t>196</w:t>
        </w:r>
        <w:r w:rsidR="003E6715">
          <w:rPr>
            <w:noProof/>
            <w:webHidden/>
          </w:rPr>
          <w:fldChar w:fldCharType="end"/>
        </w:r>
      </w:hyperlink>
    </w:p>
    <w:p w14:paraId="7202112F" w14:textId="77777777" w:rsidR="00F50D65" w:rsidRDefault="00521956" w:rsidP="00F50D65">
      <w:r>
        <w:fldChar w:fldCharType="end"/>
      </w:r>
    </w:p>
    <w:p w14:paraId="72021130" w14:textId="77777777" w:rsidR="00F50D65" w:rsidRPr="00F03A3C" w:rsidRDefault="00F50D65" w:rsidP="00F50D65"/>
    <w:p w14:paraId="72021131" w14:textId="77777777" w:rsidR="00F50D65" w:rsidRPr="00F03A3C" w:rsidRDefault="00F50D65" w:rsidP="00F50D65">
      <w:r w:rsidRPr="00F03A3C">
        <w:br w:type="page"/>
      </w:r>
    </w:p>
    <w:p w14:paraId="72021132" w14:textId="77777777" w:rsidR="00F50D65" w:rsidRPr="00E93E5B" w:rsidRDefault="00F50D65" w:rsidP="00E93E5B">
      <w:pPr>
        <w:pStyle w:val="Nagwek1"/>
      </w:pPr>
      <w:bookmarkStart w:id="6" w:name="_Toc243200822"/>
      <w:bookmarkStart w:id="7" w:name="_Toc367254252"/>
      <w:bookmarkEnd w:id="1"/>
      <w:bookmarkEnd w:id="2"/>
      <w:r w:rsidRPr="00E93E5B">
        <w:lastRenderedPageBreak/>
        <w:t>Cel i przeznaczenie dokumentu</w:t>
      </w:r>
      <w:bookmarkEnd w:id="6"/>
      <w:bookmarkEnd w:id="7"/>
    </w:p>
    <w:p w14:paraId="72021133" w14:textId="77777777" w:rsidR="00F50D65" w:rsidRPr="00E93E5B" w:rsidRDefault="00F50D65" w:rsidP="00E93E5B">
      <w:pPr>
        <w:pStyle w:val="Nagwek2"/>
      </w:pPr>
      <w:bookmarkStart w:id="8" w:name="_Toc243200823"/>
      <w:bookmarkStart w:id="9" w:name="_Toc367254253"/>
      <w:r w:rsidRPr="00E93E5B">
        <w:t>Kontekst</w:t>
      </w:r>
      <w:bookmarkEnd w:id="8"/>
      <w:bookmarkEnd w:id="9"/>
      <w:r w:rsidRPr="00E93E5B">
        <w:t xml:space="preserve"> </w:t>
      </w:r>
    </w:p>
    <w:p w14:paraId="72021134" w14:textId="77777777" w:rsidR="00F50D65" w:rsidRPr="00622B36" w:rsidRDefault="00F50D65" w:rsidP="00F50D65">
      <w:r w:rsidRPr="00622B36">
        <w:t>Dokument niniejszy pt.</w:t>
      </w:r>
      <w:r>
        <w:t xml:space="preserve"> „</w:t>
      </w:r>
      <w:fldSimple w:instr=" DOCPROPERTY  Title  \* MERGEFORMAT ">
        <w:r w:rsidR="003E6715">
          <w:t>Dokumentacja Operacyjna: Podręcznik Administratora</w:t>
        </w:r>
      </w:fldSimple>
      <w:r w:rsidRPr="00622B36">
        <w:t xml:space="preserve">” jest częścią dokumentacji, która powstała w ramach projektu </w:t>
      </w:r>
      <w:r>
        <w:t>„</w:t>
      </w:r>
      <w:r w:rsidR="00660002" w:rsidRPr="00660002">
        <w:t>Modernizacja sposobu świadczenia usług przez wymiar sprawiedliwości</w:t>
      </w:r>
      <w:r w:rsidRPr="00622B36">
        <w:t>”.</w:t>
      </w:r>
    </w:p>
    <w:p w14:paraId="72021135" w14:textId="77777777" w:rsidR="00F50D65" w:rsidRPr="00622B36" w:rsidRDefault="00F50D65" w:rsidP="00F50D65">
      <w:r w:rsidRPr="002C0635">
        <w:t xml:space="preserve">Projekt prowadzony jest w ramach umowy nr </w:t>
      </w:r>
      <w:r w:rsidR="00660002">
        <w:rPr>
          <w:b/>
        </w:rPr>
        <w:t>17</w:t>
      </w:r>
      <w:r w:rsidRPr="002C0635">
        <w:t xml:space="preserve"> zawartej </w:t>
      </w:r>
      <w:r w:rsidR="00E93E5B" w:rsidRPr="00CE6517">
        <w:rPr>
          <w:b/>
        </w:rPr>
        <w:t xml:space="preserve">dn. </w:t>
      </w:r>
      <w:r w:rsidR="00E93E5B">
        <w:rPr>
          <w:b/>
        </w:rPr>
        <w:t>24</w:t>
      </w:r>
      <w:r w:rsidR="00E93E5B" w:rsidRPr="00CE6517">
        <w:rPr>
          <w:b/>
        </w:rPr>
        <w:t>.</w:t>
      </w:r>
      <w:r w:rsidR="00E93E5B">
        <w:rPr>
          <w:b/>
        </w:rPr>
        <w:t>04</w:t>
      </w:r>
      <w:r w:rsidR="00E93E5B" w:rsidRPr="00CE6517">
        <w:rPr>
          <w:b/>
        </w:rPr>
        <w:t>.20</w:t>
      </w:r>
      <w:r w:rsidR="00E93E5B">
        <w:rPr>
          <w:b/>
        </w:rPr>
        <w:t xml:space="preserve">13 </w:t>
      </w:r>
      <w:r w:rsidRPr="002C0635">
        <w:t xml:space="preserve">pomiędzy </w:t>
      </w:r>
      <w:r w:rsidR="00E93E5B" w:rsidRPr="00E93E5B">
        <w:rPr>
          <w:b/>
        </w:rPr>
        <w:t>Ministerstwem Sprawiedliwości</w:t>
      </w:r>
      <w:r w:rsidR="00E93E5B">
        <w:t xml:space="preserve"> </w:t>
      </w:r>
      <w:r w:rsidR="00D5736E">
        <w:t xml:space="preserve">(zwanego dalej Zamawiającym) </w:t>
      </w:r>
      <w:r w:rsidR="00E93E5B">
        <w:t xml:space="preserve">a </w:t>
      </w:r>
      <w:r w:rsidR="00E93E5B" w:rsidRPr="00E93E5B">
        <w:rPr>
          <w:b/>
        </w:rPr>
        <w:t xml:space="preserve">Konsorcjum firm B3System SA oraz ITSM Group Sp. </w:t>
      </w:r>
      <w:r w:rsidR="00E93E5B">
        <w:rPr>
          <w:b/>
        </w:rPr>
        <w:t>z</w:t>
      </w:r>
      <w:r w:rsidR="00E93E5B" w:rsidRPr="00E93E5B">
        <w:rPr>
          <w:b/>
        </w:rPr>
        <w:t xml:space="preserve"> o.o.</w:t>
      </w:r>
      <w:r w:rsidR="00E93E5B">
        <w:t xml:space="preserve"> </w:t>
      </w:r>
      <w:r w:rsidRPr="00CE6517">
        <w:t xml:space="preserve"> </w:t>
      </w:r>
      <w:r w:rsidR="00D5736E">
        <w:t>(zwanego dalej Wykonawcą).</w:t>
      </w:r>
    </w:p>
    <w:p w14:paraId="72021136" w14:textId="77777777" w:rsidR="00F50D65" w:rsidRDefault="00F50D65" w:rsidP="00E93E5B">
      <w:pPr>
        <w:pStyle w:val="Nagwek2"/>
      </w:pPr>
      <w:bookmarkStart w:id="10" w:name="_Toc243200824"/>
      <w:bookmarkStart w:id="11" w:name="_Toc367254254"/>
      <w:r>
        <w:t>Cel powstania dokumentu</w:t>
      </w:r>
      <w:bookmarkEnd w:id="10"/>
      <w:bookmarkEnd w:id="11"/>
    </w:p>
    <w:p w14:paraId="72021137" w14:textId="77777777" w:rsidR="00F50D65" w:rsidRPr="009509C1" w:rsidRDefault="002E3631" w:rsidP="00F50D65">
      <w:r>
        <w:t xml:space="preserve">Dokument niniejszy stanowi opis funkcjonalności systemu HP Service Manager w Ministerstwie Sprawiedliwości, w zakresie </w:t>
      </w:r>
      <w:r w:rsidR="000A3AFF">
        <w:t>zadań administracyjnych</w:t>
      </w:r>
      <w:r>
        <w:t>.</w:t>
      </w:r>
    </w:p>
    <w:p w14:paraId="72021138" w14:textId="77777777" w:rsidR="00F50D65" w:rsidRDefault="00F50D65" w:rsidP="00E93E5B">
      <w:pPr>
        <w:pStyle w:val="Nagwek2"/>
      </w:pPr>
      <w:bookmarkStart w:id="12" w:name="_Toc243200825"/>
      <w:bookmarkStart w:id="13" w:name="_Toc367254255"/>
      <w:r>
        <w:t>Przeznaczenie dokumentu</w:t>
      </w:r>
      <w:bookmarkEnd w:id="12"/>
      <w:bookmarkEnd w:id="13"/>
    </w:p>
    <w:p w14:paraId="72021139" w14:textId="77777777" w:rsidR="00F50D65" w:rsidRPr="003B3C3A" w:rsidRDefault="00F50D65" w:rsidP="00F50D65">
      <w:r w:rsidRPr="003B3C3A">
        <w:t>Dokument przeznaczony jest dla:</w:t>
      </w:r>
    </w:p>
    <w:p w14:paraId="7202113A" w14:textId="77777777" w:rsidR="00F50D65" w:rsidRPr="003B3C3A" w:rsidRDefault="000A3AFF" w:rsidP="00111978">
      <w:pPr>
        <w:pStyle w:val="Akapitzlist"/>
        <w:numPr>
          <w:ilvl w:val="0"/>
          <w:numId w:val="5"/>
        </w:numPr>
      </w:pPr>
      <w:r>
        <w:t>Administratora systemu</w:t>
      </w:r>
      <w:r w:rsidR="002E3631">
        <w:t xml:space="preserve"> </w:t>
      </w:r>
      <w:r w:rsidR="00DC18C1">
        <w:t>HPSM</w:t>
      </w:r>
    </w:p>
    <w:p w14:paraId="7202113B" w14:textId="77777777" w:rsidR="00F50D65" w:rsidRDefault="00F50D65" w:rsidP="00F50D65">
      <w:pPr>
        <w:spacing w:before="0" w:after="200"/>
        <w:jc w:val="both"/>
        <w:rPr>
          <w:b/>
          <w:smallCaps/>
          <w:color w:val="E36C0A"/>
          <w:spacing w:val="5"/>
          <w:sz w:val="32"/>
          <w:szCs w:val="32"/>
        </w:rPr>
      </w:pPr>
      <w:bookmarkStart w:id="14" w:name="_Toc241900948"/>
      <w:bookmarkStart w:id="15" w:name="_Toc243200826"/>
      <w:r>
        <w:br w:type="page"/>
      </w:r>
    </w:p>
    <w:p w14:paraId="7202113C" w14:textId="77777777" w:rsidR="009E74F7" w:rsidRPr="004E23AE" w:rsidRDefault="009E74F7" w:rsidP="009E74F7">
      <w:pPr>
        <w:pStyle w:val="Nagwek1"/>
      </w:pPr>
      <w:bookmarkStart w:id="16" w:name="_Toc367000193"/>
      <w:bookmarkStart w:id="17" w:name="_Toc367254256"/>
      <w:bookmarkEnd w:id="14"/>
      <w:bookmarkEnd w:id="15"/>
      <w:r w:rsidRPr="00931B86">
        <w:lastRenderedPageBreak/>
        <w:t>Zarządzanie Zgłoszeniami/Incydentami/Wnioskami</w:t>
      </w:r>
      <w:bookmarkEnd w:id="16"/>
      <w:bookmarkEnd w:id="17"/>
    </w:p>
    <w:p w14:paraId="7202113D" w14:textId="77777777" w:rsidR="009E74F7" w:rsidRDefault="009E74F7" w:rsidP="009E74F7">
      <w:pPr>
        <w:pStyle w:val="Nagwek2"/>
        <w:keepNext/>
        <w:tabs>
          <w:tab w:val="num" w:pos="676"/>
        </w:tabs>
        <w:spacing w:after="60" w:line="240" w:lineRule="atLeast"/>
        <w:ind w:left="676"/>
        <w:jc w:val="both"/>
      </w:pPr>
      <w:bookmarkStart w:id="18" w:name="_Toc363900225"/>
      <w:bookmarkStart w:id="19" w:name="_Toc367000194"/>
      <w:bookmarkStart w:id="20" w:name="_Toc367254257"/>
      <w:r w:rsidRPr="00BB2FF7">
        <w:t>Słowniki podstawowe i specjalne</w:t>
      </w:r>
      <w:bookmarkEnd w:id="18"/>
      <w:bookmarkEnd w:id="19"/>
      <w:bookmarkEnd w:id="20"/>
    </w:p>
    <w:p w14:paraId="7202113E" w14:textId="77777777" w:rsidR="009E74F7" w:rsidRDefault="009E74F7" w:rsidP="009E74F7">
      <w:r>
        <w:t>We wszystkich modułach systemu HPSM wykorzystywane są słowniki. Nie są one edytowane w pojedynczym miejscu – każdy typ słownika posiada swoje narzędzie do zarządzania.</w:t>
      </w:r>
    </w:p>
    <w:p w14:paraId="7202113F" w14:textId="77777777" w:rsidR="009E74F7" w:rsidRDefault="009E74F7" w:rsidP="009E74F7">
      <w:pPr>
        <w:numPr>
          <w:ilvl w:val="0"/>
          <w:numId w:val="8"/>
        </w:numPr>
        <w:spacing w:before="0" w:line="240" w:lineRule="atLeast"/>
        <w:jc w:val="both"/>
      </w:pPr>
      <w:r>
        <w:t>Słowniki z dedykowanymi tabelami bazy danych – edytowane narzędziem „db”</w:t>
      </w:r>
    </w:p>
    <w:p w14:paraId="72021140" w14:textId="77777777" w:rsidR="009E74F7" w:rsidRDefault="009E74F7" w:rsidP="009E74F7">
      <w:pPr>
        <w:numPr>
          <w:ilvl w:val="0"/>
          <w:numId w:val="8"/>
        </w:numPr>
        <w:spacing w:before="0" w:line="240" w:lineRule="atLeast"/>
        <w:jc w:val="both"/>
      </w:pPr>
      <w:r>
        <w:t>Słowniki proste, występujące jako tzw. listy globalne – edytowane narzędziem „gl”</w:t>
      </w:r>
    </w:p>
    <w:p w14:paraId="72021141" w14:textId="77777777" w:rsidR="009E74F7" w:rsidRDefault="009E74F7" w:rsidP="009E74F7">
      <w:r>
        <w:t>Lista słowników i ich typów:</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2"/>
        <w:gridCol w:w="3042"/>
        <w:gridCol w:w="3116"/>
      </w:tblGrid>
      <w:tr w:rsidR="009E74F7" w:rsidRPr="008C30E7" w14:paraId="72021145" w14:textId="77777777" w:rsidTr="009E74F7">
        <w:tc>
          <w:tcPr>
            <w:tcW w:w="3072" w:type="dxa"/>
            <w:shd w:val="clear" w:color="auto" w:fill="F2F2F2" w:themeFill="background1" w:themeFillShade="F2"/>
            <w:vAlign w:val="center"/>
          </w:tcPr>
          <w:p w14:paraId="72021142" w14:textId="77777777" w:rsidR="009E74F7" w:rsidRPr="008C30E7" w:rsidRDefault="009E74F7" w:rsidP="009E74F7">
            <w:pPr>
              <w:rPr>
                <w:b/>
              </w:rPr>
            </w:pPr>
            <w:r w:rsidRPr="008C30E7">
              <w:rPr>
                <w:b/>
              </w:rPr>
              <w:t>Słownik/Pole na formatce</w:t>
            </w:r>
          </w:p>
        </w:tc>
        <w:tc>
          <w:tcPr>
            <w:tcW w:w="3042" w:type="dxa"/>
            <w:shd w:val="clear" w:color="auto" w:fill="F2F2F2" w:themeFill="background1" w:themeFillShade="F2"/>
            <w:vAlign w:val="center"/>
          </w:tcPr>
          <w:p w14:paraId="72021143" w14:textId="77777777" w:rsidR="009E74F7" w:rsidRPr="008C30E7" w:rsidRDefault="009E74F7" w:rsidP="009E74F7">
            <w:pPr>
              <w:rPr>
                <w:b/>
              </w:rPr>
            </w:pPr>
            <w:r w:rsidRPr="008C30E7">
              <w:rPr>
                <w:b/>
              </w:rPr>
              <w:t>Typ</w:t>
            </w:r>
          </w:p>
        </w:tc>
        <w:tc>
          <w:tcPr>
            <w:tcW w:w="3116" w:type="dxa"/>
            <w:shd w:val="clear" w:color="auto" w:fill="F2F2F2" w:themeFill="background1" w:themeFillShade="F2"/>
            <w:vAlign w:val="center"/>
          </w:tcPr>
          <w:p w14:paraId="72021144" w14:textId="77777777" w:rsidR="009E74F7" w:rsidRPr="008C30E7" w:rsidRDefault="009E74F7" w:rsidP="009E74F7">
            <w:pPr>
              <w:rPr>
                <w:b/>
              </w:rPr>
            </w:pPr>
            <w:r w:rsidRPr="008C30E7">
              <w:rPr>
                <w:b/>
              </w:rPr>
              <w:t>Umiejscowienie (nazwa tabeli/listy globalnej)</w:t>
            </w:r>
          </w:p>
        </w:tc>
      </w:tr>
      <w:tr w:rsidR="009E74F7" w14:paraId="72021149" w14:textId="77777777" w:rsidTr="009E74F7">
        <w:tc>
          <w:tcPr>
            <w:tcW w:w="3072" w:type="dxa"/>
            <w:shd w:val="clear" w:color="auto" w:fill="auto"/>
            <w:vAlign w:val="center"/>
          </w:tcPr>
          <w:p w14:paraId="72021146" w14:textId="77777777" w:rsidR="009E74F7" w:rsidRDefault="009E74F7" w:rsidP="009E74F7">
            <w:r>
              <w:t>Kod zamknięcia</w:t>
            </w:r>
          </w:p>
        </w:tc>
        <w:tc>
          <w:tcPr>
            <w:tcW w:w="3042" w:type="dxa"/>
            <w:shd w:val="clear" w:color="auto" w:fill="auto"/>
            <w:vAlign w:val="center"/>
          </w:tcPr>
          <w:p w14:paraId="72021147" w14:textId="77777777" w:rsidR="009E74F7" w:rsidRDefault="009E74F7" w:rsidP="009E74F7">
            <w:r>
              <w:t>Dedykowana tabela</w:t>
            </w:r>
          </w:p>
        </w:tc>
        <w:tc>
          <w:tcPr>
            <w:tcW w:w="3116" w:type="dxa"/>
            <w:shd w:val="clear" w:color="auto" w:fill="auto"/>
            <w:vAlign w:val="center"/>
          </w:tcPr>
          <w:p w14:paraId="72021148" w14:textId="77777777" w:rsidR="009E74F7" w:rsidRDefault="009E74F7" w:rsidP="009E74F7">
            <w:r>
              <w:t>probcause</w:t>
            </w:r>
          </w:p>
        </w:tc>
      </w:tr>
      <w:tr w:rsidR="009E74F7" w14:paraId="7202114D" w14:textId="77777777" w:rsidTr="009E74F7">
        <w:tc>
          <w:tcPr>
            <w:tcW w:w="3072" w:type="dxa"/>
            <w:shd w:val="clear" w:color="auto" w:fill="auto"/>
            <w:vAlign w:val="center"/>
          </w:tcPr>
          <w:p w14:paraId="7202114A" w14:textId="77777777" w:rsidR="009E74F7" w:rsidRDefault="009E74F7" w:rsidP="009E74F7">
            <w:r>
              <w:t>Typ aktualizacji</w:t>
            </w:r>
          </w:p>
        </w:tc>
        <w:tc>
          <w:tcPr>
            <w:tcW w:w="3042" w:type="dxa"/>
            <w:shd w:val="clear" w:color="auto" w:fill="auto"/>
            <w:vAlign w:val="center"/>
          </w:tcPr>
          <w:p w14:paraId="7202114B" w14:textId="77777777" w:rsidR="009E74F7" w:rsidRDefault="009E74F7" w:rsidP="009E74F7">
            <w:r>
              <w:t>Dedykowana tabela</w:t>
            </w:r>
          </w:p>
        </w:tc>
        <w:tc>
          <w:tcPr>
            <w:tcW w:w="3116" w:type="dxa"/>
            <w:shd w:val="clear" w:color="auto" w:fill="auto"/>
            <w:vAlign w:val="center"/>
          </w:tcPr>
          <w:p w14:paraId="7202114C" w14:textId="77777777" w:rsidR="009E74F7" w:rsidRDefault="009E74F7" w:rsidP="009E74F7">
            <w:pPr>
              <w:keepNext/>
            </w:pPr>
            <w:r>
              <w:t>activitytype</w:t>
            </w:r>
          </w:p>
        </w:tc>
      </w:tr>
      <w:tr w:rsidR="009E74F7" w14:paraId="72021151" w14:textId="77777777" w:rsidTr="009E74F7">
        <w:tc>
          <w:tcPr>
            <w:tcW w:w="3072" w:type="dxa"/>
            <w:shd w:val="clear" w:color="auto" w:fill="auto"/>
            <w:vAlign w:val="center"/>
          </w:tcPr>
          <w:p w14:paraId="7202114E" w14:textId="77777777" w:rsidR="009E74F7" w:rsidRDefault="009E74F7" w:rsidP="009E74F7"/>
        </w:tc>
        <w:tc>
          <w:tcPr>
            <w:tcW w:w="3042" w:type="dxa"/>
            <w:shd w:val="clear" w:color="auto" w:fill="auto"/>
            <w:vAlign w:val="center"/>
          </w:tcPr>
          <w:p w14:paraId="7202114F" w14:textId="77777777" w:rsidR="009E74F7" w:rsidRDefault="009E74F7" w:rsidP="009E74F7"/>
        </w:tc>
        <w:tc>
          <w:tcPr>
            <w:tcW w:w="3116" w:type="dxa"/>
            <w:shd w:val="clear" w:color="auto" w:fill="auto"/>
            <w:vAlign w:val="center"/>
          </w:tcPr>
          <w:p w14:paraId="72021150" w14:textId="77777777" w:rsidR="009E74F7" w:rsidRDefault="009E74F7" w:rsidP="009E74F7">
            <w:pPr>
              <w:keepNext/>
            </w:pPr>
          </w:p>
        </w:tc>
      </w:tr>
      <w:tr w:rsidR="009E74F7" w14:paraId="72021155" w14:textId="77777777" w:rsidTr="009E74F7">
        <w:tc>
          <w:tcPr>
            <w:tcW w:w="3072" w:type="dxa"/>
            <w:shd w:val="clear" w:color="auto" w:fill="auto"/>
            <w:vAlign w:val="center"/>
          </w:tcPr>
          <w:p w14:paraId="72021152" w14:textId="77777777" w:rsidR="009E74F7" w:rsidRDefault="009E74F7" w:rsidP="009E74F7">
            <w:r>
              <w:t>Status alertu</w:t>
            </w:r>
          </w:p>
        </w:tc>
        <w:tc>
          <w:tcPr>
            <w:tcW w:w="3042" w:type="dxa"/>
            <w:shd w:val="clear" w:color="auto" w:fill="auto"/>
            <w:vAlign w:val="center"/>
          </w:tcPr>
          <w:p w14:paraId="72021153" w14:textId="77777777" w:rsidR="009E74F7" w:rsidRDefault="009E74F7" w:rsidP="009E74F7">
            <w:r>
              <w:t>Lista globalna</w:t>
            </w:r>
          </w:p>
        </w:tc>
        <w:tc>
          <w:tcPr>
            <w:tcW w:w="3116" w:type="dxa"/>
            <w:shd w:val="clear" w:color="auto" w:fill="auto"/>
            <w:vAlign w:val="center"/>
          </w:tcPr>
          <w:p w14:paraId="72021154" w14:textId="77777777" w:rsidR="009E74F7" w:rsidRDefault="009E74F7" w:rsidP="009E74F7">
            <w:pPr>
              <w:keepNext/>
            </w:pPr>
            <w:r w:rsidRPr="002D3138">
              <w:t>Incident Alert Status</w:t>
            </w:r>
          </w:p>
        </w:tc>
      </w:tr>
      <w:tr w:rsidR="009E74F7" w14:paraId="72021159" w14:textId="77777777" w:rsidTr="009E74F7">
        <w:tc>
          <w:tcPr>
            <w:tcW w:w="3072" w:type="dxa"/>
            <w:shd w:val="clear" w:color="auto" w:fill="auto"/>
            <w:vAlign w:val="center"/>
          </w:tcPr>
          <w:p w14:paraId="72021156" w14:textId="77777777" w:rsidR="009E74F7" w:rsidRDefault="009E74F7" w:rsidP="009E74F7">
            <w:r>
              <w:t>Status incydentu/wniosku</w:t>
            </w:r>
          </w:p>
        </w:tc>
        <w:tc>
          <w:tcPr>
            <w:tcW w:w="3042" w:type="dxa"/>
            <w:shd w:val="clear" w:color="auto" w:fill="auto"/>
            <w:vAlign w:val="center"/>
          </w:tcPr>
          <w:p w14:paraId="72021157" w14:textId="77777777" w:rsidR="009E74F7" w:rsidRDefault="009E74F7" w:rsidP="009E74F7">
            <w:r>
              <w:t>Lista globalna</w:t>
            </w:r>
          </w:p>
        </w:tc>
        <w:tc>
          <w:tcPr>
            <w:tcW w:w="3116" w:type="dxa"/>
            <w:shd w:val="clear" w:color="auto" w:fill="auto"/>
            <w:vAlign w:val="center"/>
          </w:tcPr>
          <w:p w14:paraId="72021158" w14:textId="77777777" w:rsidR="009E74F7" w:rsidRDefault="009E74F7" w:rsidP="009E74F7">
            <w:pPr>
              <w:keepNext/>
            </w:pPr>
            <w:r w:rsidRPr="002D3138">
              <w:t>Incident.Status</w:t>
            </w:r>
          </w:p>
        </w:tc>
      </w:tr>
      <w:tr w:rsidR="009E74F7" w14:paraId="7202115D" w14:textId="77777777" w:rsidTr="009E74F7">
        <w:tc>
          <w:tcPr>
            <w:tcW w:w="3072" w:type="dxa"/>
            <w:shd w:val="clear" w:color="auto" w:fill="auto"/>
            <w:vAlign w:val="center"/>
          </w:tcPr>
          <w:p w14:paraId="7202115A" w14:textId="77777777" w:rsidR="009E74F7" w:rsidRDefault="009E74F7" w:rsidP="009E74F7">
            <w:r>
              <w:t>Status zgłoszenia</w:t>
            </w:r>
          </w:p>
        </w:tc>
        <w:tc>
          <w:tcPr>
            <w:tcW w:w="3042" w:type="dxa"/>
            <w:shd w:val="clear" w:color="auto" w:fill="auto"/>
            <w:vAlign w:val="center"/>
          </w:tcPr>
          <w:p w14:paraId="7202115B" w14:textId="77777777" w:rsidR="009E74F7" w:rsidRDefault="009E74F7" w:rsidP="009E74F7">
            <w:r>
              <w:t>Lista globalna</w:t>
            </w:r>
          </w:p>
        </w:tc>
        <w:tc>
          <w:tcPr>
            <w:tcW w:w="3116" w:type="dxa"/>
            <w:shd w:val="clear" w:color="auto" w:fill="auto"/>
            <w:vAlign w:val="center"/>
          </w:tcPr>
          <w:p w14:paraId="7202115C" w14:textId="77777777" w:rsidR="009E74F7" w:rsidRDefault="009E74F7" w:rsidP="009E74F7">
            <w:pPr>
              <w:keepNext/>
            </w:pPr>
            <w:r w:rsidRPr="002D3138">
              <w:t>Interaction.Status</w:t>
            </w:r>
          </w:p>
        </w:tc>
      </w:tr>
      <w:tr w:rsidR="009E74F7" w14:paraId="72021161" w14:textId="77777777" w:rsidTr="009E74F7">
        <w:tc>
          <w:tcPr>
            <w:tcW w:w="3072" w:type="dxa"/>
            <w:shd w:val="clear" w:color="auto" w:fill="auto"/>
            <w:vAlign w:val="center"/>
          </w:tcPr>
          <w:p w14:paraId="7202115E" w14:textId="77777777" w:rsidR="009E74F7" w:rsidRDefault="009E74F7" w:rsidP="009E74F7">
            <w:r>
              <w:t>Wpływ</w:t>
            </w:r>
          </w:p>
        </w:tc>
        <w:tc>
          <w:tcPr>
            <w:tcW w:w="3042" w:type="dxa"/>
            <w:shd w:val="clear" w:color="auto" w:fill="auto"/>
          </w:tcPr>
          <w:p w14:paraId="7202115F" w14:textId="77777777" w:rsidR="009E74F7" w:rsidRDefault="009E74F7" w:rsidP="009E74F7">
            <w:r w:rsidRPr="00182AD5">
              <w:t>Lista globalna</w:t>
            </w:r>
          </w:p>
        </w:tc>
        <w:tc>
          <w:tcPr>
            <w:tcW w:w="3116" w:type="dxa"/>
            <w:shd w:val="clear" w:color="auto" w:fill="auto"/>
            <w:vAlign w:val="center"/>
          </w:tcPr>
          <w:p w14:paraId="72021160" w14:textId="77777777" w:rsidR="009E74F7" w:rsidRDefault="009E74F7" w:rsidP="009E74F7">
            <w:pPr>
              <w:keepNext/>
            </w:pPr>
            <w:r>
              <w:t>Initial Impact</w:t>
            </w:r>
          </w:p>
        </w:tc>
      </w:tr>
      <w:tr w:rsidR="009E74F7" w14:paraId="72021165" w14:textId="77777777" w:rsidTr="009E74F7">
        <w:tc>
          <w:tcPr>
            <w:tcW w:w="3072" w:type="dxa"/>
            <w:shd w:val="clear" w:color="auto" w:fill="auto"/>
            <w:vAlign w:val="center"/>
          </w:tcPr>
          <w:p w14:paraId="72021162" w14:textId="77777777" w:rsidR="009E74F7" w:rsidRDefault="009E74F7" w:rsidP="009E74F7">
            <w:r>
              <w:t>Pilność</w:t>
            </w:r>
          </w:p>
        </w:tc>
        <w:tc>
          <w:tcPr>
            <w:tcW w:w="3042" w:type="dxa"/>
            <w:shd w:val="clear" w:color="auto" w:fill="auto"/>
          </w:tcPr>
          <w:p w14:paraId="72021163" w14:textId="77777777" w:rsidR="009E74F7" w:rsidRDefault="009E74F7" w:rsidP="009E74F7">
            <w:r w:rsidRPr="00182AD5">
              <w:t>Lista globalna</w:t>
            </w:r>
          </w:p>
        </w:tc>
        <w:tc>
          <w:tcPr>
            <w:tcW w:w="3116" w:type="dxa"/>
            <w:shd w:val="clear" w:color="auto" w:fill="auto"/>
            <w:vAlign w:val="center"/>
          </w:tcPr>
          <w:p w14:paraId="72021164" w14:textId="77777777" w:rsidR="009E74F7" w:rsidRDefault="009E74F7" w:rsidP="009E74F7">
            <w:pPr>
              <w:keepNext/>
            </w:pPr>
            <w:r>
              <w:t>Urgency</w:t>
            </w:r>
          </w:p>
        </w:tc>
      </w:tr>
      <w:tr w:rsidR="009E74F7" w14:paraId="72021169" w14:textId="77777777" w:rsidTr="009E74F7">
        <w:tc>
          <w:tcPr>
            <w:tcW w:w="3072" w:type="dxa"/>
            <w:shd w:val="clear" w:color="auto" w:fill="auto"/>
            <w:vAlign w:val="center"/>
          </w:tcPr>
          <w:p w14:paraId="72021166" w14:textId="77777777" w:rsidR="009E74F7" w:rsidRDefault="009E74F7" w:rsidP="009E74F7">
            <w:r>
              <w:t>Priorytet</w:t>
            </w:r>
          </w:p>
        </w:tc>
        <w:tc>
          <w:tcPr>
            <w:tcW w:w="3042" w:type="dxa"/>
            <w:shd w:val="clear" w:color="auto" w:fill="auto"/>
          </w:tcPr>
          <w:p w14:paraId="72021167" w14:textId="77777777" w:rsidR="009E74F7" w:rsidRDefault="009E74F7" w:rsidP="009E74F7">
            <w:r w:rsidRPr="00182AD5">
              <w:t>Lista globalna</w:t>
            </w:r>
          </w:p>
        </w:tc>
        <w:tc>
          <w:tcPr>
            <w:tcW w:w="3116" w:type="dxa"/>
            <w:shd w:val="clear" w:color="auto" w:fill="auto"/>
            <w:vAlign w:val="center"/>
          </w:tcPr>
          <w:p w14:paraId="72021168" w14:textId="77777777" w:rsidR="009E74F7" w:rsidRDefault="009E74F7" w:rsidP="009E74F7">
            <w:pPr>
              <w:keepNext/>
            </w:pPr>
            <w:r>
              <w:t>Calculated Priority</w:t>
            </w:r>
          </w:p>
        </w:tc>
      </w:tr>
    </w:tbl>
    <w:p w14:paraId="7202116A" w14:textId="77777777" w:rsidR="009E74F7" w:rsidRDefault="009E74F7" w:rsidP="009E74F7">
      <w:pPr>
        <w:pStyle w:val="Legenda"/>
      </w:pPr>
      <w:bookmarkStart w:id="21" w:name="_Toc363896198"/>
      <w:bookmarkStart w:id="22" w:name="_Toc367000210"/>
      <w:bookmarkStart w:id="23" w:name="_Toc367195705"/>
      <w:r>
        <w:t xml:space="preserve">Tabela </w:t>
      </w:r>
      <w:fldSimple w:instr=" SEQ Tabela \* ARABIC ">
        <w:r w:rsidR="003E6715">
          <w:rPr>
            <w:noProof/>
          </w:rPr>
          <w:t>1</w:t>
        </w:r>
        <w:bookmarkEnd w:id="21"/>
      </w:fldSimple>
      <w:r>
        <w:t xml:space="preserve"> Lista słowników według typów</w:t>
      </w:r>
      <w:bookmarkEnd w:id="22"/>
      <w:bookmarkEnd w:id="23"/>
    </w:p>
    <w:p w14:paraId="7202116B" w14:textId="77777777" w:rsidR="009E74F7" w:rsidRDefault="009E74F7" w:rsidP="009E74F7">
      <w:r>
        <w:t>Edycja słowników dedykowanych za pomocą narzędzia „db” wymaga wpisania polecenia „db” (</w:t>
      </w:r>
      <w:r w:rsidR="00521956">
        <w:fldChar w:fldCharType="begin"/>
      </w:r>
      <w:r>
        <w:instrText xml:space="preserve"> REF _Ref362617155 \h </w:instrText>
      </w:r>
      <w:r w:rsidR="00521956">
        <w:fldChar w:fldCharType="separate"/>
      </w:r>
      <w:r w:rsidR="003E6715">
        <w:t xml:space="preserve">Rysunek </w:t>
      </w:r>
      <w:r w:rsidR="003E6715">
        <w:rPr>
          <w:noProof/>
        </w:rPr>
        <w:t>1</w:t>
      </w:r>
      <w:r w:rsidR="00521956">
        <w:fldChar w:fldCharType="end"/>
      </w:r>
      <w:r>
        <w:t>), wybrania tabeli/formatki i naciśnięcia przycisku „Wyszukiwanie” (</w:t>
      </w:r>
      <w:r w:rsidR="00521956">
        <w:fldChar w:fldCharType="begin"/>
      </w:r>
      <w:r>
        <w:instrText xml:space="preserve"> REF _Ref362617168 \h </w:instrText>
      </w:r>
      <w:r w:rsidR="00521956">
        <w:fldChar w:fldCharType="separate"/>
      </w:r>
      <w:r w:rsidR="003E6715">
        <w:t xml:space="preserve">Rysunek </w:t>
      </w:r>
      <w:r w:rsidR="003E6715">
        <w:rPr>
          <w:noProof/>
        </w:rPr>
        <w:t>2</w:t>
      </w:r>
      <w:r w:rsidR="00521956">
        <w:fldChar w:fldCharType="end"/>
      </w:r>
      <w:r>
        <w:t>). Na kolejnych formatkach dostępne są standardowe opcje bazodanowe:</w:t>
      </w:r>
    </w:p>
    <w:p w14:paraId="7202116C" w14:textId="77777777" w:rsidR="009E74F7" w:rsidRDefault="009E74F7" w:rsidP="009E74F7">
      <w:pPr>
        <w:numPr>
          <w:ilvl w:val="0"/>
          <w:numId w:val="8"/>
        </w:numPr>
        <w:spacing w:before="0" w:line="240" w:lineRule="atLeast"/>
        <w:jc w:val="both"/>
      </w:pPr>
      <w:r>
        <w:t>Dodaj (dostępne przed i po wykonaniu wyszukiwania)</w:t>
      </w:r>
    </w:p>
    <w:p w14:paraId="7202116D" w14:textId="77777777" w:rsidR="009E74F7" w:rsidRDefault="009E74F7" w:rsidP="009E74F7">
      <w:pPr>
        <w:numPr>
          <w:ilvl w:val="0"/>
          <w:numId w:val="8"/>
        </w:numPr>
        <w:spacing w:before="0" w:line="240" w:lineRule="atLeast"/>
        <w:jc w:val="both"/>
      </w:pPr>
      <w:r>
        <w:t>Zapisz (dostępne po wykonaniu wyszukiwania)</w:t>
      </w:r>
    </w:p>
    <w:p w14:paraId="7202116E" w14:textId="77777777" w:rsidR="009E74F7" w:rsidRDefault="009E74F7" w:rsidP="009E74F7">
      <w:pPr>
        <w:numPr>
          <w:ilvl w:val="0"/>
          <w:numId w:val="8"/>
        </w:numPr>
        <w:spacing w:before="0" w:line="240" w:lineRule="atLeast"/>
        <w:jc w:val="both"/>
      </w:pPr>
      <w:r>
        <w:t>Usuń (dostępne po wykonaniu wyszukiwania)</w:t>
      </w:r>
    </w:p>
    <w:p w14:paraId="7202116F" w14:textId="77777777" w:rsidR="009E74F7" w:rsidRDefault="009E74F7" w:rsidP="009E74F7"/>
    <w:p w14:paraId="72021170" w14:textId="77777777" w:rsidR="009E74F7" w:rsidRDefault="009E74F7" w:rsidP="009E74F7">
      <w:r>
        <w:t>Powyższe opcje działają jak niżej:</w:t>
      </w:r>
    </w:p>
    <w:p w14:paraId="72021171" w14:textId="77777777" w:rsidR="009E74F7" w:rsidRDefault="009E74F7" w:rsidP="009E74F7">
      <w:pPr>
        <w:numPr>
          <w:ilvl w:val="0"/>
          <w:numId w:val="8"/>
        </w:numPr>
        <w:spacing w:before="0" w:line="240" w:lineRule="atLeast"/>
        <w:jc w:val="both"/>
      </w:pPr>
      <w:r>
        <w:t>Dodaj (przed dokonaniem wyszukiwania) – dodaje nowy rekord tabeli</w:t>
      </w:r>
    </w:p>
    <w:p w14:paraId="72021172" w14:textId="77777777" w:rsidR="009E74F7" w:rsidRDefault="009E74F7" w:rsidP="009E74F7">
      <w:pPr>
        <w:numPr>
          <w:ilvl w:val="0"/>
          <w:numId w:val="8"/>
        </w:numPr>
        <w:spacing w:before="0" w:line="240" w:lineRule="atLeast"/>
        <w:jc w:val="both"/>
      </w:pPr>
      <w:r>
        <w:t>Dodaj (po dokonaniu wyszukiwania) – dodaje nowy rekord bazujący na wyszukanym</w:t>
      </w:r>
    </w:p>
    <w:p w14:paraId="72021173" w14:textId="77777777" w:rsidR="009E74F7" w:rsidRDefault="009E74F7" w:rsidP="009E74F7">
      <w:pPr>
        <w:numPr>
          <w:ilvl w:val="0"/>
          <w:numId w:val="8"/>
        </w:numPr>
        <w:spacing w:before="0" w:line="240" w:lineRule="atLeast"/>
        <w:jc w:val="both"/>
      </w:pPr>
      <w:r>
        <w:t>Zapisz – zapisuje bieżący rekord (opcja ta NIE DODAJE nowych rekordów)</w:t>
      </w:r>
    </w:p>
    <w:p w14:paraId="72021174" w14:textId="77777777" w:rsidR="009E74F7" w:rsidRDefault="009E74F7" w:rsidP="009E74F7">
      <w:pPr>
        <w:numPr>
          <w:ilvl w:val="0"/>
          <w:numId w:val="8"/>
        </w:numPr>
        <w:spacing w:before="0" w:line="240" w:lineRule="atLeast"/>
        <w:jc w:val="both"/>
      </w:pPr>
      <w:r>
        <w:t>Usuń – usuwa bieżący rekord</w:t>
      </w:r>
    </w:p>
    <w:p w14:paraId="72021175" w14:textId="77777777" w:rsidR="009E74F7" w:rsidRDefault="009E74F7" w:rsidP="009E74F7"/>
    <w:p w14:paraId="72021176" w14:textId="77777777" w:rsidR="009E74F7" w:rsidRDefault="009E74F7" w:rsidP="009E74F7">
      <w:pPr>
        <w:keepNext/>
      </w:pPr>
      <w:r>
        <w:rPr>
          <w:noProof/>
          <w:lang w:eastAsia="pl-PL"/>
        </w:rPr>
        <w:lastRenderedPageBreak/>
        <w:drawing>
          <wp:inline distT="0" distB="0" distL="0" distR="0" wp14:anchorId="72021E57" wp14:editId="72021E58">
            <wp:extent cx="4495800" cy="1685925"/>
            <wp:effectExtent l="19050" t="0" r="0" b="0"/>
            <wp:docPr id="32"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 cstate="print"/>
                    <a:srcRect/>
                    <a:stretch>
                      <a:fillRect/>
                    </a:stretch>
                  </pic:blipFill>
                  <pic:spPr bwMode="auto">
                    <a:xfrm>
                      <a:off x="0" y="0"/>
                      <a:ext cx="4495800" cy="1685925"/>
                    </a:xfrm>
                    <a:prstGeom prst="rect">
                      <a:avLst/>
                    </a:prstGeom>
                    <a:noFill/>
                    <a:ln w="9525">
                      <a:noFill/>
                      <a:miter lim="800000"/>
                      <a:headEnd/>
                      <a:tailEnd/>
                    </a:ln>
                  </pic:spPr>
                </pic:pic>
              </a:graphicData>
            </a:graphic>
          </wp:inline>
        </w:drawing>
      </w:r>
    </w:p>
    <w:p w14:paraId="72021177" w14:textId="77777777" w:rsidR="009E74F7" w:rsidRDefault="009E74F7" w:rsidP="009E74F7">
      <w:pPr>
        <w:pStyle w:val="Legenda"/>
      </w:pPr>
      <w:bookmarkStart w:id="24" w:name="_Ref362617155"/>
      <w:bookmarkStart w:id="25" w:name="_Toc367000220"/>
      <w:bookmarkStart w:id="26" w:name="_Toc367195745"/>
      <w:r>
        <w:t xml:space="preserve">Rysunek </w:t>
      </w:r>
      <w:fldSimple w:instr=" SEQ Rysunek \* ARABIC ">
        <w:r w:rsidR="003E6715">
          <w:rPr>
            <w:noProof/>
          </w:rPr>
          <w:t>1</w:t>
        </w:r>
      </w:fldSimple>
      <w:bookmarkEnd w:id="24"/>
      <w:r>
        <w:t xml:space="preserve"> Wiersz poleceń</w:t>
      </w:r>
      <w:bookmarkEnd w:id="25"/>
      <w:bookmarkEnd w:id="26"/>
    </w:p>
    <w:p w14:paraId="72021178" w14:textId="77777777" w:rsidR="009E74F7" w:rsidRDefault="009E74F7" w:rsidP="009E74F7">
      <w:pPr>
        <w:keepNext/>
      </w:pPr>
      <w:r>
        <w:rPr>
          <w:noProof/>
          <w:lang w:eastAsia="pl-PL"/>
        </w:rPr>
        <w:drawing>
          <wp:inline distT="0" distB="0" distL="0" distR="0" wp14:anchorId="72021E59" wp14:editId="72021E5A">
            <wp:extent cx="5760085" cy="2172061"/>
            <wp:effectExtent l="19050" t="0" r="0" b="0"/>
            <wp:docPr id="33"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 cstate="print"/>
                    <a:srcRect/>
                    <a:stretch>
                      <a:fillRect/>
                    </a:stretch>
                  </pic:blipFill>
                  <pic:spPr bwMode="auto">
                    <a:xfrm>
                      <a:off x="0" y="0"/>
                      <a:ext cx="5760085" cy="2172061"/>
                    </a:xfrm>
                    <a:prstGeom prst="rect">
                      <a:avLst/>
                    </a:prstGeom>
                    <a:noFill/>
                    <a:ln w="9525">
                      <a:noFill/>
                      <a:miter lim="800000"/>
                      <a:headEnd/>
                      <a:tailEnd/>
                    </a:ln>
                  </pic:spPr>
                </pic:pic>
              </a:graphicData>
            </a:graphic>
          </wp:inline>
        </w:drawing>
      </w:r>
    </w:p>
    <w:p w14:paraId="72021179" w14:textId="77777777" w:rsidR="009E74F7" w:rsidRDefault="009E74F7" w:rsidP="009E74F7">
      <w:pPr>
        <w:pStyle w:val="Legenda"/>
        <w:rPr>
          <w:noProof/>
        </w:rPr>
      </w:pPr>
      <w:bookmarkStart w:id="27" w:name="_Ref362617168"/>
      <w:bookmarkStart w:id="28" w:name="_Toc367000221"/>
      <w:bookmarkStart w:id="29" w:name="_Toc367195746"/>
      <w:r>
        <w:t xml:space="preserve">Rysunek </w:t>
      </w:r>
      <w:fldSimple w:instr=" SEQ Rysunek \* ARABIC ">
        <w:r w:rsidR="003E6715">
          <w:rPr>
            <w:noProof/>
          </w:rPr>
          <w:t>2</w:t>
        </w:r>
      </w:fldSimple>
      <w:bookmarkEnd w:id="27"/>
      <w:r>
        <w:t xml:space="preserve"> Wyszukiwanie tablicy „activityactions” w Menedżerze bazy danych</w:t>
      </w:r>
      <w:bookmarkEnd w:id="28"/>
      <w:bookmarkEnd w:id="29"/>
    </w:p>
    <w:p w14:paraId="7202117A" w14:textId="77777777" w:rsidR="009E74F7" w:rsidRDefault="009E74F7" w:rsidP="009E74F7">
      <w:pPr>
        <w:keepNext/>
      </w:pPr>
      <w:r>
        <w:rPr>
          <w:noProof/>
          <w:lang w:eastAsia="pl-PL"/>
        </w:rPr>
        <w:drawing>
          <wp:inline distT="0" distB="0" distL="0" distR="0" wp14:anchorId="72021E5B" wp14:editId="72021E5C">
            <wp:extent cx="5760085" cy="1883438"/>
            <wp:effectExtent l="19050" t="0" r="0" b="0"/>
            <wp:docPr id="12"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 cstate="print"/>
                    <a:srcRect/>
                    <a:stretch>
                      <a:fillRect/>
                    </a:stretch>
                  </pic:blipFill>
                  <pic:spPr bwMode="auto">
                    <a:xfrm>
                      <a:off x="0" y="0"/>
                      <a:ext cx="5760085" cy="1883438"/>
                    </a:xfrm>
                    <a:prstGeom prst="rect">
                      <a:avLst/>
                    </a:prstGeom>
                    <a:noFill/>
                    <a:ln w="9525">
                      <a:noFill/>
                      <a:miter lim="800000"/>
                      <a:headEnd/>
                      <a:tailEnd/>
                    </a:ln>
                  </pic:spPr>
                </pic:pic>
              </a:graphicData>
            </a:graphic>
          </wp:inline>
        </w:drawing>
      </w:r>
    </w:p>
    <w:p w14:paraId="7202117B" w14:textId="77777777" w:rsidR="009E74F7" w:rsidRDefault="009E74F7" w:rsidP="009E74F7">
      <w:pPr>
        <w:pStyle w:val="Legenda"/>
      </w:pPr>
      <w:bookmarkStart w:id="30" w:name="_Ref362617179"/>
      <w:bookmarkStart w:id="31" w:name="_Toc367000222"/>
      <w:bookmarkStart w:id="32" w:name="_Toc367195747"/>
      <w:r>
        <w:t xml:space="preserve">Rysunek </w:t>
      </w:r>
      <w:fldSimple w:instr=" SEQ Rysunek \* ARABIC ">
        <w:r w:rsidR="003E6715">
          <w:rPr>
            <w:noProof/>
          </w:rPr>
          <w:t>3</w:t>
        </w:r>
      </w:fldSimple>
      <w:bookmarkEnd w:id="30"/>
      <w:r>
        <w:t xml:space="preserve"> Okno wyszukiwania dla tablicy „activityactions”</w:t>
      </w:r>
      <w:bookmarkEnd w:id="31"/>
      <w:bookmarkEnd w:id="32"/>
    </w:p>
    <w:p w14:paraId="7202117C" w14:textId="77777777" w:rsidR="009E74F7" w:rsidRDefault="009E74F7" w:rsidP="009E74F7">
      <w:r>
        <w:t>Edycja słowników w postaci list globalnych wymaga wpisania polecenia „gl” (</w:t>
      </w:r>
      <w:r w:rsidR="00521956">
        <w:fldChar w:fldCharType="begin"/>
      </w:r>
      <w:r>
        <w:instrText xml:space="preserve"> REF _Ref362617374 \h </w:instrText>
      </w:r>
      <w:r w:rsidR="00521956">
        <w:fldChar w:fldCharType="separate"/>
      </w:r>
      <w:r w:rsidR="003E6715">
        <w:t xml:space="preserve">Rysunek </w:t>
      </w:r>
      <w:r w:rsidR="003E6715">
        <w:rPr>
          <w:noProof/>
        </w:rPr>
        <w:t>4</w:t>
      </w:r>
      <w:r w:rsidR="00521956">
        <w:fldChar w:fldCharType="end"/>
      </w:r>
      <w:r>
        <w:t>), wpisaniu nazwy listy i naciśnięcia przycisku „Szukaj” (</w:t>
      </w:r>
      <w:r w:rsidR="00521956">
        <w:fldChar w:fldCharType="begin"/>
      </w:r>
      <w:r>
        <w:instrText xml:space="preserve"> REF _Ref362617380 \h </w:instrText>
      </w:r>
      <w:r w:rsidR="00521956">
        <w:fldChar w:fldCharType="separate"/>
      </w:r>
      <w:r w:rsidR="003E6715">
        <w:t xml:space="preserve">Rysunek </w:t>
      </w:r>
      <w:r w:rsidR="003E6715">
        <w:rPr>
          <w:noProof/>
        </w:rPr>
        <w:t>5</w:t>
      </w:r>
      <w:r w:rsidR="00521956">
        <w:fldChar w:fldCharType="end"/>
      </w:r>
      <w:r>
        <w:t xml:space="preserve">). </w:t>
      </w:r>
    </w:p>
    <w:p w14:paraId="7202117D" w14:textId="77777777" w:rsidR="009E74F7" w:rsidRDefault="009E74F7" w:rsidP="009E74F7">
      <w:pPr>
        <w:keepNext/>
      </w:pPr>
      <w:r>
        <w:rPr>
          <w:noProof/>
          <w:lang w:eastAsia="pl-PL"/>
        </w:rPr>
        <w:lastRenderedPageBreak/>
        <w:drawing>
          <wp:inline distT="0" distB="0" distL="0" distR="0" wp14:anchorId="72021E5D" wp14:editId="72021E5E">
            <wp:extent cx="5760085" cy="2098376"/>
            <wp:effectExtent l="19050" t="0" r="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 cstate="print"/>
                    <a:srcRect/>
                    <a:stretch>
                      <a:fillRect/>
                    </a:stretch>
                  </pic:blipFill>
                  <pic:spPr bwMode="auto">
                    <a:xfrm>
                      <a:off x="0" y="0"/>
                      <a:ext cx="5760085" cy="2098376"/>
                    </a:xfrm>
                    <a:prstGeom prst="rect">
                      <a:avLst/>
                    </a:prstGeom>
                    <a:noFill/>
                    <a:ln w="9525">
                      <a:noFill/>
                      <a:miter lim="800000"/>
                      <a:headEnd/>
                      <a:tailEnd/>
                    </a:ln>
                  </pic:spPr>
                </pic:pic>
              </a:graphicData>
            </a:graphic>
          </wp:inline>
        </w:drawing>
      </w:r>
    </w:p>
    <w:p w14:paraId="7202117E" w14:textId="77777777" w:rsidR="009E74F7" w:rsidRDefault="009E74F7" w:rsidP="009E74F7">
      <w:pPr>
        <w:pStyle w:val="Legenda"/>
      </w:pPr>
      <w:bookmarkStart w:id="33" w:name="_Ref362617374"/>
      <w:bookmarkStart w:id="34" w:name="_Toc367000223"/>
      <w:bookmarkStart w:id="35" w:name="_Toc367195748"/>
      <w:r>
        <w:t xml:space="preserve">Rysunek </w:t>
      </w:r>
      <w:fldSimple w:instr=" SEQ Rysunek \* ARABIC ">
        <w:r w:rsidR="003E6715">
          <w:rPr>
            <w:noProof/>
          </w:rPr>
          <w:t>4</w:t>
        </w:r>
      </w:fldSimple>
      <w:bookmarkEnd w:id="33"/>
      <w:r>
        <w:t xml:space="preserve"> Polecenie „gl” w wierszu poleceń</w:t>
      </w:r>
      <w:bookmarkEnd w:id="34"/>
      <w:bookmarkEnd w:id="35"/>
    </w:p>
    <w:p w14:paraId="7202117F" w14:textId="77777777" w:rsidR="009E74F7" w:rsidRDefault="009E74F7" w:rsidP="009E74F7">
      <w:pPr>
        <w:keepNext/>
      </w:pPr>
      <w:r>
        <w:rPr>
          <w:noProof/>
          <w:lang w:eastAsia="pl-PL"/>
        </w:rPr>
        <w:drawing>
          <wp:inline distT="0" distB="0" distL="0" distR="0" wp14:anchorId="72021E5F" wp14:editId="72021E60">
            <wp:extent cx="5760085" cy="1620204"/>
            <wp:effectExtent l="19050" t="0" r="0" b="0"/>
            <wp:docPr id="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760085" cy="1620204"/>
                    </a:xfrm>
                    <a:prstGeom prst="rect">
                      <a:avLst/>
                    </a:prstGeom>
                    <a:noFill/>
                    <a:ln w="9525">
                      <a:noFill/>
                      <a:miter lim="800000"/>
                      <a:headEnd/>
                      <a:tailEnd/>
                    </a:ln>
                  </pic:spPr>
                </pic:pic>
              </a:graphicData>
            </a:graphic>
          </wp:inline>
        </w:drawing>
      </w:r>
    </w:p>
    <w:p w14:paraId="72021180" w14:textId="77777777" w:rsidR="009E74F7" w:rsidRDefault="009E74F7" w:rsidP="009E74F7">
      <w:pPr>
        <w:pStyle w:val="Legenda"/>
      </w:pPr>
      <w:bookmarkStart w:id="36" w:name="_Ref362617380"/>
      <w:bookmarkStart w:id="37" w:name="_Toc367000224"/>
      <w:bookmarkStart w:id="38" w:name="_Toc367195749"/>
      <w:r>
        <w:t xml:space="preserve">Rysunek </w:t>
      </w:r>
      <w:fldSimple w:instr=" SEQ Rysunek \* ARABIC ">
        <w:r w:rsidR="003E6715">
          <w:rPr>
            <w:noProof/>
          </w:rPr>
          <w:t>5</w:t>
        </w:r>
      </w:fldSimple>
      <w:bookmarkEnd w:id="36"/>
      <w:r>
        <w:t xml:space="preserve"> Okno wyszukiwania list globalnych z wpisaną nazwą listy</w:t>
      </w:r>
      <w:bookmarkEnd w:id="37"/>
      <w:bookmarkEnd w:id="38"/>
    </w:p>
    <w:p w14:paraId="72021181" w14:textId="77777777" w:rsidR="009E74F7" w:rsidRDefault="009E74F7" w:rsidP="009E74F7">
      <w:pPr>
        <w:keepNext/>
      </w:pPr>
      <w:r>
        <w:rPr>
          <w:noProof/>
          <w:lang w:eastAsia="pl-PL"/>
        </w:rPr>
        <w:drawing>
          <wp:inline distT="0" distB="0" distL="0" distR="0" wp14:anchorId="72021E61" wp14:editId="72021E62">
            <wp:extent cx="5760085" cy="3674934"/>
            <wp:effectExtent l="19050" t="0" r="0" b="0"/>
            <wp:docPr id="1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5760085" cy="3674934"/>
                    </a:xfrm>
                    <a:prstGeom prst="rect">
                      <a:avLst/>
                    </a:prstGeom>
                    <a:noFill/>
                    <a:ln w="9525">
                      <a:noFill/>
                      <a:miter lim="800000"/>
                      <a:headEnd/>
                      <a:tailEnd/>
                    </a:ln>
                  </pic:spPr>
                </pic:pic>
              </a:graphicData>
            </a:graphic>
          </wp:inline>
        </w:drawing>
      </w:r>
    </w:p>
    <w:p w14:paraId="72021182" w14:textId="77777777" w:rsidR="009E74F7" w:rsidRDefault="009E74F7" w:rsidP="009E74F7">
      <w:pPr>
        <w:pStyle w:val="Legenda"/>
      </w:pPr>
      <w:bookmarkStart w:id="39" w:name="_Toc367000225"/>
      <w:bookmarkStart w:id="40" w:name="_Toc367195750"/>
      <w:r>
        <w:t xml:space="preserve">Rysunek </w:t>
      </w:r>
      <w:fldSimple w:instr=" SEQ Rysunek \* ARABIC ">
        <w:r w:rsidR="003E6715">
          <w:rPr>
            <w:noProof/>
          </w:rPr>
          <w:t>6</w:t>
        </w:r>
      </w:fldSimple>
      <w:r>
        <w:t xml:space="preserve"> Wyszukana lista globalna</w:t>
      </w:r>
      <w:bookmarkEnd w:id="39"/>
      <w:bookmarkEnd w:id="40"/>
    </w:p>
    <w:p w14:paraId="72021183" w14:textId="77777777" w:rsidR="009E74F7" w:rsidRDefault="009E74F7" w:rsidP="009E74F7">
      <w:pPr>
        <w:pStyle w:val="Nagwek2"/>
        <w:keepNext/>
        <w:tabs>
          <w:tab w:val="num" w:pos="676"/>
        </w:tabs>
        <w:spacing w:after="60" w:line="240" w:lineRule="atLeast"/>
        <w:ind w:left="676"/>
        <w:jc w:val="both"/>
      </w:pPr>
      <w:bookmarkStart w:id="41" w:name="_Toc363900226"/>
      <w:bookmarkStart w:id="42" w:name="_Toc367000195"/>
      <w:bookmarkStart w:id="43" w:name="_Toc367254258"/>
      <w:r w:rsidRPr="00BB2FF7">
        <w:lastRenderedPageBreak/>
        <w:t>Dane podstawowe i ich edycja</w:t>
      </w:r>
      <w:bookmarkEnd w:id="41"/>
      <w:bookmarkEnd w:id="42"/>
      <w:bookmarkEnd w:id="43"/>
    </w:p>
    <w:p w14:paraId="72021184" w14:textId="77777777" w:rsidR="009E74F7" w:rsidRDefault="009E74F7" w:rsidP="009E74F7">
      <w:r>
        <w:t>Dane podstawowe dla modułów SD/IM to:</w:t>
      </w:r>
    </w:p>
    <w:p w14:paraId="72021185" w14:textId="77777777" w:rsidR="009E74F7" w:rsidRDefault="009E74F7" w:rsidP="009E74F7">
      <w:pPr>
        <w:numPr>
          <w:ilvl w:val="0"/>
          <w:numId w:val="8"/>
        </w:numPr>
        <w:spacing w:before="0" w:line="240" w:lineRule="atLeast"/>
        <w:jc w:val="both"/>
      </w:pPr>
      <w:r>
        <w:t>Osoby kontaktowe – dane o osobach zgłaszających</w:t>
      </w:r>
    </w:p>
    <w:p w14:paraId="72021186" w14:textId="77777777" w:rsidR="009E74F7" w:rsidRDefault="009E74F7" w:rsidP="009E74F7">
      <w:pPr>
        <w:numPr>
          <w:ilvl w:val="0"/>
          <w:numId w:val="8"/>
        </w:numPr>
        <w:spacing w:before="0" w:line="240" w:lineRule="atLeast"/>
        <w:jc w:val="both"/>
      </w:pPr>
      <w:r>
        <w:t>Jednostki organizacyjne – dane o jednostkach organizacyjnych MS/Resortu</w:t>
      </w:r>
    </w:p>
    <w:p w14:paraId="72021187" w14:textId="77777777" w:rsidR="009E74F7" w:rsidRDefault="009E74F7" w:rsidP="009E74F7">
      <w:pPr>
        <w:numPr>
          <w:ilvl w:val="0"/>
          <w:numId w:val="8"/>
        </w:numPr>
        <w:spacing w:before="0" w:line="240" w:lineRule="atLeast"/>
        <w:jc w:val="both"/>
      </w:pPr>
      <w:r>
        <w:t>Grupy Wsparcia – lista Grup Wsparcia</w:t>
      </w:r>
    </w:p>
    <w:p w14:paraId="72021188" w14:textId="77777777" w:rsidR="009E74F7" w:rsidRDefault="009E74F7" w:rsidP="009E74F7">
      <w:pPr>
        <w:numPr>
          <w:ilvl w:val="0"/>
          <w:numId w:val="8"/>
        </w:numPr>
        <w:spacing w:before="0" w:line="240" w:lineRule="atLeast"/>
        <w:jc w:val="both"/>
      </w:pPr>
      <w:r>
        <w:t>Operatorzy I linii wsparcia – członkowie grupy SERVICEDESK</w:t>
      </w:r>
    </w:p>
    <w:p w14:paraId="72021189" w14:textId="77777777" w:rsidR="009E74F7" w:rsidRDefault="009E74F7" w:rsidP="009E74F7">
      <w:pPr>
        <w:numPr>
          <w:ilvl w:val="0"/>
          <w:numId w:val="8"/>
        </w:numPr>
        <w:spacing w:before="0" w:line="240" w:lineRule="atLeast"/>
        <w:jc w:val="both"/>
      </w:pPr>
      <w:r>
        <w:t>Operatorzy II linii wsparcia – członkowie Grup Wsparcia II linii</w:t>
      </w:r>
    </w:p>
    <w:p w14:paraId="7202118A" w14:textId="77777777" w:rsidR="009E74F7" w:rsidRDefault="009E74F7" w:rsidP="009E74F7">
      <w:pPr>
        <w:numPr>
          <w:ilvl w:val="0"/>
          <w:numId w:val="8"/>
        </w:numPr>
        <w:spacing w:before="0" w:line="240" w:lineRule="atLeast"/>
        <w:jc w:val="both"/>
      </w:pPr>
      <w:r>
        <w:t>Usługi – lista usług biznesowych</w:t>
      </w:r>
    </w:p>
    <w:p w14:paraId="7202118B" w14:textId="77777777" w:rsidR="009E74F7" w:rsidRDefault="009E74F7" w:rsidP="009E74F7">
      <w:pPr>
        <w:numPr>
          <w:ilvl w:val="0"/>
          <w:numId w:val="8"/>
        </w:numPr>
        <w:spacing w:before="0" w:line="240" w:lineRule="atLeast"/>
        <w:jc w:val="both"/>
      </w:pPr>
      <w:r>
        <w:t>Kategoryzacja – kategoria zgłoszenia, podkategoria zgłoszenia i rodzaj usługi – w zależności od usługi</w:t>
      </w:r>
    </w:p>
    <w:p w14:paraId="7202118C" w14:textId="77777777" w:rsidR="009E74F7" w:rsidRDefault="009E74F7" w:rsidP="009E74F7">
      <w:pPr>
        <w:numPr>
          <w:ilvl w:val="0"/>
          <w:numId w:val="8"/>
        </w:numPr>
        <w:spacing w:before="0" w:line="240" w:lineRule="atLeast"/>
        <w:jc w:val="both"/>
      </w:pPr>
      <w:r>
        <w:t>EK – elementy konfiguracji</w:t>
      </w:r>
    </w:p>
    <w:p w14:paraId="7202118D" w14:textId="77777777" w:rsidR="009E74F7" w:rsidRDefault="009E74F7" w:rsidP="009E74F7">
      <w:pPr>
        <w:numPr>
          <w:ilvl w:val="0"/>
          <w:numId w:val="8"/>
        </w:numPr>
        <w:spacing w:before="0" w:line="240" w:lineRule="atLeast"/>
        <w:jc w:val="both"/>
      </w:pPr>
      <w:r>
        <w:t>Subskrypcje – lista usług dla danego odbiorcy usługi</w:t>
      </w:r>
    </w:p>
    <w:p w14:paraId="7202118E" w14:textId="77777777" w:rsidR="009E74F7" w:rsidRDefault="009E74F7" w:rsidP="009E74F7">
      <w:r>
        <w:t>Większość z tych danych posiada własne/dedykowane menu do ich obsługi. W tabeli poniżej podano nazwę menu oraz dodatkowo nazwę tabeli w systemie, gdyż dane podstawowe mogą być edytowane narzędziem „db”, bez pośrednictwa menu.</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1"/>
        <w:gridCol w:w="4961"/>
        <w:gridCol w:w="1808"/>
      </w:tblGrid>
      <w:tr w:rsidR="009E74F7" w:rsidRPr="008C30E7" w14:paraId="72021192" w14:textId="77777777" w:rsidTr="009E74F7">
        <w:tc>
          <w:tcPr>
            <w:tcW w:w="2461" w:type="dxa"/>
            <w:shd w:val="clear" w:color="auto" w:fill="F2F2F2" w:themeFill="background1" w:themeFillShade="F2"/>
            <w:vAlign w:val="center"/>
          </w:tcPr>
          <w:p w14:paraId="7202118F" w14:textId="77777777" w:rsidR="009E74F7" w:rsidRPr="008C30E7" w:rsidRDefault="009E74F7" w:rsidP="009E74F7">
            <w:pPr>
              <w:rPr>
                <w:b/>
              </w:rPr>
            </w:pPr>
            <w:r w:rsidRPr="008C30E7">
              <w:rPr>
                <w:b/>
              </w:rPr>
              <w:t>Dane podstawowa</w:t>
            </w:r>
          </w:p>
        </w:tc>
        <w:tc>
          <w:tcPr>
            <w:tcW w:w="4961" w:type="dxa"/>
            <w:shd w:val="clear" w:color="auto" w:fill="F2F2F2" w:themeFill="background1" w:themeFillShade="F2"/>
            <w:vAlign w:val="center"/>
          </w:tcPr>
          <w:p w14:paraId="72021190" w14:textId="77777777" w:rsidR="009E74F7" w:rsidRPr="008C30E7" w:rsidRDefault="009E74F7" w:rsidP="009E74F7">
            <w:pPr>
              <w:rPr>
                <w:b/>
              </w:rPr>
            </w:pPr>
            <w:r w:rsidRPr="008C30E7">
              <w:rPr>
                <w:b/>
              </w:rPr>
              <w:t>Pozycja menu</w:t>
            </w:r>
          </w:p>
        </w:tc>
        <w:tc>
          <w:tcPr>
            <w:tcW w:w="1808" w:type="dxa"/>
            <w:shd w:val="clear" w:color="auto" w:fill="F2F2F2" w:themeFill="background1" w:themeFillShade="F2"/>
            <w:vAlign w:val="center"/>
          </w:tcPr>
          <w:p w14:paraId="72021191" w14:textId="77777777" w:rsidR="009E74F7" w:rsidRPr="008C30E7" w:rsidRDefault="009E74F7" w:rsidP="009E74F7">
            <w:pPr>
              <w:rPr>
                <w:b/>
              </w:rPr>
            </w:pPr>
            <w:r w:rsidRPr="008C30E7">
              <w:rPr>
                <w:b/>
              </w:rPr>
              <w:t>Nazwa tabeli</w:t>
            </w:r>
          </w:p>
        </w:tc>
      </w:tr>
      <w:tr w:rsidR="009E74F7" w14:paraId="72021196" w14:textId="77777777" w:rsidTr="009E74F7">
        <w:tc>
          <w:tcPr>
            <w:tcW w:w="2461" w:type="dxa"/>
            <w:shd w:val="clear" w:color="auto" w:fill="auto"/>
            <w:vAlign w:val="center"/>
          </w:tcPr>
          <w:p w14:paraId="72021193" w14:textId="77777777" w:rsidR="009E74F7" w:rsidRDefault="009E74F7" w:rsidP="009E74F7">
            <w:r>
              <w:t>Osoby kontaktowe</w:t>
            </w:r>
          </w:p>
        </w:tc>
        <w:tc>
          <w:tcPr>
            <w:tcW w:w="4961" w:type="dxa"/>
            <w:shd w:val="clear" w:color="auto" w:fill="auto"/>
            <w:vAlign w:val="center"/>
          </w:tcPr>
          <w:p w14:paraId="72021194" w14:textId="77777777" w:rsidR="009E74F7" w:rsidRDefault="009E74F7" w:rsidP="009E74F7">
            <w:r>
              <w:t>Administrowanie systemem &gt; Konfiguracja podstawowa systemu &gt; Kontakty</w:t>
            </w:r>
          </w:p>
        </w:tc>
        <w:tc>
          <w:tcPr>
            <w:tcW w:w="1808" w:type="dxa"/>
            <w:shd w:val="clear" w:color="auto" w:fill="auto"/>
            <w:vAlign w:val="center"/>
          </w:tcPr>
          <w:p w14:paraId="72021195" w14:textId="77777777" w:rsidR="009E74F7" w:rsidRDefault="009E74F7" w:rsidP="009E74F7">
            <w:r>
              <w:t>contacts</w:t>
            </w:r>
          </w:p>
        </w:tc>
      </w:tr>
      <w:tr w:rsidR="009E74F7" w14:paraId="7202119A" w14:textId="77777777" w:rsidTr="009E74F7">
        <w:tc>
          <w:tcPr>
            <w:tcW w:w="2461" w:type="dxa"/>
            <w:shd w:val="clear" w:color="auto" w:fill="auto"/>
            <w:vAlign w:val="center"/>
          </w:tcPr>
          <w:p w14:paraId="72021197" w14:textId="77777777" w:rsidR="009E74F7" w:rsidRDefault="009E74F7" w:rsidP="009E74F7">
            <w:r>
              <w:t>Jednostki organizacyjne</w:t>
            </w:r>
          </w:p>
        </w:tc>
        <w:tc>
          <w:tcPr>
            <w:tcW w:w="4961" w:type="dxa"/>
            <w:shd w:val="clear" w:color="auto" w:fill="auto"/>
            <w:vAlign w:val="center"/>
          </w:tcPr>
          <w:p w14:paraId="72021198" w14:textId="77777777" w:rsidR="009E74F7" w:rsidRDefault="009E74F7" w:rsidP="009E74F7">
            <w:r>
              <w:t>Administrowanie systemem &gt; Wydziały</w:t>
            </w:r>
          </w:p>
        </w:tc>
        <w:tc>
          <w:tcPr>
            <w:tcW w:w="1808" w:type="dxa"/>
            <w:shd w:val="clear" w:color="auto" w:fill="auto"/>
            <w:vAlign w:val="center"/>
          </w:tcPr>
          <w:p w14:paraId="72021199" w14:textId="77777777" w:rsidR="009E74F7" w:rsidRDefault="009E74F7" w:rsidP="009E74F7">
            <w:pPr>
              <w:keepNext/>
            </w:pPr>
            <w:r>
              <w:t>dept</w:t>
            </w:r>
          </w:p>
        </w:tc>
      </w:tr>
      <w:tr w:rsidR="009E74F7" w14:paraId="7202119E" w14:textId="77777777" w:rsidTr="009E74F7">
        <w:tc>
          <w:tcPr>
            <w:tcW w:w="2461" w:type="dxa"/>
            <w:shd w:val="clear" w:color="auto" w:fill="auto"/>
            <w:vAlign w:val="center"/>
          </w:tcPr>
          <w:p w14:paraId="7202119B" w14:textId="77777777" w:rsidR="009E74F7" w:rsidRDefault="009E74F7" w:rsidP="009E74F7">
            <w:r>
              <w:t>Grupy Wsparcia</w:t>
            </w:r>
          </w:p>
        </w:tc>
        <w:tc>
          <w:tcPr>
            <w:tcW w:w="4961" w:type="dxa"/>
            <w:shd w:val="clear" w:color="auto" w:fill="auto"/>
            <w:vAlign w:val="center"/>
          </w:tcPr>
          <w:p w14:paraId="7202119C" w14:textId="77777777" w:rsidR="009E74F7" w:rsidRDefault="009E74F7" w:rsidP="009E74F7">
            <w:r>
              <w:t>Administrowanie systemem &gt; Bieżące utrzymanie &gt; Grupy &gt; Grupy przypisania Zarządzania incydentami</w:t>
            </w:r>
          </w:p>
        </w:tc>
        <w:tc>
          <w:tcPr>
            <w:tcW w:w="1808" w:type="dxa"/>
            <w:shd w:val="clear" w:color="auto" w:fill="auto"/>
            <w:vAlign w:val="center"/>
          </w:tcPr>
          <w:p w14:paraId="7202119D" w14:textId="77777777" w:rsidR="009E74F7" w:rsidRDefault="009E74F7" w:rsidP="009E74F7">
            <w:pPr>
              <w:keepNext/>
            </w:pPr>
            <w:r>
              <w:t>assignment</w:t>
            </w:r>
          </w:p>
        </w:tc>
      </w:tr>
      <w:tr w:rsidR="009E74F7" w14:paraId="720211A2" w14:textId="77777777" w:rsidTr="009E74F7">
        <w:tc>
          <w:tcPr>
            <w:tcW w:w="2461" w:type="dxa"/>
            <w:shd w:val="clear" w:color="auto" w:fill="auto"/>
            <w:vAlign w:val="center"/>
          </w:tcPr>
          <w:p w14:paraId="7202119F" w14:textId="77777777" w:rsidR="009E74F7" w:rsidRDefault="009E74F7" w:rsidP="009E74F7">
            <w:r>
              <w:t>Operatorzy</w:t>
            </w:r>
          </w:p>
        </w:tc>
        <w:tc>
          <w:tcPr>
            <w:tcW w:w="4961" w:type="dxa"/>
            <w:shd w:val="clear" w:color="auto" w:fill="auto"/>
            <w:vAlign w:val="center"/>
          </w:tcPr>
          <w:p w14:paraId="720211A0" w14:textId="77777777" w:rsidR="009E74F7" w:rsidRDefault="009E74F7" w:rsidP="009E74F7">
            <w:r>
              <w:t>Administrowanie systemem &gt; Bieżące utrzymanie &gt; Operatorzy</w:t>
            </w:r>
          </w:p>
        </w:tc>
        <w:tc>
          <w:tcPr>
            <w:tcW w:w="1808" w:type="dxa"/>
            <w:shd w:val="clear" w:color="auto" w:fill="auto"/>
            <w:vAlign w:val="center"/>
          </w:tcPr>
          <w:p w14:paraId="720211A1" w14:textId="77777777" w:rsidR="009E74F7" w:rsidRDefault="009E74F7" w:rsidP="009E74F7">
            <w:pPr>
              <w:keepNext/>
            </w:pPr>
            <w:r>
              <w:t>operator</w:t>
            </w:r>
          </w:p>
        </w:tc>
      </w:tr>
      <w:tr w:rsidR="009E74F7" w14:paraId="720211A6" w14:textId="77777777" w:rsidTr="009E74F7">
        <w:tc>
          <w:tcPr>
            <w:tcW w:w="2461" w:type="dxa"/>
            <w:shd w:val="clear" w:color="auto" w:fill="auto"/>
            <w:vAlign w:val="center"/>
          </w:tcPr>
          <w:p w14:paraId="720211A3" w14:textId="77777777" w:rsidR="009E74F7" w:rsidRDefault="009E74F7" w:rsidP="009E74F7">
            <w:r>
              <w:t>Usługi</w:t>
            </w:r>
          </w:p>
        </w:tc>
        <w:tc>
          <w:tcPr>
            <w:tcW w:w="4961" w:type="dxa"/>
            <w:shd w:val="clear" w:color="auto" w:fill="auto"/>
            <w:vAlign w:val="center"/>
          </w:tcPr>
          <w:p w14:paraId="720211A4" w14:textId="77777777" w:rsidR="009E74F7" w:rsidRDefault="009E74F7" w:rsidP="009E74F7">
            <w:r>
              <w:t>Administrowanie konfiguracją &gt; Zasoby &gt; Wyszukaj EK (typ: Usługa, podtyp: Usługa biznesowa)</w:t>
            </w:r>
          </w:p>
        </w:tc>
        <w:tc>
          <w:tcPr>
            <w:tcW w:w="1808" w:type="dxa"/>
            <w:shd w:val="clear" w:color="auto" w:fill="auto"/>
            <w:vAlign w:val="center"/>
          </w:tcPr>
          <w:p w14:paraId="720211A5" w14:textId="77777777" w:rsidR="009E74F7" w:rsidRDefault="009E74F7" w:rsidP="009E74F7">
            <w:pPr>
              <w:keepNext/>
            </w:pPr>
            <w:r>
              <w:t>bizservice</w:t>
            </w:r>
          </w:p>
        </w:tc>
      </w:tr>
      <w:tr w:rsidR="009E74F7" w14:paraId="720211AA" w14:textId="77777777" w:rsidTr="009E74F7">
        <w:tc>
          <w:tcPr>
            <w:tcW w:w="2461" w:type="dxa"/>
            <w:shd w:val="clear" w:color="auto" w:fill="auto"/>
            <w:vAlign w:val="center"/>
          </w:tcPr>
          <w:p w14:paraId="720211A7" w14:textId="77777777" w:rsidR="009E74F7" w:rsidRDefault="009E74F7" w:rsidP="009E74F7">
            <w:r>
              <w:t>Subskrypcje</w:t>
            </w:r>
          </w:p>
        </w:tc>
        <w:tc>
          <w:tcPr>
            <w:tcW w:w="4961" w:type="dxa"/>
            <w:shd w:val="clear" w:color="auto" w:fill="auto"/>
            <w:vAlign w:val="center"/>
          </w:tcPr>
          <w:p w14:paraId="720211A8" w14:textId="77777777" w:rsidR="009E74F7" w:rsidRDefault="009E74F7" w:rsidP="009E74F7">
            <w:r>
              <w:t>Administrowanie konfiguracją &gt; Subskrypcje</w:t>
            </w:r>
          </w:p>
        </w:tc>
        <w:tc>
          <w:tcPr>
            <w:tcW w:w="1808" w:type="dxa"/>
            <w:shd w:val="clear" w:color="auto" w:fill="auto"/>
            <w:vAlign w:val="center"/>
          </w:tcPr>
          <w:p w14:paraId="720211A9" w14:textId="77777777" w:rsidR="009E74F7" w:rsidRDefault="009E74F7" w:rsidP="009E74F7">
            <w:pPr>
              <w:keepNext/>
            </w:pPr>
            <w:r>
              <w:t>Subscription</w:t>
            </w:r>
          </w:p>
        </w:tc>
      </w:tr>
    </w:tbl>
    <w:p w14:paraId="720211AB" w14:textId="77777777" w:rsidR="009E74F7" w:rsidRDefault="009E74F7" w:rsidP="009E74F7">
      <w:pPr>
        <w:pStyle w:val="Legenda"/>
      </w:pPr>
      <w:bookmarkStart w:id="44" w:name="_Toc363896199"/>
      <w:bookmarkStart w:id="45" w:name="_Toc367000211"/>
      <w:bookmarkStart w:id="46" w:name="_Toc367195706"/>
      <w:r>
        <w:t xml:space="preserve">Tabela </w:t>
      </w:r>
      <w:fldSimple w:instr=" SEQ Tabela \* ARABIC ">
        <w:r w:rsidR="003E6715">
          <w:rPr>
            <w:noProof/>
          </w:rPr>
          <w:t>2</w:t>
        </w:r>
        <w:bookmarkEnd w:id="44"/>
      </w:fldSimple>
      <w:r>
        <w:t xml:space="preserve"> Podstawowe tablice z danymi istotnymi dla SD i IM</w:t>
      </w:r>
      <w:bookmarkEnd w:id="45"/>
      <w:bookmarkEnd w:id="46"/>
    </w:p>
    <w:p w14:paraId="720211AC" w14:textId="77777777" w:rsidR="009E74F7" w:rsidRDefault="009E74F7" w:rsidP="009E74F7">
      <w:pPr>
        <w:pStyle w:val="Nagwek2"/>
        <w:keepNext/>
        <w:tabs>
          <w:tab w:val="num" w:pos="676"/>
        </w:tabs>
        <w:spacing w:after="60" w:line="240" w:lineRule="atLeast"/>
        <w:ind w:left="676"/>
        <w:jc w:val="both"/>
      </w:pPr>
      <w:bookmarkStart w:id="47" w:name="_Toc363900227"/>
      <w:bookmarkStart w:id="48" w:name="_Toc367000196"/>
      <w:bookmarkStart w:id="49" w:name="_Toc367254259"/>
      <w:r w:rsidRPr="00BB2FF7">
        <w:t>Zarządzanie uprawnieniami</w:t>
      </w:r>
      <w:bookmarkEnd w:id="47"/>
      <w:bookmarkEnd w:id="48"/>
      <w:bookmarkEnd w:id="49"/>
    </w:p>
    <w:p w14:paraId="720211AD" w14:textId="77777777" w:rsidR="009E74F7" w:rsidRDefault="009E74F7" w:rsidP="009E74F7">
      <w:r>
        <w:t>W systemie HPSM wyróżnionych jest kilka poziomów zarządzania uprawnieniami:</w:t>
      </w:r>
    </w:p>
    <w:p w14:paraId="720211AE" w14:textId="77777777" w:rsidR="009E74F7" w:rsidRDefault="009E74F7" w:rsidP="009E74F7">
      <w:pPr>
        <w:numPr>
          <w:ilvl w:val="0"/>
          <w:numId w:val="8"/>
        </w:numPr>
        <w:spacing w:before="0" w:line="240" w:lineRule="atLeast"/>
        <w:jc w:val="both"/>
      </w:pPr>
      <w:r>
        <w:t>Rola użytkownika – określa zestaw profili, menu oraz słów uprawniających</w:t>
      </w:r>
    </w:p>
    <w:p w14:paraId="720211AF" w14:textId="77777777" w:rsidR="009E74F7" w:rsidRDefault="009E74F7" w:rsidP="009E74F7">
      <w:pPr>
        <w:numPr>
          <w:ilvl w:val="0"/>
          <w:numId w:val="8"/>
        </w:numPr>
        <w:spacing w:before="0" w:line="240" w:lineRule="atLeast"/>
        <w:jc w:val="both"/>
      </w:pPr>
      <w:r>
        <w:t>Profil – oddzielnie dla każdego modułu wyznacza szczegółowe operacje, które mogą być przez użytkownika wykonywane lub nie</w:t>
      </w:r>
    </w:p>
    <w:p w14:paraId="720211B0" w14:textId="77777777" w:rsidR="009E74F7" w:rsidRDefault="009E74F7" w:rsidP="009E74F7">
      <w:pPr>
        <w:numPr>
          <w:ilvl w:val="0"/>
          <w:numId w:val="8"/>
        </w:numPr>
        <w:spacing w:before="0" w:line="240" w:lineRule="atLeast"/>
        <w:jc w:val="both"/>
      </w:pPr>
      <w:r>
        <w:t>Menu – użytkownicy mają dostęp do funkcji zawartych w menu</w:t>
      </w:r>
    </w:p>
    <w:p w14:paraId="720211B1" w14:textId="77777777" w:rsidR="009E74F7" w:rsidRDefault="009E74F7" w:rsidP="009E74F7">
      <w:pPr>
        <w:numPr>
          <w:ilvl w:val="0"/>
          <w:numId w:val="8"/>
        </w:numPr>
        <w:spacing w:before="0" w:line="240" w:lineRule="atLeast"/>
        <w:jc w:val="both"/>
      </w:pPr>
      <w:r>
        <w:t>Słowa uprawniające – przydzielane do użytkownika są następnie weryfikowane przez system w celu nadania/odebrania uprawnień do wykonania szczegółowych czynności (najczęściej słowa uprawniające sprawdzane są przy prezentowaniu menu oraz listy przycisków funkcyjnych)</w:t>
      </w:r>
    </w:p>
    <w:p w14:paraId="720211B2" w14:textId="77777777" w:rsidR="009E74F7" w:rsidRDefault="009E74F7" w:rsidP="009E74F7">
      <w:pPr>
        <w:spacing w:before="0" w:line="240" w:lineRule="atLeast"/>
        <w:jc w:val="both"/>
      </w:pPr>
      <w:r>
        <w:lastRenderedPageBreak/>
        <w:t>Profile oraz menu i słowa uprawniające są elementami rekordu operatora, który jest przypisany do każdego użytkownika systemu HPSM i określają jego szczegółowe uprawniania.</w:t>
      </w:r>
    </w:p>
    <w:p w14:paraId="720211B3" w14:textId="77777777" w:rsidR="009E74F7" w:rsidRDefault="009E74F7" w:rsidP="009E74F7">
      <w:pPr>
        <w:pStyle w:val="Nagwek3"/>
        <w:tabs>
          <w:tab w:val="num" w:pos="720"/>
        </w:tabs>
        <w:spacing w:after="60" w:line="240" w:lineRule="atLeast"/>
        <w:jc w:val="both"/>
      </w:pPr>
      <w:bookmarkStart w:id="50" w:name="_Toc363900228"/>
      <w:bookmarkStart w:id="51" w:name="_Toc367000197"/>
      <w:bookmarkStart w:id="52" w:name="_Toc367254260"/>
      <w:r>
        <w:t>Role</w:t>
      </w:r>
      <w:bookmarkEnd w:id="50"/>
      <w:bookmarkEnd w:id="51"/>
      <w:bookmarkEnd w:id="52"/>
    </w:p>
    <w:p w14:paraId="720211B4" w14:textId="77777777" w:rsidR="009E74F7" w:rsidRDefault="009E74F7" w:rsidP="009E74F7">
      <w:r>
        <w:t>Jeden użytkownik może mieć jedną przypisaną rolę. W praktyce, aby połączyć logicznie kilka ról stosuje się rozwiązanie, w którym użytkownikowi przypisuje się jego główną rolę, a za pomocą profili nadaje się dodatkowe uprawnienia.</w:t>
      </w:r>
    </w:p>
    <w:p w14:paraId="720211B5" w14:textId="77777777" w:rsidR="009E74F7" w:rsidRDefault="009E74F7" w:rsidP="009E74F7">
      <w:r>
        <w:t>W systemie zdefiniowane są następujące role w odniesieniu do modułów SD/IM:</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6138"/>
      </w:tblGrid>
      <w:tr w:rsidR="009E74F7" w:rsidRPr="006E4906" w14:paraId="720211B8" w14:textId="77777777" w:rsidTr="009E74F7">
        <w:tc>
          <w:tcPr>
            <w:tcW w:w="2702" w:type="dxa"/>
            <w:shd w:val="clear" w:color="auto" w:fill="D9D9D9" w:themeFill="background1" w:themeFillShade="D9"/>
            <w:vAlign w:val="center"/>
          </w:tcPr>
          <w:p w14:paraId="720211B6" w14:textId="77777777" w:rsidR="009E74F7" w:rsidRPr="006E4906" w:rsidRDefault="009E74F7" w:rsidP="009E74F7">
            <w:bookmarkStart w:id="53" w:name="_Toc363896200"/>
            <w:r w:rsidRPr="006E4906">
              <w:t>Nazwa roli</w:t>
            </w:r>
          </w:p>
        </w:tc>
        <w:tc>
          <w:tcPr>
            <w:tcW w:w="6138" w:type="dxa"/>
            <w:shd w:val="clear" w:color="auto" w:fill="D9D9D9" w:themeFill="background1" w:themeFillShade="D9"/>
            <w:vAlign w:val="center"/>
          </w:tcPr>
          <w:p w14:paraId="720211B7" w14:textId="77777777" w:rsidR="009E74F7" w:rsidRPr="006E4906" w:rsidRDefault="009E74F7" w:rsidP="009E74F7">
            <w:r w:rsidRPr="006E4906">
              <w:t>Opis</w:t>
            </w:r>
          </w:p>
        </w:tc>
      </w:tr>
      <w:tr w:rsidR="009E74F7" w:rsidRPr="006E4906" w14:paraId="720211BB" w14:textId="77777777" w:rsidTr="009E74F7">
        <w:tc>
          <w:tcPr>
            <w:tcW w:w="2702" w:type="dxa"/>
            <w:shd w:val="clear" w:color="auto" w:fill="auto"/>
            <w:vAlign w:val="center"/>
          </w:tcPr>
          <w:p w14:paraId="720211B9" w14:textId="77777777" w:rsidR="009E74F7" w:rsidRPr="006E4906" w:rsidRDefault="009E74F7" w:rsidP="009E74F7">
            <w:r w:rsidRPr="006E4906">
              <w:t>Manager I linii wsparcia</w:t>
            </w:r>
          </w:p>
        </w:tc>
        <w:tc>
          <w:tcPr>
            <w:tcW w:w="6138" w:type="dxa"/>
            <w:shd w:val="clear" w:color="auto" w:fill="auto"/>
            <w:vAlign w:val="center"/>
          </w:tcPr>
          <w:p w14:paraId="720211BA" w14:textId="77777777" w:rsidR="009E74F7" w:rsidRPr="006E4906" w:rsidRDefault="009E74F7" w:rsidP="009E74F7">
            <w:r w:rsidRPr="006E4906">
              <w:t>Zarządzający zgłoszeniami</w:t>
            </w:r>
          </w:p>
        </w:tc>
      </w:tr>
      <w:tr w:rsidR="009E74F7" w:rsidRPr="006E4906" w14:paraId="720211BE" w14:textId="77777777" w:rsidTr="009E74F7">
        <w:tc>
          <w:tcPr>
            <w:tcW w:w="2702" w:type="dxa"/>
            <w:shd w:val="clear" w:color="auto" w:fill="auto"/>
            <w:vAlign w:val="center"/>
          </w:tcPr>
          <w:p w14:paraId="720211BC" w14:textId="77777777" w:rsidR="009E74F7" w:rsidRPr="006E4906" w:rsidRDefault="009E74F7" w:rsidP="009E74F7">
            <w:r w:rsidRPr="006E4906">
              <w:t>Pracownik I linii wsparcia</w:t>
            </w:r>
          </w:p>
        </w:tc>
        <w:tc>
          <w:tcPr>
            <w:tcW w:w="6138" w:type="dxa"/>
            <w:shd w:val="clear" w:color="auto" w:fill="auto"/>
            <w:vAlign w:val="center"/>
          </w:tcPr>
          <w:p w14:paraId="720211BD" w14:textId="77777777" w:rsidR="009E74F7" w:rsidRPr="006E4906" w:rsidRDefault="009E74F7" w:rsidP="009E74F7">
            <w:r w:rsidRPr="006E4906">
              <w:t>Pracownik Service Desku</w:t>
            </w:r>
          </w:p>
        </w:tc>
      </w:tr>
      <w:tr w:rsidR="009E74F7" w:rsidRPr="006E4906" w14:paraId="720211C1" w14:textId="77777777" w:rsidTr="009E74F7">
        <w:tc>
          <w:tcPr>
            <w:tcW w:w="2702" w:type="dxa"/>
            <w:shd w:val="clear" w:color="auto" w:fill="auto"/>
            <w:vAlign w:val="center"/>
          </w:tcPr>
          <w:p w14:paraId="720211BF" w14:textId="77777777" w:rsidR="009E74F7" w:rsidRPr="006E4906" w:rsidRDefault="009E74F7" w:rsidP="009E74F7">
            <w:r w:rsidRPr="006E4906">
              <w:t>self service</w:t>
            </w:r>
          </w:p>
        </w:tc>
        <w:tc>
          <w:tcPr>
            <w:tcW w:w="6138" w:type="dxa"/>
            <w:shd w:val="clear" w:color="auto" w:fill="auto"/>
            <w:vAlign w:val="center"/>
          </w:tcPr>
          <w:p w14:paraId="720211C0" w14:textId="77777777" w:rsidR="009E74F7" w:rsidRPr="006E4906" w:rsidRDefault="009E74F7" w:rsidP="009E74F7">
            <w:r w:rsidRPr="006E4906">
              <w:t>Użytkownik końcowy</w:t>
            </w:r>
          </w:p>
        </w:tc>
      </w:tr>
      <w:tr w:rsidR="009E74F7" w:rsidRPr="006E4906" w14:paraId="720211C4" w14:textId="77777777" w:rsidTr="009E74F7">
        <w:tc>
          <w:tcPr>
            <w:tcW w:w="2702" w:type="dxa"/>
            <w:shd w:val="clear" w:color="auto" w:fill="auto"/>
            <w:vAlign w:val="center"/>
          </w:tcPr>
          <w:p w14:paraId="720211C2" w14:textId="77777777" w:rsidR="009E74F7" w:rsidRPr="006E4906" w:rsidRDefault="009E74F7" w:rsidP="009E74F7">
            <w:r w:rsidRPr="006E4906">
              <w:t>Manager ess</w:t>
            </w:r>
          </w:p>
        </w:tc>
        <w:tc>
          <w:tcPr>
            <w:tcW w:w="6138" w:type="dxa"/>
            <w:shd w:val="clear" w:color="auto" w:fill="auto"/>
            <w:vAlign w:val="center"/>
          </w:tcPr>
          <w:p w14:paraId="720211C3" w14:textId="77777777" w:rsidR="009E74F7" w:rsidRPr="006E4906" w:rsidRDefault="009E74F7" w:rsidP="009E74F7">
            <w:r w:rsidRPr="006E4906">
              <w:t>Przełożony użytkownika końcowego</w:t>
            </w:r>
          </w:p>
        </w:tc>
      </w:tr>
      <w:tr w:rsidR="009E74F7" w:rsidRPr="006E4906" w14:paraId="720211C7" w14:textId="77777777" w:rsidTr="009E74F7">
        <w:tc>
          <w:tcPr>
            <w:tcW w:w="2702" w:type="dxa"/>
            <w:shd w:val="clear" w:color="auto" w:fill="auto"/>
            <w:vAlign w:val="center"/>
          </w:tcPr>
          <w:p w14:paraId="720211C5" w14:textId="77777777" w:rsidR="009E74F7" w:rsidRPr="006E4906" w:rsidRDefault="009E74F7" w:rsidP="009E74F7">
            <w:r w:rsidRPr="006E4906">
              <w:t>Manager incydentów</w:t>
            </w:r>
          </w:p>
        </w:tc>
        <w:tc>
          <w:tcPr>
            <w:tcW w:w="6138" w:type="dxa"/>
            <w:shd w:val="clear" w:color="auto" w:fill="auto"/>
            <w:vAlign w:val="center"/>
          </w:tcPr>
          <w:p w14:paraId="720211C6" w14:textId="77777777" w:rsidR="009E74F7" w:rsidRPr="006E4906" w:rsidRDefault="009E74F7" w:rsidP="009E74F7">
            <w:r w:rsidRPr="006E4906">
              <w:t>Zarządzający incydentami</w:t>
            </w:r>
          </w:p>
        </w:tc>
      </w:tr>
      <w:tr w:rsidR="009E74F7" w:rsidRPr="006E4906" w14:paraId="720211CA" w14:textId="77777777" w:rsidTr="009E74F7">
        <w:tc>
          <w:tcPr>
            <w:tcW w:w="2702" w:type="dxa"/>
            <w:shd w:val="clear" w:color="auto" w:fill="auto"/>
            <w:vAlign w:val="center"/>
          </w:tcPr>
          <w:p w14:paraId="720211C8" w14:textId="77777777" w:rsidR="009E74F7" w:rsidRPr="006E4906" w:rsidRDefault="009E74F7" w:rsidP="009E74F7">
            <w:r w:rsidRPr="006E4906">
              <w:t>Pracownik II linii wsparcia</w:t>
            </w:r>
          </w:p>
        </w:tc>
        <w:tc>
          <w:tcPr>
            <w:tcW w:w="6138" w:type="dxa"/>
            <w:shd w:val="clear" w:color="auto" w:fill="auto"/>
            <w:vAlign w:val="center"/>
          </w:tcPr>
          <w:p w14:paraId="720211C9" w14:textId="77777777" w:rsidR="009E74F7" w:rsidRPr="006E4906" w:rsidRDefault="009E74F7" w:rsidP="009E74F7">
            <w:r w:rsidRPr="006E4906">
              <w:t>Pracownik II linii wsparcia obsługujący incydenty i wnioski</w:t>
            </w:r>
          </w:p>
        </w:tc>
      </w:tr>
      <w:tr w:rsidR="009E74F7" w:rsidRPr="006E4906" w14:paraId="720211CD" w14:textId="77777777" w:rsidTr="009E74F7">
        <w:tc>
          <w:tcPr>
            <w:tcW w:w="2702" w:type="dxa"/>
            <w:shd w:val="clear" w:color="auto" w:fill="auto"/>
            <w:vAlign w:val="center"/>
          </w:tcPr>
          <w:p w14:paraId="720211CB" w14:textId="77777777" w:rsidR="009E74F7" w:rsidRPr="006E4906" w:rsidRDefault="009E74F7" w:rsidP="009E74F7">
            <w:r w:rsidRPr="001A6EA9">
              <w:t>ESS resort</w:t>
            </w:r>
          </w:p>
        </w:tc>
        <w:tc>
          <w:tcPr>
            <w:tcW w:w="6138" w:type="dxa"/>
            <w:shd w:val="clear" w:color="auto" w:fill="auto"/>
            <w:vAlign w:val="center"/>
          </w:tcPr>
          <w:p w14:paraId="720211CC" w14:textId="77777777" w:rsidR="009E74F7" w:rsidRPr="006E4906" w:rsidRDefault="009E74F7" w:rsidP="009E74F7">
            <w:r>
              <w:t>Użytkownik ess</w:t>
            </w:r>
          </w:p>
        </w:tc>
      </w:tr>
      <w:tr w:rsidR="009E74F7" w:rsidRPr="006E4906" w14:paraId="720211D0" w14:textId="77777777" w:rsidTr="009E74F7">
        <w:tc>
          <w:tcPr>
            <w:tcW w:w="2702" w:type="dxa"/>
            <w:shd w:val="clear" w:color="auto" w:fill="auto"/>
            <w:vAlign w:val="center"/>
          </w:tcPr>
          <w:p w14:paraId="720211CE" w14:textId="77777777" w:rsidR="009E74F7" w:rsidRPr="006E4906" w:rsidRDefault="009E74F7" w:rsidP="009E74F7">
            <w:r w:rsidRPr="001A6EA9">
              <w:t>ESS resort</w:t>
            </w:r>
            <w:r w:rsidR="00F40F70">
              <w:t xml:space="preserve"> lider</w:t>
            </w:r>
          </w:p>
        </w:tc>
        <w:tc>
          <w:tcPr>
            <w:tcW w:w="6138" w:type="dxa"/>
            <w:shd w:val="clear" w:color="auto" w:fill="auto"/>
            <w:vAlign w:val="center"/>
          </w:tcPr>
          <w:p w14:paraId="720211CF" w14:textId="77777777" w:rsidR="009E74F7" w:rsidRPr="006E4906" w:rsidRDefault="009E74F7" w:rsidP="009E74F7">
            <w:r>
              <w:t>Użytkownik ess</w:t>
            </w:r>
          </w:p>
        </w:tc>
      </w:tr>
    </w:tbl>
    <w:p w14:paraId="720211D1" w14:textId="77777777" w:rsidR="009E74F7" w:rsidRDefault="009E74F7" w:rsidP="009E74F7">
      <w:pPr>
        <w:pStyle w:val="Legenda"/>
      </w:pPr>
      <w:bookmarkStart w:id="54" w:name="_Toc367000212"/>
      <w:bookmarkStart w:id="55" w:name="_Toc367195707"/>
      <w:r>
        <w:t xml:space="preserve">Tabela </w:t>
      </w:r>
      <w:fldSimple w:instr=" SEQ Tabela \* ARABIC ">
        <w:r w:rsidR="003E6715">
          <w:rPr>
            <w:noProof/>
          </w:rPr>
          <w:t>3</w:t>
        </w:r>
        <w:bookmarkEnd w:id="53"/>
      </w:fldSimple>
      <w:r>
        <w:t xml:space="preserve"> </w:t>
      </w:r>
      <w:r w:rsidRPr="0076127C">
        <w:t>Role użytkowników w zakresie zarządznia zgłoszeniami, incyntami i wnioskami</w:t>
      </w:r>
      <w:bookmarkEnd w:id="54"/>
      <w:bookmarkEnd w:id="55"/>
    </w:p>
    <w:p w14:paraId="720211D2" w14:textId="77777777" w:rsidR="009E74F7" w:rsidRDefault="009E74F7" w:rsidP="009E74F7">
      <w:r w:rsidRPr="0076127C">
        <w:t>Role są zapisane w tablicy „userrole”, a dostęp do ról jest najłatwiejszy z menu administratora systemu: „Administrowania systemem” &gt; „Bieżące utrzymanie” &gt; „Role użytkowników”. Możliwy jest też dostęp za pomocą polecenia „db” i nazwy tabeli „userrole”.</w:t>
      </w:r>
    </w:p>
    <w:p w14:paraId="720211D3" w14:textId="77777777" w:rsidR="009E74F7" w:rsidRDefault="009E74F7" w:rsidP="009E74F7">
      <w:pPr>
        <w:keepNext/>
      </w:pPr>
      <w:r w:rsidRPr="0076127C">
        <w:rPr>
          <w:noProof/>
          <w:lang w:eastAsia="pl-PL"/>
        </w:rPr>
        <w:lastRenderedPageBreak/>
        <w:drawing>
          <wp:inline distT="0" distB="0" distL="0" distR="0" wp14:anchorId="72021E63" wp14:editId="72021E64">
            <wp:extent cx="5760085" cy="3728472"/>
            <wp:effectExtent l="19050" t="0" r="0" b="0"/>
            <wp:docPr id="2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5760085" cy="3728472"/>
                    </a:xfrm>
                    <a:prstGeom prst="rect">
                      <a:avLst/>
                    </a:prstGeom>
                    <a:noFill/>
                    <a:ln w="9525">
                      <a:noFill/>
                      <a:miter lim="800000"/>
                      <a:headEnd/>
                      <a:tailEnd/>
                    </a:ln>
                  </pic:spPr>
                </pic:pic>
              </a:graphicData>
            </a:graphic>
          </wp:inline>
        </w:drawing>
      </w:r>
    </w:p>
    <w:p w14:paraId="720211D4" w14:textId="77777777" w:rsidR="009E74F7" w:rsidRDefault="009E74F7" w:rsidP="009E74F7">
      <w:pPr>
        <w:pStyle w:val="Legenda"/>
      </w:pPr>
      <w:bookmarkStart w:id="56" w:name="_Toc367000226"/>
      <w:bookmarkStart w:id="57" w:name="_Toc367195751"/>
      <w:r>
        <w:t xml:space="preserve">Rysunek </w:t>
      </w:r>
      <w:fldSimple w:instr=" SEQ Rysunek \* ARABIC ">
        <w:r w:rsidR="003E6715">
          <w:rPr>
            <w:noProof/>
          </w:rPr>
          <w:t>7</w:t>
        </w:r>
      </w:fldSimple>
      <w:r>
        <w:t xml:space="preserve"> </w:t>
      </w:r>
      <w:r w:rsidRPr="009C3757">
        <w:t>Zdefiniowana rola użytkownika – zakładka profile</w:t>
      </w:r>
      <w:bookmarkEnd w:id="56"/>
      <w:bookmarkEnd w:id="57"/>
    </w:p>
    <w:p w14:paraId="720211D5" w14:textId="77777777" w:rsidR="009E74F7" w:rsidRDefault="009E74F7" w:rsidP="009E74F7">
      <w:pPr>
        <w:pStyle w:val="Akapitzlist"/>
        <w:numPr>
          <w:ilvl w:val="0"/>
          <w:numId w:val="8"/>
        </w:numPr>
      </w:pPr>
      <w:r>
        <w:t>Rola użytkownika – unikalna nazwa roli</w:t>
      </w:r>
    </w:p>
    <w:p w14:paraId="720211D6" w14:textId="77777777" w:rsidR="009E74F7" w:rsidRDefault="009E74F7" w:rsidP="009E74F7">
      <w:pPr>
        <w:pStyle w:val="Akapitzlist"/>
        <w:numPr>
          <w:ilvl w:val="0"/>
          <w:numId w:val="8"/>
        </w:numPr>
      </w:pPr>
      <w:r>
        <w:t>Opis – opis roli</w:t>
      </w:r>
    </w:p>
    <w:p w14:paraId="720211D7" w14:textId="77777777" w:rsidR="009E74F7" w:rsidRDefault="009E74F7" w:rsidP="009E74F7">
      <w:pPr>
        <w:pStyle w:val="Akapitzlist"/>
        <w:numPr>
          <w:ilvl w:val="0"/>
          <w:numId w:val="8"/>
        </w:numPr>
      </w:pPr>
      <w:r>
        <w:t>Profil usługi – profil dotyczący modułu Service Desk (zgłoszeń)</w:t>
      </w:r>
    </w:p>
    <w:p w14:paraId="720211D8" w14:textId="77777777" w:rsidR="009E74F7" w:rsidRDefault="009E74F7" w:rsidP="009E74F7">
      <w:pPr>
        <w:pStyle w:val="Akapitzlist"/>
        <w:numPr>
          <w:ilvl w:val="0"/>
          <w:numId w:val="8"/>
        </w:numPr>
      </w:pPr>
      <w:r>
        <w:t>Profil incydentu – profil dotyczący modułu Zarządzanie incydentami (obsługa incydentów i wniosków)</w:t>
      </w:r>
    </w:p>
    <w:p w14:paraId="720211D9" w14:textId="77777777" w:rsidR="009E74F7" w:rsidRDefault="009E74F7" w:rsidP="009E74F7">
      <w:pPr>
        <w:pStyle w:val="Akapitzlist"/>
        <w:numPr>
          <w:ilvl w:val="0"/>
          <w:numId w:val="8"/>
        </w:numPr>
      </w:pPr>
      <w:r>
        <w:t>Profil problemu – profil dotyczący modułu Zarządzanie problemami – obecnie nieużywany w MS</w:t>
      </w:r>
    </w:p>
    <w:p w14:paraId="720211DA" w14:textId="77777777" w:rsidR="009E74F7" w:rsidRDefault="009E74F7" w:rsidP="009E74F7">
      <w:pPr>
        <w:pStyle w:val="Akapitzlist"/>
        <w:numPr>
          <w:ilvl w:val="0"/>
          <w:numId w:val="8"/>
        </w:numPr>
      </w:pPr>
      <w:r>
        <w:t>Profil konfiguracji – profil dotyczący modułu Zarządzanie konfiguracją</w:t>
      </w:r>
    </w:p>
    <w:p w14:paraId="720211DB" w14:textId="77777777" w:rsidR="009E74F7" w:rsidRDefault="009E74F7" w:rsidP="009E74F7">
      <w:pPr>
        <w:pStyle w:val="Akapitzlist"/>
        <w:numPr>
          <w:ilvl w:val="0"/>
          <w:numId w:val="8"/>
        </w:numPr>
      </w:pPr>
      <w:r>
        <w:t>Profile zmiany – profile dotyczące modułu Zarządzanie zmianami</w:t>
      </w:r>
    </w:p>
    <w:p w14:paraId="720211DC" w14:textId="77777777" w:rsidR="009E74F7" w:rsidRDefault="009E74F7" w:rsidP="009E74F7">
      <w:pPr>
        <w:pStyle w:val="Akapitzlist"/>
        <w:numPr>
          <w:ilvl w:val="0"/>
          <w:numId w:val="8"/>
        </w:numPr>
      </w:pPr>
      <w:r>
        <w:t>Profile wniosku – profile dotyczące modułu Zarządzanie problemami – obecnie nieużywane w MS</w:t>
      </w:r>
    </w:p>
    <w:p w14:paraId="720211DD" w14:textId="77777777" w:rsidR="009E74F7" w:rsidRDefault="009E74F7" w:rsidP="009E74F7">
      <w:pPr>
        <w:pStyle w:val="Akapitzlist"/>
        <w:numPr>
          <w:ilvl w:val="0"/>
          <w:numId w:val="8"/>
        </w:numPr>
      </w:pPr>
      <w:r>
        <w:t>Profile zabezpieczeń – nazwa profilu w obszarze zarządzania systemem</w:t>
      </w:r>
    </w:p>
    <w:p w14:paraId="720211DE" w14:textId="77777777" w:rsidR="009E74F7" w:rsidRDefault="009E74F7" w:rsidP="009E74F7">
      <w:pPr>
        <w:keepNext/>
      </w:pPr>
      <w:r w:rsidRPr="009C3757">
        <w:rPr>
          <w:noProof/>
          <w:lang w:eastAsia="pl-PL"/>
        </w:rPr>
        <w:lastRenderedPageBreak/>
        <w:drawing>
          <wp:inline distT="0" distB="0" distL="0" distR="0" wp14:anchorId="72021E65" wp14:editId="72021E66">
            <wp:extent cx="5760085" cy="2314635"/>
            <wp:effectExtent l="19050" t="0" r="0" b="0"/>
            <wp:docPr id="16"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srcRect/>
                    <a:stretch>
                      <a:fillRect/>
                    </a:stretch>
                  </pic:blipFill>
                  <pic:spPr bwMode="auto">
                    <a:xfrm>
                      <a:off x="0" y="0"/>
                      <a:ext cx="5760085" cy="2314635"/>
                    </a:xfrm>
                    <a:prstGeom prst="rect">
                      <a:avLst/>
                    </a:prstGeom>
                    <a:noFill/>
                    <a:ln w="9525">
                      <a:noFill/>
                      <a:miter lim="800000"/>
                      <a:headEnd/>
                      <a:tailEnd/>
                    </a:ln>
                  </pic:spPr>
                </pic:pic>
              </a:graphicData>
            </a:graphic>
          </wp:inline>
        </w:drawing>
      </w:r>
    </w:p>
    <w:p w14:paraId="720211DF" w14:textId="77777777" w:rsidR="009E74F7" w:rsidRDefault="009E74F7" w:rsidP="009E74F7">
      <w:pPr>
        <w:pStyle w:val="Legenda"/>
      </w:pPr>
      <w:bookmarkStart w:id="58" w:name="_Toc367000227"/>
      <w:bookmarkStart w:id="59" w:name="_Toc367195752"/>
      <w:r>
        <w:t xml:space="preserve">Rysunek </w:t>
      </w:r>
      <w:fldSimple w:instr=" SEQ Rysunek \* ARABIC ">
        <w:r w:rsidR="003E6715">
          <w:rPr>
            <w:noProof/>
          </w:rPr>
          <w:t>8</w:t>
        </w:r>
      </w:fldSimple>
      <w:r>
        <w:t xml:space="preserve"> </w:t>
      </w:r>
      <w:r w:rsidRPr="00F107F2">
        <w:t>Zdefiniowana rola użytkownika – zakładka „Uruchomienie”</w:t>
      </w:r>
      <w:bookmarkEnd w:id="58"/>
      <w:bookmarkEnd w:id="59"/>
    </w:p>
    <w:p w14:paraId="720211E0" w14:textId="77777777" w:rsidR="009E74F7" w:rsidRDefault="009E74F7" w:rsidP="009E74F7">
      <w:pPr>
        <w:numPr>
          <w:ilvl w:val="0"/>
          <w:numId w:val="8"/>
        </w:numPr>
        <w:spacing w:before="0" w:line="240" w:lineRule="atLeast"/>
        <w:jc w:val="both"/>
      </w:pPr>
      <w:r>
        <w:t>Aktywuj wiersz poleceń przy uruchomieniu – pozwala użytkownikowi na wykonywanie poleceń, np. „db” – należy używać tej opcji tylko dla Administratorów systemu</w:t>
      </w:r>
    </w:p>
    <w:p w14:paraId="720211E1" w14:textId="77777777" w:rsidR="009E74F7" w:rsidRDefault="009E74F7" w:rsidP="009E74F7">
      <w:pPr>
        <w:numPr>
          <w:ilvl w:val="0"/>
          <w:numId w:val="8"/>
        </w:numPr>
        <w:spacing w:before="0" w:line="240" w:lineRule="atLeast"/>
        <w:jc w:val="both"/>
      </w:pPr>
      <w:r>
        <w:t>Nazwa RAD/name, Nazwa RAD/string1 – nazwa menu, które będzie wyświetlane dla użytkownika</w:t>
      </w:r>
    </w:p>
    <w:p w14:paraId="720211E2" w14:textId="77777777" w:rsidR="009E74F7" w:rsidRDefault="009E74F7" w:rsidP="009E74F7">
      <w:pPr>
        <w:numPr>
          <w:ilvl w:val="0"/>
          <w:numId w:val="8"/>
        </w:numPr>
        <w:spacing w:before="0" w:line="240" w:lineRule="atLeast"/>
        <w:jc w:val="both"/>
      </w:pPr>
      <w:r>
        <w:t xml:space="preserve">Strona główna MySM – </w:t>
      </w:r>
      <w:r w:rsidRPr="003B1D0B">
        <w:rPr>
          <w:i/>
        </w:rPr>
        <w:t>nie używane</w:t>
      </w:r>
    </w:p>
    <w:p w14:paraId="720211E3" w14:textId="77777777" w:rsidR="009E74F7" w:rsidRDefault="009E74F7" w:rsidP="009E74F7">
      <w:pPr>
        <w:numPr>
          <w:ilvl w:val="0"/>
          <w:numId w:val="8"/>
        </w:numPr>
        <w:spacing w:before="0" w:line="240" w:lineRule="atLeast"/>
        <w:jc w:val="both"/>
      </w:pPr>
      <w:r>
        <w:t>Słowa uprawniające – zestaw uprawnień szczegółowych</w:t>
      </w:r>
    </w:p>
    <w:p w14:paraId="720211E4" w14:textId="77777777" w:rsidR="009E74F7" w:rsidRDefault="009E74F7" w:rsidP="009E74F7">
      <w:pPr>
        <w:numPr>
          <w:ilvl w:val="0"/>
          <w:numId w:val="8"/>
        </w:numPr>
        <w:spacing w:before="0" w:line="240" w:lineRule="atLeast"/>
        <w:jc w:val="both"/>
      </w:pPr>
      <w:r>
        <w:t>Grupy zapytań – podział na grupy używane w definicji widoków, umożliwia na przydział widoków tylko dla grupy osób</w:t>
      </w:r>
    </w:p>
    <w:p w14:paraId="720211E5" w14:textId="77777777" w:rsidR="009E74F7" w:rsidRDefault="009E74F7" w:rsidP="009E74F7">
      <w:pPr>
        <w:pStyle w:val="Nagwek3"/>
        <w:tabs>
          <w:tab w:val="num" w:pos="720"/>
        </w:tabs>
        <w:spacing w:after="60" w:line="240" w:lineRule="atLeast"/>
        <w:jc w:val="both"/>
      </w:pPr>
      <w:bookmarkStart w:id="60" w:name="_Toc363900229"/>
      <w:bookmarkStart w:id="61" w:name="_Toc367000198"/>
      <w:bookmarkStart w:id="62" w:name="_Toc367254261"/>
      <w:r>
        <w:t>Profile</w:t>
      </w:r>
      <w:bookmarkEnd w:id="60"/>
      <w:bookmarkEnd w:id="61"/>
      <w:bookmarkEnd w:id="62"/>
    </w:p>
    <w:p w14:paraId="720211E6" w14:textId="77777777" w:rsidR="009E74F7" w:rsidRDefault="009E74F7" w:rsidP="009E74F7">
      <w:r>
        <w:t>Każdy moduł systemu HPSM zawiera specyficzne dla siebie profile, które definiują zestaw operacji możliwych do wykonania przez użytkowników, do których profil ten jest przydzielony. Jeden użytkownik może mieć jeden profil w danym module (za wyjątkiem modułu zarządzania zmianami).</w:t>
      </w:r>
    </w:p>
    <w:p w14:paraId="720211E7" w14:textId="77777777" w:rsidR="009E74F7" w:rsidRDefault="009E74F7" w:rsidP="009E74F7">
      <w:r>
        <w:t>W systemie zdefiniowane są następujące profile w odniesieniu do modułów SD/IM:</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6138"/>
      </w:tblGrid>
      <w:tr w:rsidR="009E74F7" w:rsidRPr="00F107F2" w14:paraId="720211EA" w14:textId="77777777" w:rsidTr="009E74F7">
        <w:tc>
          <w:tcPr>
            <w:tcW w:w="2702" w:type="dxa"/>
            <w:shd w:val="clear" w:color="auto" w:fill="D9D9D9" w:themeFill="background1" w:themeFillShade="D9"/>
            <w:vAlign w:val="center"/>
          </w:tcPr>
          <w:p w14:paraId="720211E8" w14:textId="77777777" w:rsidR="009E74F7" w:rsidRPr="00F107F2" w:rsidRDefault="009E74F7" w:rsidP="009E74F7">
            <w:bookmarkStart w:id="63" w:name="_Toc363896201"/>
            <w:r w:rsidRPr="00F107F2">
              <w:t>Nazwa profilu</w:t>
            </w:r>
          </w:p>
        </w:tc>
        <w:tc>
          <w:tcPr>
            <w:tcW w:w="6138" w:type="dxa"/>
            <w:shd w:val="clear" w:color="auto" w:fill="D9D9D9" w:themeFill="background1" w:themeFillShade="D9"/>
            <w:vAlign w:val="center"/>
          </w:tcPr>
          <w:p w14:paraId="720211E9" w14:textId="77777777" w:rsidR="009E74F7" w:rsidRPr="00F107F2" w:rsidRDefault="009E74F7" w:rsidP="009E74F7">
            <w:r w:rsidRPr="00F107F2">
              <w:t>Opis</w:t>
            </w:r>
          </w:p>
        </w:tc>
      </w:tr>
      <w:tr w:rsidR="009E74F7" w:rsidRPr="00F107F2" w14:paraId="720211ED" w14:textId="77777777" w:rsidTr="009E74F7">
        <w:tc>
          <w:tcPr>
            <w:tcW w:w="2702" w:type="dxa"/>
            <w:shd w:val="clear" w:color="auto" w:fill="auto"/>
            <w:vAlign w:val="center"/>
          </w:tcPr>
          <w:p w14:paraId="720211EB" w14:textId="77777777" w:rsidR="009E74F7" w:rsidRPr="00F107F2" w:rsidRDefault="009E74F7" w:rsidP="009E74F7">
            <w:r w:rsidRPr="00F107F2">
              <w:t>approver</w:t>
            </w:r>
          </w:p>
        </w:tc>
        <w:tc>
          <w:tcPr>
            <w:tcW w:w="6138" w:type="dxa"/>
            <w:shd w:val="clear" w:color="auto" w:fill="auto"/>
            <w:vAlign w:val="center"/>
          </w:tcPr>
          <w:p w14:paraId="720211EC" w14:textId="77777777" w:rsidR="009E74F7" w:rsidRPr="00F107F2" w:rsidRDefault="009E74F7" w:rsidP="009E74F7">
            <w:r w:rsidRPr="00F107F2">
              <w:t>Profil dla Mangera ess – ma uprawnienia do modyfikacji zgłoszenia</w:t>
            </w:r>
          </w:p>
        </w:tc>
      </w:tr>
      <w:tr w:rsidR="009E74F7" w:rsidRPr="00F107F2" w14:paraId="720211F0" w14:textId="77777777" w:rsidTr="009E74F7">
        <w:tc>
          <w:tcPr>
            <w:tcW w:w="2702" w:type="dxa"/>
            <w:shd w:val="clear" w:color="auto" w:fill="auto"/>
            <w:vAlign w:val="center"/>
          </w:tcPr>
          <w:p w14:paraId="720211EE" w14:textId="77777777" w:rsidR="009E74F7" w:rsidRPr="00F107F2" w:rsidRDefault="009E74F7" w:rsidP="009E74F7">
            <w:r w:rsidRPr="00F107F2">
              <w:t>DEFAULT</w:t>
            </w:r>
          </w:p>
        </w:tc>
        <w:tc>
          <w:tcPr>
            <w:tcW w:w="6138" w:type="dxa"/>
            <w:shd w:val="clear" w:color="auto" w:fill="auto"/>
            <w:vAlign w:val="center"/>
          </w:tcPr>
          <w:p w14:paraId="720211EF" w14:textId="77777777" w:rsidR="009E74F7" w:rsidRPr="00F107F2" w:rsidRDefault="009E74F7" w:rsidP="009E74F7">
            <w:r w:rsidRPr="00F107F2">
              <w:t>Ma uprawnienia do obsługi zgłoszenia – używany wtedy, gdy system nie znajdzie profilu dla użytkownika, a w rekordzie środowiska jest określona możliwość dostępu operatora bez rekordu profilu</w:t>
            </w:r>
          </w:p>
        </w:tc>
      </w:tr>
      <w:tr w:rsidR="009E74F7" w:rsidRPr="00F107F2" w14:paraId="720211F3" w14:textId="77777777" w:rsidTr="009E74F7">
        <w:tc>
          <w:tcPr>
            <w:tcW w:w="2702" w:type="dxa"/>
            <w:shd w:val="clear" w:color="auto" w:fill="auto"/>
            <w:vAlign w:val="center"/>
          </w:tcPr>
          <w:p w14:paraId="720211F1" w14:textId="77777777" w:rsidR="009E74F7" w:rsidRPr="00F107F2" w:rsidRDefault="009E74F7" w:rsidP="009E74F7">
            <w:r w:rsidRPr="00F107F2">
              <w:t>linker</w:t>
            </w:r>
          </w:p>
        </w:tc>
        <w:tc>
          <w:tcPr>
            <w:tcW w:w="6138" w:type="dxa"/>
            <w:shd w:val="clear" w:color="auto" w:fill="auto"/>
            <w:vAlign w:val="center"/>
          </w:tcPr>
          <w:p w14:paraId="720211F2" w14:textId="77777777" w:rsidR="009E74F7" w:rsidRPr="00F107F2" w:rsidRDefault="009E74F7" w:rsidP="009E74F7">
            <w:r w:rsidRPr="00F107F2">
              <w:t>Profil dla agenta „linker” nadający mu pełne uprawnienia do aktualizacji zgłoszenia</w:t>
            </w:r>
          </w:p>
        </w:tc>
      </w:tr>
      <w:tr w:rsidR="009E74F7" w:rsidRPr="00F107F2" w14:paraId="720211F6" w14:textId="77777777" w:rsidTr="009E74F7">
        <w:tc>
          <w:tcPr>
            <w:tcW w:w="2702" w:type="dxa"/>
            <w:shd w:val="clear" w:color="auto" w:fill="auto"/>
            <w:vAlign w:val="center"/>
          </w:tcPr>
          <w:p w14:paraId="720211F4" w14:textId="77777777" w:rsidR="009E74F7" w:rsidRPr="00F107F2" w:rsidRDefault="009E74F7" w:rsidP="009E74F7">
            <w:r w:rsidRPr="00F107F2">
              <w:t>Pracownik I linii wsparcia</w:t>
            </w:r>
          </w:p>
        </w:tc>
        <w:tc>
          <w:tcPr>
            <w:tcW w:w="6138" w:type="dxa"/>
            <w:shd w:val="clear" w:color="auto" w:fill="auto"/>
            <w:vAlign w:val="center"/>
          </w:tcPr>
          <w:p w14:paraId="720211F5" w14:textId="77777777" w:rsidR="009E74F7" w:rsidRPr="00F107F2" w:rsidRDefault="009E74F7" w:rsidP="009E74F7">
            <w:r w:rsidRPr="00F107F2">
              <w:t>Pełne uprawnienia do obsługi zgłoszenia</w:t>
            </w:r>
          </w:p>
        </w:tc>
      </w:tr>
      <w:tr w:rsidR="009E74F7" w:rsidRPr="00F107F2" w14:paraId="720211F9" w14:textId="77777777" w:rsidTr="009E74F7">
        <w:tc>
          <w:tcPr>
            <w:tcW w:w="2702" w:type="dxa"/>
            <w:shd w:val="clear" w:color="auto" w:fill="auto"/>
            <w:vAlign w:val="center"/>
          </w:tcPr>
          <w:p w14:paraId="720211F7" w14:textId="77777777" w:rsidR="009E74F7" w:rsidRPr="00F107F2" w:rsidRDefault="009E74F7" w:rsidP="009E74F7">
            <w:r w:rsidRPr="00F107F2">
              <w:t>self service</w:t>
            </w:r>
          </w:p>
        </w:tc>
        <w:tc>
          <w:tcPr>
            <w:tcW w:w="6138" w:type="dxa"/>
            <w:shd w:val="clear" w:color="auto" w:fill="auto"/>
            <w:vAlign w:val="center"/>
          </w:tcPr>
          <w:p w14:paraId="720211F8" w14:textId="77777777" w:rsidR="009E74F7" w:rsidRPr="00F107F2" w:rsidRDefault="009E74F7" w:rsidP="009E74F7">
            <w:r w:rsidRPr="00F107F2">
              <w:t>Użytkownik końcowy może otwierać nowe zgłoszenia</w:t>
            </w:r>
          </w:p>
        </w:tc>
      </w:tr>
      <w:tr w:rsidR="009E74F7" w:rsidRPr="00F107F2" w14:paraId="720211FC" w14:textId="77777777" w:rsidTr="009E74F7">
        <w:tc>
          <w:tcPr>
            <w:tcW w:w="2702" w:type="dxa"/>
            <w:shd w:val="clear" w:color="auto" w:fill="auto"/>
            <w:vAlign w:val="center"/>
          </w:tcPr>
          <w:p w14:paraId="720211FA" w14:textId="77777777" w:rsidR="009E74F7" w:rsidRPr="00F107F2" w:rsidRDefault="009E74F7" w:rsidP="009E74F7">
            <w:r w:rsidRPr="00F107F2">
              <w:t>Pracownik II linii wsparcia</w:t>
            </w:r>
          </w:p>
        </w:tc>
        <w:tc>
          <w:tcPr>
            <w:tcW w:w="6138" w:type="dxa"/>
            <w:shd w:val="clear" w:color="auto" w:fill="auto"/>
            <w:vAlign w:val="center"/>
          </w:tcPr>
          <w:p w14:paraId="720211FB" w14:textId="77777777" w:rsidR="009E74F7" w:rsidRPr="00F107F2" w:rsidRDefault="009E74F7" w:rsidP="009E74F7">
            <w:r w:rsidRPr="00F107F2">
              <w:t xml:space="preserve">Ograniczone uprawnienia do obsługi zgłoszenia – otwierania </w:t>
            </w:r>
            <w:r w:rsidRPr="00F107F2">
              <w:lastRenderedPageBreak/>
              <w:t>nowego zgłoszenia, przeglądanie istniejących zgłoszeń</w:t>
            </w:r>
          </w:p>
        </w:tc>
      </w:tr>
      <w:tr w:rsidR="009E74F7" w:rsidRPr="00F107F2" w14:paraId="720211FF" w14:textId="77777777" w:rsidTr="009E74F7">
        <w:tc>
          <w:tcPr>
            <w:tcW w:w="2702" w:type="dxa"/>
            <w:shd w:val="clear" w:color="auto" w:fill="auto"/>
            <w:vAlign w:val="center"/>
          </w:tcPr>
          <w:p w14:paraId="720211FD" w14:textId="77777777" w:rsidR="009E74F7" w:rsidRPr="00F107F2" w:rsidRDefault="009E74F7" w:rsidP="009E74F7">
            <w:r w:rsidRPr="00F107F2">
              <w:lastRenderedPageBreak/>
              <w:t>sysadmin</w:t>
            </w:r>
          </w:p>
        </w:tc>
        <w:tc>
          <w:tcPr>
            <w:tcW w:w="6138" w:type="dxa"/>
            <w:shd w:val="clear" w:color="auto" w:fill="auto"/>
            <w:vAlign w:val="center"/>
          </w:tcPr>
          <w:p w14:paraId="720211FE" w14:textId="77777777" w:rsidR="009E74F7" w:rsidRPr="00F107F2" w:rsidRDefault="009E74F7" w:rsidP="009E74F7">
            <w:r w:rsidRPr="00F107F2">
              <w:t>Pełne możliwości dla administratora systemu</w:t>
            </w:r>
          </w:p>
        </w:tc>
      </w:tr>
    </w:tbl>
    <w:p w14:paraId="72021200" w14:textId="77777777" w:rsidR="009E74F7" w:rsidRDefault="009E74F7" w:rsidP="009E74F7">
      <w:pPr>
        <w:pStyle w:val="Legenda"/>
      </w:pPr>
      <w:bookmarkStart w:id="64" w:name="_Toc367000213"/>
      <w:bookmarkStart w:id="65" w:name="_Toc367195708"/>
      <w:r>
        <w:t xml:space="preserve">Tabela </w:t>
      </w:r>
      <w:fldSimple w:instr=" SEQ Tabela \* ARABIC ">
        <w:r w:rsidR="003E6715">
          <w:rPr>
            <w:noProof/>
          </w:rPr>
          <w:t>4</w:t>
        </w:r>
        <w:bookmarkEnd w:id="63"/>
      </w:fldSimple>
      <w:r>
        <w:t xml:space="preserve"> </w:t>
      </w:r>
      <w:r w:rsidRPr="00F107F2">
        <w:t>Profile użytkowników w zakresie zarządznia zgłoszeniami (moduł Service Desk)</w:t>
      </w:r>
      <w:bookmarkEnd w:id="64"/>
      <w:bookmarkEnd w:id="65"/>
    </w:p>
    <w:p w14:paraId="72021201" w14:textId="77777777" w:rsidR="009E74F7" w:rsidRPr="00F107F2" w:rsidRDefault="009E74F7" w:rsidP="009E74F7"/>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6138"/>
      </w:tblGrid>
      <w:tr w:rsidR="009E74F7" w:rsidRPr="00F107F2" w14:paraId="72021204" w14:textId="77777777" w:rsidTr="009E74F7">
        <w:tc>
          <w:tcPr>
            <w:tcW w:w="2702" w:type="dxa"/>
            <w:shd w:val="clear" w:color="auto" w:fill="D9D9D9" w:themeFill="background1" w:themeFillShade="D9"/>
            <w:vAlign w:val="center"/>
          </w:tcPr>
          <w:p w14:paraId="72021202" w14:textId="77777777" w:rsidR="009E74F7" w:rsidRPr="00F107F2" w:rsidRDefault="009E74F7" w:rsidP="009E74F7">
            <w:pPr>
              <w:rPr>
                <w:b/>
              </w:rPr>
            </w:pPr>
            <w:r w:rsidRPr="00F107F2">
              <w:rPr>
                <w:b/>
              </w:rPr>
              <w:t>Nazwa profilu</w:t>
            </w:r>
          </w:p>
        </w:tc>
        <w:tc>
          <w:tcPr>
            <w:tcW w:w="6138" w:type="dxa"/>
            <w:shd w:val="clear" w:color="auto" w:fill="D9D9D9" w:themeFill="background1" w:themeFillShade="D9"/>
            <w:vAlign w:val="center"/>
          </w:tcPr>
          <w:p w14:paraId="72021203" w14:textId="77777777" w:rsidR="009E74F7" w:rsidRPr="00F107F2" w:rsidRDefault="009E74F7" w:rsidP="009E74F7">
            <w:pPr>
              <w:rPr>
                <w:b/>
              </w:rPr>
            </w:pPr>
            <w:r w:rsidRPr="00F107F2">
              <w:rPr>
                <w:b/>
              </w:rPr>
              <w:t>Opis</w:t>
            </w:r>
          </w:p>
        </w:tc>
      </w:tr>
      <w:tr w:rsidR="009E74F7" w:rsidRPr="00F107F2" w14:paraId="72021207" w14:textId="77777777" w:rsidTr="009E74F7">
        <w:tc>
          <w:tcPr>
            <w:tcW w:w="2702" w:type="dxa"/>
            <w:shd w:val="clear" w:color="auto" w:fill="auto"/>
            <w:vAlign w:val="center"/>
          </w:tcPr>
          <w:p w14:paraId="72021205" w14:textId="77777777" w:rsidR="009E74F7" w:rsidRPr="00F107F2" w:rsidRDefault="009E74F7" w:rsidP="009E74F7">
            <w:r w:rsidRPr="00F107F2">
              <w:t>DEFAULT</w:t>
            </w:r>
          </w:p>
        </w:tc>
        <w:tc>
          <w:tcPr>
            <w:tcW w:w="6138" w:type="dxa"/>
            <w:shd w:val="clear" w:color="auto" w:fill="auto"/>
            <w:vAlign w:val="center"/>
          </w:tcPr>
          <w:p w14:paraId="72021206" w14:textId="77777777" w:rsidR="009E74F7" w:rsidRPr="00F107F2" w:rsidRDefault="009E74F7" w:rsidP="009E74F7">
            <w:r w:rsidRPr="00F107F2">
              <w:t>Ma uprawnienia do przeglądania incydentów – używany wtedy, gdy system nie znajdzie profilu dla użytkownika, a w rekordzie środowiska jest określona możliwość dostępu operatora bez rekordu profilu</w:t>
            </w:r>
          </w:p>
        </w:tc>
      </w:tr>
      <w:tr w:rsidR="009E74F7" w:rsidRPr="00F107F2" w14:paraId="7202120A" w14:textId="77777777" w:rsidTr="009E74F7">
        <w:tc>
          <w:tcPr>
            <w:tcW w:w="2702" w:type="dxa"/>
            <w:shd w:val="clear" w:color="auto" w:fill="auto"/>
            <w:vAlign w:val="center"/>
          </w:tcPr>
          <w:p w14:paraId="72021208" w14:textId="77777777" w:rsidR="009E74F7" w:rsidRPr="00F107F2" w:rsidRDefault="009E74F7" w:rsidP="009E74F7">
            <w:r w:rsidRPr="00F107F2">
              <w:t>incident manager</w:t>
            </w:r>
          </w:p>
        </w:tc>
        <w:tc>
          <w:tcPr>
            <w:tcW w:w="6138" w:type="dxa"/>
            <w:shd w:val="clear" w:color="auto" w:fill="auto"/>
            <w:vAlign w:val="center"/>
          </w:tcPr>
          <w:p w14:paraId="72021209" w14:textId="77777777" w:rsidR="009E74F7" w:rsidRPr="00F107F2" w:rsidRDefault="009E74F7" w:rsidP="009E74F7">
            <w:r w:rsidRPr="00F107F2">
              <w:t>Pełne uprawnienia do obsługi incydentów</w:t>
            </w:r>
          </w:p>
        </w:tc>
      </w:tr>
      <w:tr w:rsidR="009E74F7" w:rsidRPr="00F107F2" w14:paraId="7202120D" w14:textId="77777777" w:rsidTr="009E74F7">
        <w:tc>
          <w:tcPr>
            <w:tcW w:w="2702" w:type="dxa"/>
            <w:shd w:val="clear" w:color="auto" w:fill="auto"/>
            <w:vAlign w:val="center"/>
          </w:tcPr>
          <w:p w14:paraId="7202120B" w14:textId="77777777" w:rsidR="009E74F7" w:rsidRPr="00F107F2" w:rsidRDefault="009E74F7" w:rsidP="009E74F7">
            <w:r w:rsidRPr="00F107F2">
              <w:t>Pracownik I linii wsparcia</w:t>
            </w:r>
          </w:p>
        </w:tc>
        <w:tc>
          <w:tcPr>
            <w:tcW w:w="6138" w:type="dxa"/>
            <w:shd w:val="clear" w:color="auto" w:fill="auto"/>
            <w:vAlign w:val="center"/>
          </w:tcPr>
          <w:p w14:paraId="7202120C" w14:textId="77777777" w:rsidR="009E74F7" w:rsidRPr="00F107F2" w:rsidRDefault="009E74F7" w:rsidP="009E74F7">
            <w:r w:rsidRPr="00F107F2">
              <w:t>Pełne uprawnienia do obsługi incydentów</w:t>
            </w:r>
          </w:p>
        </w:tc>
      </w:tr>
      <w:tr w:rsidR="009E74F7" w:rsidRPr="00F107F2" w14:paraId="72021210" w14:textId="77777777" w:rsidTr="009E74F7">
        <w:tc>
          <w:tcPr>
            <w:tcW w:w="2702" w:type="dxa"/>
            <w:shd w:val="clear" w:color="auto" w:fill="auto"/>
            <w:vAlign w:val="center"/>
          </w:tcPr>
          <w:p w14:paraId="7202120E" w14:textId="77777777" w:rsidR="009E74F7" w:rsidRPr="00F107F2" w:rsidRDefault="009E74F7" w:rsidP="009E74F7">
            <w:r w:rsidRPr="00F107F2">
              <w:t>obserwator</w:t>
            </w:r>
          </w:p>
        </w:tc>
        <w:tc>
          <w:tcPr>
            <w:tcW w:w="6138" w:type="dxa"/>
            <w:shd w:val="clear" w:color="auto" w:fill="auto"/>
            <w:vAlign w:val="center"/>
          </w:tcPr>
          <w:p w14:paraId="7202120F" w14:textId="77777777" w:rsidR="009E74F7" w:rsidRPr="00F107F2" w:rsidRDefault="009E74F7" w:rsidP="009E74F7">
            <w:r w:rsidRPr="00F107F2">
              <w:t>Uprawnienia do przeglądania incydentów</w:t>
            </w:r>
          </w:p>
        </w:tc>
      </w:tr>
      <w:tr w:rsidR="009E74F7" w:rsidRPr="00F107F2" w14:paraId="72021213" w14:textId="77777777" w:rsidTr="009E74F7">
        <w:tc>
          <w:tcPr>
            <w:tcW w:w="2702" w:type="dxa"/>
            <w:shd w:val="clear" w:color="auto" w:fill="auto"/>
            <w:vAlign w:val="center"/>
          </w:tcPr>
          <w:p w14:paraId="72021211" w14:textId="77777777" w:rsidR="009E74F7" w:rsidRPr="00F107F2" w:rsidRDefault="009E74F7" w:rsidP="009E74F7">
            <w:r w:rsidRPr="00F107F2">
              <w:t>Pracownik II linii wsparcia</w:t>
            </w:r>
          </w:p>
        </w:tc>
        <w:tc>
          <w:tcPr>
            <w:tcW w:w="6138" w:type="dxa"/>
            <w:shd w:val="clear" w:color="auto" w:fill="auto"/>
            <w:vAlign w:val="center"/>
          </w:tcPr>
          <w:p w14:paraId="72021212" w14:textId="77777777" w:rsidR="009E74F7" w:rsidRPr="00F107F2" w:rsidRDefault="009E74F7" w:rsidP="009E74F7">
            <w:r w:rsidRPr="00F107F2">
              <w:t>Pełne uprawnienia do obsługi incydentów</w:t>
            </w:r>
          </w:p>
        </w:tc>
      </w:tr>
      <w:tr w:rsidR="009E74F7" w:rsidRPr="00F107F2" w14:paraId="72021216" w14:textId="77777777" w:rsidTr="009E74F7">
        <w:tc>
          <w:tcPr>
            <w:tcW w:w="2702" w:type="dxa"/>
            <w:shd w:val="clear" w:color="auto" w:fill="auto"/>
            <w:vAlign w:val="center"/>
          </w:tcPr>
          <w:p w14:paraId="72021214" w14:textId="77777777" w:rsidR="009E74F7" w:rsidRPr="00F107F2" w:rsidRDefault="009E74F7" w:rsidP="009E74F7">
            <w:r w:rsidRPr="00F107F2">
              <w:t>sysadmin</w:t>
            </w:r>
          </w:p>
        </w:tc>
        <w:tc>
          <w:tcPr>
            <w:tcW w:w="6138" w:type="dxa"/>
            <w:shd w:val="clear" w:color="auto" w:fill="auto"/>
            <w:vAlign w:val="center"/>
          </w:tcPr>
          <w:p w14:paraId="72021215" w14:textId="77777777" w:rsidR="009E74F7" w:rsidRPr="00F107F2" w:rsidRDefault="009E74F7" w:rsidP="009E74F7">
            <w:r w:rsidRPr="00F107F2">
              <w:t>Pełne możliwości dla administratora systemu</w:t>
            </w:r>
          </w:p>
        </w:tc>
      </w:tr>
    </w:tbl>
    <w:p w14:paraId="72021217" w14:textId="77777777" w:rsidR="009E74F7" w:rsidRPr="002D17BC" w:rsidRDefault="009E74F7" w:rsidP="009E74F7">
      <w:pPr>
        <w:pStyle w:val="Legenda"/>
      </w:pPr>
      <w:bookmarkStart w:id="66" w:name="_Toc367000214"/>
      <w:bookmarkStart w:id="67" w:name="_Toc367195709"/>
      <w:r w:rsidRPr="002D17BC">
        <w:t xml:space="preserve">Tabela </w:t>
      </w:r>
      <w:fldSimple w:instr=" SEQ Tabela \* ARABIC ">
        <w:r w:rsidR="003E6715">
          <w:rPr>
            <w:noProof/>
          </w:rPr>
          <w:t>5</w:t>
        </w:r>
      </w:fldSimple>
      <w:r w:rsidRPr="002D17BC">
        <w:t xml:space="preserve"> Profile użytkowników w zakresie zarządzania incydentami</w:t>
      </w:r>
      <w:bookmarkEnd w:id="66"/>
      <w:bookmarkEnd w:id="67"/>
    </w:p>
    <w:p w14:paraId="72021218" w14:textId="77777777" w:rsidR="009E74F7" w:rsidRDefault="009E74F7" w:rsidP="009E74F7">
      <w:r w:rsidRPr="00A655BF">
        <w:t xml:space="preserve">Dostęp do profili z menu Administrowanie systemem &gt; Bieżące utrzymanie &gt; Profile &gt; </w:t>
      </w:r>
      <w:r>
        <w:t>Profile Service Desku (</w:t>
      </w:r>
      <w:r w:rsidRPr="00A655BF">
        <w:t xml:space="preserve">Zarządzanie </w:t>
      </w:r>
      <w:r>
        <w:t>incydentami – Profile)</w:t>
      </w:r>
      <w:r w:rsidRPr="00A655BF">
        <w:t xml:space="preserve"> </w:t>
      </w:r>
      <w:r>
        <w:t xml:space="preserve"> lub za pomocą polecenia „db” i tabel „smenv” (moduł SD) oraz „pmenv” (moduł IM). Poniżej objaśniono pola na tych formatkach.</w:t>
      </w:r>
    </w:p>
    <w:p w14:paraId="72021219" w14:textId="77777777" w:rsidR="009E74F7" w:rsidRPr="00873362" w:rsidRDefault="009E74F7" w:rsidP="009E74F7">
      <w:pPr>
        <w:rPr>
          <w:b/>
        </w:rPr>
      </w:pPr>
      <w:r w:rsidRPr="00873362">
        <w:rPr>
          <w:b/>
        </w:rPr>
        <w:t>Moduł SD</w:t>
      </w:r>
    </w:p>
    <w:p w14:paraId="7202121A" w14:textId="77777777" w:rsidR="009E74F7" w:rsidRDefault="009E74F7" w:rsidP="009E74F7">
      <w:pPr>
        <w:keepNext/>
      </w:pPr>
      <w:r>
        <w:rPr>
          <w:noProof/>
          <w:lang w:eastAsia="pl-PL"/>
        </w:rPr>
        <w:drawing>
          <wp:inline distT="0" distB="0" distL="0" distR="0" wp14:anchorId="72021E67" wp14:editId="72021E68">
            <wp:extent cx="5760085" cy="2957417"/>
            <wp:effectExtent l="19050" t="0" r="0" b="0"/>
            <wp:docPr id="17"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cstate="print"/>
                    <a:srcRect/>
                    <a:stretch>
                      <a:fillRect/>
                    </a:stretch>
                  </pic:blipFill>
                  <pic:spPr bwMode="auto">
                    <a:xfrm>
                      <a:off x="0" y="0"/>
                      <a:ext cx="5760085" cy="2957417"/>
                    </a:xfrm>
                    <a:prstGeom prst="rect">
                      <a:avLst/>
                    </a:prstGeom>
                    <a:noFill/>
                    <a:ln w="9525">
                      <a:noFill/>
                      <a:miter lim="800000"/>
                      <a:headEnd/>
                      <a:tailEnd/>
                    </a:ln>
                  </pic:spPr>
                </pic:pic>
              </a:graphicData>
            </a:graphic>
          </wp:inline>
        </w:drawing>
      </w:r>
    </w:p>
    <w:p w14:paraId="7202121B" w14:textId="77777777" w:rsidR="009E74F7" w:rsidRDefault="009E74F7" w:rsidP="009E74F7">
      <w:pPr>
        <w:pStyle w:val="Legenda"/>
      </w:pPr>
      <w:bookmarkStart w:id="68" w:name="_Toc367000228"/>
      <w:bookmarkStart w:id="69" w:name="_Toc367195753"/>
      <w:r>
        <w:t xml:space="preserve">Rysunek </w:t>
      </w:r>
      <w:fldSimple w:instr=" SEQ Rysunek \* ARABIC ">
        <w:r w:rsidR="003E6715">
          <w:rPr>
            <w:noProof/>
          </w:rPr>
          <w:t>9</w:t>
        </w:r>
      </w:fldSimple>
      <w:r>
        <w:t xml:space="preserve"> Profil Service Desku - Zabezpieczenia</w:t>
      </w:r>
      <w:bookmarkEnd w:id="68"/>
      <w:bookmarkEnd w:id="69"/>
    </w:p>
    <w:p w14:paraId="7202121C" w14:textId="77777777" w:rsidR="009E74F7" w:rsidRPr="0004689A" w:rsidRDefault="009E74F7" w:rsidP="009E74F7"/>
    <w:p w14:paraId="7202121D" w14:textId="77777777" w:rsidR="009E74F7" w:rsidRDefault="009E74F7" w:rsidP="009E74F7">
      <w:pPr>
        <w:numPr>
          <w:ilvl w:val="0"/>
          <w:numId w:val="8"/>
        </w:numPr>
        <w:spacing w:before="0" w:line="240" w:lineRule="atLeast"/>
        <w:jc w:val="both"/>
      </w:pPr>
      <w:r>
        <w:t>Nazwa profilu – unikalna nazwa profilu</w:t>
      </w:r>
    </w:p>
    <w:p w14:paraId="7202121E" w14:textId="77777777" w:rsidR="009E74F7" w:rsidRDefault="009E74F7" w:rsidP="009E74F7">
      <w:pPr>
        <w:numPr>
          <w:ilvl w:val="0"/>
          <w:numId w:val="8"/>
        </w:numPr>
        <w:spacing w:before="0" w:line="240" w:lineRule="atLeast"/>
        <w:jc w:val="both"/>
      </w:pPr>
      <w:r>
        <w:t>Nowy – uprawnienie do tworzenia zgłoszenia</w:t>
      </w:r>
    </w:p>
    <w:p w14:paraId="7202121F" w14:textId="77777777" w:rsidR="009E74F7" w:rsidRDefault="009E74F7" w:rsidP="009E74F7">
      <w:pPr>
        <w:numPr>
          <w:ilvl w:val="0"/>
          <w:numId w:val="8"/>
        </w:numPr>
        <w:spacing w:before="0" w:line="240" w:lineRule="atLeast"/>
        <w:jc w:val="both"/>
      </w:pPr>
      <w:r>
        <w:t>Zamknij – uprawnienie do zamykania zgłoszeń</w:t>
      </w:r>
    </w:p>
    <w:p w14:paraId="72021220" w14:textId="77777777" w:rsidR="009E74F7" w:rsidRDefault="009E74F7" w:rsidP="009E74F7">
      <w:pPr>
        <w:numPr>
          <w:ilvl w:val="0"/>
          <w:numId w:val="8"/>
        </w:numPr>
        <w:spacing w:before="0" w:line="240" w:lineRule="atLeast"/>
        <w:jc w:val="both"/>
      </w:pPr>
      <w:r>
        <w:t>Aktualizuj – uprawnienie do aktualizacji rekordów zgłoszeń</w:t>
      </w:r>
    </w:p>
    <w:p w14:paraId="72021221" w14:textId="77777777" w:rsidR="009E74F7" w:rsidRDefault="009E74F7" w:rsidP="009E74F7">
      <w:pPr>
        <w:numPr>
          <w:ilvl w:val="0"/>
          <w:numId w:val="8"/>
        </w:numPr>
        <w:spacing w:before="0" w:line="240" w:lineRule="atLeast"/>
        <w:jc w:val="both"/>
      </w:pPr>
      <w:r>
        <w:t>Wyszukiwanie zaawansowane – uprawnienie do użycia kreatora wyszukiwania</w:t>
      </w:r>
    </w:p>
    <w:p w14:paraId="72021222" w14:textId="77777777" w:rsidR="009E74F7" w:rsidRDefault="009E74F7" w:rsidP="009E74F7">
      <w:pPr>
        <w:numPr>
          <w:ilvl w:val="0"/>
          <w:numId w:val="8"/>
        </w:numPr>
        <w:spacing w:before="0" w:line="240" w:lineRule="atLeast"/>
        <w:jc w:val="both"/>
      </w:pPr>
      <w:r>
        <w:t>Można tworzyć widoki osobiste – uprawnienie tworzenia widoków własnych</w:t>
      </w:r>
    </w:p>
    <w:p w14:paraId="72021223" w14:textId="77777777" w:rsidR="009E74F7" w:rsidRDefault="009E74F7" w:rsidP="009E74F7">
      <w:pPr>
        <w:numPr>
          <w:ilvl w:val="0"/>
          <w:numId w:val="8"/>
        </w:numPr>
        <w:spacing w:before="0" w:line="240" w:lineRule="atLeast"/>
        <w:jc w:val="both"/>
      </w:pPr>
      <w:r>
        <w:t>Można tworzyć widoki systemowe – uprawnienie tworzenia widoków dla grup użytkowników</w:t>
      </w:r>
    </w:p>
    <w:p w14:paraId="72021224" w14:textId="77777777" w:rsidR="009E74F7" w:rsidRDefault="009E74F7" w:rsidP="009E74F7">
      <w:pPr>
        <w:numPr>
          <w:ilvl w:val="0"/>
          <w:numId w:val="8"/>
        </w:numPr>
        <w:spacing w:before="0" w:line="240" w:lineRule="atLeast"/>
        <w:jc w:val="both"/>
      </w:pPr>
      <w:r>
        <w:t>Można powiadomić – uprawnienie do opcji wysyłania powiadomień</w:t>
      </w:r>
    </w:p>
    <w:p w14:paraId="72021225" w14:textId="77777777" w:rsidR="009E74F7" w:rsidRDefault="009E74F7" w:rsidP="009E74F7">
      <w:pPr>
        <w:numPr>
          <w:ilvl w:val="0"/>
          <w:numId w:val="8"/>
        </w:numPr>
        <w:spacing w:before="0" w:line="240" w:lineRule="atLeast"/>
        <w:jc w:val="both"/>
      </w:pPr>
      <w:r>
        <w:t>Modyfikuj szablony – możliwość modyfikacji szablonów dla zgłoszenia</w:t>
      </w:r>
    </w:p>
    <w:p w14:paraId="72021226" w14:textId="77777777" w:rsidR="009E74F7" w:rsidRPr="00F107F2" w:rsidRDefault="009E74F7" w:rsidP="009E74F7">
      <w:pPr>
        <w:numPr>
          <w:ilvl w:val="0"/>
          <w:numId w:val="8"/>
        </w:numPr>
        <w:spacing w:before="0" w:line="240" w:lineRule="atLeast"/>
        <w:jc w:val="both"/>
      </w:pPr>
      <w:r>
        <w:t>Zamknięcie masowe – uprawnienie do zbiorczego zamykania grupy zgłoszeń</w:t>
      </w:r>
    </w:p>
    <w:p w14:paraId="72021227" w14:textId="77777777" w:rsidR="009E74F7" w:rsidRPr="003C4692" w:rsidRDefault="009E74F7" w:rsidP="009E74F7">
      <w:pPr>
        <w:ind w:left="720"/>
        <w:rPr>
          <w:i/>
        </w:rPr>
      </w:pPr>
      <w:r>
        <w:rPr>
          <w:i/>
        </w:rPr>
        <w:t>Pozostałe pola i opcje są nie wykorzystywane.</w:t>
      </w:r>
    </w:p>
    <w:p w14:paraId="72021228" w14:textId="77777777" w:rsidR="009E74F7" w:rsidRDefault="009E74F7" w:rsidP="009E74F7">
      <w:pPr>
        <w:keepNext/>
      </w:pPr>
      <w:r w:rsidRPr="003C4692">
        <w:rPr>
          <w:noProof/>
          <w:lang w:eastAsia="pl-PL"/>
        </w:rPr>
        <w:drawing>
          <wp:inline distT="0" distB="0" distL="0" distR="0" wp14:anchorId="72021E69" wp14:editId="72021E6A">
            <wp:extent cx="5760085" cy="3039211"/>
            <wp:effectExtent l="1905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2" cstate="print"/>
                    <a:srcRect/>
                    <a:stretch>
                      <a:fillRect/>
                    </a:stretch>
                  </pic:blipFill>
                  <pic:spPr bwMode="auto">
                    <a:xfrm>
                      <a:off x="0" y="0"/>
                      <a:ext cx="5760085" cy="3039211"/>
                    </a:xfrm>
                    <a:prstGeom prst="rect">
                      <a:avLst/>
                    </a:prstGeom>
                    <a:noFill/>
                    <a:ln w="9525">
                      <a:noFill/>
                      <a:miter lim="800000"/>
                      <a:headEnd/>
                      <a:tailEnd/>
                    </a:ln>
                  </pic:spPr>
                </pic:pic>
              </a:graphicData>
            </a:graphic>
          </wp:inline>
        </w:drawing>
      </w:r>
    </w:p>
    <w:p w14:paraId="72021229" w14:textId="77777777" w:rsidR="009E74F7" w:rsidRDefault="009E74F7" w:rsidP="009E74F7">
      <w:pPr>
        <w:pStyle w:val="Legenda"/>
      </w:pPr>
      <w:bookmarkStart w:id="70" w:name="_Toc367000229"/>
      <w:bookmarkStart w:id="71" w:name="_Toc367195754"/>
      <w:r>
        <w:t xml:space="preserve">Rysunek </w:t>
      </w:r>
      <w:fldSimple w:instr=" SEQ Rysunek \* ARABIC ">
        <w:r w:rsidR="003E6715">
          <w:rPr>
            <w:noProof/>
          </w:rPr>
          <w:t>10</w:t>
        </w:r>
      </w:fldSimple>
      <w:r>
        <w:t xml:space="preserve"> Profil Service Desku - Formularze</w:t>
      </w:r>
      <w:bookmarkEnd w:id="70"/>
      <w:bookmarkEnd w:id="71"/>
    </w:p>
    <w:p w14:paraId="7202122A" w14:textId="77777777" w:rsidR="009E74F7" w:rsidRDefault="009E74F7" w:rsidP="009E74F7">
      <w:pPr>
        <w:pStyle w:val="Akapitzlist"/>
        <w:numPr>
          <w:ilvl w:val="0"/>
          <w:numId w:val="8"/>
        </w:numPr>
      </w:pPr>
      <w:r>
        <w:t>Początkowy widok – widok po pierwszym zalogowaniu się do systemu, po wyborze kolejki „Zgłoszenia”</w:t>
      </w:r>
    </w:p>
    <w:p w14:paraId="7202122B" w14:textId="77777777" w:rsidR="009E74F7" w:rsidRDefault="009E74F7" w:rsidP="009E74F7">
      <w:pPr>
        <w:pStyle w:val="Akapitzlist"/>
        <w:numPr>
          <w:ilvl w:val="0"/>
          <w:numId w:val="8"/>
        </w:numPr>
      </w:pPr>
      <w:r>
        <w:t>Wyszukaj format – nazwa formatki wyszukiwania</w:t>
      </w:r>
    </w:p>
    <w:p w14:paraId="7202122C" w14:textId="77777777" w:rsidR="009E74F7" w:rsidRDefault="009E74F7" w:rsidP="009E74F7">
      <w:pPr>
        <w:pStyle w:val="Akapitzlist"/>
        <w:numPr>
          <w:ilvl w:val="0"/>
          <w:numId w:val="8"/>
        </w:numPr>
      </w:pPr>
      <w:r>
        <w:t>Zarządzaj formatem – nazwa formatki widoków</w:t>
      </w:r>
    </w:p>
    <w:p w14:paraId="7202122D" w14:textId="77777777" w:rsidR="009E74F7" w:rsidRDefault="009E74F7" w:rsidP="009E74F7">
      <w:pPr>
        <w:pStyle w:val="Akapitzlist"/>
        <w:numPr>
          <w:ilvl w:val="0"/>
          <w:numId w:val="8"/>
        </w:numPr>
      </w:pPr>
      <w:r>
        <w:t>Format wydruku – nazwa formatki dla wydruku zgłoszeń  (gdy jest używana)</w:t>
      </w:r>
    </w:p>
    <w:p w14:paraId="7202122E" w14:textId="77777777" w:rsidR="009E74F7" w:rsidRDefault="009E74F7" w:rsidP="009E74F7">
      <w:pPr>
        <w:pStyle w:val="Akapitzlist"/>
        <w:numPr>
          <w:ilvl w:val="0"/>
          <w:numId w:val="8"/>
        </w:numPr>
      </w:pPr>
      <w:r>
        <w:t>Nowy wątek: Widok -&gt; Wyszukiwanie – użycie opcji „Wyszukaj” z widoku otwiera nową zakładkę</w:t>
      </w:r>
    </w:p>
    <w:p w14:paraId="7202122F" w14:textId="77777777" w:rsidR="009E74F7" w:rsidRPr="003C4692" w:rsidRDefault="009E74F7" w:rsidP="009E74F7">
      <w:pPr>
        <w:pStyle w:val="Akapitzlist"/>
        <w:numPr>
          <w:ilvl w:val="0"/>
          <w:numId w:val="8"/>
        </w:numPr>
      </w:pPr>
      <w:r>
        <w:t>Nowy wątek: Widok -&gt; Edycja – edycja zgłoszenia z widoku otwiera nową zakładkę</w:t>
      </w:r>
    </w:p>
    <w:p w14:paraId="72021230" w14:textId="77777777" w:rsidR="009E74F7" w:rsidRDefault="009E74F7" w:rsidP="009E74F7">
      <w:pPr>
        <w:ind w:left="720"/>
        <w:rPr>
          <w:i/>
        </w:rPr>
      </w:pPr>
      <w:r>
        <w:rPr>
          <w:i/>
        </w:rPr>
        <w:t>Pozostałe pola i opcje są nie wykorzystywane.</w:t>
      </w:r>
    </w:p>
    <w:p w14:paraId="72021231" w14:textId="77777777" w:rsidR="009E74F7" w:rsidRPr="00873362" w:rsidRDefault="009E74F7" w:rsidP="009E74F7">
      <w:pPr>
        <w:rPr>
          <w:b/>
        </w:rPr>
      </w:pPr>
      <w:r w:rsidRPr="00873362">
        <w:rPr>
          <w:b/>
        </w:rPr>
        <w:t>Moduł IM</w:t>
      </w:r>
    </w:p>
    <w:p w14:paraId="72021232" w14:textId="77777777" w:rsidR="009E74F7" w:rsidRDefault="009E74F7" w:rsidP="009E74F7"/>
    <w:p w14:paraId="72021233" w14:textId="77777777" w:rsidR="009E74F7" w:rsidRDefault="009E74F7" w:rsidP="009E74F7">
      <w:pPr>
        <w:keepNext/>
      </w:pPr>
      <w:r w:rsidRPr="003C4692">
        <w:rPr>
          <w:noProof/>
          <w:lang w:eastAsia="pl-PL"/>
        </w:rPr>
        <w:lastRenderedPageBreak/>
        <w:drawing>
          <wp:inline distT="0" distB="0" distL="0" distR="0" wp14:anchorId="72021E6B" wp14:editId="72021E6C">
            <wp:extent cx="5760085" cy="3717298"/>
            <wp:effectExtent l="19050" t="0" r="0" b="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3" cstate="print"/>
                    <a:srcRect/>
                    <a:stretch>
                      <a:fillRect/>
                    </a:stretch>
                  </pic:blipFill>
                  <pic:spPr bwMode="auto">
                    <a:xfrm>
                      <a:off x="0" y="0"/>
                      <a:ext cx="5760085" cy="3717298"/>
                    </a:xfrm>
                    <a:prstGeom prst="rect">
                      <a:avLst/>
                    </a:prstGeom>
                    <a:noFill/>
                    <a:ln w="9525">
                      <a:noFill/>
                      <a:miter lim="800000"/>
                      <a:headEnd/>
                      <a:tailEnd/>
                    </a:ln>
                  </pic:spPr>
                </pic:pic>
              </a:graphicData>
            </a:graphic>
          </wp:inline>
        </w:drawing>
      </w:r>
    </w:p>
    <w:p w14:paraId="72021234" w14:textId="77777777" w:rsidR="009E74F7" w:rsidRDefault="009E74F7" w:rsidP="009E74F7">
      <w:pPr>
        <w:pStyle w:val="Legenda"/>
      </w:pPr>
      <w:bookmarkStart w:id="72" w:name="_Toc367000230"/>
      <w:bookmarkStart w:id="73" w:name="_Toc367195755"/>
      <w:r>
        <w:t xml:space="preserve">Rysunek </w:t>
      </w:r>
      <w:fldSimple w:instr=" SEQ Rysunek \* ARABIC ">
        <w:r w:rsidR="003E6715">
          <w:rPr>
            <w:noProof/>
          </w:rPr>
          <w:t>11</w:t>
        </w:r>
      </w:fldSimple>
      <w:r>
        <w:t xml:space="preserve"> </w:t>
      </w:r>
      <w:r w:rsidRPr="003C4692">
        <w:t>Profil Zarządzania incydentami: „Pracownik II linii wsparcia” – zakładka „Zabezpieczenia”</w:t>
      </w:r>
      <w:bookmarkEnd w:id="72"/>
      <w:bookmarkEnd w:id="73"/>
    </w:p>
    <w:p w14:paraId="72021235" w14:textId="77777777" w:rsidR="009E74F7" w:rsidRDefault="009E74F7" w:rsidP="009E74F7">
      <w:pPr>
        <w:numPr>
          <w:ilvl w:val="0"/>
          <w:numId w:val="8"/>
        </w:numPr>
        <w:spacing w:before="0" w:line="240" w:lineRule="atLeast"/>
        <w:jc w:val="both"/>
      </w:pPr>
      <w:r>
        <w:t>Nazwa profilu – unikalna nazwa profilu</w:t>
      </w:r>
    </w:p>
    <w:p w14:paraId="72021236" w14:textId="77777777" w:rsidR="009E74F7" w:rsidRDefault="009E74F7" w:rsidP="009E74F7">
      <w:pPr>
        <w:numPr>
          <w:ilvl w:val="0"/>
          <w:numId w:val="8"/>
        </w:numPr>
        <w:spacing w:before="0" w:line="240" w:lineRule="atLeast"/>
        <w:jc w:val="both"/>
      </w:pPr>
      <w:r>
        <w:t>Nowy – uprawnienie do tworzenia incydentów (np. awarii)</w:t>
      </w:r>
    </w:p>
    <w:p w14:paraId="72021237" w14:textId="77777777" w:rsidR="009E74F7" w:rsidRDefault="009E74F7" w:rsidP="009E74F7">
      <w:pPr>
        <w:numPr>
          <w:ilvl w:val="0"/>
          <w:numId w:val="8"/>
        </w:numPr>
        <w:spacing w:before="0" w:line="240" w:lineRule="atLeast"/>
        <w:jc w:val="both"/>
      </w:pPr>
      <w:r>
        <w:t>Zamknij – uprawnienie do zamykania incydentów/wniosków</w:t>
      </w:r>
    </w:p>
    <w:p w14:paraId="72021238" w14:textId="77777777" w:rsidR="009E74F7" w:rsidRDefault="009E74F7" w:rsidP="009E74F7">
      <w:pPr>
        <w:numPr>
          <w:ilvl w:val="0"/>
          <w:numId w:val="8"/>
        </w:numPr>
        <w:spacing w:before="0" w:line="240" w:lineRule="atLeast"/>
        <w:jc w:val="both"/>
      </w:pPr>
      <w:r>
        <w:t>Aktualizuj – uprawnienie do aktualizacji rekordów incydentów/wniosków</w:t>
      </w:r>
    </w:p>
    <w:p w14:paraId="72021239" w14:textId="77777777" w:rsidR="009E74F7" w:rsidRDefault="009E74F7" w:rsidP="009E74F7">
      <w:pPr>
        <w:numPr>
          <w:ilvl w:val="0"/>
          <w:numId w:val="8"/>
        </w:numPr>
        <w:spacing w:before="0" w:line="240" w:lineRule="atLeast"/>
        <w:jc w:val="both"/>
      </w:pPr>
      <w:r>
        <w:t>Widok – uprawnienie do przeglądania listy incydentów/wniosków</w:t>
      </w:r>
    </w:p>
    <w:p w14:paraId="7202123A" w14:textId="77777777" w:rsidR="009E74F7" w:rsidRDefault="009E74F7" w:rsidP="009E74F7">
      <w:pPr>
        <w:numPr>
          <w:ilvl w:val="0"/>
          <w:numId w:val="8"/>
        </w:numPr>
        <w:spacing w:before="0" w:line="240" w:lineRule="atLeast"/>
        <w:jc w:val="both"/>
      </w:pPr>
      <w:r>
        <w:t>Otwórz ponownie – uprawnienie do ponownego otwierania zamkniętych incydentów/wniosków</w:t>
      </w:r>
    </w:p>
    <w:p w14:paraId="7202123B" w14:textId="77777777" w:rsidR="009E74F7" w:rsidRDefault="009E74F7" w:rsidP="009E74F7">
      <w:pPr>
        <w:numPr>
          <w:ilvl w:val="0"/>
          <w:numId w:val="8"/>
        </w:numPr>
        <w:spacing w:before="0" w:line="240" w:lineRule="atLeast"/>
        <w:jc w:val="both"/>
      </w:pPr>
      <w:r>
        <w:t>Aktualizuj, gdy zamknięty – uprawnienie do edycji zamkniętych incydentów</w:t>
      </w:r>
    </w:p>
    <w:p w14:paraId="7202123C" w14:textId="77777777" w:rsidR="009E74F7" w:rsidRDefault="009E74F7" w:rsidP="009E74F7">
      <w:pPr>
        <w:numPr>
          <w:ilvl w:val="0"/>
          <w:numId w:val="8"/>
        </w:numPr>
        <w:spacing w:before="0" w:line="240" w:lineRule="atLeast"/>
        <w:jc w:val="both"/>
      </w:pPr>
      <w:r>
        <w:t>Zezwalaj na nieskuteczne zapytanie – uprawnienie do wyszukiwania według zapytań opartych o pola nieindeksowane</w:t>
      </w:r>
    </w:p>
    <w:p w14:paraId="7202123D" w14:textId="77777777" w:rsidR="009E74F7" w:rsidRDefault="009E74F7" w:rsidP="009E74F7">
      <w:pPr>
        <w:numPr>
          <w:ilvl w:val="0"/>
          <w:numId w:val="8"/>
        </w:numPr>
        <w:spacing w:before="0" w:line="240" w:lineRule="atLeast"/>
        <w:jc w:val="both"/>
      </w:pPr>
      <w:r>
        <w:t>Pomiń ostrzeżenie dla zapytania – pomijanie ostrzeżeń związanych z wyszukiwaniem opartym o pola nieindeksowane</w:t>
      </w:r>
    </w:p>
    <w:p w14:paraId="7202123E" w14:textId="77777777" w:rsidR="009E74F7" w:rsidRDefault="009E74F7" w:rsidP="009E74F7">
      <w:pPr>
        <w:numPr>
          <w:ilvl w:val="0"/>
          <w:numId w:val="8"/>
        </w:numPr>
        <w:spacing w:before="0" w:line="240" w:lineRule="atLeast"/>
        <w:jc w:val="both"/>
      </w:pPr>
      <w:r>
        <w:t>Wyszukiwanie zaawansowane – uprawnienie do użycia kreatora wyszukiwania</w:t>
      </w:r>
    </w:p>
    <w:p w14:paraId="7202123F" w14:textId="77777777" w:rsidR="009E74F7" w:rsidRDefault="009E74F7" w:rsidP="009E74F7">
      <w:pPr>
        <w:numPr>
          <w:ilvl w:val="0"/>
          <w:numId w:val="8"/>
        </w:numPr>
        <w:spacing w:before="0" w:line="240" w:lineRule="atLeast"/>
        <w:jc w:val="both"/>
      </w:pPr>
      <w:r>
        <w:t>Można tworzyć widoki osobiste – uprawnienie tworzenia widoków własnych</w:t>
      </w:r>
    </w:p>
    <w:p w14:paraId="72021240" w14:textId="77777777" w:rsidR="009E74F7" w:rsidRDefault="009E74F7" w:rsidP="009E74F7">
      <w:pPr>
        <w:numPr>
          <w:ilvl w:val="0"/>
          <w:numId w:val="8"/>
        </w:numPr>
        <w:spacing w:before="0" w:line="240" w:lineRule="atLeast"/>
        <w:jc w:val="both"/>
      </w:pPr>
      <w:r>
        <w:t>Można tworzyć widoki systemowe – uprawnienie tworzenia widoków dla grup użytkowników</w:t>
      </w:r>
    </w:p>
    <w:p w14:paraId="72021241" w14:textId="77777777" w:rsidR="009E74F7" w:rsidRDefault="009E74F7" w:rsidP="009E74F7">
      <w:pPr>
        <w:numPr>
          <w:ilvl w:val="0"/>
          <w:numId w:val="8"/>
        </w:numPr>
        <w:spacing w:before="0" w:line="240" w:lineRule="atLeast"/>
        <w:jc w:val="both"/>
      </w:pPr>
      <w:r>
        <w:t>Można powiadomić – uprawnienie do opcji wysyłania powiadomień</w:t>
      </w:r>
    </w:p>
    <w:p w14:paraId="72021242" w14:textId="77777777" w:rsidR="009E74F7" w:rsidRDefault="009E74F7" w:rsidP="009E74F7">
      <w:pPr>
        <w:numPr>
          <w:ilvl w:val="0"/>
          <w:numId w:val="8"/>
        </w:numPr>
        <w:spacing w:before="0" w:line="240" w:lineRule="atLeast"/>
        <w:jc w:val="both"/>
      </w:pPr>
      <w:r>
        <w:t>Zablokuj przy wyświetlaniu – opcja blokowania rekordu przy jego odczycie</w:t>
      </w:r>
    </w:p>
    <w:p w14:paraId="72021243" w14:textId="77777777" w:rsidR="009E74F7" w:rsidRDefault="009E74F7" w:rsidP="009E74F7">
      <w:pPr>
        <w:numPr>
          <w:ilvl w:val="0"/>
          <w:numId w:val="8"/>
        </w:numPr>
        <w:spacing w:before="0" w:line="240" w:lineRule="atLeast"/>
        <w:jc w:val="both"/>
      </w:pPr>
      <w:r>
        <w:t>Zaznacz propozycje problemu – uprawnienie do oznaczania incydentu jako kandydata do problemu</w:t>
      </w:r>
    </w:p>
    <w:p w14:paraId="72021244" w14:textId="77777777" w:rsidR="009E74F7" w:rsidRPr="003C4692" w:rsidRDefault="009E74F7" w:rsidP="009E74F7">
      <w:pPr>
        <w:numPr>
          <w:ilvl w:val="0"/>
          <w:numId w:val="8"/>
        </w:numPr>
        <w:spacing w:before="0" w:line="240" w:lineRule="atLeast"/>
        <w:jc w:val="both"/>
      </w:pPr>
      <w:r>
        <w:t>Zamknięcie masowe – uprawnienie do zbiorczego zamykania grupy incydentów</w:t>
      </w:r>
    </w:p>
    <w:p w14:paraId="72021245" w14:textId="77777777" w:rsidR="009E74F7" w:rsidRPr="00873362" w:rsidRDefault="009E74F7" w:rsidP="009E74F7">
      <w:pPr>
        <w:ind w:left="720"/>
        <w:rPr>
          <w:i/>
        </w:rPr>
      </w:pPr>
      <w:r>
        <w:rPr>
          <w:i/>
        </w:rPr>
        <w:t>Pozostałe pola i opcje są nie wykorzystywane.</w:t>
      </w:r>
    </w:p>
    <w:p w14:paraId="72021246" w14:textId="77777777" w:rsidR="009E74F7" w:rsidRPr="00873362" w:rsidRDefault="009E74F7" w:rsidP="009E74F7"/>
    <w:p w14:paraId="72021247" w14:textId="77777777" w:rsidR="009E74F7" w:rsidRDefault="009E74F7" w:rsidP="009E74F7"/>
    <w:p w14:paraId="72021248" w14:textId="77777777" w:rsidR="009E74F7" w:rsidRDefault="009E74F7" w:rsidP="009E74F7">
      <w:pPr>
        <w:keepNext/>
      </w:pPr>
      <w:r w:rsidRPr="00CD7940">
        <w:rPr>
          <w:noProof/>
          <w:lang w:eastAsia="pl-PL"/>
        </w:rPr>
        <w:lastRenderedPageBreak/>
        <w:drawing>
          <wp:inline distT="0" distB="0" distL="0" distR="0" wp14:anchorId="72021E6D" wp14:editId="72021E6E">
            <wp:extent cx="5760085" cy="3730506"/>
            <wp:effectExtent l="1905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4" cstate="print"/>
                    <a:srcRect/>
                    <a:stretch>
                      <a:fillRect/>
                    </a:stretch>
                  </pic:blipFill>
                  <pic:spPr bwMode="auto">
                    <a:xfrm>
                      <a:off x="0" y="0"/>
                      <a:ext cx="5760085" cy="3730506"/>
                    </a:xfrm>
                    <a:prstGeom prst="rect">
                      <a:avLst/>
                    </a:prstGeom>
                    <a:noFill/>
                    <a:ln w="9525">
                      <a:noFill/>
                      <a:miter lim="800000"/>
                      <a:headEnd/>
                      <a:tailEnd/>
                    </a:ln>
                  </pic:spPr>
                </pic:pic>
              </a:graphicData>
            </a:graphic>
          </wp:inline>
        </w:drawing>
      </w:r>
    </w:p>
    <w:p w14:paraId="72021249" w14:textId="77777777" w:rsidR="009E74F7" w:rsidRDefault="009E74F7" w:rsidP="009E74F7">
      <w:pPr>
        <w:pStyle w:val="Legenda"/>
      </w:pPr>
      <w:bookmarkStart w:id="74" w:name="_Toc367000231"/>
      <w:bookmarkStart w:id="75" w:name="_Toc367195756"/>
      <w:r>
        <w:t xml:space="preserve">Rysunek </w:t>
      </w:r>
      <w:fldSimple w:instr=" SEQ Rysunek \* ARABIC ">
        <w:r w:rsidR="003E6715">
          <w:rPr>
            <w:noProof/>
          </w:rPr>
          <w:t>12</w:t>
        </w:r>
      </w:fldSimple>
      <w:r>
        <w:t xml:space="preserve"> </w:t>
      </w:r>
      <w:r w:rsidRPr="003C4692">
        <w:t>Profil Zarządzania incydentami: „Pracownik II linii wsparcia” – zakładka „</w:t>
      </w:r>
      <w:r>
        <w:t>Formularze</w:t>
      </w:r>
      <w:r w:rsidRPr="003C4692">
        <w:t>”</w:t>
      </w:r>
      <w:bookmarkEnd w:id="74"/>
      <w:bookmarkEnd w:id="75"/>
    </w:p>
    <w:p w14:paraId="7202124A" w14:textId="77777777" w:rsidR="009E74F7" w:rsidRPr="00E0381D" w:rsidRDefault="009E74F7" w:rsidP="009E74F7"/>
    <w:p w14:paraId="7202124B" w14:textId="77777777" w:rsidR="009E74F7" w:rsidRPr="00CD7940" w:rsidRDefault="009E74F7" w:rsidP="009E74F7">
      <w:pPr>
        <w:numPr>
          <w:ilvl w:val="0"/>
          <w:numId w:val="8"/>
        </w:numPr>
        <w:spacing w:before="0" w:line="240" w:lineRule="atLeast"/>
        <w:jc w:val="both"/>
      </w:pPr>
      <w:r w:rsidRPr="00CD7940">
        <w:t>Początkowy widok – widok po pierwszym zalogowaniu się do systemu, po wyborze kolejki „Incydent/Wniosek”</w:t>
      </w:r>
    </w:p>
    <w:p w14:paraId="7202124C" w14:textId="77777777" w:rsidR="009E74F7" w:rsidRPr="00CD7940" w:rsidRDefault="009E74F7" w:rsidP="009E74F7">
      <w:pPr>
        <w:numPr>
          <w:ilvl w:val="0"/>
          <w:numId w:val="8"/>
        </w:numPr>
        <w:spacing w:before="0" w:line="240" w:lineRule="atLeast"/>
        <w:jc w:val="both"/>
      </w:pPr>
      <w:r w:rsidRPr="00CD7940">
        <w:t>Format zarządzania – nazwa formatki widoków</w:t>
      </w:r>
    </w:p>
    <w:p w14:paraId="7202124D" w14:textId="77777777" w:rsidR="009E74F7" w:rsidRPr="00CD7940" w:rsidRDefault="009E74F7" w:rsidP="009E74F7">
      <w:pPr>
        <w:numPr>
          <w:ilvl w:val="0"/>
          <w:numId w:val="8"/>
        </w:numPr>
        <w:spacing w:before="0" w:line="240" w:lineRule="atLeast"/>
        <w:jc w:val="both"/>
      </w:pPr>
      <w:r w:rsidRPr="00CD7940">
        <w:t>Format widoku – formatka stosowana do przeglądania, gdy brak uprawnień do edycji incydentu</w:t>
      </w:r>
    </w:p>
    <w:p w14:paraId="7202124E" w14:textId="77777777" w:rsidR="009E74F7" w:rsidRPr="005735FF" w:rsidRDefault="009E74F7" w:rsidP="009E74F7">
      <w:pPr>
        <w:ind w:left="720"/>
        <w:rPr>
          <w:i/>
        </w:rPr>
      </w:pPr>
      <w:r>
        <w:rPr>
          <w:i/>
        </w:rPr>
        <w:t>Pola i opcje na tej formatce są nie wykorzystywane.</w:t>
      </w:r>
    </w:p>
    <w:p w14:paraId="7202124F" w14:textId="77777777" w:rsidR="009E74F7" w:rsidRDefault="009E74F7" w:rsidP="009E74F7">
      <w:pPr>
        <w:pStyle w:val="Nagwek3"/>
        <w:tabs>
          <w:tab w:val="num" w:pos="720"/>
        </w:tabs>
        <w:spacing w:after="60" w:line="240" w:lineRule="atLeast"/>
        <w:jc w:val="both"/>
      </w:pPr>
      <w:bookmarkStart w:id="76" w:name="_Toc363900230"/>
      <w:bookmarkStart w:id="77" w:name="_Toc367000199"/>
      <w:bookmarkStart w:id="78" w:name="_Toc367254262"/>
      <w:r>
        <w:t>Słowa uprawniające</w:t>
      </w:r>
      <w:bookmarkEnd w:id="76"/>
      <w:bookmarkEnd w:id="77"/>
      <w:bookmarkEnd w:id="78"/>
    </w:p>
    <w:p w14:paraId="72021250" w14:textId="77777777" w:rsidR="009E74F7" w:rsidRDefault="009E74F7" w:rsidP="009E74F7">
      <w:r>
        <w:t>Słowa uprawniające są przydzielane do użytkownika, a podczas wyświetlania formatek lub wykonywania kodu systemowego można sprawdzać, czy bieżący użytkownik ma dane słowo uprawniające i wtedy np.. umożliwić mu wykonanie dodatkowych akcji lub wyświetlić dodatkowe pozycje menu.</w:t>
      </w:r>
    </w:p>
    <w:p w14:paraId="72021251" w14:textId="77777777" w:rsidR="009E74F7" w:rsidRDefault="009E74F7" w:rsidP="009E74F7">
      <w:r>
        <w:t>W poniższej tabeli podano wykorzystywane w rozwiązaniu w modułach SD/IM słowa uprawniające systemowe oraz zdefiniowane na potrzeby MS.</w:t>
      </w:r>
    </w:p>
    <w:p w14:paraId="72021252" w14:textId="77777777" w:rsidR="009E74F7" w:rsidRDefault="009E74F7" w:rsidP="009E74F7"/>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255" w14:textId="77777777" w:rsidTr="009E74F7">
        <w:tc>
          <w:tcPr>
            <w:tcW w:w="2977" w:type="dxa"/>
            <w:shd w:val="clear" w:color="auto" w:fill="F2F2F2" w:themeFill="background1" w:themeFillShade="F2"/>
            <w:vAlign w:val="center"/>
          </w:tcPr>
          <w:p w14:paraId="72021253" w14:textId="77777777" w:rsidR="009E74F7" w:rsidRPr="009B52B2" w:rsidRDefault="009E74F7" w:rsidP="009E74F7">
            <w:pPr>
              <w:rPr>
                <w:b/>
              </w:rPr>
            </w:pPr>
            <w:r w:rsidRPr="009B52B2">
              <w:rPr>
                <w:b/>
              </w:rPr>
              <w:t>Sowo uprawniające</w:t>
            </w:r>
          </w:p>
        </w:tc>
        <w:tc>
          <w:tcPr>
            <w:tcW w:w="5918" w:type="dxa"/>
            <w:shd w:val="clear" w:color="auto" w:fill="F2F2F2" w:themeFill="background1" w:themeFillShade="F2"/>
            <w:vAlign w:val="center"/>
          </w:tcPr>
          <w:p w14:paraId="72021254" w14:textId="77777777" w:rsidR="009E74F7" w:rsidRPr="009B52B2" w:rsidRDefault="009E74F7" w:rsidP="009E74F7">
            <w:pPr>
              <w:rPr>
                <w:b/>
              </w:rPr>
            </w:pPr>
            <w:r w:rsidRPr="009B52B2">
              <w:rPr>
                <w:b/>
              </w:rPr>
              <w:t>Opis</w:t>
            </w:r>
          </w:p>
        </w:tc>
      </w:tr>
      <w:tr w:rsidR="009E74F7" w14:paraId="72021258" w14:textId="77777777" w:rsidTr="009E74F7">
        <w:tc>
          <w:tcPr>
            <w:tcW w:w="2977" w:type="dxa"/>
            <w:shd w:val="clear" w:color="auto" w:fill="auto"/>
            <w:vAlign w:val="center"/>
          </w:tcPr>
          <w:p w14:paraId="72021256" w14:textId="77777777" w:rsidR="009E74F7" w:rsidRDefault="009E74F7" w:rsidP="009E74F7">
            <w:r>
              <w:t>service desk</w:t>
            </w:r>
          </w:p>
        </w:tc>
        <w:tc>
          <w:tcPr>
            <w:tcW w:w="5918" w:type="dxa"/>
            <w:shd w:val="clear" w:color="auto" w:fill="auto"/>
            <w:vAlign w:val="center"/>
          </w:tcPr>
          <w:p w14:paraId="72021257" w14:textId="77777777" w:rsidR="009E74F7" w:rsidRDefault="009E74F7" w:rsidP="009E74F7">
            <w:r>
              <w:t>Dostęp do funkcji zarządzających modułem SD</w:t>
            </w:r>
          </w:p>
        </w:tc>
      </w:tr>
      <w:tr w:rsidR="009E74F7" w14:paraId="7202125B" w14:textId="77777777" w:rsidTr="009E74F7">
        <w:tc>
          <w:tcPr>
            <w:tcW w:w="2977" w:type="dxa"/>
            <w:shd w:val="clear" w:color="auto" w:fill="auto"/>
            <w:vAlign w:val="center"/>
          </w:tcPr>
          <w:p w14:paraId="72021259" w14:textId="77777777" w:rsidR="009E74F7" w:rsidRDefault="009E74F7" w:rsidP="009E74F7">
            <w:r>
              <w:t>incident management</w:t>
            </w:r>
          </w:p>
        </w:tc>
        <w:tc>
          <w:tcPr>
            <w:tcW w:w="5918" w:type="dxa"/>
            <w:shd w:val="clear" w:color="auto" w:fill="auto"/>
            <w:vAlign w:val="center"/>
          </w:tcPr>
          <w:p w14:paraId="7202125A" w14:textId="77777777" w:rsidR="009E74F7" w:rsidRDefault="009E74F7" w:rsidP="009E74F7">
            <w:r>
              <w:t>Dostęp do funkcji zarządzających modułem IM</w:t>
            </w:r>
          </w:p>
        </w:tc>
      </w:tr>
      <w:tr w:rsidR="009E74F7" w14:paraId="7202125E" w14:textId="77777777" w:rsidTr="009E74F7">
        <w:tc>
          <w:tcPr>
            <w:tcW w:w="2977" w:type="dxa"/>
            <w:shd w:val="clear" w:color="auto" w:fill="auto"/>
            <w:vAlign w:val="center"/>
          </w:tcPr>
          <w:p w14:paraId="7202125C" w14:textId="77777777" w:rsidR="009E74F7" w:rsidRDefault="009E74F7" w:rsidP="009E74F7">
            <w:r w:rsidRPr="004932B2">
              <w:lastRenderedPageBreak/>
              <w:t>change request</w:t>
            </w:r>
          </w:p>
        </w:tc>
        <w:tc>
          <w:tcPr>
            <w:tcW w:w="5918" w:type="dxa"/>
            <w:shd w:val="clear" w:color="auto" w:fill="auto"/>
            <w:vAlign w:val="center"/>
          </w:tcPr>
          <w:p w14:paraId="7202125D" w14:textId="77777777" w:rsidR="009E74F7" w:rsidRDefault="009E74F7" w:rsidP="009E74F7">
            <w:r>
              <w:t>Dostęp do zmian</w:t>
            </w:r>
          </w:p>
        </w:tc>
      </w:tr>
      <w:tr w:rsidR="009E74F7" w14:paraId="72021261" w14:textId="77777777" w:rsidTr="009E74F7">
        <w:tc>
          <w:tcPr>
            <w:tcW w:w="2977" w:type="dxa"/>
            <w:shd w:val="clear" w:color="auto" w:fill="auto"/>
            <w:vAlign w:val="center"/>
          </w:tcPr>
          <w:p w14:paraId="7202125F" w14:textId="77777777" w:rsidR="009E74F7" w:rsidRDefault="009E74F7" w:rsidP="009E74F7">
            <w:r w:rsidRPr="004932B2">
              <w:t>change task</w:t>
            </w:r>
          </w:p>
        </w:tc>
        <w:tc>
          <w:tcPr>
            <w:tcW w:w="5918" w:type="dxa"/>
            <w:shd w:val="clear" w:color="auto" w:fill="auto"/>
            <w:vAlign w:val="center"/>
          </w:tcPr>
          <w:p w14:paraId="72021260" w14:textId="77777777" w:rsidR="009E74F7" w:rsidRDefault="009E74F7" w:rsidP="009E74F7">
            <w:r>
              <w:t>Dostęp do zadań zmiany</w:t>
            </w:r>
          </w:p>
        </w:tc>
      </w:tr>
      <w:tr w:rsidR="009E74F7" w14:paraId="72021264" w14:textId="77777777" w:rsidTr="009E74F7">
        <w:tc>
          <w:tcPr>
            <w:tcW w:w="2977" w:type="dxa"/>
            <w:shd w:val="clear" w:color="auto" w:fill="auto"/>
            <w:vAlign w:val="center"/>
          </w:tcPr>
          <w:p w14:paraId="72021262" w14:textId="77777777" w:rsidR="009E74F7" w:rsidRDefault="009E74F7" w:rsidP="009E74F7">
            <w:r>
              <w:t>SysAdmin</w:t>
            </w:r>
          </w:p>
        </w:tc>
        <w:tc>
          <w:tcPr>
            <w:tcW w:w="5918" w:type="dxa"/>
            <w:shd w:val="clear" w:color="auto" w:fill="auto"/>
            <w:vAlign w:val="center"/>
          </w:tcPr>
          <w:p w14:paraId="72021263" w14:textId="77777777" w:rsidR="009E74F7" w:rsidRDefault="009E74F7" w:rsidP="009E74F7">
            <w:r>
              <w:t>Dostęp do funkcji administracyjnych</w:t>
            </w:r>
          </w:p>
        </w:tc>
      </w:tr>
      <w:tr w:rsidR="009E74F7" w14:paraId="72021267" w14:textId="77777777" w:rsidTr="009E74F7">
        <w:tc>
          <w:tcPr>
            <w:tcW w:w="2977" w:type="dxa"/>
            <w:shd w:val="clear" w:color="auto" w:fill="auto"/>
            <w:vAlign w:val="center"/>
          </w:tcPr>
          <w:p w14:paraId="72021265" w14:textId="77777777" w:rsidR="009E74F7" w:rsidRDefault="009E74F7" w:rsidP="009E74F7">
            <w:r w:rsidRPr="004932B2">
              <w:t>chart.breakdown</w:t>
            </w:r>
          </w:p>
        </w:tc>
        <w:tc>
          <w:tcPr>
            <w:tcW w:w="5918" w:type="dxa"/>
            <w:shd w:val="clear" w:color="auto" w:fill="auto"/>
            <w:vAlign w:val="center"/>
          </w:tcPr>
          <w:p w14:paraId="72021266" w14:textId="77777777" w:rsidR="009E74F7" w:rsidRDefault="009E74F7" w:rsidP="009E74F7">
            <w:r>
              <w:t>Możliwość tworzenia wykresów</w:t>
            </w:r>
          </w:p>
        </w:tc>
      </w:tr>
      <w:tr w:rsidR="009E74F7" w14:paraId="7202126A" w14:textId="77777777" w:rsidTr="009E74F7">
        <w:tc>
          <w:tcPr>
            <w:tcW w:w="2977" w:type="dxa"/>
            <w:shd w:val="clear" w:color="auto" w:fill="auto"/>
            <w:vAlign w:val="center"/>
          </w:tcPr>
          <w:p w14:paraId="72021268" w14:textId="77777777" w:rsidR="009E74F7" w:rsidRDefault="009E74F7" w:rsidP="009E74F7">
            <w:r w:rsidRPr="004932B2">
              <w:t>inventory management</w:t>
            </w:r>
          </w:p>
        </w:tc>
        <w:tc>
          <w:tcPr>
            <w:tcW w:w="5918" w:type="dxa"/>
            <w:shd w:val="clear" w:color="auto" w:fill="auto"/>
            <w:vAlign w:val="center"/>
          </w:tcPr>
          <w:p w14:paraId="72021269" w14:textId="77777777" w:rsidR="009E74F7" w:rsidRDefault="009E74F7" w:rsidP="009E74F7">
            <w:r>
              <w:t>Dostęp do usług i elementów konfiguracji</w:t>
            </w:r>
          </w:p>
        </w:tc>
      </w:tr>
      <w:tr w:rsidR="009E74F7" w14:paraId="7202126D" w14:textId="77777777" w:rsidTr="009E74F7">
        <w:tc>
          <w:tcPr>
            <w:tcW w:w="2977" w:type="dxa"/>
            <w:shd w:val="clear" w:color="auto" w:fill="auto"/>
            <w:vAlign w:val="center"/>
          </w:tcPr>
          <w:p w14:paraId="7202126B" w14:textId="77777777" w:rsidR="009E74F7" w:rsidRDefault="009E74F7" w:rsidP="009E74F7">
            <w:r w:rsidRPr="004932B2">
              <w:t>user.favorites</w:t>
            </w:r>
          </w:p>
        </w:tc>
        <w:tc>
          <w:tcPr>
            <w:tcW w:w="5918" w:type="dxa"/>
            <w:shd w:val="clear" w:color="auto" w:fill="auto"/>
            <w:vAlign w:val="center"/>
          </w:tcPr>
          <w:p w14:paraId="7202126C" w14:textId="77777777" w:rsidR="009E74F7" w:rsidRDefault="009E74F7" w:rsidP="009E74F7">
            <w:r>
              <w:t>Możliwość tworzenia własnych widoków</w:t>
            </w:r>
          </w:p>
        </w:tc>
      </w:tr>
    </w:tbl>
    <w:p w14:paraId="7202126E" w14:textId="77777777" w:rsidR="009E74F7" w:rsidRDefault="009E74F7" w:rsidP="009E74F7">
      <w:pPr>
        <w:pStyle w:val="Legenda"/>
      </w:pPr>
      <w:bookmarkStart w:id="79" w:name="_Toc363896202"/>
      <w:bookmarkStart w:id="80" w:name="_Toc367000215"/>
      <w:bookmarkStart w:id="81" w:name="_Toc367195710"/>
      <w:r>
        <w:t xml:space="preserve">Tabela </w:t>
      </w:r>
      <w:fldSimple w:instr=" SEQ Tabela \* ARABIC ">
        <w:r w:rsidR="003E6715">
          <w:rPr>
            <w:noProof/>
          </w:rPr>
          <w:t>6</w:t>
        </w:r>
        <w:bookmarkEnd w:id="79"/>
      </w:fldSimple>
      <w:r>
        <w:t xml:space="preserve"> Słowa uprawniające</w:t>
      </w:r>
      <w:bookmarkEnd w:id="80"/>
      <w:bookmarkEnd w:id="81"/>
    </w:p>
    <w:p w14:paraId="7202126F" w14:textId="77777777" w:rsidR="009E74F7" w:rsidRDefault="009E74F7" w:rsidP="009E74F7">
      <w:r>
        <w:t>Jednym z najistotniejszych pod względem bezpieczeństwa słów uprawniających jest SysAdmin, posiadanie tego uprawnienia pozwala na wykorzystanie wszystkich funkcjonalności systemu. Należy regularnie sprawdzać jacy użytkownicy mają nadane to uprawnienie.</w:t>
      </w:r>
    </w:p>
    <w:p w14:paraId="72021270" w14:textId="77777777" w:rsidR="009E74F7" w:rsidRDefault="009E74F7" w:rsidP="009E74F7">
      <w:r>
        <w:t xml:space="preserve">Przykładem zastosowania słów uprawniających jest tabela menu, w której można sprawdzić, czy użytkownik posiada dane słowo uprawniające i należy mu wyświetlić pozycję menu, czy też nie. Na </w:t>
      </w:r>
      <w:r w:rsidR="00521956">
        <w:fldChar w:fldCharType="begin"/>
      </w:r>
      <w:r>
        <w:instrText xml:space="preserve"> REF _Ref362678828 \h </w:instrText>
      </w:r>
      <w:r w:rsidR="00521956">
        <w:fldChar w:fldCharType="separate"/>
      </w:r>
      <w:r w:rsidR="003E6715">
        <w:t xml:space="preserve">Rysunek </w:t>
      </w:r>
      <w:r w:rsidR="003E6715">
        <w:rPr>
          <w:noProof/>
        </w:rPr>
        <w:t>13</w:t>
      </w:r>
      <w:r w:rsidR="00521956">
        <w:fldChar w:fldCharType="end"/>
      </w:r>
      <w:r>
        <w:t xml:space="preserve"> sytuacja ta dotyczy opcji menu „Biuletyn systemowy” (opcja nr 40) i „Listy globalne” (opcja nr 45).</w:t>
      </w:r>
    </w:p>
    <w:p w14:paraId="72021271" w14:textId="77777777" w:rsidR="009E74F7" w:rsidRDefault="009E74F7" w:rsidP="009E74F7">
      <w:pPr>
        <w:keepNext/>
      </w:pPr>
      <w:r>
        <w:rPr>
          <w:noProof/>
          <w:lang w:eastAsia="pl-PL"/>
        </w:rPr>
        <w:drawing>
          <wp:inline distT="0" distB="0" distL="0" distR="0" wp14:anchorId="72021E6F" wp14:editId="72021E70">
            <wp:extent cx="5760085" cy="1990786"/>
            <wp:effectExtent l="19050" t="0" r="0" b="0"/>
            <wp:docPr id="25"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srcRect/>
                    <a:stretch>
                      <a:fillRect/>
                    </a:stretch>
                  </pic:blipFill>
                  <pic:spPr bwMode="auto">
                    <a:xfrm>
                      <a:off x="0" y="0"/>
                      <a:ext cx="5760085" cy="1990786"/>
                    </a:xfrm>
                    <a:prstGeom prst="rect">
                      <a:avLst/>
                    </a:prstGeom>
                    <a:noFill/>
                    <a:ln w="9525">
                      <a:noFill/>
                      <a:miter lim="800000"/>
                      <a:headEnd/>
                      <a:tailEnd/>
                    </a:ln>
                  </pic:spPr>
                </pic:pic>
              </a:graphicData>
            </a:graphic>
          </wp:inline>
        </w:drawing>
      </w:r>
    </w:p>
    <w:p w14:paraId="72021272" w14:textId="77777777" w:rsidR="009E74F7" w:rsidRDefault="009E74F7" w:rsidP="009E74F7">
      <w:pPr>
        <w:pStyle w:val="Legenda"/>
      </w:pPr>
      <w:bookmarkStart w:id="82" w:name="_Ref362678828"/>
      <w:bookmarkStart w:id="83" w:name="_Toc367000232"/>
      <w:bookmarkStart w:id="84" w:name="_Toc367195757"/>
      <w:r>
        <w:t xml:space="preserve">Rysunek </w:t>
      </w:r>
      <w:fldSimple w:instr=" SEQ Rysunek \* ARABIC ">
        <w:r w:rsidR="003E6715">
          <w:rPr>
            <w:noProof/>
          </w:rPr>
          <w:t>13</w:t>
        </w:r>
      </w:fldSimple>
      <w:bookmarkEnd w:id="82"/>
      <w:r>
        <w:t xml:space="preserve"> Menu</w:t>
      </w:r>
      <w:bookmarkEnd w:id="83"/>
      <w:bookmarkEnd w:id="84"/>
    </w:p>
    <w:p w14:paraId="72021273" w14:textId="77777777" w:rsidR="009E74F7" w:rsidRDefault="009E74F7" w:rsidP="009E74F7">
      <w:r>
        <w:t>W celu weryfikacji słów uprawniających stosowane jest wyrażenie języka RAD:</w:t>
      </w:r>
    </w:p>
    <w:p w14:paraId="72021274" w14:textId="77777777" w:rsidR="009E74F7" w:rsidRDefault="009E74F7" w:rsidP="009E74F7">
      <w:r w:rsidRPr="00166973">
        <w:t>index("SysAdmin", $lo.ucapex)&gt;0</w:t>
      </w:r>
    </w:p>
    <w:p w14:paraId="72021275" w14:textId="77777777" w:rsidR="009E74F7" w:rsidRDefault="009E74F7" w:rsidP="009E74F7">
      <w:r>
        <w:t xml:space="preserve">Wyrażenie to podaje indeks (numer wiersza) w tabeli systemowej $lo.ucapex przechowującej zestaw słów uprawniających dla bieżącego użytkownika szukanego słowa (tutaj: </w:t>
      </w:r>
      <w:r w:rsidRPr="00166973">
        <w:t>SysAdmin</w:t>
      </w:r>
      <w:r>
        <w:t>). Jeśli słowo jest odnalezione to indeks jest niezerowy, a całe wyrażenie uzyskuje wartość true (PRAWDA) i pozycja menu pojawia się. Jeśli słowo nie jest znalezione, to funkcja zwraca indeks 0, a całe wyrażenie uzyskuje wartość false (FAŁSZ) i pozycja menu nie jest wyświetlana.</w:t>
      </w:r>
    </w:p>
    <w:p w14:paraId="72021276" w14:textId="77777777" w:rsidR="009E74F7" w:rsidRPr="00873362" w:rsidRDefault="009E74F7" w:rsidP="009E74F7">
      <w:r>
        <w:lastRenderedPageBreak/>
        <w:t>Słowa uprawniające definiuje się poleceniem „db” w tabeli „capability”. Do tabeli jest również bezpośredni dostęp z menu „Administrowanie systemem” &gt; „Bieżące utrzymanie” &gt; „Słowa uprawniające”.</w:t>
      </w:r>
    </w:p>
    <w:p w14:paraId="72021277" w14:textId="77777777" w:rsidR="009E74F7" w:rsidRDefault="009E74F7" w:rsidP="009E74F7">
      <w:pPr>
        <w:pStyle w:val="Nagwek3"/>
        <w:tabs>
          <w:tab w:val="num" w:pos="720"/>
        </w:tabs>
        <w:spacing w:after="60" w:line="240" w:lineRule="atLeast"/>
        <w:jc w:val="both"/>
      </w:pPr>
      <w:bookmarkStart w:id="85" w:name="_Toc363900232"/>
      <w:bookmarkStart w:id="86" w:name="_Toc367000200"/>
      <w:bookmarkStart w:id="87" w:name="_Toc367254263"/>
      <w:r>
        <w:t>Menu</w:t>
      </w:r>
      <w:bookmarkEnd w:id="85"/>
      <w:bookmarkEnd w:id="86"/>
      <w:bookmarkEnd w:id="87"/>
    </w:p>
    <w:p w14:paraId="72021278" w14:textId="77777777" w:rsidR="009E74F7" w:rsidRDefault="009E74F7" w:rsidP="009E74F7">
      <w:r>
        <w:t>Dostęp użytkownika do danego menu jest elementem zarządzania uprawnieniami gdyż bez dostępu do menu użytkownik nie jest w stanie wykonać zabronionych dla jego roli funkcjonalności.</w:t>
      </w:r>
    </w:p>
    <w:p w14:paraId="72021279" w14:textId="77777777" w:rsidR="009E74F7" w:rsidRDefault="009E74F7" w:rsidP="009E74F7">
      <w:r>
        <w:t>W systemie HPSM menu jest hierarchiczne, tzn., że w menu głównym występuje wywołanie menu cząstkowych, które też mogą zawierać kolejne menu cząstkowe.</w:t>
      </w:r>
    </w:p>
    <w:p w14:paraId="7202127A" w14:textId="77777777" w:rsidR="009E74F7" w:rsidRDefault="009E74F7" w:rsidP="009E74F7">
      <w:r>
        <w:t>Zdefiniowane następujące menu główne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27D" w14:textId="77777777" w:rsidTr="009E74F7">
        <w:tc>
          <w:tcPr>
            <w:tcW w:w="2977" w:type="dxa"/>
            <w:shd w:val="clear" w:color="auto" w:fill="F2F2F2" w:themeFill="background1" w:themeFillShade="F2"/>
            <w:vAlign w:val="center"/>
          </w:tcPr>
          <w:p w14:paraId="7202127B" w14:textId="77777777" w:rsidR="009E74F7" w:rsidRPr="009B52B2" w:rsidRDefault="009E74F7" w:rsidP="009E74F7">
            <w:pPr>
              <w:rPr>
                <w:b/>
              </w:rPr>
            </w:pPr>
            <w:r w:rsidRPr="009B52B2">
              <w:rPr>
                <w:b/>
              </w:rPr>
              <w:t>Menu główne</w:t>
            </w:r>
          </w:p>
        </w:tc>
        <w:tc>
          <w:tcPr>
            <w:tcW w:w="5918" w:type="dxa"/>
            <w:shd w:val="clear" w:color="auto" w:fill="F2F2F2" w:themeFill="background1" w:themeFillShade="F2"/>
            <w:vAlign w:val="center"/>
          </w:tcPr>
          <w:p w14:paraId="7202127C" w14:textId="77777777" w:rsidR="009E74F7" w:rsidRPr="009B52B2" w:rsidRDefault="009E74F7" w:rsidP="009E74F7">
            <w:pPr>
              <w:rPr>
                <w:b/>
              </w:rPr>
            </w:pPr>
            <w:r w:rsidRPr="009B52B2">
              <w:rPr>
                <w:b/>
              </w:rPr>
              <w:t>Rola</w:t>
            </w:r>
          </w:p>
        </w:tc>
      </w:tr>
      <w:tr w:rsidR="009E74F7" w14:paraId="72021281" w14:textId="77777777" w:rsidTr="009E74F7">
        <w:tc>
          <w:tcPr>
            <w:tcW w:w="2977" w:type="dxa"/>
            <w:shd w:val="clear" w:color="auto" w:fill="auto"/>
            <w:vAlign w:val="center"/>
          </w:tcPr>
          <w:p w14:paraId="7202127E" w14:textId="77777777" w:rsidR="009E74F7" w:rsidRDefault="009E74F7" w:rsidP="009E74F7">
            <w:r>
              <w:t>MS</w:t>
            </w:r>
          </w:p>
        </w:tc>
        <w:tc>
          <w:tcPr>
            <w:tcW w:w="5918" w:type="dxa"/>
            <w:shd w:val="clear" w:color="auto" w:fill="auto"/>
            <w:vAlign w:val="center"/>
          </w:tcPr>
          <w:p w14:paraId="7202127F" w14:textId="77777777" w:rsidR="009E74F7" w:rsidRDefault="009E74F7" w:rsidP="009E74F7">
            <w:r>
              <w:t>Administrator systemu MS</w:t>
            </w:r>
          </w:p>
          <w:p w14:paraId="72021280" w14:textId="77777777" w:rsidR="009E74F7" w:rsidRDefault="009E74F7" w:rsidP="009E74F7">
            <w:r>
              <w:t>Manager incydentów</w:t>
            </w:r>
          </w:p>
        </w:tc>
      </w:tr>
      <w:tr w:rsidR="009E74F7" w14:paraId="72021286" w14:textId="77777777" w:rsidTr="009E74F7">
        <w:tc>
          <w:tcPr>
            <w:tcW w:w="2977" w:type="dxa"/>
            <w:shd w:val="clear" w:color="auto" w:fill="auto"/>
            <w:vAlign w:val="center"/>
          </w:tcPr>
          <w:p w14:paraId="72021282" w14:textId="77777777" w:rsidR="009E74F7" w:rsidRDefault="009E74F7" w:rsidP="009E74F7">
            <w:r>
              <w:t>MS OPER</w:t>
            </w:r>
          </w:p>
        </w:tc>
        <w:tc>
          <w:tcPr>
            <w:tcW w:w="5918" w:type="dxa"/>
            <w:shd w:val="clear" w:color="auto" w:fill="auto"/>
            <w:vAlign w:val="center"/>
          </w:tcPr>
          <w:p w14:paraId="72021283" w14:textId="77777777" w:rsidR="009E74F7" w:rsidRDefault="009E74F7" w:rsidP="009E74F7">
            <w:r>
              <w:t>I i II linia wsparcia,</w:t>
            </w:r>
          </w:p>
          <w:p w14:paraId="72021284" w14:textId="77777777" w:rsidR="009E74F7" w:rsidRDefault="009E74F7" w:rsidP="009E74F7">
            <w:r>
              <w:t>Manager I linii wsparcia</w:t>
            </w:r>
          </w:p>
          <w:p w14:paraId="72021285" w14:textId="77777777" w:rsidR="009E74F7" w:rsidRDefault="009E74F7" w:rsidP="009E74F7">
            <w:r>
              <w:t>Manager ess</w:t>
            </w:r>
          </w:p>
        </w:tc>
      </w:tr>
    </w:tbl>
    <w:p w14:paraId="72021287" w14:textId="77777777" w:rsidR="009E74F7" w:rsidRDefault="009E74F7" w:rsidP="009E74F7">
      <w:pPr>
        <w:pStyle w:val="Legenda"/>
      </w:pPr>
      <w:bookmarkStart w:id="88" w:name="_Toc363896203"/>
      <w:bookmarkStart w:id="89" w:name="_Toc367000216"/>
      <w:bookmarkStart w:id="90" w:name="_Toc367195711"/>
      <w:r>
        <w:t xml:space="preserve">Tabela </w:t>
      </w:r>
      <w:fldSimple w:instr=" SEQ Tabela \* ARABIC ">
        <w:r w:rsidR="003E6715">
          <w:rPr>
            <w:noProof/>
          </w:rPr>
          <w:t>7</w:t>
        </w:r>
        <w:bookmarkEnd w:id="88"/>
      </w:fldSimple>
      <w:r>
        <w:t xml:space="preserve"> Lista menu głównych</w:t>
      </w:r>
      <w:bookmarkEnd w:id="89"/>
      <w:bookmarkEnd w:id="90"/>
    </w:p>
    <w:p w14:paraId="72021288" w14:textId="77777777" w:rsidR="009E74F7" w:rsidRDefault="009E74F7" w:rsidP="009E74F7">
      <w:r>
        <w:t>Zdefiniowane następujące menu cząstkowe w obszarze modułów SD/IM</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28B" w14:textId="77777777" w:rsidTr="009E74F7">
        <w:tc>
          <w:tcPr>
            <w:tcW w:w="2977" w:type="dxa"/>
            <w:shd w:val="clear" w:color="auto" w:fill="F2F2F2" w:themeFill="background1" w:themeFillShade="F2"/>
            <w:vAlign w:val="center"/>
          </w:tcPr>
          <w:p w14:paraId="72021289" w14:textId="77777777" w:rsidR="009E74F7" w:rsidRPr="009B52B2" w:rsidRDefault="009E74F7" w:rsidP="009E74F7">
            <w:pPr>
              <w:rPr>
                <w:b/>
              </w:rPr>
            </w:pPr>
            <w:r w:rsidRPr="009B52B2">
              <w:rPr>
                <w:b/>
              </w:rPr>
              <w:t>Menu cząstkowe</w:t>
            </w:r>
          </w:p>
        </w:tc>
        <w:tc>
          <w:tcPr>
            <w:tcW w:w="5918" w:type="dxa"/>
            <w:shd w:val="clear" w:color="auto" w:fill="F2F2F2" w:themeFill="background1" w:themeFillShade="F2"/>
            <w:vAlign w:val="center"/>
          </w:tcPr>
          <w:p w14:paraId="7202128A" w14:textId="77777777" w:rsidR="009E74F7" w:rsidRPr="009B52B2" w:rsidRDefault="009E74F7" w:rsidP="009E74F7">
            <w:pPr>
              <w:rPr>
                <w:b/>
              </w:rPr>
            </w:pPr>
            <w:r w:rsidRPr="009B52B2">
              <w:rPr>
                <w:b/>
              </w:rPr>
              <w:t>Opis</w:t>
            </w:r>
          </w:p>
        </w:tc>
      </w:tr>
      <w:tr w:rsidR="009E74F7" w14:paraId="7202128E" w14:textId="77777777" w:rsidTr="009E74F7">
        <w:tc>
          <w:tcPr>
            <w:tcW w:w="2977" w:type="dxa"/>
            <w:shd w:val="clear" w:color="auto" w:fill="auto"/>
            <w:vAlign w:val="center"/>
          </w:tcPr>
          <w:p w14:paraId="7202128C" w14:textId="77777777" w:rsidR="009E74F7" w:rsidRDefault="009E74F7" w:rsidP="009E74F7">
            <w:r>
              <w:t>MS SD</w:t>
            </w:r>
          </w:p>
        </w:tc>
        <w:tc>
          <w:tcPr>
            <w:tcW w:w="5918" w:type="dxa"/>
            <w:shd w:val="clear" w:color="auto" w:fill="auto"/>
            <w:vAlign w:val="center"/>
          </w:tcPr>
          <w:p w14:paraId="7202128D" w14:textId="77777777" w:rsidR="009E74F7" w:rsidRDefault="009E74F7" w:rsidP="009E74F7">
            <w:r>
              <w:t>Obsługa zgłoszeń – moduł „Service Desk”</w:t>
            </w:r>
          </w:p>
        </w:tc>
      </w:tr>
      <w:tr w:rsidR="009E74F7" w14:paraId="72021291" w14:textId="77777777" w:rsidTr="009E74F7">
        <w:tc>
          <w:tcPr>
            <w:tcW w:w="2977" w:type="dxa"/>
            <w:shd w:val="clear" w:color="auto" w:fill="auto"/>
            <w:vAlign w:val="center"/>
          </w:tcPr>
          <w:p w14:paraId="7202128F" w14:textId="77777777" w:rsidR="009E74F7" w:rsidRDefault="009E74F7" w:rsidP="009E74F7">
            <w:r>
              <w:t>MS IM</w:t>
            </w:r>
          </w:p>
        </w:tc>
        <w:tc>
          <w:tcPr>
            <w:tcW w:w="5918" w:type="dxa"/>
            <w:shd w:val="clear" w:color="auto" w:fill="auto"/>
            <w:vAlign w:val="center"/>
          </w:tcPr>
          <w:p w14:paraId="72021290" w14:textId="77777777" w:rsidR="009E74F7" w:rsidRDefault="009E74F7" w:rsidP="009E74F7">
            <w:r>
              <w:t>Obsługa incydentów i wniosków – moduł „Zarządzanie incydentami”</w:t>
            </w:r>
          </w:p>
        </w:tc>
      </w:tr>
      <w:tr w:rsidR="009E74F7" w14:paraId="72021294" w14:textId="77777777" w:rsidTr="009E74F7">
        <w:tc>
          <w:tcPr>
            <w:tcW w:w="2977" w:type="dxa"/>
            <w:shd w:val="clear" w:color="auto" w:fill="auto"/>
            <w:vAlign w:val="center"/>
          </w:tcPr>
          <w:p w14:paraId="72021292" w14:textId="77777777" w:rsidR="009E74F7" w:rsidRDefault="009E74F7" w:rsidP="009E74F7">
            <w:r>
              <w:t>ESSSM</w:t>
            </w:r>
          </w:p>
        </w:tc>
        <w:tc>
          <w:tcPr>
            <w:tcW w:w="5918" w:type="dxa"/>
            <w:shd w:val="clear" w:color="auto" w:fill="auto"/>
            <w:vAlign w:val="center"/>
          </w:tcPr>
          <w:p w14:paraId="72021293" w14:textId="77777777" w:rsidR="009E74F7" w:rsidRDefault="009E74F7" w:rsidP="009E74F7">
            <w:r>
              <w:t>Menu użytkownika końcowego</w:t>
            </w:r>
          </w:p>
        </w:tc>
      </w:tr>
    </w:tbl>
    <w:p w14:paraId="72021295" w14:textId="77777777" w:rsidR="009E74F7" w:rsidRDefault="009E74F7" w:rsidP="009E74F7">
      <w:pPr>
        <w:pStyle w:val="Legenda"/>
      </w:pPr>
      <w:bookmarkStart w:id="91" w:name="_Toc363896204"/>
      <w:bookmarkStart w:id="92" w:name="_Toc367000217"/>
      <w:bookmarkStart w:id="93" w:name="_Toc367195712"/>
      <w:r>
        <w:t xml:space="preserve">Tabela </w:t>
      </w:r>
      <w:fldSimple w:instr=" SEQ Tabela \* ARABIC ">
        <w:r w:rsidR="003E6715">
          <w:rPr>
            <w:noProof/>
          </w:rPr>
          <w:t>8</w:t>
        </w:r>
        <w:bookmarkEnd w:id="91"/>
      </w:fldSimple>
      <w:r>
        <w:t xml:space="preserve"> Lista menu cząstkowych w obszarze modułów SD/IM</w:t>
      </w:r>
      <w:bookmarkEnd w:id="92"/>
      <w:bookmarkEnd w:id="93"/>
    </w:p>
    <w:p w14:paraId="72021296" w14:textId="77777777" w:rsidR="009E74F7" w:rsidRDefault="009E74F7" w:rsidP="009E74F7">
      <w:r>
        <w:t>Menu jest edytowane poleceniem „menu”. Dostępna jest wówczas następująca formatka (na rysunku pokazano z już wyszukanym menu „MS”):</w:t>
      </w:r>
    </w:p>
    <w:p w14:paraId="72021297" w14:textId="77777777" w:rsidR="009E74F7" w:rsidRDefault="009E74F7" w:rsidP="009E74F7"/>
    <w:p w14:paraId="72021298" w14:textId="77777777" w:rsidR="009E74F7" w:rsidRDefault="009E74F7" w:rsidP="009E74F7">
      <w:pPr>
        <w:keepNext/>
      </w:pPr>
      <w:r>
        <w:rPr>
          <w:noProof/>
          <w:lang w:eastAsia="pl-PL"/>
        </w:rPr>
        <w:lastRenderedPageBreak/>
        <w:drawing>
          <wp:inline distT="0" distB="0" distL="0" distR="0" wp14:anchorId="72021E71" wp14:editId="72021E72">
            <wp:extent cx="5760085" cy="1636586"/>
            <wp:effectExtent l="19050" t="0" r="0" b="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srcRect/>
                    <a:stretch>
                      <a:fillRect/>
                    </a:stretch>
                  </pic:blipFill>
                  <pic:spPr bwMode="auto">
                    <a:xfrm>
                      <a:off x="0" y="0"/>
                      <a:ext cx="5760085" cy="1636586"/>
                    </a:xfrm>
                    <a:prstGeom prst="rect">
                      <a:avLst/>
                    </a:prstGeom>
                    <a:noFill/>
                    <a:ln w="9525">
                      <a:noFill/>
                      <a:miter lim="800000"/>
                      <a:headEnd/>
                      <a:tailEnd/>
                    </a:ln>
                  </pic:spPr>
                </pic:pic>
              </a:graphicData>
            </a:graphic>
          </wp:inline>
        </w:drawing>
      </w:r>
    </w:p>
    <w:p w14:paraId="72021299" w14:textId="77777777" w:rsidR="009E74F7" w:rsidRDefault="009E74F7" w:rsidP="009E74F7">
      <w:pPr>
        <w:pStyle w:val="Legenda"/>
      </w:pPr>
      <w:bookmarkStart w:id="94" w:name="_Toc367000233"/>
      <w:bookmarkStart w:id="95" w:name="_Toc367195758"/>
      <w:r>
        <w:t xml:space="preserve">Rysunek </w:t>
      </w:r>
      <w:fldSimple w:instr=" SEQ Rysunek \* ARABIC ">
        <w:r w:rsidR="003E6715">
          <w:rPr>
            <w:noProof/>
          </w:rPr>
          <w:t>14</w:t>
        </w:r>
      </w:fldSimple>
      <w:r>
        <w:t xml:space="preserve"> Menu MS OPER</w:t>
      </w:r>
      <w:bookmarkEnd w:id="94"/>
      <w:bookmarkEnd w:id="95"/>
    </w:p>
    <w:p w14:paraId="7202129A" w14:textId="77777777" w:rsidR="009E74F7" w:rsidRDefault="009E74F7" w:rsidP="009E74F7"/>
    <w:p w14:paraId="7202129B" w14:textId="77777777" w:rsidR="009E74F7" w:rsidRDefault="009E74F7" w:rsidP="009E74F7">
      <w:pPr>
        <w:numPr>
          <w:ilvl w:val="0"/>
          <w:numId w:val="8"/>
        </w:numPr>
        <w:spacing w:before="0" w:line="240" w:lineRule="atLeast"/>
        <w:jc w:val="both"/>
      </w:pPr>
      <w:r>
        <w:t>Nazwa menu – unikalna nazwa menu</w:t>
      </w:r>
    </w:p>
    <w:p w14:paraId="7202129C" w14:textId="77777777" w:rsidR="009E74F7" w:rsidRDefault="009E74F7" w:rsidP="009E74F7">
      <w:pPr>
        <w:numPr>
          <w:ilvl w:val="0"/>
          <w:numId w:val="8"/>
        </w:numPr>
        <w:spacing w:before="0" w:line="240" w:lineRule="atLeast"/>
        <w:jc w:val="both"/>
      </w:pPr>
      <w:r>
        <w:t>Opcja nr – nie używane, system sortuje alfabetycznie menu</w:t>
      </w:r>
    </w:p>
    <w:p w14:paraId="7202129D" w14:textId="77777777" w:rsidR="009E74F7" w:rsidRDefault="009E74F7" w:rsidP="009E74F7">
      <w:pPr>
        <w:numPr>
          <w:ilvl w:val="0"/>
          <w:numId w:val="8"/>
        </w:numPr>
        <w:spacing w:before="0" w:line="240" w:lineRule="atLeast"/>
        <w:jc w:val="both"/>
      </w:pPr>
      <w:r>
        <w:t>Grupa – możliwość pogrupowania wielu pozycji w menu w podgrupę</w:t>
      </w:r>
    </w:p>
    <w:p w14:paraId="7202129E" w14:textId="77777777" w:rsidR="009E74F7" w:rsidRDefault="009E74F7" w:rsidP="009E74F7">
      <w:pPr>
        <w:numPr>
          <w:ilvl w:val="0"/>
          <w:numId w:val="8"/>
        </w:numPr>
        <w:spacing w:before="0" w:line="240" w:lineRule="atLeast"/>
        <w:jc w:val="both"/>
      </w:pPr>
      <w:r>
        <w:t>Opis – opis pozycji menu wyświetlany dla użytkownika</w:t>
      </w:r>
    </w:p>
    <w:p w14:paraId="7202129F" w14:textId="77777777" w:rsidR="009E74F7" w:rsidRDefault="009E74F7" w:rsidP="009E74F7">
      <w:pPr>
        <w:numPr>
          <w:ilvl w:val="0"/>
          <w:numId w:val="8"/>
        </w:numPr>
        <w:spacing w:before="0" w:line="240" w:lineRule="atLeast"/>
        <w:jc w:val="both"/>
      </w:pPr>
      <w:r>
        <w:t>Polecenie – unikalna nazwa polecenia/skrótu do menu</w:t>
      </w:r>
    </w:p>
    <w:p w14:paraId="720212A0" w14:textId="77777777" w:rsidR="009E74F7" w:rsidRDefault="009E74F7" w:rsidP="009E74F7">
      <w:pPr>
        <w:numPr>
          <w:ilvl w:val="0"/>
          <w:numId w:val="8"/>
        </w:numPr>
        <w:spacing w:before="0" w:line="240" w:lineRule="atLeast"/>
        <w:jc w:val="both"/>
      </w:pPr>
      <w:r>
        <w:t>Aplikacja – aplikacja systemowa do uruchomienia</w:t>
      </w:r>
    </w:p>
    <w:p w14:paraId="720212A1" w14:textId="77777777" w:rsidR="009E74F7" w:rsidRDefault="009E74F7" w:rsidP="009E74F7">
      <w:pPr>
        <w:numPr>
          <w:ilvl w:val="0"/>
          <w:numId w:val="8"/>
        </w:numPr>
        <w:spacing w:before="0" w:line="240" w:lineRule="atLeast"/>
        <w:jc w:val="both"/>
      </w:pPr>
      <w:r>
        <w:t>Nazwa parametru – specyficzne dla aplikacji</w:t>
      </w:r>
    </w:p>
    <w:p w14:paraId="720212A2" w14:textId="77777777" w:rsidR="009E74F7" w:rsidRDefault="009E74F7" w:rsidP="009E74F7">
      <w:pPr>
        <w:numPr>
          <w:ilvl w:val="0"/>
          <w:numId w:val="8"/>
        </w:numPr>
        <w:spacing w:before="0" w:line="240" w:lineRule="atLeast"/>
        <w:jc w:val="both"/>
      </w:pPr>
      <w:r>
        <w:t>Wartość parametru – specyficzne dla aplikacji</w:t>
      </w:r>
    </w:p>
    <w:p w14:paraId="720212A3" w14:textId="77777777" w:rsidR="009E74F7" w:rsidRDefault="009E74F7" w:rsidP="009E74F7">
      <w:pPr>
        <w:numPr>
          <w:ilvl w:val="0"/>
          <w:numId w:val="8"/>
        </w:numPr>
        <w:spacing w:before="0" w:line="240" w:lineRule="atLeast"/>
        <w:jc w:val="both"/>
      </w:pPr>
      <w:r>
        <w:t>Wątek – nie używane</w:t>
      </w:r>
    </w:p>
    <w:p w14:paraId="720212A4" w14:textId="77777777" w:rsidR="009E74F7" w:rsidRDefault="009E74F7" w:rsidP="009E74F7">
      <w:pPr>
        <w:numPr>
          <w:ilvl w:val="0"/>
          <w:numId w:val="8"/>
        </w:numPr>
        <w:spacing w:before="0" w:line="240" w:lineRule="atLeast"/>
        <w:jc w:val="both"/>
      </w:pPr>
      <w:r>
        <w:t>Warunek – warunek logiczny udostępnienia danej pozycji menu użytkownikowi</w:t>
      </w:r>
    </w:p>
    <w:p w14:paraId="720212A5" w14:textId="77777777" w:rsidR="009E74F7" w:rsidRDefault="009E74F7" w:rsidP="009E74F7"/>
    <w:p w14:paraId="720212A6" w14:textId="77777777" w:rsidR="009E74F7" w:rsidRDefault="009E74F7" w:rsidP="009E74F7">
      <w:r>
        <w:t>Najczęściej wykorzystywane aplikacje to:</w:t>
      </w:r>
    </w:p>
    <w:p w14:paraId="720212A7" w14:textId="77777777" w:rsidR="009E74F7" w:rsidRDefault="009E74F7" w:rsidP="009E74F7">
      <w:pPr>
        <w:numPr>
          <w:ilvl w:val="0"/>
          <w:numId w:val="8"/>
        </w:numPr>
        <w:spacing w:before="0" w:line="240" w:lineRule="atLeast"/>
        <w:jc w:val="both"/>
      </w:pPr>
      <w:r>
        <w:t>menu.manager – przejście do podmenu</w:t>
      </w:r>
    </w:p>
    <w:p w14:paraId="720212A8" w14:textId="77777777" w:rsidR="009E74F7" w:rsidRDefault="009E74F7" w:rsidP="009E74F7">
      <w:pPr>
        <w:numPr>
          <w:ilvl w:val="0"/>
          <w:numId w:val="8"/>
        </w:numPr>
        <w:spacing w:before="0" w:line="240" w:lineRule="atLeast"/>
        <w:jc w:val="both"/>
      </w:pPr>
      <w:r>
        <w:t>scm.advanced – wyświetlenie kolejki związanej z danym obiektem</w:t>
      </w:r>
    </w:p>
    <w:p w14:paraId="720212A9" w14:textId="77777777" w:rsidR="009E74F7" w:rsidRDefault="009E74F7" w:rsidP="009E74F7">
      <w:pPr>
        <w:numPr>
          <w:ilvl w:val="0"/>
          <w:numId w:val="8"/>
        </w:numPr>
        <w:spacing w:before="0" w:line="240" w:lineRule="atLeast"/>
        <w:jc w:val="both"/>
      </w:pPr>
      <w:r>
        <w:t>database – umożliwienie wyszukiwania i edycji danych</w:t>
      </w:r>
    </w:p>
    <w:p w14:paraId="720212AA" w14:textId="77777777" w:rsidR="009E74F7" w:rsidRDefault="009E74F7" w:rsidP="009E74F7">
      <w:pPr>
        <w:numPr>
          <w:ilvl w:val="0"/>
          <w:numId w:val="8"/>
        </w:numPr>
        <w:spacing w:before="0" w:line="240" w:lineRule="atLeast"/>
        <w:jc w:val="both"/>
      </w:pPr>
      <w:r>
        <w:t>se.search.engine – wyszukanie podzbioru rekordów według podanego zapytania</w:t>
      </w:r>
    </w:p>
    <w:p w14:paraId="720212AB" w14:textId="77777777" w:rsidR="009E74F7" w:rsidRDefault="009E74F7" w:rsidP="009E74F7">
      <w:pPr>
        <w:numPr>
          <w:ilvl w:val="0"/>
          <w:numId w:val="8"/>
        </w:numPr>
        <w:spacing w:before="0" w:line="240" w:lineRule="atLeast"/>
        <w:jc w:val="both"/>
      </w:pPr>
      <w:r>
        <w:t>us.launch.external – wywołanie zewnętrznej aplikacji (np. linku URL)</w:t>
      </w:r>
    </w:p>
    <w:p w14:paraId="720212AC" w14:textId="77777777" w:rsidR="009E74F7" w:rsidRDefault="009E74F7" w:rsidP="009E74F7">
      <w:pPr>
        <w:numPr>
          <w:ilvl w:val="0"/>
          <w:numId w:val="8"/>
        </w:numPr>
        <w:spacing w:before="0" w:line="240" w:lineRule="atLeast"/>
        <w:jc w:val="both"/>
      </w:pPr>
      <w:r>
        <w:t>wizard.run – uruchomienie kreatora</w:t>
      </w:r>
    </w:p>
    <w:p w14:paraId="720212AD" w14:textId="77777777" w:rsidR="009E74F7" w:rsidRDefault="009E74F7" w:rsidP="009E74F7">
      <w:pPr>
        <w:pStyle w:val="Nagwek2"/>
        <w:keepNext/>
        <w:tabs>
          <w:tab w:val="num" w:pos="676"/>
        </w:tabs>
        <w:spacing w:after="60" w:line="240" w:lineRule="atLeast"/>
        <w:ind w:left="676"/>
        <w:jc w:val="both"/>
      </w:pPr>
      <w:bookmarkStart w:id="96" w:name="_Toc363900233"/>
      <w:bookmarkStart w:id="97" w:name="_Toc367000201"/>
      <w:bookmarkStart w:id="98" w:name="_Toc367254264"/>
      <w:r w:rsidRPr="00BB2FF7">
        <w:t>Zarządzanie typami działań</w:t>
      </w:r>
      <w:bookmarkEnd w:id="96"/>
      <w:bookmarkEnd w:id="97"/>
      <w:bookmarkEnd w:id="98"/>
    </w:p>
    <w:p w14:paraId="720212AE" w14:textId="77777777" w:rsidR="009E74F7" w:rsidRDefault="009E74F7" w:rsidP="009E74F7">
      <w:r>
        <w:t xml:space="preserve">We wszystkich modułach systemu HPSM uruchomiono rejestrację Działań (czynności). Działania stanowią historię obsługi rekordu np. zgłoszenia. Mogą być wprowadzone przez użytkownika bądź są rejestrowane przez system automatycznie. </w:t>
      </w:r>
    </w:p>
    <w:p w14:paraId="720212AF" w14:textId="77777777" w:rsidR="009E74F7" w:rsidRDefault="009E74F7" w:rsidP="009E74F7">
      <w:r>
        <w:t>Typy czynności dostępne dla użytkownika zdefiniowane są w tabeli „activitytype”. Ich edycja dostępna jest przez polecenie „db”.</w:t>
      </w:r>
    </w:p>
    <w:p w14:paraId="720212B0" w14:textId="77777777" w:rsidR="009E74F7" w:rsidRDefault="009E74F7" w:rsidP="009E74F7"/>
    <w:p w14:paraId="720212B1" w14:textId="77777777" w:rsidR="009E74F7" w:rsidRDefault="009E74F7" w:rsidP="009E74F7">
      <w:pPr>
        <w:keepNext/>
      </w:pPr>
      <w:r>
        <w:rPr>
          <w:noProof/>
          <w:lang w:eastAsia="pl-PL"/>
        </w:rPr>
        <w:lastRenderedPageBreak/>
        <w:drawing>
          <wp:inline distT="0" distB="0" distL="0" distR="0" wp14:anchorId="72021E73" wp14:editId="72021E74">
            <wp:extent cx="5760085" cy="702305"/>
            <wp:effectExtent l="19050" t="0" r="0" b="0"/>
            <wp:docPr id="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5760085" cy="702305"/>
                    </a:xfrm>
                    <a:prstGeom prst="rect">
                      <a:avLst/>
                    </a:prstGeom>
                    <a:noFill/>
                    <a:ln w="9525">
                      <a:noFill/>
                      <a:miter lim="800000"/>
                      <a:headEnd/>
                      <a:tailEnd/>
                    </a:ln>
                  </pic:spPr>
                </pic:pic>
              </a:graphicData>
            </a:graphic>
          </wp:inline>
        </w:drawing>
      </w:r>
    </w:p>
    <w:p w14:paraId="720212B2" w14:textId="77777777" w:rsidR="009E74F7" w:rsidRDefault="009E74F7" w:rsidP="009E74F7">
      <w:pPr>
        <w:pStyle w:val="Legenda"/>
      </w:pPr>
      <w:bookmarkStart w:id="99" w:name="_Toc367000234"/>
      <w:bookmarkStart w:id="100" w:name="_Toc367195759"/>
      <w:r>
        <w:t xml:space="preserve">Rysunek </w:t>
      </w:r>
      <w:fldSimple w:instr=" SEQ Rysunek \* ARABIC ">
        <w:r w:rsidR="003E6715">
          <w:rPr>
            <w:noProof/>
          </w:rPr>
          <w:t>15</w:t>
        </w:r>
      </w:fldSimple>
      <w:r>
        <w:t xml:space="preserve"> Typ działania (czynności) w tablicy „activitytype”</w:t>
      </w:r>
      <w:bookmarkEnd w:id="99"/>
      <w:bookmarkEnd w:id="100"/>
    </w:p>
    <w:p w14:paraId="720212B3" w14:textId="77777777" w:rsidR="009E74F7" w:rsidRDefault="009E74F7" w:rsidP="009E74F7">
      <w:pPr>
        <w:numPr>
          <w:ilvl w:val="0"/>
          <w:numId w:val="8"/>
        </w:numPr>
        <w:spacing w:before="0" w:line="240" w:lineRule="atLeast"/>
        <w:jc w:val="both"/>
      </w:pPr>
      <w:r>
        <w:t>activity.name – typ działania pokazywany użytkownikowi</w:t>
      </w:r>
    </w:p>
    <w:p w14:paraId="720212B4" w14:textId="77777777" w:rsidR="009E74F7" w:rsidRDefault="009E74F7" w:rsidP="009E74F7">
      <w:pPr>
        <w:numPr>
          <w:ilvl w:val="0"/>
          <w:numId w:val="8"/>
        </w:numPr>
        <w:spacing w:before="0" w:line="240" w:lineRule="atLeast"/>
        <w:jc w:val="both"/>
      </w:pPr>
      <w:r>
        <w:t xml:space="preserve">table – obiekt, do którego odnosi się działanie </w:t>
      </w:r>
    </w:p>
    <w:p w14:paraId="720212B5" w14:textId="77777777" w:rsidR="009E74F7" w:rsidRDefault="009E74F7" w:rsidP="009E74F7">
      <w:pPr>
        <w:numPr>
          <w:ilvl w:val="1"/>
          <w:numId w:val="8"/>
        </w:numPr>
        <w:spacing w:before="0" w:line="240" w:lineRule="atLeast"/>
        <w:jc w:val="both"/>
      </w:pPr>
      <w:r>
        <w:t>incidents – zgłoszenia</w:t>
      </w:r>
    </w:p>
    <w:p w14:paraId="720212B6" w14:textId="77777777" w:rsidR="009E74F7" w:rsidRDefault="009E74F7" w:rsidP="009E74F7">
      <w:pPr>
        <w:numPr>
          <w:ilvl w:val="1"/>
          <w:numId w:val="8"/>
        </w:numPr>
        <w:spacing w:before="0" w:line="240" w:lineRule="atLeast"/>
        <w:jc w:val="both"/>
      </w:pPr>
      <w:r>
        <w:t>probsummary – incydenty i wnioski</w:t>
      </w:r>
    </w:p>
    <w:p w14:paraId="720212B7" w14:textId="77777777" w:rsidR="009E74F7" w:rsidRDefault="009E74F7" w:rsidP="009E74F7">
      <w:pPr>
        <w:numPr>
          <w:ilvl w:val="0"/>
          <w:numId w:val="8"/>
        </w:numPr>
        <w:spacing w:before="0" w:line="240" w:lineRule="atLeast"/>
        <w:jc w:val="both"/>
      </w:pPr>
      <w:r>
        <w:t>activity.number – nie wykorzystywane</w:t>
      </w:r>
    </w:p>
    <w:p w14:paraId="720212B8" w14:textId="77777777" w:rsidR="009E74F7" w:rsidRDefault="009E74F7" w:rsidP="009E74F7">
      <w:pPr>
        <w:numPr>
          <w:ilvl w:val="0"/>
          <w:numId w:val="8"/>
        </w:numPr>
        <w:spacing w:before="0" w:line="240" w:lineRule="atLeast"/>
        <w:jc w:val="both"/>
      </w:pPr>
      <w:r>
        <w:t>widoczny do wyboru – wartość YES oznacza, że typ działania będzie widoczny przy rejestracji nowego działania</w:t>
      </w:r>
    </w:p>
    <w:p w14:paraId="720212B9" w14:textId="77777777" w:rsidR="009E74F7" w:rsidRDefault="009E74F7" w:rsidP="009E74F7">
      <w:r>
        <w:t>Standardowo system wymaga wpisania działania po każdorazowej edycji rekordu zgłoszenia/incydentu itd. W rozwiązaniu dla MS przyjęto, że większość czynności nie będzie wymagała wpisania działania, a system będzie to czynił automatycznie, korzystając z zapisów zdefiniowanych w tablicy „activityactions”.</w:t>
      </w:r>
    </w:p>
    <w:p w14:paraId="720212BA" w14:textId="77777777" w:rsidR="009E74F7" w:rsidRDefault="009E74F7" w:rsidP="009E74F7">
      <w:pPr>
        <w:keepNext/>
      </w:pPr>
      <w:r>
        <w:rPr>
          <w:noProof/>
          <w:lang w:eastAsia="pl-PL"/>
        </w:rPr>
        <w:drawing>
          <wp:inline distT="0" distB="0" distL="0" distR="0" wp14:anchorId="72021E75" wp14:editId="72021E76">
            <wp:extent cx="5760085" cy="1964322"/>
            <wp:effectExtent l="19050" t="0" r="0" b="0"/>
            <wp:docPr id="229"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cstate="print"/>
                    <a:srcRect/>
                    <a:stretch>
                      <a:fillRect/>
                    </a:stretch>
                  </pic:blipFill>
                  <pic:spPr bwMode="auto">
                    <a:xfrm>
                      <a:off x="0" y="0"/>
                      <a:ext cx="5760085" cy="1964322"/>
                    </a:xfrm>
                    <a:prstGeom prst="rect">
                      <a:avLst/>
                    </a:prstGeom>
                    <a:noFill/>
                    <a:ln w="9525">
                      <a:noFill/>
                      <a:miter lim="800000"/>
                      <a:headEnd/>
                      <a:tailEnd/>
                    </a:ln>
                  </pic:spPr>
                </pic:pic>
              </a:graphicData>
            </a:graphic>
          </wp:inline>
        </w:drawing>
      </w:r>
    </w:p>
    <w:p w14:paraId="720212BB" w14:textId="77777777" w:rsidR="009E74F7" w:rsidRDefault="009E74F7" w:rsidP="009E74F7">
      <w:pPr>
        <w:pStyle w:val="Legenda"/>
      </w:pPr>
      <w:bookmarkStart w:id="101" w:name="_Toc367000235"/>
      <w:bookmarkStart w:id="102" w:name="_Toc367195760"/>
      <w:r>
        <w:t xml:space="preserve">Rysunek </w:t>
      </w:r>
      <w:fldSimple w:instr=" SEQ Rysunek \* ARABIC ">
        <w:r w:rsidR="003E6715">
          <w:rPr>
            <w:noProof/>
          </w:rPr>
          <w:t>16</w:t>
        </w:r>
      </w:fldSimple>
      <w:r>
        <w:t xml:space="preserve"> Definicje w tablicy activityactions</w:t>
      </w:r>
      <w:bookmarkEnd w:id="101"/>
      <w:bookmarkEnd w:id="102"/>
    </w:p>
    <w:p w14:paraId="720212BC" w14:textId="77777777" w:rsidR="009E74F7" w:rsidRDefault="009E74F7" w:rsidP="009E74F7">
      <w:pPr>
        <w:pStyle w:val="Akapitzlist"/>
        <w:numPr>
          <w:ilvl w:val="0"/>
          <w:numId w:val="27"/>
        </w:numPr>
      </w:pPr>
      <w:r>
        <w:t>Nazwa – nazwa zespołu czynności</w:t>
      </w:r>
    </w:p>
    <w:p w14:paraId="720212BD" w14:textId="77777777" w:rsidR="009E74F7" w:rsidRDefault="009E74F7" w:rsidP="009E74F7">
      <w:pPr>
        <w:pStyle w:val="Akapitzlist"/>
        <w:numPr>
          <w:ilvl w:val="0"/>
          <w:numId w:val="27"/>
        </w:numPr>
      </w:pPr>
      <w:r>
        <w:t>Tabela – tablica, której czynności dotyczą (incydent/wniosek)</w:t>
      </w:r>
    </w:p>
    <w:p w14:paraId="720212BE" w14:textId="77777777" w:rsidR="009E74F7" w:rsidRDefault="009E74F7" w:rsidP="009E74F7">
      <w:pPr>
        <w:pStyle w:val="Akapitzlist"/>
        <w:numPr>
          <w:ilvl w:val="0"/>
          <w:numId w:val="27"/>
        </w:numPr>
      </w:pPr>
      <w:r>
        <w:t>Typ – kiedy definicje są używane (aktualizacja incydentu/wniosku)</w:t>
      </w:r>
    </w:p>
    <w:p w14:paraId="720212BF" w14:textId="77777777" w:rsidR="009E74F7" w:rsidRDefault="009E74F7" w:rsidP="009E74F7">
      <w:pPr>
        <w:pStyle w:val="Akapitzlist"/>
        <w:numPr>
          <w:ilvl w:val="0"/>
          <w:numId w:val="27"/>
        </w:numPr>
      </w:pPr>
      <w:r>
        <w:t>Warunek -  warunek określający dla systemu, kiedy definicje są  brane pod uwagę</w:t>
      </w:r>
    </w:p>
    <w:p w14:paraId="720212C0" w14:textId="77777777" w:rsidR="009E74F7" w:rsidRDefault="009E74F7" w:rsidP="009E74F7">
      <w:pPr>
        <w:pStyle w:val="Akapitzlist"/>
        <w:numPr>
          <w:ilvl w:val="0"/>
          <w:numId w:val="27"/>
        </w:numPr>
      </w:pPr>
      <w:r>
        <w:t>Nazwa – nazwa typu czynności (pojawi się w kolumnie „Typ” w Dzienniku działań)</w:t>
      </w:r>
    </w:p>
    <w:p w14:paraId="720212C1" w14:textId="77777777" w:rsidR="009E74F7" w:rsidRDefault="009E74F7" w:rsidP="009E74F7">
      <w:pPr>
        <w:pStyle w:val="Akapitzlist"/>
        <w:numPr>
          <w:ilvl w:val="0"/>
          <w:numId w:val="27"/>
        </w:numPr>
      </w:pPr>
      <w:r>
        <w:t>Warunek – definicja warunku określającego daną czynność</w:t>
      </w:r>
    </w:p>
    <w:p w14:paraId="720212C2" w14:textId="77777777" w:rsidR="009E74F7" w:rsidRPr="00022188" w:rsidRDefault="009E74F7" w:rsidP="009E74F7">
      <w:pPr>
        <w:pStyle w:val="Akapitzlist"/>
        <w:numPr>
          <w:ilvl w:val="0"/>
          <w:numId w:val="27"/>
        </w:numPr>
      </w:pPr>
      <w:r>
        <w:t>Opis – pojawi się w kolumnie „Opis” w Dzienniku działań</w:t>
      </w:r>
    </w:p>
    <w:p w14:paraId="720212C3" w14:textId="77777777" w:rsidR="009E74F7" w:rsidRDefault="009E74F7" w:rsidP="009E74F7">
      <w:pPr>
        <w:pStyle w:val="Nagwek2"/>
        <w:keepNext/>
        <w:tabs>
          <w:tab w:val="num" w:pos="676"/>
        </w:tabs>
        <w:spacing w:after="60" w:line="240" w:lineRule="atLeast"/>
        <w:ind w:left="676"/>
        <w:jc w:val="both"/>
      </w:pPr>
      <w:bookmarkStart w:id="103" w:name="_Toc367000202"/>
      <w:bookmarkStart w:id="104" w:name="_Toc367254265"/>
      <w:r>
        <w:t>Listy globalne</w:t>
      </w:r>
      <w:bookmarkEnd w:id="103"/>
      <w:bookmarkEnd w:id="104"/>
    </w:p>
    <w:p w14:paraId="720212C4" w14:textId="77777777" w:rsidR="009E74F7" w:rsidRDefault="009E74F7" w:rsidP="009E74F7">
      <w:r>
        <w:t>Listy globalne definiuje się poleceniem „gl”. Listy globalne dzielą się na listy z wartościami definiowanymi ręcznie oraz na listy z wartościami wyliczanymi na podstawie zapytania do bazy danych.</w:t>
      </w:r>
    </w:p>
    <w:p w14:paraId="720212C5" w14:textId="77777777" w:rsidR="009E74F7" w:rsidRDefault="009E74F7" w:rsidP="009E74F7">
      <w:r>
        <w:t>Lista z wartościami wprowadzanymi ręcznie:</w:t>
      </w:r>
    </w:p>
    <w:p w14:paraId="720212C6" w14:textId="77777777" w:rsidR="009E74F7" w:rsidRDefault="009E74F7" w:rsidP="009E74F7">
      <w:pPr>
        <w:keepNext/>
      </w:pPr>
      <w:r>
        <w:rPr>
          <w:noProof/>
          <w:lang w:eastAsia="pl-PL"/>
        </w:rPr>
        <w:lastRenderedPageBreak/>
        <w:drawing>
          <wp:inline distT="0" distB="0" distL="0" distR="0" wp14:anchorId="72021E77" wp14:editId="72021E78">
            <wp:extent cx="5760085" cy="3436447"/>
            <wp:effectExtent l="19050" t="0" r="0" b="0"/>
            <wp:docPr id="38"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srcRect/>
                    <a:stretch>
                      <a:fillRect/>
                    </a:stretch>
                  </pic:blipFill>
                  <pic:spPr bwMode="auto">
                    <a:xfrm>
                      <a:off x="0" y="0"/>
                      <a:ext cx="5760085" cy="3436447"/>
                    </a:xfrm>
                    <a:prstGeom prst="rect">
                      <a:avLst/>
                    </a:prstGeom>
                    <a:noFill/>
                    <a:ln w="9525">
                      <a:noFill/>
                      <a:miter lim="800000"/>
                      <a:headEnd/>
                      <a:tailEnd/>
                    </a:ln>
                  </pic:spPr>
                </pic:pic>
              </a:graphicData>
            </a:graphic>
          </wp:inline>
        </w:drawing>
      </w:r>
    </w:p>
    <w:p w14:paraId="720212C7" w14:textId="77777777" w:rsidR="009E74F7" w:rsidRDefault="009E74F7" w:rsidP="009E74F7">
      <w:pPr>
        <w:pStyle w:val="Legenda"/>
      </w:pPr>
      <w:bookmarkStart w:id="105" w:name="_Toc367000236"/>
      <w:bookmarkStart w:id="106" w:name="_Toc367195761"/>
      <w:r>
        <w:t xml:space="preserve">Rysunek </w:t>
      </w:r>
      <w:fldSimple w:instr=" SEQ Rysunek \* ARABIC ">
        <w:r w:rsidR="003E6715">
          <w:rPr>
            <w:noProof/>
          </w:rPr>
          <w:t>17</w:t>
        </w:r>
      </w:fldSimple>
      <w:r>
        <w:t xml:space="preserve"> Lista globalna zdefiniowana przez użytkownika</w:t>
      </w:r>
      <w:bookmarkEnd w:id="105"/>
      <w:bookmarkEnd w:id="106"/>
    </w:p>
    <w:p w14:paraId="720212C8" w14:textId="77777777" w:rsidR="009E74F7" w:rsidRDefault="009E74F7" w:rsidP="009E74F7">
      <w:pPr>
        <w:numPr>
          <w:ilvl w:val="0"/>
          <w:numId w:val="8"/>
        </w:numPr>
        <w:spacing w:before="0" w:line="240" w:lineRule="atLeast"/>
        <w:jc w:val="both"/>
      </w:pPr>
      <w:r>
        <w:t>Nazwa listy – unikalna nazwa listy globalnej</w:t>
      </w:r>
    </w:p>
    <w:p w14:paraId="720212C9" w14:textId="77777777" w:rsidR="009E74F7" w:rsidRDefault="009E74F7" w:rsidP="009E74F7">
      <w:pPr>
        <w:numPr>
          <w:ilvl w:val="0"/>
          <w:numId w:val="8"/>
        </w:numPr>
        <w:spacing w:before="0" w:line="240" w:lineRule="atLeast"/>
        <w:jc w:val="both"/>
      </w:pPr>
      <w:r>
        <w:t>Regen listy – termin odświeżania zawartości, należy stosować domyślną w HPSM wartość jak na powyższym ekranie</w:t>
      </w:r>
    </w:p>
    <w:p w14:paraId="720212CA" w14:textId="77777777" w:rsidR="009E74F7" w:rsidRDefault="009E74F7" w:rsidP="009E74F7">
      <w:pPr>
        <w:numPr>
          <w:ilvl w:val="0"/>
          <w:numId w:val="8"/>
        </w:numPr>
        <w:spacing w:before="0" w:line="240" w:lineRule="atLeast"/>
        <w:jc w:val="both"/>
      </w:pPr>
      <w:r>
        <w:t>Zaktualizowano czasy – zarządzane przez system</w:t>
      </w:r>
    </w:p>
    <w:p w14:paraId="720212CB" w14:textId="77777777" w:rsidR="009E74F7" w:rsidRDefault="009E74F7" w:rsidP="009E74F7">
      <w:pPr>
        <w:numPr>
          <w:ilvl w:val="0"/>
          <w:numId w:val="8"/>
        </w:numPr>
        <w:spacing w:before="0" w:line="240" w:lineRule="atLeast"/>
        <w:jc w:val="both"/>
      </w:pPr>
      <w:r>
        <w:t>SLA wygasa – zarządzane przez system</w:t>
      </w:r>
    </w:p>
    <w:p w14:paraId="720212CC" w14:textId="77777777" w:rsidR="009E74F7" w:rsidRDefault="009E74F7" w:rsidP="009E74F7">
      <w:pPr>
        <w:numPr>
          <w:ilvl w:val="0"/>
          <w:numId w:val="8"/>
        </w:numPr>
        <w:spacing w:before="0" w:line="240" w:lineRule="atLeast"/>
        <w:jc w:val="both"/>
      </w:pPr>
      <w:r>
        <w:t>Utwórz listę przy uruchomieniu? – należy zaznaczyć, co powoduje, że lista jest odświeżana przy każdym logowaniu się użytkownika do systemu</w:t>
      </w:r>
    </w:p>
    <w:p w14:paraId="720212CD" w14:textId="77777777" w:rsidR="009E74F7" w:rsidRDefault="009E74F7" w:rsidP="009E74F7">
      <w:pPr>
        <w:numPr>
          <w:ilvl w:val="0"/>
          <w:numId w:val="8"/>
        </w:numPr>
        <w:spacing w:before="0" w:line="240" w:lineRule="atLeast"/>
        <w:jc w:val="both"/>
      </w:pPr>
      <w:r>
        <w:t>Zmienna listy – unikalna nazwa zmiennej w postaci $G.dod.</w:t>
      </w:r>
      <w:r>
        <w:rPr>
          <w:i/>
        </w:rPr>
        <w:t>nazwa</w:t>
      </w:r>
    </w:p>
    <w:p w14:paraId="720212CE" w14:textId="77777777" w:rsidR="009E74F7" w:rsidRDefault="009E74F7" w:rsidP="009E74F7">
      <w:pPr>
        <w:numPr>
          <w:ilvl w:val="0"/>
          <w:numId w:val="8"/>
        </w:numPr>
        <w:spacing w:before="0" w:line="240" w:lineRule="atLeast"/>
        <w:jc w:val="both"/>
      </w:pPr>
      <w:r>
        <w:t>Lista zdefiniowana przez użytkownika? – należy zaznaczyć</w:t>
      </w:r>
    </w:p>
    <w:p w14:paraId="720212CF" w14:textId="77777777" w:rsidR="009E74F7" w:rsidRDefault="009E74F7" w:rsidP="009E74F7">
      <w:pPr>
        <w:numPr>
          <w:ilvl w:val="0"/>
          <w:numId w:val="8"/>
        </w:numPr>
        <w:spacing w:before="0" w:line="240" w:lineRule="atLeast"/>
        <w:jc w:val="both"/>
      </w:pPr>
      <w:r>
        <w:t>Użyć zlokalizowanej listy? – ma znaczenie, jeśli jest więcej lokalizacji firmy, (np. w różnych krajach), i wyświetlane wartości mają być różne dla tych samych wartości w systemie.</w:t>
      </w:r>
    </w:p>
    <w:p w14:paraId="720212D0" w14:textId="77777777" w:rsidR="009E74F7" w:rsidRDefault="009E74F7" w:rsidP="009E74F7">
      <w:pPr>
        <w:numPr>
          <w:ilvl w:val="0"/>
          <w:numId w:val="8"/>
        </w:numPr>
        <w:spacing w:before="0" w:line="240" w:lineRule="atLeast"/>
        <w:jc w:val="both"/>
      </w:pPr>
      <w:r>
        <w:t>Lista wartości – lista wyświetlanych dla użytkownika wartości w postaci {”</w:t>
      </w:r>
      <w:r>
        <w:rPr>
          <w:i/>
        </w:rPr>
        <w:t>nazwa1</w:t>
      </w:r>
      <w:r>
        <w:t>”</w:t>
      </w:r>
      <w:r>
        <w:rPr>
          <w:i/>
        </w:rPr>
        <w:t>,</w:t>
      </w:r>
      <w:r w:rsidRPr="00B5048B">
        <w:t xml:space="preserve"> </w:t>
      </w:r>
      <w:r>
        <w:t>”</w:t>
      </w:r>
      <w:r>
        <w:rPr>
          <w:i/>
        </w:rPr>
        <w:t>nazwa2</w:t>
      </w:r>
      <w:r>
        <w:t>”,…}</w:t>
      </w:r>
    </w:p>
    <w:p w14:paraId="720212D1" w14:textId="77777777" w:rsidR="009E74F7" w:rsidRDefault="009E74F7" w:rsidP="009E74F7">
      <w:pPr>
        <w:numPr>
          <w:ilvl w:val="0"/>
          <w:numId w:val="8"/>
        </w:numPr>
        <w:spacing w:before="0" w:line="240" w:lineRule="atLeast"/>
        <w:jc w:val="both"/>
      </w:pPr>
      <w:r>
        <w:t>Lista wyświetlania – numery komunikatów klasy „gl” w tablicy „scmessage” których nazwy będą widoczne dla użytkownika – w liście globalnej są w wierszu „Lista wyświetlana”</w:t>
      </w:r>
    </w:p>
    <w:p w14:paraId="720212D2" w14:textId="77777777" w:rsidR="009E74F7" w:rsidRDefault="009E74F7" w:rsidP="009E74F7">
      <w:r>
        <w:t>Lista z wartościami z bazy danych (omówiono pola dodatkowe w stosunku do listy wprowadzanej ręcznie)</w:t>
      </w:r>
    </w:p>
    <w:p w14:paraId="720212D3" w14:textId="77777777" w:rsidR="009E74F7" w:rsidRDefault="009E74F7" w:rsidP="009E74F7"/>
    <w:p w14:paraId="720212D4" w14:textId="77777777" w:rsidR="009E74F7" w:rsidRDefault="009E74F7" w:rsidP="009E74F7">
      <w:pPr>
        <w:keepNext/>
      </w:pPr>
      <w:r>
        <w:rPr>
          <w:noProof/>
          <w:lang w:eastAsia="pl-PL"/>
        </w:rPr>
        <w:lastRenderedPageBreak/>
        <w:drawing>
          <wp:inline distT="0" distB="0" distL="0" distR="0" wp14:anchorId="72021E79" wp14:editId="72021E7A">
            <wp:extent cx="5760085" cy="2547730"/>
            <wp:effectExtent l="19050" t="0" r="0" b="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cstate="print"/>
                    <a:srcRect/>
                    <a:stretch>
                      <a:fillRect/>
                    </a:stretch>
                  </pic:blipFill>
                  <pic:spPr bwMode="auto">
                    <a:xfrm>
                      <a:off x="0" y="0"/>
                      <a:ext cx="5760085" cy="2547730"/>
                    </a:xfrm>
                    <a:prstGeom prst="rect">
                      <a:avLst/>
                    </a:prstGeom>
                    <a:noFill/>
                    <a:ln w="9525">
                      <a:noFill/>
                      <a:miter lim="800000"/>
                      <a:headEnd/>
                      <a:tailEnd/>
                    </a:ln>
                  </pic:spPr>
                </pic:pic>
              </a:graphicData>
            </a:graphic>
          </wp:inline>
        </w:drawing>
      </w:r>
    </w:p>
    <w:p w14:paraId="720212D5" w14:textId="77777777" w:rsidR="009E74F7" w:rsidRDefault="009E74F7" w:rsidP="009E74F7">
      <w:pPr>
        <w:pStyle w:val="Legenda"/>
      </w:pPr>
      <w:bookmarkStart w:id="107" w:name="_Toc367000237"/>
      <w:bookmarkStart w:id="108" w:name="_Toc367195762"/>
      <w:r>
        <w:t xml:space="preserve">Rysunek </w:t>
      </w:r>
      <w:fldSimple w:instr=" SEQ Rysunek \* ARABIC ">
        <w:r w:rsidR="003E6715">
          <w:rPr>
            <w:noProof/>
          </w:rPr>
          <w:t>18</w:t>
        </w:r>
      </w:fldSimple>
      <w:r>
        <w:t xml:space="preserve"> Lista globalna wybierająca wartości z bazy danych</w:t>
      </w:r>
      <w:bookmarkEnd w:id="107"/>
      <w:bookmarkEnd w:id="108"/>
    </w:p>
    <w:p w14:paraId="720212D6" w14:textId="77777777" w:rsidR="009E74F7" w:rsidRDefault="009E74F7" w:rsidP="009E74F7">
      <w:pPr>
        <w:numPr>
          <w:ilvl w:val="0"/>
          <w:numId w:val="8"/>
        </w:numPr>
        <w:spacing w:before="0" w:line="240" w:lineRule="atLeast"/>
        <w:jc w:val="both"/>
      </w:pPr>
      <w:r>
        <w:t>Zmienna wyświetlania – w tym przypadku ta sama wartość co w polu „Zmienna listy”</w:t>
      </w:r>
    </w:p>
    <w:p w14:paraId="720212D7" w14:textId="77777777" w:rsidR="009E74F7" w:rsidRDefault="009E74F7" w:rsidP="009E74F7">
      <w:pPr>
        <w:numPr>
          <w:ilvl w:val="0"/>
          <w:numId w:val="8"/>
        </w:numPr>
        <w:spacing w:before="0" w:line="240" w:lineRule="atLeast"/>
        <w:jc w:val="both"/>
      </w:pPr>
      <w:r>
        <w:t>Pole listy – pole z bazy danych, które będzie pobierane do listy</w:t>
      </w:r>
    </w:p>
    <w:p w14:paraId="720212D8" w14:textId="77777777" w:rsidR="009E74F7" w:rsidRDefault="009E74F7" w:rsidP="009E74F7">
      <w:pPr>
        <w:numPr>
          <w:ilvl w:val="0"/>
          <w:numId w:val="8"/>
        </w:numPr>
        <w:spacing w:before="0" w:line="240" w:lineRule="atLeast"/>
        <w:jc w:val="both"/>
      </w:pPr>
      <w:r>
        <w:t>Pole wyświetlania – w tym przypadku ta sama wartość co w polu „Pole listy”</w:t>
      </w:r>
    </w:p>
    <w:p w14:paraId="720212D9" w14:textId="77777777" w:rsidR="009E74F7" w:rsidRDefault="009E74F7" w:rsidP="009E74F7">
      <w:pPr>
        <w:numPr>
          <w:ilvl w:val="0"/>
          <w:numId w:val="8"/>
        </w:numPr>
        <w:spacing w:before="0" w:line="240" w:lineRule="atLeast"/>
        <w:jc w:val="both"/>
      </w:pPr>
      <w:r>
        <w:t>Nazw pliku – nazwa tabeli w bazie danych (assignment – grupy wsparcia)</w:t>
      </w:r>
    </w:p>
    <w:p w14:paraId="720212DA" w14:textId="77777777" w:rsidR="009E74F7" w:rsidRDefault="009E74F7" w:rsidP="009E74F7">
      <w:pPr>
        <w:numPr>
          <w:ilvl w:val="0"/>
          <w:numId w:val="8"/>
        </w:numPr>
        <w:spacing w:before="0" w:line="240" w:lineRule="atLeast"/>
        <w:jc w:val="both"/>
      </w:pPr>
      <w:r>
        <w:t>Ograniczenie SQL – zapytanie do bazy danych</w:t>
      </w:r>
    </w:p>
    <w:p w14:paraId="720212DB" w14:textId="77777777" w:rsidR="009E74F7" w:rsidRDefault="009E74F7" w:rsidP="009E74F7">
      <w:pPr>
        <w:numPr>
          <w:ilvl w:val="0"/>
          <w:numId w:val="8"/>
        </w:numPr>
        <w:spacing w:before="0" w:line="240" w:lineRule="atLeast"/>
        <w:jc w:val="both"/>
      </w:pPr>
      <w:r>
        <w:t>Sortuj według – pole bazy danych, po którym sortowane są wyniki</w:t>
      </w:r>
    </w:p>
    <w:p w14:paraId="720212DC" w14:textId="77777777" w:rsidR="009E74F7" w:rsidRDefault="009E74F7" w:rsidP="009E74F7">
      <w:pPr>
        <w:numPr>
          <w:ilvl w:val="0"/>
          <w:numId w:val="8"/>
        </w:numPr>
        <w:spacing w:before="0" w:line="240" w:lineRule="atLeast"/>
        <w:jc w:val="both"/>
      </w:pPr>
      <w:r>
        <w:t>Lista zdefiniowana przez użytkownika? – nie zaznaczać</w:t>
      </w:r>
    </w:p>
    <w:p w14:paraId="720212DD" w14:textId="77777777" w:rsidR="009E74F7" w:rsidRDefault="009E74F7" w:rsidP="009E74F7">
      <w:r>
        <w:t>Po zdefiniowaniu nowej listy globalnej należy:</w:t>
      </w:r>
    </w:p>
    <w:p w14:paraId="720212DE" w14:textId="77777777" w:rsidR="009E74F7" w:rsidRDefault="009E74F7" w:rsidP="009E74F7">
      <w:pPr>
        <w:numPr>
          <w:ilvl w:val="0"/>
          <w:numId w:val="8"/>
        </w:numPr>
        <w:spacing w:before="0" w:line="240" w:lineRule="atLeast"/>
        <w:jc w:val="both"/>
      </w:pPr>
      <w:r>
        <w:t>uruchomić opcję „Więcej\Przebuduj listę globalną” (</w:t>
      </w:r>
      <w:r w:rsidR="00521956">
        <w:fldChar w:fldCharType="begin"/>
      </w:r>
      <w:r>
        <w:instrText xml:space="preserve"> REF _Ref362684163 \h </w:instrText>
      </w:r>
      <w:r w:rsidR="00521956">
        <w:fldChar w:fldCharType="separate"/>
      </w:r>
      <w:r w:rsidR="003E6715">
        <w:t xml:space="preserve">Rysunek </w:t>
      </w:r>
      <w:r w:rsidR="003E6715">
        <w:rPr>
          <w:noProof/>
        </w:rPr>
        <w:t>19</w:t>
      </w:r>
      <w:r w:rsidR="00521956">
        <w:fldChar w:fldCharType="end"/>
      </w:r>
      <w:r>
        <w:t>)</w:t>
      </w:r>
    </w:p>
    <w:p w14:paraId="720212DF" w14:textId="77777777" w:rsidR="009E74F7" w:rsidRDefault="009E74F7" w:rsidP="009E74F7">
      <w:pPr>
        <w:numPr>
          <w:ilvl w:val="0"/>
          <w:numId w:val="8"/>
        </w:numPr>
        <w:spacing w:before="0" w:line="240" w:lineRule="atLeast"/>
        <w:jc w:val="both"/>
      </w:pPr>
      <w:r>
        <w:t>wylogować się i zalogować ponownie</w:t>
      </w:r>
    </w:p>
    <w:p w14:paraId="720212E0" w14:textId="77777777" w:rsidR="009E74F7" w:rsidRDefault="009E74F7" w:rsidP="009E74F7">
      <w:pPr>
        <w:keepNext/>
      </w:pPr>
      <w:r>
        <w:rPr>
          <w:noProof/>
          <w:lang w:eastAsia="pl-PL"/>
        </w:rPr>
        <w:drawing>
          <wp:inline distT="0" distB="0" distL="0" distR="0" wp14:anchorId="72021E7B" wp14:editId="72021E7C">
            <wp:extent cx="2066925" cy="2533650"/>
            <wp:effectExtent l="19050" t="0" r="9525" b="0"/>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cstate="print"/>
                    <a:srcRect/>
                    <a:stretch>
                      <a:fillRect/>
                    </a:stretch>
                  </pic:blipFill>
                  <pic:spPr bwMode="auto">
                    <a:xfrm>
                      <a:off x="0" y="0"/>
                      <a:ext cx="2066925" cy="2533650"/>
                    </a:xfrm>
                    <a:prstGeom prst="rect">
                      <a:avLst/>
                    </a:prstGeom>
                    <a:noFill/>
                    <a:ln w="9525">
                      <a:noFill/>
                      <a:miter lim="800000"/>
                      <a:headEnd/>
                      <a:tailEnd/>
                    </a:ln>
                  </pic:spPr>
                </pic:pic>
              </a:graphicData>
            </a:graphic>
          </wp:inline>
        </w:drawing>
      </w:r>
    </w:p>
    <w:p w14:paraId="720212E1" w14:textId="77777777" w:rsidR="009E74F7" w:rsidRDefault="009E74F7" w:rsidP="009E74F7">
      <w:pPr>
        <w:pStyle w:val="Legenda"/>
      </w:pPr>
      <w:bookmarkStart w:id="109" w:name="_Ref362684163"/>
      <w:bookmarkStart w:id="110" w:name="_Toc367000238"/>
      <w:bookmarkStart w:id="111" w:name="_Toc367195763"/>
      <w:r>
        <w:t xml:space="preserve">Rysunek </w:t>
      </w:r>
      <w:fldSimple w:instr=" SEQ Rysunek \* ARABIC ">
        <w:r w:rsidR="003E6715">
          <w:rPr>
            <w:noProof/>
          </w:rPr>
          <w:t>19</w:t>
        </w:r>
      </w:fldSimple>
      <w:bookmarkEnd w:id="109"/>
      <w:r>
        <w:t xml:space="preserve"> Opcje listy globalnej</w:t>
      </w:r>
      <w:bookmarkEnd w:id="110"/>
      <w:bookmarkEnd w:id="111"/>
    </w:p>
    <w:p w14:paraId="720212E2" w14:textId="77777777" w:rsidR="009E74F7" w:rsidRPr="00FE628C" w:rsidRDefault="009E74F7" w:rsidP="009E74F7">
      <w:r>
        <w:t>Uwaga: należy unikać budowy list globalnych z ilością elementów większą niż 100 lub takich, których zapytanie SQL trwa długo – takie listy w widoczny sposób spowalniają pracę całego systemu i wpływają na czas logowania się użytkownika.</w:t>
      </w:r>
    </w:p>
    <w:p w14:paraId="720212E3" w14:textId="77777777" w:rsidR="009E74F7" w:rsidRDefault="009E74F7" w:rsidP="009E74F7">
      <w:pPr>
        <w:pStyle w:val="Nagwek2"/>
        <w:keepNext/>
        <w:tabs>
          <w:tab w:val="num" w:pos="676"/>
        </w:tabs>
        <w:spacing w:after="60" w:line="240" w:lineRule="atLeast"/>
        <w:ind w:left="676"/>
        <w:jc w:val="both"/>
      </w:pPr>
      <w:bookmarkStart w:id="112" w:name="_Toc363900235"/>
      <w:bookmarkStart w:id="113" w:name="_Toc367000203"/>
      <w:bookmarkStart w:id="114" w:name="_Toc367254266"/>
      <w:r w:rsidRPr="007E017C">
        <w:lastRenderedPageBreak/>
        <w:t>Rekord definicji środowiska modułu</w:t>
      </w:r>
      <w:bookmarkEnd w:id="112"/>
      <w:bookmarkEnd w:id="113"/>
      <w:bookmarkEnd w:id="114"/>
    </w:p>
    <w:p w14:paraId="720212E4" w14:textId="77777777" w:rsidR="009E74F7" w:rsidRDefault="009E74F7" w:rsidP="009E74F7">
      <w:r>
        <w:t>W systemie HPSM występują tzw. rekordy środowiska dla każdego modułu. Definiują one globalne opcje dla modułów.</w:t>
      </w:r>
    </w:p>
    <w:p w14:paraId="720212E5" w14:textId="77777777" w:rsidR="009E74F7" w:rsidRDefault="009E74F7" w:rsidP="009E74F7">
      <w:r>
        <w:t>Rekord środowiska dla modułu Service Desk (polecenie „db” i formatka „environment.sm”)</w:t>
      </w:r>
    </w:p>
    <w:p w14:paraId="720212E6" w14:textId="77777777" w:rsidR="009E74F7" w:rsidRDefault="009E74F7" w:rsidP="009E74F7">
      <w:pPr>
        <w:keepNext/>
      </w:pPr>
      <w:r>
        <w:rPr>
          <w:noProof/>
          <w:lang w:eastAsia="pl-PL"/>
        </w:rPr>
        <w:drawing>
          <wp:inline distT="0" distB="0" distL="0" distR="0" wp14:anchorId="72021E7D" wp14:editId="72021E7E">
            <wp:extent cx="5760085" cy="3006764"/>
            <wp:effectExtent l="19050" t="0" r="0" b="0"/>
            <wp:docPr id="230" name="Obraz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srcRect/>
                    <a:stretch>
                      <a:fillRect/>
                    </a:stretch>
                  </pic:blipFill>
                  <pic:spPr bwMode="auto">
                    <a:xfrm>
                      <a:off x="0" y="0"/>
                      <a:ext cx="5760085" cy="3006764"/>
                    </a:xfrm>
                    <a:prstGeom prst="rect">
                      <a:avLst/>
                    </a:prstGeom>
                    <a:noFill/>
                    <a:ln w="9525">
                      <a:noFill/>
                      <a:miter lim="800000"/>
                      <a:headEnd/>
                      <a:tailEnd/>
                    </a:ln>
                  </pic:spPr>
                </pic:pic>
              </a:graphicData>
            </a:graphic>
          </wp:inline>
        </w:drawing>
      </w:r>
    </w:p>
    <w:p w14:paraId="720212E7" w14:textId="77777777" w:rsidR="009E74F7" w:rsidRDefault="009E74F7" w:rsidP="009E74F7">
      <w:pPr>
        <w:pStyle w:val="Legenda"/>
      </w:pPr>
      <w:bookmarkStart w:id="115" w:name="_Toc367000239"/>
      <w:bookmarkStart w:id="116" w:name="_Toc367195764"/>
      <w:r>
        <w:t xml:space="preserve">Rysunek </w:t>
      </w:r>
      <w:fldSimple w:instr=" SEQ Rysunek \* ARABIC ">
        <w:r w:rsidR="003E6715">
          <w:rPr>
            <w:noProof/>
          </w:rPr>
          <w:t>20</w:t>
        </w:r>
      </w:fldSimple>
      <w:r>
        <w:t xml:space="preserve"> Profil środowiska Service Desku</w:t>
      </w:r>
      <w:bookmarkEnd w:id="115"/>
      <w:bookmarkEnd w:id="116"/>
    </w:p>
    <w:p w14:paraId="720212E8" w14:textId="77777777" w:rsidR="009E74F7" w:rsidRDefault="009E74F7" w:rsidP="009E74F7">
      <w:pPr>
        <w:numPr>
          <w:ilvl w:val="0"/>
          <w:numId w:val="8"/>
        </w:numPr>
        <w:spacing w:before="0" w:line="240" w:lineRule="atLeast"/>
        <w:jc w:val="both"/>
      </w:pPr>
      <w:r>
        <w:t>Model relacji rekordów Service Desku – wybrano „Pełny model „Service Desku” co oznacza, że rekordy zgłoszeń nie mogą być zamknięte przed zamknięciem powiązanych incydentów/wniosków oraz, że występuje status „Rozwiązane” pozwalający na zgłoszenie Reklamacji</w:t>
      </w:r>
    </w:p>
    <w:p w14:paraId="720212E9" w14:textId="77777777" w:rsidR="009E74F7" w:rsidRDefault="009E74F7" w:rsidP="009E74F7">
      <w:pPr>
        <w:numPr>
          <w:ilvl w:val="0"/>
          <w:numId w:val="8"/>
        </w:numPr>
        <w:spacing w:before="0" w:line="240" w:lineRule="atLeast"/>
        <w:jc w:val="both"/>
      </w:pPr>
      <w:r>
        <w:t>Opóźnić przypisanie ID zgłoszenia? – obecnie wyłączone, co oznacza, że każde otwarcie formatki zgłoszenia powoduje przydział numeru zgłoszenia. Włączenie tej opcji uniknęło by „dziur” w numeracji zgłoszeń, ale spowodowało by, że między innymi dodawanie załączników przy tworzeniu zgłoszenia nie byłoby możliwe</w:t>
      </w:r>
    </w:p>
    <w:p w14:paraId="720212EA" w14:textId="77777777" w:rsidR="009E74F7" w:rsidRDefault="009E74F7" w:rsidP="009E74F7">
      <w:pPr>
        <w:numPr>
          <w:ilvl w:val="0"/>
          <w:numId w:val="8"/>
        </w:numPr>
        <w:spacing w:before="0" w:line="240" w:lineRule="atLeast"/>
        <w:jc w:val="both"/>
      </w:pPr>
      <w:r>
        <w:t>Użyć pełniej nazwy operatora – oznacza, że system używa pełnej nazwy operatora zamiast jego nazwy logowania (loginu)</w:t>
      </w:r>
    </w:p>
    <w:p w14:paraId="720212EB" w14:textId="77777777" w:rsidR="009E74F7" w:rsidRDefault="009E74F7" w:rsidP="009E74F7">
      <w:pPr>
        <w:numPr>
          <w:ilvl w:val="0"/>
          <w:numId w:val="8"/>
        </w:numPr>
        <w:spacing w:before="0" w:line="240" w:lineRule="atLeast"/>
        <w:jc w:val="both"/>
      </w:pPr>
      <w:r>
        <w:t>Powrócić do pustego zgłoszenia? – obecnie włączone, co oznacza, że po rejestracji nowego zgłoszenia i jego przekazaniu/zamknięciu system otwiera formatkę do rejestracji kolejnego zgłoszenia</w:t>
      </w:r>
    </w:p>
    <w:p w14:paraId="720212EC" w14:textId="77777777" w:rsidR="009E74F7" w:rsidRDefault="009E74F7" w:rsidP="009E74F7">
      <w:pPr>
        <w:numPr>
          <w:ilvl w:val="0"/>
          <w:numId w:val="8"/>
        </w:numPr>
        <w:spacing w:before="0" w:line="240" w:lineRule="atLeast"/>
        <w:jc w:val="both"/>
      </w:pPr>
      <w:r>
        <w:t>Grupa Service Desku – grupa wsparcia I linii</w:t>
      </w:r>
    </w:p>
    <w:p w14:paraId="720212ED" w14:textId="77777777" w:rsidR="009E74F7" w:rsidRPr="00E102E0" w:rsidRDefault="009E74F7" w:rsidP="009E74F7">
      <w:pPr>
        <w:ind w:left="720"/>
        <w:rPr>
          <w:i/>
        </w:rPr>
      </w:pPr>
      <w:r>
        <w:rPr>
          <w:i/>
        </w:rPr>
        <w:t>Inne pola nie są wykorzystywane w rozwiązaniu dla MS.</w:t>
      </w:r>
    </w:p>
    <w:p w14:paraId="720212EE" w14:textId="77777777" w:rsidR="009E74F7" w:rsidRDefault="009E74F7" w:rsidP="009E74F7"/>
    <w:p w14:paraId="720212EF" w14:textId="77777777" w:rsidR="009E74F7" w:rsidRDefault="009E74F7" w:rsidP="009E74F7">
      <w:pPr>
        <w:keepNext/>
      </w:pPr>
      <w:r>
        <w:rPr>
          <w:noProof/>
          <w:lang w:eastAsia="pl-PL"/>
        </w:rPr>
        <w:lastRenderedPageBreak/>
        <w:drawing>
          <wp:inline distT="0" distB="0" distL="0" distR="0" wp14:anchorId="72021E7F" wp14:editId="72021E80">
            <wp:extent cx="5760085" cy="3167159"/>
            <wp:effectExtent l="19050" t="0" r="0" b="0"/>
            <wp:docPr id="253" name="Obraz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cstate="print"/>
                    <a:srcRect/>
                    <a:stretch>
                      <a:fillRect/>
                    </a:stretch>
                  </pic:blipFill>
                  <pic:spPr bwMode="auto">
                    <a:xfrm>
                      <a:off x="0" y="0"/>
                      <a:ext cx="5760085" cy="3167159"/>
                    </a:xfrm>
                    <a:prstGeom prst="rect">
                      <a:avLst/>
                    </a:prstGeom>
                    <a:noFill/>
                    <a:ln w="9525">
                      <a:noFill/>
                      <a:miter lim="800000"/>
                      <a:headEnd/>
                      <a:tailEnd/>
                    </a:ln>
                  </pic:spPr>
                </pic:pic>
              </a:graphicData>
            </a:graphic>
          </wp:inline>
        </w:drawing>
      </w:r>
    </w:p>
    <w:p w14:paraId="720212F0" w14:textId="77777777" w:rsidR="009E74F7" w:rsidRDefault="009E74F7" w:rsidP="009E74F7">
      <w:pPr>
        <w:pStyle w:val="Legenda"/>
      </w:pPr>
      <w:bookmarkStart w:id="117" w:name="_Toc367000240"/>
      <w:bookmarkStart w:id="118" w:name="_Toc367195765"/>
      <w:r>
        <w:t xml:space="preserve">Rysunek </w:t>
      </w:r>
      <w:fldSimple w:instr=" SEQ Rysunek \* ARABIC ">
        <w:r w:rsidR="003E6715">
          <w:rPr>
            <w:noProof/>
          </w:rPr>
          <w:t>21</w:t>
        </w:r>
      </w:fldSimple>
      <w:r>
        <w:t xml:space="preserve"> Profil środowiska Zarządzania incydentami</w:t>
      </w:r>
      <w:bookmarkEnd w:id="117"/>
      <w:bookmarkEnd w:id="118"/>
    </w:p>
    <w:p w14:paraId="720212F1" w14:textId="77777777" w:rsidR="009E74F7" w:rsidRDefault="009E74F7" w:rsidP="009E74F7">
      <w:pPr>
        <w:numPr>
          <w:ilvl w:val="0"/>
          <w:numId w:val="8"/>
        </w:numPr>
        <w:spacing w:before="0" w:line="240" w:lineRule="atLeast"/>
        <w:jc w:val="both"/>
      </w:pPr>
      <w:r>
        <w:t>Zezwalać na dostęp operatora bez rekordu profilu – jeśli w rekordzie operatora nie został zdefiniowany profil zarządzania incydentami, system zastosuje profil „DEFAULT”</w:t>
      </w:r>
    </w:p>
    <w:p w14:paraId="720212F2" w14:textId="77777777" w:rsidR="009E74F7" w:rsidRDefault="009E74F7" w:rsidP="009E74F7">
      <w:pPr>
        <w:numPr>
          <w:ilvl w:val="0"/>
          <w:numId w:val="8"/>
        </w:numPr>
        <w:spacing w:before="0" w:line="240" w:lineRule="atLeast"/>
        <w:jc w:val="both"/>
      </w:pPr>
      <w:r>
        <w:t>Pominąć ostrzeżenie o nieskutecznym zapytaniu? – pozwala na pomięcie ostrzeżeń systemu o wyszukiwaniu opartym na polach nieindeksowanych, które obciąża system</w:t>
      </w:r>
    </w:p>
    <w:p w14:paraId="720212F3" w14:textId="77777777" w:rsidR="009E74F7" w:rsidRDefault="009E74F7" w:rsidP="009E74F7">
      <w:pPr>
        <w:numPr>
          <w:ilvl w:val="0"/>
          <w:numId w:val="8"/>
        </w:numPr>
        <w:spacing w:before="0" w:line="240" w:lineRule="atLeast"/>
        <w:jc w:val="both"/>
      </w:pPr>
      <w:r>
        <w:t>Zezwalać na nieskuteczne zapytania? – pozwala na wykonywanie dowolnego wyszukiwania, niekoniecznie po polach indeksowanych, co obciąża system</w:t>
      </w:r>
    </w:p>
    <w:p w14:paraId="720212F4" w14:textId="77777777" w:rsidR="009E74F7" w:rsidRDefault="009E74F7" w:rsidP="009E74F7">
      <w:pPr>
        <w:numPr>
          <w:ilvl w:val="0"/>
          <w:numId w:val="8"/>
        </w:numPr>
        <w:spacing w:before="0" w:line="240" w:lineRule="atLeast"/>
        <w:jc w:val="both"/>
      </w:pPr>
      <w:r>
        <w:t>Dołączyć strefę czasu do komunikatu? – dodaje nazwę strefy czasowej do komunikatów ekranowych</w:t>
      </w:r>
    </w:p>
    <w:p w14:paraId="720212F5" w14:textId="77777777" w:rsidR="009E74F7" w:rsidRDefault="009E74F7" w:rsidP="009E74F7">
      <w:pPr>
        <w:numPr>
          <w:ilvl w:val="0"/>
          <w:numId w:val="8"/>
        </w:numPr>
        <w:spacing w:before="0" w:line="240" w:lineRule="atLeast"/>
        <w:jc w:val="both"/>
      </w:pPr>
      <w:r>
        <w:t>Opóźnić przypisanie numeru incydentu? – obecnie wyłączone, co oznacza, że każde otwarcie formatki nowego incydentu/awarii powoduje przydział numeru. Włączenie tej opcji uniknęło by „dziur” w numeracji incydentów, ale spowodowało by, że między innymi dodawanie załączników przy tworzeniu incydentu/awarii nie byłoby możliwe</w:t>
      </w:r>
    </w:p>
    <w:p w14:paraId="720212F6" w14:textId="77777777" w:rsidR="009E74F7" w:rsidRDefault="009E74F7" w:rsidP="009E74F7">
      <w:pPr>
        <w:numPr>
          <w:ilvl w:val="0"/>
          <w:numId w:val="8"/>
        </w:numPr>
        <w:spacing w:before="0" w:line="240" w:lineRule="atLeast"/>
        <w:jc w:val="both"/>
      </w:pPr>
      <w:r>
        <w:t>Zmiany stanu procesu w tle? – opcja przyspiesza czas odpowiedzi systemu przy zapisie rekordy incydentu/wniosku</w:t>
      </w:r>
    </w:p>
    <w:p w14:paraId="720212F7" w14:textId="77777777" w:rsidR="009E74F7" w:rsidRDefault="009E74F7" w:rsidP="009E74F7">
      <w:pPr>
        <w:numPr>
          <w:ilvl w:val="0"/>
          <w:numId w:val="8"/>
        </w:numPr>
        <w:spacing w:before="0" w:line="240" w:lineRule="atLeast"/>
        <w:jc w:val="both"/>
      </w:pPr>
      <w:r>
        <w:t xml:space="preserve">Użyć statusu „Rozwiązany”? – obecnie wyłączone użycie statusu, który nie występuje w MS (poza przypadkową zbieżnością nazw), w kontekście HPSM status „Rozwiązany” dla incydentu/wniosku oznacza, że II linia rozwiązała sprawę, ale jeszcze wymagane są czynności administracyjne, np. kompletacja Bazy Wiedzy, usunięcie zbędnych załączników itd. </w:t>
      </w:r>
    </w:p>
    <w:p w14:paraId="720212F8" w14:textId="77777777" w:rsidR="009E74F7" w:rsidRDefault="009E74F7" w:rsidP="009E74F7">
      <w:pPr>
        <w:numPr>
          <w:ilvl w:val="0"/>
          <w:numId w:val="8"/>
        </w:numPr>
        <w:spacing w:before="0" w:line="240" w:lineRule="atLeast"/>
        <w:jc w:val="both"/>
      </w:pPr>
      <w:r>
        <w:t>Użyć aktualizacji dziennika? – opcja dopisywania historii Działań (czynności) do rekordu incydentu/wniosku</w:t>
      </w:r>
    </w:p>
    <w:p w14:paraId="720212F9" w14:textId="77777777" w:rsidR="009E74F7" w:rsidRPr="00E174CC" w:rsidRDefault="009E74F7" w:rsidP="009E74F7">
      <w:pPr>
        <w:ind w:left="720"/>
        <w:rPr>
          <w:i/>
        </w:rPr>
      </w:pPr>
      <w:r>
        <w:rPr>
          <w:i/>
        </w:rPr>
        <w:t>Inne pola nie są wykorzystywane w rozwiązaniu dla MS.</w:t>
      </w:r>
    </w:p>
    <w:p w14:paraId="720212FA" w14:textId="77777777" w:rsidR="009E74F7" w:rsidRDefault="009E74F7" w:rsidP="009E74F7">
      <w:pPr>
        <w:pStyle w:val="Nagwek2"/>
        <w:keepNext/>
        <w:tabs>
          <w:tab w:val="num" w:pos="676"/>
        </w:tabs>
        <w:spacing w:after="60" w:line="240" w:lineRule="atLeast"/>
        <w:ind w:left="676"/>
        <w:jc w:val="both"/>
      </w:pPr>
      <w:bookmarkStart w:id="119" w:name="_Toc363900236"/>
      <w:bookmarkStart w:id="120" w:name="_Toc367000204"/>
      <w:bookmarkStart w:id="121" w:name="_Toc367254267"/>
      <w:r w:rsidRPr="007E017C">
        <w:t>Podstawowe tabele i formularze</w:t>
      </w:r>
      <w:bookmarkEnd w:id="119"/>
      <w:bookmarkEnd w:id="120"/>
      <w:bookmarkEnd w:id="121"/>
    </w:p>
    <w:p w14:paraId="720212FB" w14:textId="77777777" w:rsidR="009E74F7" w:rsidRDefault="009E74F7" w:rsidP="009E74F7">
      <w:r>
        <w:t>Podstawowe formatki oraz tabele wykorzystywane przez moduły SD i IM.</w:t>
      </w:r>
    </w:p>
    <w:p w14:paraId="720212FC" w14:textId="77777777" w:rsidR="009E74F7" w:rsidRDefault="009E74F7" w:rsidP="009E74F7">
      <w:r>
        <w:t>Lista tabel bazodanowych:</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6573"/>
      </w:tblGrid>
      <w:tr w:rsidR="009E74F7" w:rsidRPr="009B52B2" w14:paraId="720212FF" w14:textId="77777777" w:rsidTr="009E74F7">
        <w:tc>
          <w:tcPr>
            <w:tcW w:w="3259" w:type="dxa"/>
            <w:shd w:val="clear" w:color="auto" w:fill="F2F2F2" w:themeFill="background1" w:themeFillShade="F2"/>
            <w:vAlign w:val="center"/>
          </w:tcPr>
          <w:p w14:paraId="720212FD" w14:textId="77777777" w:rsidR="009E74F7" w:rsidRPr="009B52B2" w:rsidRDefault="009E74F7" w:rsidP="009E74F7">
            <w:pPr>
              <w:rPr>
                <w:b/>
              </w:rPr>
            </w:pPr>
            <w:r w:rsidRPr="009B52B2">
              <w:rPr>
                <w:b/>
              </w:rPr>
              <w:t>Nazwa tabeli</w:t>
            </w:r>
          </w:p>
        </w:tc>
        <w:tc>
          <w:tcPr>
            <w:tcW w:w="6573" w:type="dxa"/>
            <w:shd w:val="clear" w:color="auto" w:fill="F2F2F2" w:themeFill="background1" w:themeFillShade="F2"/>
            <w:vAlign w:val="center"/>
          </w:tcPr>
          <w:p w14:paraId="720212FE" w14:textId="77777777" w:rsidR="009E74F7" w:rsidRPr="009B52B2" w:rsidRDefault="009E74F7" w:rsidP="009E74F7">
            <w:pPr>
              <w:rPr>
                <w:b/>
              </w:rPr>
            </w:pPr>
            <w:r w:rsidRPr="009B52B2">
              <w:rPr>
                <w:b/>
              </w:rPr>
              <w:t>Przeznaczenie</w:t>
            </w:r>
          </w:p>
        </w:tc>
      </w:tr>
      <w:tr w:rsidR="009E74F7" w14:paraId="72021302" w14:textId="77777777" w:rsidTr="009E74F7">
        <w:tc>
          <w:tcPr>
            <w:tcW w:w="3259" w:type="dxa"/>
            <w:shd w:val="clear" w:color="auto" w:fill="auto"/>
            <w:vAlign w:val="center"/>
          </w:tcPr>
          <w:p w14:paraId="72021300" w14:textId="77777777" w:rsidR="009E74F7" w:rsidRDefault="009E74F7" w:rsidP="009E74F7">
            <w:r>
              <w:lastRenderedPageBreak/>
              <w:t>incidents</w:t>
            </w:r>
          </w:p>
        </w:tc>
        <w:tc>
          <w:tcPr>
            <w:tcW w:w="6573" w:type="dxa"/>
            <w:shd w:val="clear" w:color="auto" w:fill="auto"/>
            <w:vAlign w:val="center"/>
          </w:tcPr>
          <w:p w14:paraId="72021301" w14:textId="77777777" w:rsidR="009E74F7" w:rsidRDefault="009E74F7" w:rsidP="009E74F7">
            <w:r>
              <w:t>Tabela zgłoszeń</w:t>
            </w:r>
          </w:p>
        </w:tc>
      </w:tr>
      <w:tr w:rsidR="009E74F7" w14:paraId="72021305" w14:textId="77777777" w:rsidTr="009E74F7">
        <w:tc>
          <w:tcPr>
            <w:tcW w:w="3259" w:type="dxa"/>
            <w:shd w:val="clear" w:color="auto" w:fill="auto"/>
            <w:vAlign w:val="center"/>
          </w:tcPr>
          <w:p w14:paraId="72021303" w14:textId="77777777" w:rsidR="009E74F7" w:rsidRDefault="009E74F7" w:rsidP="009E74F7">
            <w:r>
              <w:t>probsummary</w:t>
            </w:r>
          </w:p>
        </w:tc>
        <w:tc>
          <w:tcPr>
            <w:tcW w:w="6573" w:type="dxa"/>
            <w:shd w:val="clear" w:color="auto" w:fill="auto"/>
            <w:vAlign w:val="center"/>
          </w:tcPr>
          <w:p w14:paraId="72021304" w14:textId="77777777" w:rsidR="009E74F7" w:rsidRDefault="009E74F7" w:rsidP="009E74F7">
            <w:r>
              <w:t>Tabela incydentów i wniosków</w:t>
            </w:r>
          </w:p>
        </w:tc>
      </w:tr>
      <w:tr w:rsidR="009E74F7" w14:paraId="72021308" w14:textId="77777777" w:rsidTr="009E74F7">
        <w:tc>
          <w:tcPr>
            <w:tcW w:w="3259" w:type="dxa"/>
            <w:shd w:val="clear" w:color="auto" w:fill="auto"/>
            <w:vAlign w:val="center"/>
          </w:tcPr>
          <w:p w14:paraId="72021306" w14:textId="77777777" w:rsidR="009E74F7" w:rsidRDefault="009E74F7" w:rsidP="009E74F7">
            <w:r>
              <w:t>screlation</w:t>
            </w:r>
          </w:p>
        </w:tc>
        <w:tc>
          <w:tcPr>
            <w:tcW w:w="6573" w:type="dxa"/>
            <w:shd w:val="clear" w:color="auto" w:fill="auto"/>
            <w:vAlign w:val="center"/>
          </w:tcPr>
          <w:p w14:paraId="72021307" w14:textId="77777777" w:rsidR="009E74F7" w:rsidRDefault="009E74F7" w:rsidP="009E74F7">
            <w:r>
              <w:t>Powiązania pomiędzy zgłoszeniami, a incydentami i wnioskami oraz zmianami</w:t>
            </w:r>
          </w:p>
        </w:tc>
      </w:tr>
      <w:tr w:rsidR="009E74F7" w14:paraId="7202130B" w14:textId="77777777" w:rsidTr="009E74F7">
        <w:tc>
          <w:tcPr>
            <w:tcW w:w="3259" w:type="dxa"/>
            <w:shd w:val="clear" w:color="auto" w:fill="auto"/>
            <w:vAlign w:val="center"/>
          </w:tcPr>
          <w:p w14:paraId="72021309" w14:textId="77777777" w:rsidR="009E74F7" w:rsidRDefault="009E74F7" w:rsidP="009E74F7">
            <w:r>
              <w:t>contacts</w:t>
            </w:r>
          </w:p>
        </w:tc>
        <w:tc>
          <w:tcPr>
            <w:tcW w:w="6573" w:type="dxa"/>
            <w:shd w:val="clear" w:color="auto" w:fill="auto"/>
            <w:vAlign w:val="center"/>
          </w:tcPr>
          <w:p w14:paraId="7202130A" w14:textId="77777777" w:rsidR="009E74F7" w:rsidRDefault="009E74F7" w:rsidP="009E74F7">
            <w:r>
              <w:t>Osoby kontaktowe</w:t>
            </w:r>
          </w:p>
        </w:tc>
      </w:tr>
      <w:tr w:rsidR="009E74F7" w14:paraId="7202130E" w14:textId="77777777" w:rsidTr="009E74F7">
        <w:tc>
          <w:tcPr>
            <w:tcW w:w="3259" w:type="dxa"/>
            <w:shd w:val="clear" w:color="auto" w:fill="auto"/>
            <w:vAlign w:val="center"/>
          </w:tcPr>
          <w:p w14:paraId="7202130C" w14:textId="77777777" w:rsidR="009E74F7" w:rsidRDefault="009E74F7" w:rsidP="009E74F7">
            <w:r>
              <w:t>assignment</w:t>
            </w:r>
          </w:p>
        </w:tc>
        <w:tc>
          <w:tcPr>
            <w:tcW w:w="6573" w:type="dxa"/>
            <w:shd w:val="clear" w:color="auto" w:fill="auto"/>
            <w:vAlign w:val="center"/>
          </w:tcPr>
          <w:p w14:paraId="7202130D" w14:textId="77777777" w:rsidR="009E74F7" w:rsidRDefault="009E74F7" w:rsidP="009E74F7">
            <w:r>
              <w:t>Grupy wsparcia</w:t>
            </w:r>
          </w:p>
        </w:tc>
      </w:tr>
      <w:tr w:rsidR="009E74F7" w14:paraId="72021311" w14:textId="77777777" w:rsidTr="009E74F7">
        <w:tc>
          <w:tcPr>
            <w:tcW w:w="3259" w:type="dxa"/>
            <w:shd w:val="clear" w:color="auto" w:fill="auto"/>
            <w:vAlign w:val="center"/>
          </w:tcPr>
          <w:p w14:paraId="7202130F" w14:textId="77777777" w:rsidR="009E74F7" w:rsidRDefault="009E74F7" w:rsidP="009E74F7">
            <w:r>
              <w:t>dept</w:t>
            </w:r>
          </w:p>
        </w:tc>
        <w:tc>
          <w:tcPr>
            <w:tcW w:w="6573" w:type="dxa"/>
            <w:shd w:val="clear" w:color="auto" w:fill="auto"/>
            <w:vAlign w:val="center"/>
          </w:tcPr>
          <w:p w14:paraId="72021310" w14:textId="77777777" w:rsidR="009E74F7" w:rsidRDefault="009E74F7" w:rsidP="009E74F7">
            <w:r>
              <w:t>Jednostki organizacyjne</w:t>
            </w:r>
          </w:p>
        </w:tc>
      </w:tr>
      <w:tr w:rsidR="009E74F7" w14:paraId="72021314" w14:textId="77777777" w:rsidTr="009E74F7">
        <w:tc>
          <w:tcPr>
            <w:tcW w:w="3259" w:type="dxa"/>
            <w:shd w:val="clear" w:color="auto" w:fill="auto"/>
            <w:vAlign w:val="center"/>
          </w:tcPr>
          <w:p w14:paraId="72021312" w14:textId="77777777" w:rsidR="009E74F7" w:rsidRDefault="009E74F7" w:rsidP="009E74F7">
            <w:r>
              <w:t>probcause</w:t>
            </w:r>
          </w:p>
        </w:tc>
        <w:tc>
          <w:tcPr>
            <w:tcW w:w="6573" w:type="dxa"/>
            <w:shd w:val="clear" w:color="auto" w:fill="auto"/>
            <w:vAlign w:val="center"/>
          </w:tcPr>
          <w:p w14:paraId="72021313" w14:textId="77777777" w:rsidR="009E74F7" w:rsidRDefault="009E74F7" w:rsidP="009E74F7">
            <w:r>
              <w:t>Kody zakończenia zgłoszeń i incydentów/wniosków</w:t>
            </w:r>
          </w:p>
        </w:tc>
      </w:tr>
      <w:tr w:rsidR="009E74F7" w14:paraId="72021317" w14:textId="77777777" w:rsidTr="009E74F7">
        <w:tc>
          <w:tcPr>
            <w:tcW w:w="3259" w:type="dxa"/>
            <w:shd w:val="clear" w:color="auto" w:fill="auto"/>
            <w:vAlign w:val="center"/>
          </w:tcPr>
          <w:p w14:paraId="72021315" w14:textId="77777777" w:rsidR="009E74F7" w:rsidRDefault="009E74F7" w:rsidP="009E74F7">
            <w:pPr>
              <w:keepNext/>
            </w:pPr>
            <w:r>
              <w:t>activityactions</w:t>
            </w:r>
          </w:p>
        </w:tc>
        <w:tc>
          <w:tcPr>
            <w:tcW w:w="6573" w:type="dxa"/>
            <w:shd w:val="clear" w:color="auto" w:fill="auto"/>
            <w:vAlign w:val="center"/>
          </w:tcPr>
          <w:p w14:paraId="72021316" w14:textId="77777777" w:rsidR="009E74F7" w:rsidRDefault="009E74F7" w:rsidP="009E74F7">
            <w:r>
              <w:t>Definicje Działań automatycznych</w:t>
            </w:r>
          </w:p>
        </w:tc>
      </w:tr>
      <w:tr w:rsidR="009E74F7" w14:paraId="7202131A" w14:textId="77777777" w:rsidTr="009E74F7">
        <w:tc>
          <w:tcPr>
            <w:tcW w:w="3259" w:type="dxa"/>
            <w:shd w:val="clear" w:color="auto" w:fill="auto"/>
            <w:vAlign w:val="center"/>
          </w:tcPr>
          <w:p w14:paraId="72021318" w14:textId="77777777" w:rsidR="009E74F7" w:rsidRDefault="009E74F7" w:rsidP="009E74F7">
            <w:pPr>
              <w:keepNext/>
            </w:pPr>
            <w:r>
              <w:t>activitytype</w:t>
            </w:r>
          </w:p>
        </w:tc>
        <w:tc>
          <w:tcPr>
            <w:tcW w:w="6573" w:type="dxa"/>
            <w:shd w:val="clear" w:color="auto" w:fill="auto"/>
            <w:vAlign w:val="center"/>
          </w:tcPr>
          <w:p w14:paraId="72021319" w14:textId="77777777" w:rsidR="009E74F7" w:rsidRDefault="009E74F7" w:rsidP="009E74F7">
            <w:r>
              <w:t>Typy aktualizacji</w:t>
            </w:r>
          </w:p>
        </w:tc>
      </w:tr>
      <w:tr w:rsidR="009E74F7" w14:paraId="7202131D" w14:textId="77777777" w:rsidTr="009E74F7">
        <w:tc>
          <w:tcPr>
            <w:tcW w:w="3259" w:type="dxa"/>
            <w:shd w:val="clear" w:color="auto" w:fill="auto"/>
            <w:vAlign w:val="center"/>
          </w:tcPr>
          <w:p w14:paraId="7202131B" w14:textId="77777777" w:rsidR="009E74F7" w:rsidRDefault="009E74F7" w:rsidP="009E74F7">
            <w:pPr>
              <w:keepNext/>
            </w:pPr>
            <w:r>
              <w:t>activity</w:t>
            </w:r>
          </w:p>
        </w:tc>
        <w:tc>
          <w:tcPr>
            <w:tcW w:w="6573" w:type="dxa"/>
            <w:shd w:val="clear" w:color="auto" w:fill="auto"/>
            <w:vAlign w:val="center"/>
          </w:tcPr>
          <w:p w14:paraId="7202131C" w14:textId="77777777" w:rsidR="009E74F7" w:rsidRDefault="009E74F7" w:rsidP="009E74F7">
            <w:r>
              <w:t>Historia aktualizacji incydentu/wniosku</w:t>
            </w:r>
          </w:p>
        </w:tc>
      </w:tr>
      <w:tr w:rsidR="009E74F7" w14:paraId="72021320" w14:textId="77777777" w:rsidTr="009E74F7">
        <w:tc>
          <w:tcPr>
            <w:tcW w:w="3259" w:type="dxa"/>
            <w:shd w:val="clear" w:color="auto" w:fill="auto"/>
            <w:vAlign w:val="center"/>
          </w:tcPr>
          <w:p w14:paraId="7202131E" w14:textId="77777777" w:rsidR="009E74F7" w:rsidRDefault="009E74F7" w:rsidP="009E74F7">
            <w:pPr>
              <w:keepNext/>
            </w:pPr>
            <w:r>
              <w:t>problem</w:t>
            </w:r>
          </w:p>
        </w:tc>
        <w:tc>
          <w:tcPr>
            <w:tcW w:w="6573" w:type="dxa"/>
            <w:shd w:val="clear" w:color="auto" w:fill="auto"/>
            <w:vAlign w:val="center"/>
          </w:tcPr>
          <w:p w14:paraId="7202131F" w14:textId="77777777" w:rsidR="009E74F7" w:rsidRDefault="009E74F7" w:rsidP="009E74F7">
            <w:r>
              <w:t>Historia incydentu/wniosku</w:t>
            </w:r>
          </w:p>
        </w:tc>
      </w:tr>
      <w:tr w:rsidR="009E74F7" w14:paraId="72021323" w14:textId="77777777" w:rsidTr="009E74F7">
        <w:tc>
          <w:tcPr>
            <w:tcW w:w="3259" w:type="dxa"/>
            <w:shd w:val="clear" w:color="auto" w:fill="auto"/>
            <w:vAlign w:val="center"/>
          </w:tcPr>
          <w:p w14:paraId="72021321" w14:textId="77777777" w:rsidR="009E74F7" w:rsidRDefault="009E74F7" w:rsidP="009E74F7">
            <w:pPr>
              <w:keepNext/>
            </w:pPr>
            <w:r>
              <w:t>category</w:t>
            </w:r>
          </w:p>
        </w:tc>
        <w:tc>
          <w:tcPr>
            <w:tcW w:w="6573" w:type="dxa"/>
            <w:shd w:val="clear" w:color="auto" w:fill="auto"/>
            <w:vAlign w:val="center"/>
          </w:tcPr>
          <w:p w14:paraId="72021322" w14:textId="77777777" w:rsidR="009E74F7" w:rsidRDefault="009E74F7" w:rsidP="009E74F7">
            <w:r>
              <w:t>Kategorie zgłoszeń, incydentów i wniosków (Kategoria zgłoszenia)</w:t>
            </w:r>
          </w:p>
        </w:tc>
      </w:tr>
      <w:tr w:rsidR="009E74F7" w14:paraId="72021326" w14:textId="77777777" w:rsidTr="009E74F7">
        <w:tc>
          <w:tcPr>
            <w:tcW w:w="3259" w:type="dxa"/>
            <w:shd w:val="clear" w:color="auto" w:fill="auto"/>
            <w:vAlign w:val="center"/>
          </w:tcPr>
          <w:p w14:paraId="72021324" w14:textId="77777777" w:rsidR="009E74F7" w:rsidRDefault="009E74F7" w:rsidP="009E74F7">
            <w:pPr>
              <w:keepNext/>
            </w:pPr>
            <w:r>
              <w:t>subcategory</w:t>
            </w:r>
          </w:p>
        </w:tc>
        <w:tc>
          <w:tcPr>
            <w:tcW w:w="6573" w:type="dxa"/>
            <w:shd w:val="clear" w:color="auto" w:fill="auto"/>
            <w:vAlign w:val="center"/>
          </w:tcPr>
          <w:p w14:paraId="72021325" w14:textId="77777777" w:rsidR="009E74F7" w:rsidRDefault="009E74F7" w:rsidP="009E74F7">
            <w:r>
              <w:t>Podkategorie zgłoszeń, incydentów i wniosków (Podkategoria zgłoszenia)</w:t>
            </w:r>
          </w:p>
        </w:tc>
      </w:tr>
      <w:tr w:rsidR="009E74F7" w14:paraId="72021329" w14:textId="77777777" w:rsidTr="009E74F7">
        <w:tc>
          <w:tcPr>
            <w:tcW w:w="3259" w:type="dxa"/>
            <w:shd w:val="clear" w:color="auto" w:fill="auto"/>
            <w:vAlign w:val="center"/>
          </w:tcPr>
          <w:p w14:paraId="72021327" w14:textId="77777777" w:rsidR="009E74F7" w:rsidRDefault="009E74F7" w:rsidP="009E74F7">
            <w:pPr>
              <w:keepNext/>
            </w:pPr>
            <w:r>
              <w:t>producttype</w:t>
            </w:r>
          </w:p>
        </w:tc>
        <w:tc>
          <w:tcPr>
            <w:tcW w:w="6573" w:type="dxa"/>
            <w:shd w:val="clear" w:color="auto" w:fill="auto"/>
            <w:vAlign w:val="center"/>
          </w:tcPr>
          <w:p w14:paraId="72021328" w14:textId="77777777" w:rsidR="009E74F7" w:rsidRDefault="009E74F7" w:rsidP="009E74F7">
            <w:r>
              <w:t>Rodzaj usługi w zgłoszeniach, incydentach i wnioskach</w:t>
            </w:r>
          </w:p>
        </w:tc>
      </w:tr>
    </w:tbl>
    <w:p w14:paraId="7202132A" w14:textId="77777777" w:rsidR="009E74F7" w:rsidRDefault="009E74F7" w:rsidP="009E74F7">
      <w:pPr>
        <w:pStyle w:val="Legenda"/>
      </w:pPr>
      <w:bookmarkStart w:id="122" w:name="_Toc363896205"/>
      <w:bookmarkStart w:id="123" w:name="_Toc367000218"/>
      <w:bookmarkStart w:id="124" w:name="_Toc367195713"/>
      <w:r>
        <w:t xml:space="preserve">Tabela </w:t>
      </w:r>
      <w:fldSimple w:instr=" SEQ Tabela \* ARABIC ">
        <w:r w:rsidR="003E6715">
          <w:rPr>
            <w:noProof/>
          </w:rPr>
          <w:t>9</w:t>
        </w:r>
        <w:bookmarkEnd w:id="122"/>
      </w:fldSimple>
      <w:r>
        <w:t xml:space="preserve"> Lista tabel istotnych dla modułów SD i IM</w:t>
      </w:r>
      <w:bookmarkEnd w:id="123"/>
      <w:bookmarkEnd w:id="124"/>
    </w:p>
    <w:p w14:paraId="7202132B" w14:textId="77777777" w:rsidR="009E74F7" w:rsidRDefault="009E74F7" w:rsidP="009E74F7"/>
    <w:p w14:paraId="7202132C" w14:textId="77777777" w:rsidR="009E74F7" w:rsidRDefault="009E74F7" w:rsidP="009E74F7">
      <w:r>
        <w:t>Lista formatek:</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2264"/>
        <w:gridCol w:w="4606"/>
      </w:tblGrid>
      <w:tr w:rsidR="009E74F7" w:rsidRPr="008C30E7" w14:paraId="72021331" w14:textId="77777777" w:rsidTr="009E74F7">
        <w:tc>
          <w:tcPr>
            <w:tcW w:w="2360" w:type="dxa"/>
            <w:shd w:val="clear" w:color="auto" w:fill="F2F2F2" w:themeFill="background1" w:themeFillShade="F2"/>
            <w:vAlign w:val="center"/>
          </w:tcPr>
          <w:p w14:paraId="7202132D" w14:textId="77777777" w:rsidR="009E74F7" w:rsidRPr="008C30E7" w:rsidRDefault="009E74F7" w:rsidP="009E74F7">
            <w:pPr>
              <w:rPr>
                <w:b/>
              </w:rPr>
            </w:pPr>
            <w:r w:rsidRPr="008C30E7">
              <w:rPr>
                <w:b/>
              </w:rPr>
              <w:t>Nazwa formatki</w:t>
            </w:r>
          </w:p>
        </w:tc>
        <w:tc>
          <w:tcPr>
            <w:tcW w:w="2264" w:type="dxa"/>
            <w:shd w:val="clear" w:color="auto" w:fill="F2F2F2" w:themeFill="background1" w:themeFillShade="F2"/>
            <w:vAlign w:val="center"/>
          </w:tcPr>
          <w:p w14:paraId="7202132E" w14:textId="77777777" w:rsidR="009E74F7" w:rsidRPr="008C30E7" w:rsidRDefault="009E74F7" w:rsidP="009E74F7">
            <w:pPr>
              <w:rPr>
                <w:b/>
              </w:rPr>
            </w:pPr>
            <w:r w:rsidRPr="008C30E7">
              <w:rPr>
                <w:b/>
              </w:rPr>
              <w:t xml:space="preserve">Identyfikator ekranu </w:t>
            </w:r>
          </w:p>
          <w:p w14:paraId="7202132F" w14:textId="77777777" w:rsidR="009E74F7" w:rsidRPr="008C30E7" w:rsidRDefault="009E74F7" w:rsidP="009E74F7">
            <w:pPr>
              <w:rPr>
                <w:b/>
              </w:rPr>
            </w:pPr>
            <w:r w:rsidRPr="008C30E7">
              <w:rPr>
                <w:b/>
              </w:rPr>
              <w:t>(dla opcji ekranowych)</w:t>
            </w:r>
          </w:p>
        </w:tc>
        <w:tc>
          <w:tcPr>
            <w:tcW w:w="4606" w:type="dxa"/>
            <w:shd w:val="clear" w:color="auto" w:fill="F2F2F2" w:themeFill="background1" w:themeFillShade="F2"/>
            <w:vAlign w:val="center"/>
          </w:tcPr>
          <w:p w14:paraId="72021330" w14:textId="77777777" w:rsidR="009E74F7" w:rsidRPr="008C30E7" w:rsidRDefault="009E74F7" w:rsidP="009E74F7">
            <w:pPr>
              <w:rPr>
                <w:b/>
              </w:rPr>
            </w:pPr>
            <w:r w:rsidRPr="008C30E7">
              <w:rPr>
                <w:b/>
              </w:rPr>
              <w:t>Przeznaczenie</w:t>
            </w:r>
          </w:p>
        </w:tc>
      </w:tr>
      <w:tr w:rsidR="009E74F7" w14:paraId="72021335" w14:textId="77777777" w:rsidTr="009E74F7">
        <w:tc>
          <w:tcPr>
            <w:tcW w:w="2360" w:type="dxa"/>
            <w:shd w:val="clear" w:color="auto" w:fill="auto"/>
            <w:vAlign w:val="center"/>
          </w:tcPr>
          <w:p w14:paraId="72021332" w14:textId="77777777" w:rsidR="009E74F7" w:rsidRDefault="009E74F7" w:rsidP="009E74F7">
            <w:r>
              <w:t>SD.open.interaction</w:t>
            </w:r>
          </w:p>
        </w:tc>
        <w:tc>
          <w:tcPr>
            <w:tcW w:w="2264" w:type="dxa"/>
            <w:shd w:val="clear" w:color="auto" w:fill="auto"/>
            <w:vAlign w:val="center"/>
          </w:tcPr>
          <w:p w14:paraId="72021333" w14:textId="77777777" w:rsidR="009E74F7" w:rsidRDefault="009E74F7" w:rsidP="009E74F7">
            <w:r>
              <w:t>cc.first</w:t>
            </w:r>
          </w:p>
        </w:tc>
        <w:tc>
          <w:tcPr>
            <w:tcW w:w="4606" w:type="dxa"/>
            <w:shd w:val="clear" w:color="auto" w:fill="auto"/>
            <w:vAlign w:val="center"/>
          </w:tcPr>
          <w:p w14:paraId="72021334" w14:textId="77777777" w:rsidR="009E74F7" w:rsidRDefault="009E74F7" w:rsidP="009E74F7">
            <w:r>
              <w:t xml:space="preserve">Otwarcie nowego zgłoszenia </w:t>
            </w:r>
          </w:p>
        </w:tc>
      </w:tr>
      <w:tr w:rsidR="009E74F7" w14:paraId="72021339" w14:textId="77777777" w:rsidTr="009E74F7">
        <w:tc>
          <w:tcPr>
            <w:tcW w:w="2360" w:type="dxa"/>
            <w:shd w:val="clear" w:color="auto" w:fill="auto"/>
            <w:vAlign w:val="center"/>
          </w:tcPr>
          <w:p w14:paraId="72021336" w14:textId="77777777" w:rsidR="009E74F7" w:rsidRDefault="009E74F7" w:rsidP="009E74F7">
            <w:r>
              <w:t>SD.update.interaction</w:t>
            </w:r>
          </w:p>
        </w:tc>
        <w:tc>
          <w:tcPr>
            <w:tcW w:w="2264" w:type="dxa"/>
            <w:shd w:val="clear" w:color="auto" w:fill="auto"/>
            <w:vAlign w:val="center"/>
          </w:tcPr>
          <w:p w14:paraId="72021337" w14:textId="77777777" w:rsidR="009E74F7" w:rsidRDefault="009E74F7" w:rsidP="009E74F7">
            <w:r>
              <w:t>cc.edit.incident</w:t>
            </w:r>
          </w:p>
        </w:tc>
        <w:tc>
          <w:tcPr>
            <w:tcW w:w="4606" w:type="dxa"/>
            <w:shd w:val="clear" w:color="auto" w:fill="auto"/>
            <w:vAlign w:val="center"/>
          </w:tcPr>
          <w:p w14:paraId="72021338" w14:textId="77777777" w:rsidR="009E74F7" w:rsidRDefault="009E74F7" w:rsidP="009E74F7">
            <w:r>
              <w:t xml:space="preserve">Aktualizacja zgłoszenia </w:t>
            </w:r>
          </w:p>
        </w:tc>
      </w:tr>
      <w:tr w:rsidR="009E74F7" w14:paraId="7202133D" w14:textId="77777777" w:rsidTr="009E74F7">
        <w:tc>
          <w:tcPr>
            <w:tcW w:w="2360" w:type="dxa"/>
            <w:shd w:val="clear" w:color="auto" w:fill="auto"/>
            <w:vAlign w:val="center"/>
          </w:tcPr>
          <w:p w14:paraId="7202133A" w14:textId="77777777" w:rsidR="009E74F7" w:rsidRDefault="009E74F7" w:rsidP="009E74F7">
            <w:r>
              <w:t>IM.open.incident</w:t>
            </w:r>
          </w:p>
        </w:tc>
        <w:tc>
          <w:tcPr>
            <w:tcW w:w="2264" w:type="dxa"/>
            <w:shd w:val="clear" w:color="auto" w:fill="auto"/>
            <w:vAlign w:val="center"/>
          </w:tcPr>
          <w:p w14:paraId="7202133B" w14:textId="77777777" w:rsidR="009E74F7" w:rsidRDefault="009E74F7" w:rsidP="009E74F7">
            <w:r>
              <w:t>apm.first</w:t>
            </w:r>
          </w:p>
        </w:tc>
        <w:tc>
          <w:tcPr>
            <w:tcW w:w="4606" w:type="dxa"/>
            <w:shd w:val="clear" w:color="auto" w:fill="auto"/>
            <w:vAlign w:val="center"/>
          </w:tcPr>
          <w:p w14:paraId="7202133C" w14:textId="77777777" w:rsidR="009E74F7" w:rsidRDefault="009E74F7" w:rsidP="009E74F7">
            <w:r>
              <w:t>Otwarcie nowego incydentu/wniosku</w:t>
            </w:r>
          </w:p>
        </w:tc>
      </w:tr>
      <w:tr w:rsidR="009E74F7" w14:paraId="72021341" w14:textId="77777777" w:rsidTr="009E74F7">
        <w:tc>
          <w:tcPr>
            <w:tcW w:w="2360" w:type="dxa"/>
            <w:shd w:val="clear" w:color="auto" w:fill="auto"/>
            <w:vAlign w:val="center"/>
          </w:tcPr>
          <w:p w14:paraId="7202133E" w14:textId="77777777" w:rsidR="009E74F7" w:rsidRDefault="009E74F7" w:rsidP="009E74F7">
            <w:r>
              <w:t>IM.update.incident</w:t>
            </w:r>
          </w:p>
        </w:tc>
        <w:tc>
          <w:tcPr>
            <w:tcW w:w="2264" w:type="dxa"/>
            <w:shd w:val="clear" w:color="auto" w:fill="auto"/>
            <w:vAlign w:val="center"/>
          </w:tcPr>
          <w:p w14:paraId="7202133F" w14:textId="77777777" w:rsidR="009E74F7" w:rsidRDefault="009E74F7" w:rsidP="009E74F7">
            <w:r>
              <w:t>apm.edit.problem</w:t>
            </w:r>
          </w:p>
        </w:tc>
        <w:tc>
          <w:tcPr>
            <w:tcW w:w="4606" w:type="dxa"/>
            <w:shd w:val="clear" w:color="auto" w:fill="auto"/>
            <w:vAlign w:val="center"/>
          </w:tcPr>
          <w:p w14:paraId="72021340" w14:textId="77777777" w:rsidR="009E74F7" w:rsidRDefault="009E74F7" w:rsidP="009E74F7">
            <w:r>
              <w:t>Aktualizacja incydentu/wniosku</w:t>
            </w:r>
          </w:p>
        </w:tc>
      </w:tr>
      <w:tr w:rsidR="009E74F7" w14:paraId="72021345" w14:textId="77777777" w:rsidTr="009E74F7">
        <w:tc>
          <w:tcPr>
            <w:tcW w:w="2360" w:type="dxa"/>
            <w:shd w:val="clear" w:color="auto" w:fill="auto"/>
            <w:vAlign w:val="center"/>
          </w:tcPr>
          <w:p w14:paraId="72021342" w14:textId="77777777" w:rsidR="009E74F7" w:rsidRDefault="009E74F7" w:rsidP="009E74F7">
            <w:r>
              <w:t>IM.close.incident</w:t>
            </w:r>
          </w:p>
        </w:tc>
        <w:tc>
          <w:tcPr>
            <w:tcW w:w="2264" w:type="dxa"/>
            <w:shd w:val="clear" w:color="auto" w:fill="auto"/>
            <w:vAlign w:val="center"/>
          </w:tcPr>
          <w:p w14:paraId="72021343" w14:textId="77777777" w:rsidR="009E74F7" w:rsidRDefault="009E74F7" w:rsidP="009E74F7">
            <w:r>
              <w:t>apm.edit.problem</w:t>
            </w:r>
          </w:p>
        </w:tc>
        <w:tc>
          <w:tcPr>
            <w:tcW w:w="4606" w:type="dxa"/>
            <w:shd w:val="clear" w:color="auto" w:fill="auto"/>
            <w:vAlign w:val="center"/>
          </w:tcPr>
          <w:p w14:paraId="72021344" w14:textId="77777777" w:rsidR="009E74F7" w:rsidRDefault="009E74F7" w:rsidP="009E74F7">
            <w:r>
              <w:t>Tryb zamykania incydentu/wniosku i zamknięte incydenty/wnioski</w:t>
            </w:r>
          </w:p>
        </w:tc>
      </w:tr>
      <w:tr w:rsidR="009E74F7" w14:paraId="72021349" w14:textId="77777777" w:rsidTr="009E74F7">
        <w:tc>
          <w:tcPr>
            <w:tcW w:w="2360" w:type="dxa"/>
            <w:shd w:val="clear" w:color="auto" w:fill="auto"/>
            <w:vAlign w:val="center"/>
          </w:tcPr>
          <w:p w14:paraId="72021346" w14:textId="77777777" w:rsidR="009E74F7" w:rsidRDefault="009E74F7" w:rsidP="009E74F7">
            <w:r>
              <w:lastRenderedPageBreak/>
              <w:t>ess.SD.open</w:t>
            </w:r>
          </w:p>
        </w:tc>
        <w:tc>
          <w:tcPr>
            <w:tcW w:w="2264" w:type="dxa"/>
            <w:shd w:val="clear" w:color="auto" w:fill="auto"/>
            <w:vAlign w:val="center"/>
          </w:tcPr>
          <w:p w14:paraId="72021347" w14:textId="77777777" w:rsidR="009E74F7" w:rsidRDefault="009E74F7" w:rsidP="009E74F7">
            <w:r>
              <w:t>cc.first</w:t>
            </w:r>
          </w:p>
        </w:tc>
        <w:tc>
          <w:tcPr>
            <w:tcW w:w="4606" w:type="dxa"/>
            <w:shd w:val="clear" w:color="auto" w:fill="auto"/>
            <w:vAlign w:val="center"/>
          </w:tcPr>
          <w:p w14:paraId="72021348" w14:textId="77777777" w:rsidR="009E74F7" w:rsidRDefault="009E74F7" w:rsidP="009E74F7">
            <w:r>
              <w:t>Otwarcie nowego zgłoszenia na poziomie użytkownika końcowego</w:t>
            </w:r>
          </w:p>
        </w:tc>
      </w:tr>
      <w:tr w:rsidR="009E74F7" w14:paraId="7202134D" w14:textId="77777777" w:rsidTr="009E74F7">
        <w:tc>
          <w:tcPr>
            <w:tcW w:w="2360" w:type="dxa"/>
            <w:shd w:val="clear" w:color="auto" w:fill="auto"/>
            <w:vAlign w:val="center"/>
          </w:tcPr>
          <w:p w14:paraId="7202134A" w14:textId="77777777" w:rsidR="009E74F7" w:rsidRDefault="009E74F7" w:rsidP="009E74F7">
            <w:r>
              <w:t>ess.SD.update.edit</w:t>
            </w:r>
          </w:p>
        </w:tc>
        <w:tc>
          <w:tcPr>
            <w:tcW w:w="2264" w:type="dxa"/>
            <w:shd w:val="clear" w:color="auto" w:fill="auto"/>
            <w:vAlign w:val="center"/>
          </w:tcPr>
          <w:p w14:paraId="7202134B" w14:textId="77777777" w:rsidR="009E74F7" w:rsidRDefault="009E74F7" w:rsidP="009E74F7">
            <w:r>
              <w:t>cc.edit.incident</w:t>
            </w:r>
          </w:p>
        </w:tc>
        <w:tc>
          <w:tcPr>
            <w:tcW w:w="4606" w:type="dxa"/>
            <w:shd w:val="clear" w:color="auto" w:fill="auto"/>
            <w:vAlign w:val="center"/>
          </w:tcPr>
          <w:p w14:paraId="7202134C" w14:textId="77777777" w:rsidR="009E74F7" w:rsidRDefault="009E74F7" w:rsidP="009E74F7">
            <w:r>
              <w:t>Aktualizacja zgłoszenia na poziomie użytkownika końcowego</w:t>
            </w:r>
          </w:p>
        </w:tc>
      </w:tr>
    </w:tbl>
    <w:p w14:paraId="7202134E" w14:textId="77777777" w:rsidR="009E74F7" w:rsidRPr="00AC56F4" w:rsidRDefault="009E74F7" w:rsidP="009E74F7">
      <w:pPr>
        <w:pStyle w:val="Legenda"/>
      </w:pPr>
      <w:bookmarkStart w:id="125" w:name="_Toc363896206"/>
      <w:bookmarkStart w:id="126" w:name="_Toc367000219"/>
      <w:bookmarkStart w:id="127" w:name="_Toc367195714"/>
      <w:r>
        <w:t xml:space="preserve">Tabela </w:t>
      </w:r>
      <w:fldSimple w:instr=" SEQ Tabela \* ARABIC ">
        <w:r w:rsidR="003E6715">
          <w:rPr>
            <w:noProof/>
          </w:rPr>
          <w:t>10</w:t>
        </w:r>
        <w:bookmarkEnd w:id="125"/>
      </w:fldSimple>
      <w:r>
        <w:t xml:space="preserve"> Lista najważniejszych formatek używanych w modułach SD i IM</w:t>
      </w:r>
      <w:bookmarkEnd w:id="126"/>
      <w:bookmarkEnd w:id="127"/>
    </w:p>
    <w:p w14:paraId="7202134F" w14:textId="77777777" w:rsidR="009E74F7" w:rsidRDefault="009E74F7" w:rsidP="009E74F7">
      <w:r>
        <w:t>Pozostałe formatki są łatwe do identyfikacji gdyż system prezentuje nazwę aktualnej formatki i ekranu w prawym dolnym rogu klienta administracyjnego.</w:t>
      </w:r>
    </w:p>
    <w:p w14:paraId="72021350" w14:textId="77777777" w:rsidR="009E74F7" w:rsidRDefault="00B10B9C" w:rsidP="009E74F7">
      <w:pPr>
        <w:keepNext/>
      </w:pPr>
      <w:r>
        <w:rPr>
          <w:noProof/>
          <w:lang w:eastAsia="pl-PL"/>
        </w:rPr>
        <mc:AlternateContent>
          <mc:Choice Requires="wps">
            <w:drawing>
              <wp:anchor distT="0" distB="0" distL="114300" distR="114300" simplePos="0" relativeHeight="251673600" behindDoc="0" locked="0" layoutInCell="1" allowOverlap="1" wp14:anchorId="72021E81" wp14:editId="72021E82">
                <wp:simplePos x="0" y="0"/>
                <wp:positionH relativeFrom="column">
                  <wp:posOffset>4632960</wp:posOffset>
                </wp:positionH>
                <wp:positionV relativeFrom="paragraph">
                  <wp:posOffset>3528695</wp:posOffset>
                </wp:positionV>
                <wp:extent cx="1202055" cy="190500"/>
                <wp:effectExtent l="0" t="0" r="17145" b="19050"/>
                <wp:wrapNone/>
                <wp:docPr id="315" name="Prostokąt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2055" cy="1905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95" o:spid="_x0000_s1026" style="position:absolute;margin-left:364.8pt;margin-top:277.85pt;width:94.65pt;height: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" filled="f" strokecolor="red"/>
            </w:pict>
          </mc:Fallback>
        </mc:AlternateContent>
      </w:r>
      <w:r w:rsidR="009E74F7" w:rsidRPr="00E335E7">
        <w:rPr>
          <w:noProof/>
          <w:highlight w:val="black"/>
          <w:lang w:eastAsia="pl-PL"/>
        </w:rPr>
        <w:drawing>
          <wp:inline distT="0" distB="0" distL="0" distR="0" wp14:anchorId="72021E83" wp14:editId="0EC629B7">
            <wp:extent cx="5760085" cy="3596457"/>
            <wp:effectExtent l="0" t="0" r="0" b="4445"/>
            <wp:docPr id="3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BEBA8EAE-BF5A-486C-A8C5-ECC9F3942E4B}">
                          <a14:imgProps xmlns:a14="http://schemas.microsoft.com/office/drawing/2010/main">
                            <a14:imgLayer r:embed="rId35">
                              <a14:imgEffect>
                                <a14:brightnessContrast bright="-100000" contrast="100000"/>
                              </a14:imgEffect>
                            </a14:imgLayer>
                          </a14:imgProps>
                        </a:ext>
                      </a:extLst>
                    </a:blip>
                    <a:srcRect/>
                    <a:stretch>
                      <a:fillRect/>
                    </a:stretch>
                  </pic:blipFill>
                  <pic:spPr bwMode="auto">
                    <a:xfrm>
                      <a:off x="0" y="0"/>
                      <a:ext cx="5760085" cy="3596457"/>
                    </a:xfrm>
                    <a:prstGeom prst="rect">
                      <a:avLst/>
                    </a:prstGeom>
                    <a:noFill/>
                    <a:ln w="9525">
                      <a:noFill/>
                      <a:miter lim="800000"/>
                      <a:headEnd/>
                      <a:tailEnd/>
                    </a:ln>
                  </pic:spPr>
                </pic:pic>
              </a:graphicData>
            </a:graphic>
          </wp:inline>
        </w:drawing>
      </w:r>
    </w:p>
    <w:p w14:paraId="72021351" w14:textId="77777777" w:rsidR="009E74F7" w:rsidRDefault="009E74F7" w:rsidP="009E74F7">
      <w:pPr>
        <w:pStyle w:val="Legenda"/>
      </w:pPr>
      <w:bookmarkStart w:id="128" w:name="_Toc367000241"/>
      <w:bookmarkStart w:id="129" w:name="_Toc367195766"/>
      <w:r>
        <w:t xml:space="preserve">Rysunek </w:t>
      </w:r>
      <w:fldSimple w:instr=" SEQ Rysunek \* ARABIC ">
        <w:r w:rsidR="003E6715">
          <w:rPr>
            <w:noProof/>
          </w:rPr>
          <w:t>22</w:t>
        </w:r>
      </w:fldSimple>
      <w:r>
        <w:t xml:space="preserve"> NAzwa formatki i ekranu wyświetlania</w:t>
      </w:r>
      <w:bookmarkEnd w:id="128"/>
      <w:bookmarkEnd w:id="129"/>
      <w:r>
        <w:t xml:space="preserve"> </w:t>
      </w:r>
    </w:p>
    <w:p w14:paraId="72021352" w14:textId="77777777" w:rsidR="009E74F7" w:rsidRDefault="009E74F7" w:rsidP="009E74F7">
      <w:pPr>
        <w:pStyle w:val="Nagwek3"/>
        <w:keepNext w:val="0"/>
      </w:pPr>
      <w:bookmarkStart w:id="130" w:name="_Toc367000205"/>
      <w:bookmarkStart w:id="131" w:name="_Toc367254268"/>
      <w:r>
        <w:t>Kategorie zgłoszeń</w:t>
      </w:r>
      <w:bookmarkEnd w:id="130"/>
      <w:bookmarkEnd w:id="131"/>
    </w:p>
    <w:p w14:paraId="72021353" w14:textId="77777777" w:rsidR="009E74F7" w:rsidRDefault="009E74F7" w:rsidP="009E74F7">
      <w:r>
        <w:t>Kategorie zgłoszeń definiowane są w tabeli „category” dostępnej z menu Zarządzanie incydentami &gt; Narzędzia &gt; Kategorie.</w:t>
      </w:r>
    </w:p>
    <w:p w14:paraId="72021354" w14:textId="77777777" w:rsidR="009E74F7" w:rsidRDefault="009E74F7" w:rsidP="009E74F7">
      <w:r>
        <w:rPr>
          <w:noProof/>
          <w:lang w:eastAsia="pl-PL"/>
        </w:rPr>
        <w:lastRenderedPageBreak/>
        <w:drawing>
          <wp:inline distT="0" distB="0" distL="0" distR="0" wp14:anchorId="72021E85" wp14:editId="72021E86">
            <wp:extent cx="5760085" cy="2880043"/>
            <wp:effectExtent l="19050" t="0" r="0" b="0"/>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srcRect/>
                    <a:stretch>
                      <a:fillRect/>
                    </a:stretch>
                  </pic:blipFill>
                  <pic:spPr bwMode="auto">
                    <a:xfrm>
                      <a:off x="0" y="0"/>
                      <a:ext cx="5760085" cy="2880043"/>
                    </a:xfrm>
                    <a:prstGeom prst="rect">
                      <a:avLst/>
                    </a:prstGeom>
                    <a:noFill/>
                    <a:ln w="9525">
                      <a:noFill/>
                      <a:miter lim="800000"/>
                      <a:headEnd/>
                      <a:tailEnd/>
                    </a:ln>
                  </pic:spPr>
                </pic:pic>
              </a:graphicData>
            </a:graphic>
          </wp:inline>
        </w:drawing>
      </w:r>
    </w:p>
    <w:p w14:paraId="72021355" w14:textId="77777777" w:rsidR="009E74F7" w:rsidRDefault="009E74F7" w:rsidP="009E74F7">
      <w:pPr>
        <w:pStyle w:val="Legenda"/>
      </w:pPr>
      <w:bookmarkStart w:id="132" w:name="_Toc367000242"/>
      <w:bookmarkStart w:id="133" w:name="_Toc367195767"/>
      <w:r>
        <w:t xml:space="preserve">Rysunek </w:t>
      </w:r>
      <w:fldSimple w:instr=" SEQ Rysunek \* ARABIC ">
        <w:r w:rsidR="003E6715">
          <w:rPr>
            <w:noProof/>
          </w:rPr>
          <w:t>23</w:t>
        </w:r>
      </w:fldSimple>
      <w:r>
        <w:t xml:space="preserve"> Kategorie – lista kategorii zgłoszenia w MS i zakładka „Kategoria”</w:t>
      </w:r>
      <w:bookmarkEnd w:id="132"/>
      <w:bookmarkEnd w:id="133"/>
    </w:p>
    <w:p w14:paraId="72021356" w14:textId="77777777" w:rsidR="009E74F7" w:rsidRDefault="009E74F7" w:rsidP="009E74F7">
      <w:r>
        <w:t>Używane pola:</w:t>
      </w:r>
    </w:p>
    <w:p w14:paraId="72021357" w14:textId="77777777" w:rsidR="009E74F7" w:rsidRDefault="009E74F7" w:rsidP="009E74F7">
      <w:pPr>
        <w:pStyle w:val="Akapitzlist"/>
        <w:numPr>
          <w:ilvl w:val="0"/>
          <w:numId w:val="28"/>
        </w:numPr>
      </w:pPr>
      <w:r>
        <w:t>Nazwa kategorii zgłoszenia</w:t>
      </w:r>
    </w:p>
    <w:p w14:paraId="72021358" w14:textId="77777777" w:rsidR="009E74F7" w:rsidRDefault="009E74F7" w:rsidP="009E74F7">
      <w:pPr>
        <w:pStyle w:val="Akapitzlist"/>
        <w:numPr>
          <w:ilvl w:val="0"/>
          <w:numId w:val="28"/>
        </w:numPr>
      </w:pPr>
      <w:r>
        <w:t>Wyłączyć wysyłanie alertu? – wyłączone wysyłanie alertów z kategorii</w:t>
      </w:r>
    </w:p>
    <w:p w14:paraId="72021359" w14:textId="77777777" w:rsidR="009E74F7" w:rsidRDefault="009E74F7" w:rsidP="009E74F7">
      <w:pPr>
        <w:pStyle w:val="Akapitzlist"/>
        <w:numPr>
          <w:ilvl w:val="0"/>
          <w:numId w:val="28"/>
        </w:numPr>
      </w:pPr>
      <w:r>
        <w:t>Aktywna kategoria? – czy kategoria jest aktywna</w:t>
      </w:r>
    </w:p>
    <w:p w14:paraId="7202135A" w14:textId="77777777" w:rsidR="009E74F7" w:rsidRPr="0049723D" w:rsidRDefault="009E74F7" w:rsidP="009E74F7">
      <w:pPr>
        <w:rPr>
          <w:i/>
        </w:rPr>
      </w:pPr>
      <w:r w:rsidRPr="0049723D">
        <w:rPr>
          <w:i/>
        </w:rPr>
        <w:t>Pozostałe pola na tej zakładce nie są używane</w:t>
      </w:r>
    </w:p>
    <w:p w14:paraId="7202135B" w14:textId="77777777" w:rsidR="009E74F7" w:rsidRDefault="009E74F7" w:rsidP="009E74F7">
      <w:r>
        <w:rPr>
          <w:noProof/>
          <w:lang w:eastAsia="pl-PL"/>
        </w:rPr>
        <w:drawing>
          <wp:inline distT="0" distB="0" distL="0" distR="0" wp14:anchorId="72021E87" wp14:editId="72021E88">
            <wp:extent cx="5760085" cy="1918030"/>
            <wp:effectExtent l="19050" t="0" r="0" b="0"/>
            <wp:docPr id="39"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cstate="print"/>
                    <a:srcRect/>
                    <a:stretch>
                      <a:fillRect/>
                    </a:stretch>
                  </pic:blipFill>
                  <pic:spPr bwMode="auto">
                    <a:xfrm>
                      <a:off x="0" y="0"/>
                      <a:ext cx="5760085" cy="1918030"/>
                    </a:xfrm>
                    <a:prstGeom prst="rect">
                      <a:avLst/>
                    </a:prstGeom>
                    <a:noFill/>
                    <a:ln w="9525">
                      <a:noFill/>
                      <a:miter lim="800000"/>
                      <a:headEnd/>
                      <a:tailEnd/>
                    </a:ln>
                  </pic:spPr>
                </pic:pic>
              </a:graphicData>
            </a:graphic>
          </wp:inline>
        </w:drawing>
      </w:r>
    </w:p>
    <w:p w14:paraId="7202135C" w14:textId="77777777" w:rsidR="009E74F7" w:rsidRDefault="009E74F7" w:rsidP="009E74F7">
      <w:pPr>
        <w:pStyle w:val="Legenda"/>
      </w:pPr>
      <w:bookmarkStart w:id="134" w:name="_Toc367000243"/>
      <w:bookmarkStart w:id="135" w:name="_Toc367195768"/>
      <w:r>
        <w:t xml:space="preserve">Rysunek </w:t>
      </w:r>
      <w:fldSimple w:instr=" SEQ Rysunek \* ARABIC ">
        <w:r w:rsidR="003E6715">
          <w:rPr>
            <w:noProof/>
          </w:rPr>
          <w:t>24</w:t>
        </w:r>
      </w:fldSimple>
      <w:r>
        <w:t xml:space="preserve"> Kategorie – lista kategorii zgłoszenia w MS i zakładka „Formaty”</w:t>
      </w:r>
      <w:bookmarkEnd w:id="134"/>
      <w:bookmarkEnd w:id="135"/>
    </w:p>
    <w:p w14:paraId="7202135D" w14:textId="77777777" w:rsidR="009E74F7" w:rsidRDefault="009E74F7" w:rsidP="009E74F7">
      <w:r>
        <w:t>Każda kategoria może mieć odrębne formatki, ale w MS wszystkie kategorie korzystają z tych samych formatek.</w:t>
      </w:r>
    </w:p>
    <w:p w14:paraId="7202135E" w14:textId="77777777" w:rsidR="009E74F7" w:rsidRDefault="009E74F7" w:rsidP="009E74F7">
      <w:r>
        <w:t>Znaczenie pól:</w:t>
      </w:r>
    </w:p>
    <w:p w14:paraId="7202135F" w14:textId="77777777" w:rsidR="009E74F7" w:rsidRDefault="009E74F7" w:rsidP="009E74F7">
      <w:pPr>
        <w:pStyle w:val="Akapitzlist"/>
        <w:numPr>
          <w:ilvl w:val="0"/>
          <w:numId w:val="29"/>
        </w:numPr>
      </w:pPr>
      <w:r>
        <w:t>Otwórz – nazwa formatki używanej w trakcie otwierania (rejestracji) nowego incydentu/wniosku</w:t>
      </w:r>
    </w:p>
    <w:p w14:paraId="72021360" w14:textId="77777777" w:rsidR="009E74F7" w:rsidRDefault="009E74F7" w:rsidP="009E74F7">
      <w:pPr>
        <w:pStyle w:val="Akapitzlist"/>
        <w:numPr>
          <w:ilvl w:val="0"/>
          <w:numId w:val="29"/>
        </w:numPr>
      </w:pPr>
      <w:r>
        <w:t>Aktualizuj – nazwa formatki używanej w trakcie aktualizacji incydentu/wniosku</w:t>
      </w:r>
    </w:p>
    <w:p w14:paraId="72021361" w14:textId="77777777" w:rsidR="009E74F7" w:rsidRDefault="009E74F7" w:rsidP="009E74F7">
      <w:pPr>
        <w:pStyle w:val="Akapitzlist"/>
        <w:numPr>
          <w:ilvl w:val="0"/>
          <w:numId w:val="29"/>
        </w:numPr>
      </w:pPr>
      <w:r>
        <w:t>Zamknij – nazwa formatki używanej do zamkniętych incydentów</w:t>
      </w:r>
    </w:p>
    <w:p w14:paraId="72021362" w14:textId="77777777" w:rsidR="009E74F7" w:rsidRDefault="009E74F7" w:rsidP="009E74F7">
      <w:pPr>
        <w:pStyle w:val="Akapitzlist"/>
        <w:numPr>
          <w:ilvl w:val="0"/>
          <w:numId w:val="29"/>
        </w:numPr>
      </w:pPr>
      <w:r>
        <w:lastRenderedPageBreak/>
        <w:t>Przeglądaj – nazwa formatki używanej do przeglądania incydentów/wniosków, do których nie ma dostępu dla aktualizacji</w:t>
      </w:r>
    </w:p>
    <w:p w14:paraId="72021363" w14:textId="77777777" w:rsidR="009E74F7" w:rsidRDefault="009E74F7" w:rsidP="009E74F7">
      <w:pPr>
        <w:pStyle w:val="Akapitzlist"/>
        <w:numPr>
          <w:ilvl w:val="0"/>
          <w:numId w:val="29"/>
        </w:numPr>
      </w:pPr>
      <w:r>
        <w:t>Domyślny  - nazwa formatki używanej, gdy nie zdefiniowano formatki dla któregoś z wymienionych wyżej stanów incydentu/wniosku</w:t>
      </w:r>
    </w:p>
    <w:p w14:paraId="72021364" w14:textId="77777777" w:rsidR="009E74F7" w:rsidRPr="0049723D" w:rsidRDefault="009E74F7" w:rsidP="009E74F7">
      <w:pPr>
        <w:rPr>
          <w:i/>
        </w:rPr>
      </w:pPr>
      <w:r w:rsidRPr="0049723D">
        <w:rPr>
          <w:i/>
        </w:rPr>
        <w:t xml:space="preserve">Pozostałe pola </w:t>
      </w:r>
      <w:r>
        <w:rPr>
          <w:i/>
        </w:rPr>
        <w:t>formatki</w:t>
      </w:r>
      <w:r w:rsidRPr="0049723D">
        <w:rPr>
          <w:i/>
        </w:rPr>
        <w:t xml:space="preserve"> nie są używane</w:t>
      </w:r>
    </w:p>
    <w:p w14:paraId="72021365" w14:textId="77777777" w:rsidR="009E74F7" w:rsidRDefault="009E74F7" w:rsidP="009E74F7">
      <w:pPr>
        <w:pStyle w:val="Nagwek3"/>
        <w:keepNext w:val="0"/>
      </w:pPr>
      <w:bookmarkStart w:id="136" w:name="_Toc367000206"/>
      <w:bookmarkStart w:id="137" w:name="_Toc367254269"/>
      <w:r>
        <w:t>Podkategorie zgłoszeń</w:t>
      </w:r>
      <w:bookmarkEnd w:id="136"/>
      <w:bookmarkEnd w:id="137"/>
    </w:p>
    <w:p w14:paraId="72021366" w14:textId="77777777" w:rsidR="009E74F7" w:rsidRDefault="009E74F7" w:rsidP="009E74F7">
      <w:r>
        <w:t>Podkategorie zgłoszeń definiowane są w tabeli „subcategory” dostępnej z menu Zarządzanie incydentami &gt; Narzędzia &gt; Obszar.</w:t>
      </w:r>
    </w:p>
    <w:p w14:paraId="72021367" w14:textId="77777777" w:rsidR="009E74F7" w:rsidRDefault="009E74F7" w:rsidP="009E74F7">
      <w:r>
        <w:rPr>
          <w:noProof/>
          <w:lang w:eastAsia="pl-PL"/>
        </w:rPr>
        <w:drawing>
          <wp:inline distT="0" distB="0" distL="0" distR="0" wp14:anchorId="72021E89" wp14:editId="72021E8A">
            <wp:extent cx="5760085" cy="1873198"/>
            <wp:effectExtent l="19050" t="0" r="0" b="0"/>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print"/>
                    <a:srcRect/>
                    <a:stretch>
                      <a:fillRect/>
                    </a:stretch>
                  </pic:blipFill>
                  <pic:spPr bwMode="auto">
                    <a:xfrm>
                      <a:off x="0" y="0"/>
                      <a:ext cx="5760085" cy="1873198"/>
                    </a:xfrm>
                    <a:prstGeom prst="rect">
                      <a:avLst/>
                    </a:prstGeom>
                    <a:noFill/>
                    <a:ln w="9525">
                      <a:noFill/>
                      <a:miter lim="800000"/>
                      <a:headEnd/>
                      <a:tailEnd/>
                    </a:ln>
                  </pic:spPr>
                </pic:pic>
              </a:graphicData>
            </a:graphic>
          </wp:inline>
        </w:drawing>
      </w:r>
    </w:p>
    <w:p w14:paraId="72021368" w14:textId="77777777" w:rsidR="009E74F7" w:rsidRDefault="009E74F7" w:rsidP="009E74F7">
      <w:pPr>
        <w:pStyle w:val="Legenda"/>
      </w:pPr>
      <w:bookmarkStart w:id="138" w:name="_Toc367000244"/>
      <w:bookmarkStart w:id="139" w:name="_Toc367195769"/>
      <w:r>
        <w:t xml:space="preserve">Rysunek </w:t>
      </w:r>
      <w:fldSimple w:instr=" SEQ Rysunek \* ARABIC ">
        <w:r w:rsidR="003E6715">
          <w:rPr>
            <w:noProof/>
          </w:rPr>
          <w:t>25</w:t>
        </w:r>
      </w:fldSimple>
      <w:r>
        <w:t xml:space="preserve"> PodKategoria zgłoszenia</w:t>
      </w:r>
      <w:bookmarkEnd w:id="138"/>
      <w:bookmarkEnd w:id="139"/>
    </w:p>
    <w:p w14:paraId="72021369" w14:textId="77777777" w:rsidR="009E74F7" w:rsidRDefault="009E74F7" w:rsidP="009E74F7">
      <w:r>
        <w:t xml:space="preserve">Dla każdej podkategorii zgłoszenia należy zdefiniować, w jakiej kategorii jest używana oraz w ramach jakich usług biznesowych Jeśli ta sama podkategoria jest używana w więcej niż jednej kategorii, należy ją zarejestrować dla każdej z tych kategorii. </w:t>
      </w:r>
    </w:p>
    <w:p w14:paraId="7202136A" w14:textId="77777777" w:rsidR="009E74F7" w:rsidRDefault="009E74F7" w:rsidP="009E74F7">
      <w:r>
        <w:t>Jeśli podkategoria jest już nieaktywna i nie powinna być używana w zgłoszeniach i incydentach/wnioskach, należy odznaczyć pole „Aktywny”.</w:t>
      </w:r>
    </w:p>
    <w:p w14:paraId="7202136B" w14:textId="77777777" w:rsidR="009E74F7" w:rsidRDefault="009E74F7" w:rsidP="009E74F7">
      <w:pPr>
        <w:pStyle w:val="Nagwek3"/>
        <w:keepNext w:val="0"/>
      </w:pPr>
      <w:bookmarkStart w:id="140" w:name="_Toc367000207"/>
      <w:bookmarkStart w:id="141" w:name="_Toc367254270"/>
      <w:r>
        <w:t>Rodzaje zgłoszeń</w:t>
      </w:r>
      <w:bookmarkEnd w:id="140"/>
      <w:bookmarkEnd w:id="141"/>
    </w:p>
    <w:p w14:paraId="7202136C" w14:textId="77777777" w:rsidR="009E74F7" w:rsidRPr="00D363E9" w:rsidRDefault="009E74F7" w:rsidP="009E74F7">
      <w:r>
        <w:rPr>
          <w:noProof/>
          <w:lang w:eastAsia="pl-PL"/>
        </w:rPr>
        <w:drawing>
          <wp:inline distT="0" distB="0" distL="0" distR="0" wp14:anchorId="72021E8B" wp14:editId="72021E8C">
            <wp:extent cx="5760085" cy="1343238"/>
            <wp:effectExtent l="19050" t="0" r="0" b="0"/>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srcRect/>
                    <a:stretch>
                      <a:fillRect/>
                    </a:stretch>
                  </pic:blipFill>
                  <pic:spPr bwMode="auto">
                    <a:xfrm>
                      <a:off x="0" y="0"/>
                      <a:ext cx="5760085" cy="1343238"/>
                    </a:xfrm>
                    <a:prstGeom prst="rect">
                      <a:avLst/>
                    </a:prstGeom>
                    <a:noFill/>
                    <a:ln w="9525">
                      <a:noFill/>
                      <a:miter lim="800000"/>
                      <a:headEnd/>
                      <a:tailEnd/>
                    </a:ln>
                  </pic:spPr>
                </pic:pic>
              </a:graphicData>
            </a:graphic>
          </wp:inline>
        </w:drawing>
      </w:r>
    </w:p>
    <w:p w14:paraId="7202136D" w14:textId="77777777" w:rsidR="009E74F7" w:rsidRDefault="009E74F7" w:rsidP="009E74F7">
      <w:pPr>
        <w:pStyle w:val="Legenda"/>
      </w:pPr>
      <w:bookmarkStart w:id="142" w:name="_Toc367000245"/>
      <w:bookmarkStart w:id="143" w:name="_Toc367195770"/>
      <w:r>
        <w:t xml:space="preserve">Rysunek </w:t>
      </w:r>
      <w:fldSimple w:instr=" SEQ Rysunek \* ARABIC ">
        <w:r w:rsidR="003E6715">
          <w:rPr>
            <w:noProof/>
          </w:rPr>
          <w:t>26</w:t>
        </w:r>
      </w:fldSimple>
      <w:r>
        <w:t xml:space="preserve"> Rodzaj zgłoszenia</w:t>
      </w:r>
      <w:bookmarkEnd w:id="142"/>
      <w:bookmarkEnd w:id="143"/>
    </w:p>
    <w:p w14:paraId="7202136E" w14:textId="77777777" w:rsidR="009E74F7" w:rsidRDefault="009E74F7" w:rsidP="009E74F7">
      <w:r>
        <w:t>Dla każdego rodzaju zgłoszenia należy określić kategorię i podkategorię zgłoszenia oraz usługę, dla której rodzaj zgłoszenia obowiązuje. Ten sam rodzaj usługi należy zarejestrować dla tylu kombinacji: kategoria, podkategoria i usługa, w ilu ma występować.</w:t>
      </w:r>
    </w:p>
    <w:p w14:paraId="7202136F" w14:textId="77777777" w:rsidR="009E74F7" w:rsidRDefault="009E74F7" w:rsidP="009E74F7">
      <w:r>
        <w:lastRenderedPageBreak/>
        <w:t>Jeśli zarejestruje się dodatkowo grupę wsparcia, będzie ona wstawiana automatycznie do rejestrowanego nowego zgłoszenia lub nowego incydentu/ wniosku.</w:t>
      </w:r>
    </w:p>
    <w:p w14:paraId="72021370" w14:textId="77777777" w:rsidR="009E74F7" w:rsidRDefault="009E74F7" w:rsidP="009E74F7">
      <w:r>
        <w:t>Jeśli rodzaj zgłoszenia jest już nieaktywny i nie powinien być używany w zgłoszeniach i incydentach/wnioskach, należy odznaczyć pole „Aktywny”.</w:t>
      </w:r>
    </w:p>
    <w:p w14:paraId="72021371" w14:textId="77777777" w:rsidR="009E74F7" w:rsidRDefault="009E74F7" w:rsidP="009E74F7">
      <w:pPr>
        <w:pStyle w:val="Nagwek3"/>
        <w:keepNext w:val="0"/>
      </w:pPr>
      <w:bookmarkStart w:id="144" w:name="_Toc367000208"/>
      <w:bookmarkStart w:id="145" w:name="_Toc367254271"/>
      <w:r>
        <w:t>Grupy wsparcia</w:t>
      </w:r>
      <w:bookmarkEnd w:id="144"/>
      <w:bookmarkEnd w:id="145"/>
    </w:p>
    <w:p w14:paraId="72021372" w14:textId="77777777" w:rsidR="009E74F7" w:rsidRDefault="009E74F7" w:rsidP="009E74F7">
      <w:r>
        <w:t>Grupy wsparcia dostępne są z menu Administrowanie systemem &gt; Bieżące utrzymanie &gt; Grupy &gt; Grupy przypisania Zarządzania incydentami</w:t>
      </w:r>
    </w:p>
    <w:p w14:paraId="72021373" w14:textId="77777777" w:rsidR="009E74F7" w:rsidRDefault="009E74F7" w:rsidP="009E74F7">
      <w:r>
        <w:rPr>
          <w:noProof/>
          <w:lang w:eastAsia="pl-PL"/>
        </w:rPr>
        <w:drawing>
          <wp:inline distT="0" distB="0" distL="0" distR="0" wp14:anchorId="72021E8D" wp14:editId="72021E8E">
            <wp:extent cx="5760085" cy="2744024"/>
            <wp:effectExtent l="19050" t="0" r="0" b="0"/>
            <wp:docPr id="4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srcRect/>
                    <a:stretch>
                      <a:fillRect/>
                    </a:stretch>
                  </pic:blipFill>
                  <pic:spPr bwMode="auto">
                    <a:xfrm>
                      <a:off x="0" y="0"/>
                      <a:ext cx="5760085" cy="2744024"/>
                    </a:xfrm>
                    <a:prstGeom prst="rect">
                      <a:avLst/>
                    </a:prstGeom>
                    <a:noFill/>
                    <a:ln w="9525">
                      <a:noFill/>
                      <a:miter lim="800000"/>
                      <a:headEnd/>
                      <a:tailEnd/>
                    </a:ln>
                  </pic:spPr>
                </pic:pic>
              </a:graphicData>
            </a:graphic>
          </wp:inline>
        </w:drawing>
      </w:r>
    </w:p>
    <w:p w14:paraId="72021374" w14:textId="77777777" w:rsidR="009E74F7" w:rsidRDefault="009E74F7" w:rsidP="009E74F7">
      <w:pPr>
        <w:pStyle w:val="Legenda"/>
      </w:pPr>
      <w:bookmarkStart w:id="146" w:name="_Toc367000246"/>
      <w:bookmarkStart w:id="147" w:name="_Toc367195771"/>
      <w:r>
        <w:t xml:space="preserve">Rysunek </w:t>
      </w:r>
      <w:fldSimple w:instr=" SEQ Rysunek \* ARABIC ">
        <w:r w:rsidR="003E6715">
          <w:rPr>
            <w:noProof/>
          </w:rPr>
          <w:t>27</w:t>
        </w:r>
      </w:fldSimple>
      <w:r>
        <w:t xml:space="preserve"> Grupa wsparcia - Grupa</w:t>
      </w:r>
      <w:bookmarkEnd w:id="146"/>
      <w:bookmarkEnd w:id="147"/>
    </w:p>
    <w:p w14:paraId="72021375" w14:textId="77777777" w:rsidR="009E74F7" w:rsidRDefault="009E74F7" w:rsidP="009E74F7">
      <w:r>
        <w:t>Rejestrując nową grupę wsparcia należy w formatce wpisać nazwę nowej GW oraz nazwę menedżera oraz użyć przycisku „Dodaj”. Po dodaniu nowej grupy należy wyświetlić zakładkę „Operatorzy” i zarejestrować tam operatorów GW.</w:t>
      </w:r>
    </w:p>
    <w:p w14:paraId="72021376" w14:textId="77777777" w:rsidR="009E74F7" w:rsidRDefault="009E74F7" w:rsidP="009E74F7">
      <w:r>
        <w:rPr>
          <w:noProof/>
          <w:lang w:eastAsia="pl-PL"/>
        </w:rPr>
        <w:drawing>
          <wp:inline distT="0" distB="0" distL="0" distR="0" wp14:anchorId="72021E8F" wp14:editId="6A6F751E">
            <wp:extent cx="5760085" cy="1466743"/>
            <wp:effectExtent l="0" t="0" r="0" b="635"/>
            <wp:docPr id="5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cstate="print">
                      <a:extLst>
                        <a:ext uri="{BEBA8EAE-BF5A-486C-A8C5-ECC9F3942E4B}">
                          <a14:imgProps xmlns:a14="http://schemas.microsoft.com/office/drawing/2010/main">
                            <a14:imgLayer r:embed="rId42">
                              <a14:imgEffect>
                                <a14:brightnessContrast bright="-100000" contrast="100000"/>
                              </a14:imgEffect>
                            </a14:imgLayer>
                          </a14:imgProps>
                        </a:ext>
                      </a:extLst>
                    </a:blip>
                    <a:srcRect/>
                    <a:stretch>
                      <a:fillRect/>
                    </a:stretch>
                  </pic:blipFill>
                  <pic:spPr bwMode="auto">
                    <a:xfrm>
                      <a:off x="0" y="0"/>
                      <a:ext cx="5760085" cy="1466743"/>
                    </a:xfrm>
                    <a:prstGeom prst="rect">
                      <a:avLst/>
                    </a:prstGeom>
                    <a:noFill/>
                    <a:ln w="9525">
                      <a:noFill/>
                      <a:miter lim="800000"/>
                      <a:headEnd/>
                      <a:tailEnd/>
                    </a:ln>
                  </pic:spPr>
                </pic:pic>
              </a:graphicData>
            </a:graphic>
          </wp:inline>
        </w:drawing>
      </w:r>
    </w:p>
    <w:p w14:paraId="72021377" w14:textId="77777777" w:rsidR="009E74F7" w:rsidRPr="00EE69FD" w:rsidRDefault="009E74F7" w:rsidP="009E74F7">
      <w:pPr>
        <w:pStyle w:val="Legenda"/>
      </w:pPr>
      <w:bookmarkStart w:id="148" w:name="_Toc367000247"/>
      <w:bookmarkStart w:id="149" w:name="_Toc367195772"/>
      <w:r>
        <w:t xml:space="preserve">Rysunek </w:t>
      </w:r>
      <w:fldSimple w:instr=" SEQ Rysunek \* ARABIC ">
        <w:r w:rsidR="003E6715">
          <w:rPr>
            <w:noProof/>
          </w:rPr>
          <w:t>28</w:t>
        </w:r>
      </w:fldSimple>
      <w:r>
        <w:t xml:space="preserve"> Grupa wsparcia – Operatorzy</w:t>
      </w:r>
      <w:bookmarkEnd w:id="148"/>
      <w:bookmarkEnd w:id="149"/>
    </w:p>
    <w:p w14:paraId="72021378" w14:textId="77777777" w:rsidR="00DC18C1" w:rsidRDefault="00DC18C1">
      <w:pPr>
        <w:spacing w:before="0" w:after="200"/>
        <w:rPr>
          <w:b/>
          <w:smallCaps/>
          <w:spacing w:val="5"/>
          <w:sz w:val="32"/>
          <w:szCs w:val="32"/>
        </w:rPr>
      </w:pPr>
      <w:bookmarkStart w:id="150" w:name="_Toc366948957"/>
      <w:r>
        <w:br w:type="page"/>
      </w:r>
    </w:p>
    <w:p w14:paraId="72021379" w14:textId="77777777" w:rsidR="009E74F7" w:rsidRPr="004E23AE" w:rsidRDefault="009E74F7" w:rsidP="009E74F7">
      <w:pPr>
        <w:pStyle w:val="Nagwek1"/>
      </w:pPr>
      <w:bookmarkStart w:id="151" w:name="_Toc367254272"/>
      <w:r>
        <w:lastRenderedPageBreak/>
        <w:t>Baza wiedzy</w:t>
      </w:r>
      <w:bookmarkEnd w:id="150"/>
      <w:bookmarkEnd w:id="151"/>
    </w:p>
    <w:p w14:paraId="7202137A" w14:textId="77777777" w:rsidR="009E74F7" w:rsidRDefault="009E74F7" w:rsidP="009E74F7">
      <w:pPr>
        <w:pStyle w:val="Nagwek2"/>
        <w:keepNext/>
        <w:tabs>
          <w:tab w:val="num" w:pos="676"/>
        </w:tabs>
        <w:spacing w:after="60" w:line="240" w:lineRule="atLeast"/>
        <w:ind w:left="676"/>
        <w:jc w:val="both"/>
      </w:pPr>
      <w:bookmarkStart w:id="152" w:name="_Toc366948958"/>
      <w:bookmarkStart w:id="153" w:name="_Toc367254273"/>
      <w:r w:rsidRPr="00BB2FF7">
        <w:t>Słowniki podstawowe i specjalne</w:t>
      </w:r>
      <w:bookmarkEnd w:id="152"/>
      <w:bookmarkEnd w:id="153"/>
    </w:p>
    <w:p w14:paraId="7202137B" w14:textId="77777777" w:rsidR="009E74F7" w:rsidRDefault="009E74F7" w:rsidP="009E74F7">
      <w:r>
        <w:t>We wszystkich modułach systemu HPSM wykorzystywane są słowniki. Nie są one edytowane w pojedynczym miejscu – każdy typ słownika posiada swoje narzędzie do zarządzania.</w:t>
      </w:r>
    </w:p>
    <w:p w14:paraId="7202137C" w14:textId="77777777" w:rsidR="009E74F7" w:rsidRDefault="009E74F7" w:rsidP="009E74F7">
      <w:pPr>
        <w:numPr>
          <w:ilvl w:val="0"/>
          <w:numId w:val="8"/>
        </w:numPr>
        <w:spacing w:before="0" w:line="240" w:lineRule="atLeast"/>
        <w:jc w:val="both"/>
      </w:pPr>
      <w:r>
        <w:t>Słowniki z dedykowanymi tabelami bazy danych – edytowane narzędziem „db”</w:t>
      </w:r>
    </w:p>
    <w:p w14:paraId="7202137D" w14:textId="77777777" w:rsidR="009E74F7" w:rsidRDefault="009E74F7" w:rsidP="009E74F7">
      <w:pPr>
        <w:numPr>
          <w:ilvl w:val="0"/>
          <w:numId w:val="8"/>
        </w:numPr>
        <w:spacing w:before="0" w:line="240" w:lineRule="atLeast"/>
        <w:jc w:val="both"/>
      </w:pPr>
      <w:r>
        <w:t>Słowniki proste, występujące jako tzw. listy globalne – edytowane narzędziem „gl”</w:t>
      </w:r>
    </w:p>
    <w:p w14:paraId="7202137E" w14:textId="77777777" w:rsidR="009E74F7" w:rsidRDefault="009E74F7" w:rsidP="009E74F7">
      <w:r>
        <w:t>Lista słowników i ich typów dla Bazy Wiedzy:</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2"/>
        <w:gridCol w:w="3042"/>
        <w:gridCol w:w="3116"/>
      </w:tblGrid>
      <w:tr w:rsidR="009E74F7" w:rsidRPr="008C30E7" w14:paraId="72021382" w14:textId="77777777" w:rsidTr="009E74F7">
        <w:tc>
          <w:tcPr>
            <w:tcW w:w="3072" w:type="dxa"/>
            <w:shd w:val="clear" w:color="auto" w:fill="F2F2F2" w:themeFill="background1" w:themeFillShade="F2"/>
            <w:vAlign w:val="center"/>
          </w:tcPr>
          <w:p w14:paraId="7202137F" w14:textId="77777777" w:rsidR="009E74F7" w:rsidRPr="008C30E7" w:rsidRDefault="009E74F7" w:rsidP="009E74F7">
            <w:pPr>
              <w:rPr>
                <w:b/>
              </w:rPr>
            </w:pPr>
            <w:r w:rsidRPr="008C30E7">
              <w:rPr>
                <w:b/>
              </w:rPr>
              <w:t>Słownik/Pole na formatce</w:t>
            </w:r>
          </w:p>
        </w:tc>
        <w:tc>
          <w:tcPr>
            <w:tcW w:w="3042" w:type="dxa"/>
            <w:shd w:val="clear" w:color="auto" w:fill="F2F2F2" w:themeFill="background1" w:themeFillShade="F2"/>
            <w:vAlign w:val="center"/>
          </w:tcPr>
          <w:p w14:paraId="72021380" w14:textId="77777777" w:rsidR="009E74F7" w:rsidRPr="008C30E7" w:rsidRDefault="009E74F7" w:rsidP="009E74F7">
            <w:pPr>
              <w:rPr>
                <w:b/>
              </w:rPr>
            </w:pPr>
            <w:r w:rsidRPr="008C30E7">
              <w:rPr>
                <w:b/>
              </w:rPr>
              <w:t>Typ</w:t>
            </w:r>
          </w:p>
        </w:tc>
        <w:tc>
          <w:tcPr>
            <w:tcW w:w="3116" w:type="dxa"/>
            <w:shd w:val="clear" w:color="auto" w:fill="F2F2F2" w:themeFill="background1" w:themeFillShade="F2"/>
            <w:vAlign w:val="center"/>
          </w:tcPr>
          <w:p w14:paraId="72021381" w14:textId="77777777" w:rsidR="009E74F7" w:rsidRPr="008C30E7" w:rsidRDefault="009E74F7" w:rsidP="009E74F7">
            <w:pPr>
              <w:rPr>
                <w:b/>
              </w:rPr>
            </w:pPr>
            <w:r w:rsidRPr="008C30E7">
              <w:rPr>
                <w:b/>
              </w:rPr>
              <w:t>Umiejscowienie (nazwa tabeli/listy globalnej)</w:t>
            </w:r>
          </w:p>
        </w:tc>
      </w:tr>
      <w:tr w:rsidR="009E74F7" w14:paraId="72021386" w14:textId="77777777" w:rsidTr="009E74F7">
        <w:tc>
          <w:tcPr>
            <w:tcW w:w="3072" w:type="dxa"/>
            <w:shd w:val="clear" w:color="auto" w:fill="auto"/>
            <w:vAlign w:val="center"/>
          </w:tcPr>
          <w:p w14:paraId="72021383" w14:textId="77777777" w:rsidR="009E74F7" w:rsidRDefault="009E74F7" w:rsidP="009E74F7">
            <w:r>
              <w:t>Kategoria zgłoszenia</w:t>
            </w:r>
          </w:p>
        </w:tc>
        <w:tc>
          <w:tcPr>
            <w:tcW w:w="3042" w:type="dxa"/>
            <w:shd w:val="clear" w:color="auto" w:fill="auto"/>
            <w:vAlign w:val="center"/>
          </w:tcPr>
          <w:p w14:paraId="72021384" w14:textId="77777777" w:rsidR="009E74F7" w:rsidRDefault="009E74F7" w:rsidP="009E74F7">
            <w:r>
              <w:t>Dedykowana tabela</w:t>
            </w:r>
          </w:p>
        </w:tc>
        <w:tc>
          <w:tcPr>
            <w:tcW w:w="3116" w:type="dxa"/>
            <w:shd w:val="clear" w:color="auto" w:fill="auto"/>
            <w:vAlign w:val="center"/>
          </w:tcPr>
          <w:p w14:paraId="72021385" w14:textId="77777777" w:rsidR="009E74F7" w:rsidRDefault="009E74F7" w:rsidP="009E74F7">
            <w:r>
              <w:t>category</w:t>
            </w:r>
          </w:p>
        </w:tc>
      </w:tr>
      <w:tr w:rsidR="009E74F7" w14:paraId="7202138A" w14:textId="77777777" w:rsidTr="009E74F7">
        <w:tc>
          <w:tcPr>
            <w:tcW w:w="3072" w:type="dxa"/>
            <w:shd w:val="clear" w:color="auto" w:fill="auto"/>
            <w:vAlign w:val="center"/>
          </w:tcPr>
          <w:p w14:paraId="72021387" w14:textId="77777777" w:rsidR="009E74F7" w:rsidRDefault="009E74F7" w:rsidP="009E74F7">
            <w:r>
              <w:t>Podkategoria zgłoszenia</w:t>
            </w:r>
          </w:p>
        </w:tc>
        <w:tc>
          <w:tcPr>
            <w:tcW w:w="3042" w:type="dxa"/>
            <w:shd w:val="clear" w:color="auto" w:fill="auto"/>
            <w:vAlign w:val="center"/>
          </w:tcPr>
          <w:p w14:paraId="72021388" w14:textId="77777777" w:rsidR="009E74F7" w:rsidRDefault="009E74F7" w:rsidP="009E74F7">
            <w:r>
              <w:t>Dedykowana tabela</w:t>
            </w:r>
          </w:p>
        </w:tc>
        <w:tc>
          <w:tcPr>
            <w:tcW w:w="3116" w:type="dxa"/>
            <w:shd w:val="clear" w:color="auto" w:fill="auto"/>
            <w:vAlign w:val="center"/>
          </w:tcPr>
          <w:p w14:paraId="72021389" w14:textId="77777777" w:rsidR="009E74F7" w:rsidRDefault="009E74F7" w:rsidP="009E74F7">
            <w:pPr>
              <w:keepNext/>
            </w:pPr>
            <w:r>
              <w:t>subcategory</w:t>
            </w:r>
          </w:p>
        </w:tc>
      </w:tr>
      <w:tr w:rsidR="009E74F7" w14:paraId="7202138E" w14:textId="77777777" w:rsidTr="009E74F7">
        <w:tc>
          <w:tcPr>
            <w:tcW w:w="3072" w:type="dxa"/>
            <w:shd w:val="clear" w:color="auto" w:fill="auto"/>
            <w:vAlign w:val="center"/>
          </w:tcPr>
          <w:p w14:paraId="7202138B" w14:textId="77777777" w:rsidR="009E74F7" w:rsidRDefault="009E74F7" w:rsidP="009E74F7">
            <w:r>
              <w:t>Rodzaj zgłoszenia</w:t>
            </w:r>
          </w:p>
        </w:tc>
        <w:tc>
          <w:tcPr>
            <w:tcW w:w="3042" w:type="dxa"/>
            <w:shd w:val="clear" w:color="auto" w:fill="auto"/>
            <w:vAlign w:val="center"/>
          </w:tcPr>
          <w:p w14:paraId="7202138C" w14:textId="77777777" w:rsidR="009E74F7" w:rsidRDefault="009E74F7" w:rsidP="009E74F7">
            <w:r>
              <w:t>Dedykowana tabela</w:t>
            </w:r>
          </w:p>
        </w:tc>
        <w:tc>
          <w:tcPr>
            <w:tcW w:w="3116" w:type="dxa"/>
            <w:shd w:val="clear" w:color="auto" w:fill="auto"/>
            <w:vAlign w:val="center"/>
          </w:tcPr>
          <w:p w14:paraId="7202138D" w14:textId="77777777" w:rsidR="009E74F7" w:rsidRDefault="009E74F7" w:rsidP="009E74F7">
            <w:pPr>
              <w:keepNext/>
            </w:pPr>
            <w:r>
              <w:t>producttype</w:t>
            </w:r>
          </w:p>
        </w:tc>
      </w:tr>
      <w:tr w:rsidR="009E74F7" w14:paraId="72021392" w14:textId="77777777" w:rsidTr="009E74F7">
        <w:tc>
          <w:tcPr>
            <w:tcW w:w="3072" w:type="dxa"/>
            <w:shd w:val="clear" w:color="auto" w:fill="auto"/>
            <w:vAlign w:val="center"/>
          </w:tcPr>
          <w:p w14:paraId="7202138F" w14:textId="77777777" w:rsidR="009E74F7" w:rsidRDefault="009E74F7" w:rsidP="009E74F7">
            <w:r>
              <w:t>Usługa</w:t>
            </w:r>
          </w:p>
        </w:tc>
        <w:tc>
          <w:tcPr>
            <w:tcW w:w="3042" w:type="dxa"/>
            <w:shd w:val="clear" w:color="auto" w:fill="auto"/>
            <w:vAlign w:val="center"/>
          </w:tcPr>
          <w:p w14:paraId="72021390" w14:textId="77777777" w:rsidR="009E74F7" w:rsidRDefault="009E74F7" w:rsidP="009E74F7">
            <w:r>
              <w:t>Dedykowana tabela</w:t>
            </w:r>
          </w:p>
        </w:tc>
        <w:tc>
          <w:tcPr>
            <w:tcW w:w="3116" w:type="dxa"/>
            <w:shd w:val="clear" w:color="auto" w:fill="auto"/>
            <w:vAlign w:val="center"/>
          </w:tcPr>
          <w:p w14:paraId="72021391" w14:textId="77777777" w:rsidR="009E74F7" w:rsidRDefault="009E74F7" w:rsidP="009E74F7">
            <w:pPr>
              <w:keepNext/>
            </w:pPr>
            <w:r>
              <w:t>bizservice</w:t>
            </w:r>
          </w:p>
        </w:tc>
      </w:tr>
      <w:tr w:rsidR="009E74F7" w14:paraId="72021396" w14:textId="77777777" w:rsidTr="009E74F7">
        <w:tc>
          <w:tcPr>
            <w:tcW w:w="3072" w:type="dxa"/>
            <w:shd w:val="clear" w:color="auto" w:fill="auto"/>
            <w:vAlign w:val="center"/>
          </w:tcPr>
          <w:p w14:paraId="72021393" w14:textId="77777777" w:rsidR="009E74F7" w:rsidRDefault="009E74F7" w:rsidP="009E74F7">
            <w:r>
              <w:t>EK</w:t>
            </w:r>
          </w:p>
        </w:tc>
        <w:tc>
          <w:tcPr>
            <w:tcW w:w="3042" w:type="dxa"/>
            <w:shd w:val="clear" w:color="auto" w:fill="auto"/>
            <w:vAlign w:val="center"/>
          </w:tcPr>
          <w:p w14:paraId="72021394" w14:textId="77777777" w:rsidR="009E74F7" w:rsidRDefault="009E74F7" w:rsidP="009E74F7">
            <w:r>
              <w:t>Dedykowana tabela</w:t>
            </w:r>
          </w:p>
        </w:tc>
        <w:tc>
          <w:tcPr>
            <w:tcW w:w="3116" w:type="dxa"/>
            <w:shd w:val="clear" w:color="auto" w:fill="auto"/>
            <w:vAlign w:val="center"/>
          </w:tcPr>
          <w:p w14:paraId="72021395" w14:textId="77777777" w:rsidR="009E74F7" w:rsidRDefault="009E74F7" w:rsidP="009E74F7">
            <w:pPr>
              <w:keepNext/>
            </w:pPr>
            <w:r>
              <w:t>device</w:t>
            </w:r>
          </w:p>
        </w:tc>
      </w:tr>
      <w:tr w:rsidR="009E74F7" w14:paraId="7202139A" w14:textId="77777777" w:rsidTr="009E74F7">
        <w:tc>
          <w:tcPr>
            <w:tcW w:w="3072" w:type="dxa"/>
            <w:shd w:val="clear" w:color="auto" w:fill="auto"/>
            <w:vAlign w:val="center"/>
          </w:tcPr>
          <w:p w14:paraId="72021397" w14:textId="77777777" w:rsidR="009E74F7" w:rsidRDefault="009E74F7" w:rsidP="009E74F7">
            <w:r>
              <w:t>Firma</w:t>
            </w:r>
          </w:p>
        </w:tc>
        <w:tc>
          <w:tcPr>
            <w:tcW w:w="3042" w:type="dxa"/>
            <w:shd w:val="clear" w:color="auto" w:fill="auto"/>
            <w:vAlign w:val="center"/>
          </w:tcPr>
          <w:p w14:paraId="72021398" w14:textId="77777777" w:rsidR="009E74F7" w:rsidRDefault="009E74F7" w:rsidP="009E74F7">
            <w:r>
              <w:t>Dedykowana tabela</w:t>
            </w:r>
          </w:p>
        </w:tc>
        <w:tc>
          <w:tcPr>
            <w:tcW w:w="3116" w:type="dxa"/>
            <w:shd w:val="clear" w:color="auto" w:fill="auto"/>
            <w:vAlign w:val="center"/>
          </w:tcPr>
          <w:p w14:paraId="72021399" w14:textId="77777777" w:rsidR="009E74F7" w:rsidRDefault="009E74F7" w:rsidP="009E74F7">
            <w:pPr>
              <w:keepNext/>
            </w:pPr>
            <w:r>
              <w:t>company</w:t>
            </w:r>
          </w:p>
        </w:tc>
      </w:tr>
      <w:tr w:rsidR="009E74F7" w14:paraId="7202139E" w14:textId="77777777" w:rsidTr="009E74F7">
        <w:tc>
          <w:tcPr>
            <w:tcW w:w="3072" w:type="dxa"/>
            <w:shd w:val="clear" w:color="auto" w:fill="auto"/>
            <w:vAlign w:val="center"/>
          </w:tcPr>
          <w:p w14:paraId="7202139B" w14:textId="77777777" w:rsidR="009E74F7" w:rsidRDefault="009E74F7" w:rsidP="009E74F7">
            <w:r>
              <w:t>Lokalizacja</w:t>
            </w:r>
          </w:p>
        </w:tc>
        <w:tc>
          <w:tcPr>
            <w:tcW w:w="3042" w:type="dxa"/>
            <w:shd w:val="clear" w:color="auto" w:fill="auto"/>
            <w:vAlign w:val="center"/>
          </w:tcPr>
          <w:p w14:paraId="7202139C" w14:textId="77777777" w:rsidR="009E74F7" w:rsidRDefault="009E74F7" w:rsidP="009E74F7">
            <w:r>
              <w:t>Dedykowana tabela</w:t>
            </w:r>
          </w:p>
        </w:tc>
        <w:tc>
          <w:tcPr>
            <w:tcW w:w="3116" w:type="dxa"/>
            <w:shd w:val="clear" w:color="auto" w:fill="auto"/>
            <w:vAlign w:val="center"/>
          </w:tcPr>
          <w:p w14:paraId="7202139D" w14:textId="77777777" w:rsidR="009E74F7" w:rsidRDefault="009E74F7" w:rsidP="009E74F7">
            <w:pPr>
              <w:keepNext/>
            </w:pPr>
            <w:r>
              <w:t>location</w:t>
            </w:r>
          </w:p>
        </w:tc>
      </w:tr>
      <w:tr w:rsidR="009E74F7" w14:paraId="720213A2" w14:textId="77777777" w:rsidTr="009E74F7">
        <w:tc>
          <w:tcPr>
            <w:tcW w:w="3072" w:type="dxa"/>
            <w:shd w:val="clear" w:color="auto" w:fill="auto"/>
            <w:vAlign w:val="center"/>
          </w:tcPr>
          <w:p w14:paraId="7202139F" w14:textId="77777777" w:rsidR="009E74F7" w:rsidRDefault="009E74F7" w:rsidP="009E74F7"/>
        </w:tc>
        <w:tc>
          <w:tcPr>
            <w:tcW w:w="3042" w:type="dxa"/>
            <w:shd w:val="clear" w:color="auto" w:fill="auto"/>
            <w:vAlign w:val="center"/>
          </w:tcPr>
          <w:p w14:paraId="720213A0" w14:textId="77777777" w:rsidR="009E74F7" w:rsidRDefault="009E74F7" w:rsidP="009E74F7"/>
        </w:tc>
        <w:tc>
          <w:tcPr>
            <w:tcW w:w="3116" w:type="dxa"/>
            <w:shd w:val="clear" w:color="auto" w:fill="auto"/>
            <w:vAlign w:val="center"/>
          </w:tcPr>
          <w:p w14:paraId="720213A1" w14:textId="77777777" w:rsidR="009E74F7" w:rsidRDefault="009E74F7" w:rsidP="009E74F7">
            <w:pPr>
              <w:keepNext/>
            </w:pPr>
          </w:p>
        </w:tc>
      </w:tr>
      <w:tr w:rsidR="009E74F7" w14:paraId="720213A6" w14:textId="77777777" w:rsidTr="009E74F7">
        <w:tc>
          <w:tcPr>
            <w:tcW w:w="3072" w:type="dxa"/>
            <w:shd w:val="clear" w:color="auto" w:fill="auto"/>
            <w:vAlign w:val="center"/>
          </w:tcPr>
          <w:p w14:paraId="720213A3" w14:textId="77777777" w:rsidR="009E74F7" w:rsidRDefault="009E74F7" w:rsidP="009E74F7">
            <w:r>
              <w:t>Nazwa pliku źródłowego</w:t>
            </w:r>
          </w:p>
        </w:tc>
        <w:tc>
          <w:tcPr>
            <w:tcW w:w="3042" w:type="dxa"/>
            <w:shd w:val="clear" w:color="auto" w:fill="auto"/>
            <w:vAlign w:val="center"/>
          </w:tcPr>
          <w:p w14:paraId="720213A4" w14:textId="77777777" w:rsidR="009E74F7" w:rsidRDefault="009E74F7" w:rsidP="009E74F7">
            <w:r>
              <w:t>Lista globalna</w:t>
            </w:r>
          </w:p>
        </w:tc>
        <w:tc>
          <w:tcPr>
            <w:tcW w:w="3116" w:type="dxa"/>
            <w:shd w:val="clear" w:color="auto" w:fill="auto"/>
            <w:vAlign w:val="center"/>
          </w:tcPr>
          <w:p w14:paraId="720213A5" w14:textId="77777777" w:rsidR="009E74F7" w:rsidRDefault="009E74F7" w:rsidP="009E74F7">
            <w:pPr>
              <w:keepNext/>
            </w:pPr>
            <w:r w:rsidRPr="009C530B">
              <w:t>MS BW zrodla</w:t>
            </w:r>
          </w:p>
        </w:tc>
      </w:tr>
    </w:tbl>
    <w:p w14:paraId="720213A7" w14:textId="77777777" w:rsidR="009E74F7" w:rsidRDefault="009E74F7" w:rsidP="009E74F7">
      <w:pPr>
        <w:pStyle w:val="Legenda"/>
      </w:pPr>
      <w:bookmarkStart w:id="154" w:name="_Toc366948969"/>
      <w:bookmarkStart w:id="155" w:name="_Toc367195715"/>
      <w:r>
        <w:t xml:space="preserve">Tabela </w:t>
      </w:r>
      <w:fldSimple w:instr=" SEQ Tabela \* ARABIC ">
        <w:r w:rsidR="003E6715">
          <w:rPr>
            <w:noProof/>
          </w:rPr>
          <w:t>11</w:t>
        </w:r>
      </w:fldSimple>
      <w:r>
        <w:t xml:space="preserve"> Lista słowników według typów</w:t>
      </w:r>
      <w:bookmarkEnd w:id="154"/>
      <w:bookmarkEnd w:id="155"/>
    </w:p>
    <w:p w14:paraId="720213A8" w14:textId="77777777" w:rsidR="009E74F7" w:rsidRDefault="009E74F7" w:rsidP="009E74F7">
      <w:r>
        <w:t>Edycja słowników dedykowanych za pomocą narzędzia „db” wymaga wpisania polecenia „db” (</w:t>
      </w:r>
      <w:r w:rsidR="00521956">
        <w:fldChar w:fldCharType="begin"/>
      </w:r>
      <w:r>
        <w:instrText xml:space="preserve"> REF _Ref362617155 \h </w:instrText>
      </w:r>
      <w:r w:rsidR="00521956">
        <w:fldChar w:fldCharType="separate"/>
      </w:r>
      <w:r w:rsidR="003E6715">
        <w:t xml:space="preserve">Rysunek </w:t>
      </w:r>
      <w:r w:rsidR="003E6715">
        <w:rPr>
          <w:noProof/>
        </w:rPr>
        <w:t>1</w:t>
      </w:r>
      <w:r w:rsidR="00521956">
        <w:fldChar w:fldCharType="end"/>
      </w:r>
      <w:r>
        <w:t>), wybrania tabeli/formatki i naciśnięcia przycisku „Wyszukiwanie” (</w:t>
      </w:r>
      <w:r w:rsidR="00521956">
        <w:fldChar w:fldCharType="begin"/>
      </w:r>
      <w:r>
        <w:instrText xml:space="preserve"> REF _Ref362617168 \h </w:instrText>
      </w:r>
      <w:r w:rsidR="00521956">
        <w:fldChar w:fldCharType="separate"/>
      </w:r>
      <w:r w:rsidR="003E6715">
        <w:t xml:space="preserve">Rysunek </w:t>
      </w:r>
      <w:r w:rsidR="003E6715">
        <w:rPr>
          <w:noProof/>
        </w:rPr>
        <w:t>2</w:t>
      </w:r>
      <w:r w:rsidR="00521956">
        <w:fldChar w:fldCharType="end"/>
      </w:r>
      <w:r>
        <w:t>). Na kolejnych formatkach dostępne są standardowe opcje bazodanowe:</w:t>
      </w:r>
    </w:p>
    <w:p w14:paraId="720213A9" w14:textId="77777777" w:rsidR="009E74F7" w:rsidRDefault="009E74F7" w:rsidP="009E74F7">
      <w:pPr>
        <w:numPr>
          <w:ilvl w:val="0"/>
          <w:numId w:val="8"/>
        </w:numPr>
        <w:spacing w:before="0" w:line="240" w:lineRule="atLeast"/>
        <w:jc w:val="both"/>
      </w:pPr>
      <w:r>
        <w:t>Dodaj (dostępne przed i po wykonaniu wyszukiwania)</w:t>
      </w:r>
    </w:p>
    <w:p w14:paraId="720213AA" w14:textId="77777777" w:rsidR="009E74F7" w:rsidRDefault="009E74F7" w:rsidP="009E74F7">
      <w:pPr>
        <w:numPr>
          <w:ilvl w:val="0"/>
          <w:numId w:val="8"/>
        </w:numPr>
        <w:spacing w:before="0" w:line="240" w:lineRule="atLeast"/>
        <w:jc w:val="both"/>
      </w:pPr>
      <w:r>
        <w:t>Zapisz (dostępne po wykonaniu wyszukiwania)</w:t>
      </w:r>
    </w:p>
    <w:p w14:paraId="720213AB" w14:textId="77777777" w:rsidR="009E74F7" w:rsidRDefault="009E74F7" w:rsidP="009E74F7">
      <w:pPr>
        <w:numPr>
          <w:ilvl w:val="0"/>
          <w:numId w:val="8"/>
        </w:numPr>
        <w:spacing w:before="0" w:line="240" w:lineRule="atLeast"/>
        <w:jc w:val="both"/>
      </w:pPr>
      <w:r>
        <w:t>Usuń (dostępne po wykonaniu wyszukiwania)</w:t>
      </w:r>
    </w:p>
    <w:p w14:paraId="720213AC" w14:textId="77777777" w:rsidR="009E74F7" w:rsidRDefault="009E74F7" w:rsidP="009E74F7"/>
    <w:p w14:paraId="720213AD" w14:textId="77777777" w:rsidR="009E74F7" w:rsidRDefault="009E74F7" w:rsidP="009E74F7">
      <w:r>
        <w:t>Powyższe opcje działają jak niżej:</w:t>
      </w:r>
    </w:p>
    <w:p w14:paraId="720213AE" w14:textId="77777777" w:rsidR="009E74F7" w:rsidRDefault="009E74F7" w:rsidP="009E74F7">
      <w:pPr>
        <w:numPr>
          <w:ilvl w:val="0"/>
          <w:numId w:val="8"/>
        </w:numPr>
        <w:spacing w:before="0" w:line="240" w:lineRule="atLeast"/>
        <w:jc w:val="both"/>
      </w:pPr>
      <w:r>
        <w:t>Dodaj (przed dokonaniem wyszukiwania) – dodaje nowy rekord tabeli</w:t>
      </w:r>
    </w:p>
    <w:p w14:paraId="720213AF" w14:textId="77777777" w:rsidR="009E74F7" w:rsidRDefault="009E74F7" w:rsidP="009E74F7">
      <w:pPr>
        <w:numPr>
          <w:ilvl w:val="0"/>
          <w:numId w:val="8"/>
        </w:numPr>
        <w:spacing w:before="0" w:line="240" w:lineRule="atLeast"/>
        <w:jc w:val="both"/>
      </w:pPr>
      <w:r>
        <w:t>Dodaj (po dokonaniu wyszukiwania) – dodaje nowy rekord bazujący na wyszukanym</w:t>
      </w:r>
    </w:p>
    <w:p w14:paraId="720213B0" w14:textId="77777777" w:rsidR="009E74F7" w:rsidRDefault="009E74F7" w:rsidP="009E74F7">
      <w:pPr>
        <w:numPr>
          <w:ilvl w:val="0"/>
          <w:numId w:val="8"/>
        </w:numPr>
        <w:spacing w:before="0" w:line="240" w:lineRule="atLeast"/>
        <w:jc w:val="both"/>
      </w:pPr>
      <w:r>
        <w:t>Zapisz – zapisuje bieżący rekord (opcja ta NIE DODAJE nowych rekordów)</w:t>
      </w:r>
    </w:p>
    <w:p w14:paraId="720213B1" w14:textId="77777777" w:rsidR="009E74F7" w:rsidRDefault="009E74F7" w:rsidP="009E74F7">
      <w:pPr>
        <w:numPr>
          <w:ilvl w:val="0"/>
          <w:numId w:val="8"/>
        </w:numPr>
        <w:spacing w:before="0" w:line="240" w:lineRule="atLeast"/>
        <w:jc w:val="both"/>
      </w:pPr>
      <w:r>
        <w:t>Usuń – usuwa bieżący rekord</w:t>
      </w:r>
    </w:p>
    <w:p w14:paraId="720213B2" w14:textId="77777777" w:rsidR="009E74F7" w:rsidRDefault="009E74F7" w:rsidP="009E74F7"/>
    <w:p w14:paraId="720213B3" w14:textId="77777777" w:rsidR="009E74F7" w:rsidRDefault="009E74F7" w:rsidP="009E74F7">
      <w:pPr>
        <w:keepNext/>
      </w:pPr>
    </w:p>
    <w:p w14:paraId="720213B4" w14:textId="77777777" w:rsidR="009E74F7" w:rsidRDefault="009E74F7" w:rsidP="009E74F7">
      <w:pPr>
        <w:pStyle w:val="Legenda"/>
      </w:pPr>
      <w:bookmarkStart w:id="156" w:name="_Toc366948974"/>
      <w:bookmarkStart w:id="157" w:name="_Toc367195773"/>
      <w:r>
        <w:t xml:space="preserve">Rysunek </w:t>
      </w:r>
      <w:fldSimple w:instr=" SEQ Rysunek \* ARABIC ">
        <w:r w:rsidR="003E6715">
          <w:rPr>
            <w:noProof/>
          </w:rPr>
          <w:t>29</w:t>
        </w:r>
      </w:fldSimple>
      <w:r>
        <w:t xml:space="preserve"> Wiersz poleceń</w:t>
      </w:r>
      <w:bookmarkEnd w:id="156"/>
      <w:bookmarkEnd w:id="157"/>
    </w:p>
    <w:p w14:paraId="720213B5" w14:textId="77777777" w:rsidR="009E74F7" w:rsidRDefault="0070446D" w:rsidP="009E74F7">
      <w:pPr>
        <w:keepNext/>
      </w:pPr>
      <w:r>
        <w:rPr>
          <w:noProof/>
          <w:lang w:eastAsia="pl-PL"/>
        </w:rPr>
        <w:drawing>
          <wp:inline distT="0" distB="0" distL="0" distR="0" wp14:anchorId="72021E91" wp14:editId="72021E92">
            <wp:extent cx="5760085" cy="2225167"/>
            <wp:effectExtent l="19050" t="0" r="0" b="0"/>
            <wp:docPr id="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srcRect/>
                    <a:stretch>
                      <a:fillRect/>
                    </a:stretch>
                  </pic:blipFill>
                  <pic:spPr bwMode="auto">
                    <a:xfrm>
                      <a:off x="0" y="0"/>
                      <a:ext cx="5760085" cy="2225167"/>
                    </a:xfrm>
                    <a:prstGeom prst="rect">
                      <a:avLst/>
                    </a:prstGeom>
                    <a:noFill/>
                    <a:ln w="9525">
                      <a:noFill/>
                      <a:miter lim="800000"/>
                      <a:headEnd/>
                      <a:tailEnd/>
                    </a:ln>
                  </pic:spPr>
                </pic:pic>
              </a:graphicData>
            </a:graphic>
          </wp:inline>
        </w:drawing>
      </w:r>
    </w:p>
    <w:p w14:paraId="720213B6" w14:textId="77777777" w:rsidR="009E74F7" w:rsidRDefault="009E74F7" w:rsidP="009E74F7">
      <w:pPr>
        <w:pStyle w:val="Legenda"/>
        <w:rPr>
          <w:noProof/>
        </w:rPr>
      </w:pPr>
      <w:bookmarkStart w:id="158" w:name="_Toc366948975"/>
      <w:bookmarkStart w:id="159" w:name="_Toc367195774"/>
      <w:r>
        <w:t xml:space="preserve">Rysunek </w:t>
      </w:r>
      <w:fldSimple w:instr=" SEQ Rysunek \* ARABIC ">
        <w:r w:rsidR="003E6715">
          <w:rPr>
            <w:noProof/>
          </w:rPr>
          <w:t>30</w:t>
        </w:r>
      </w:fldSimple>
      <w:r>
        <w:t xml:space="preserve"> Wyszukiwanie tablicy „</w:t>
      </w:r>
      <w:r w:rsidR="0070446D">
        <w:t>bizservice</w:t>
      </w:r>
      <w:r>
        <w:t>” w Menedżerze bazy danych</w:t>
      </w:r>
      <w:bookmarkEnd w:id="158"/>
      <w:bookmarkEnd w:id="159"/>
    </w:p>
    <w:p w14:paraId="720213B7" w14:textId="77777777" w:rsidR="009E74F7" w:rsidRDefault="0070446D" w:rsidP="009E74F7">
      <w:pPr>
        <w:keepNext/>
      </w:pPr>
      <w:r>
        <w:rPr>
          <w:noProof/>
          <w:lang w:eastAsia="pl-PL"/>
        </w:rPr>
        <w:drawing>
          <wp:inline distT="0" distB="0" distL="0" distR="0" wp14:anchorId="72021E93" wp14:editId="72021E94">
            <wp:extent cx="5760085" cy="2055889"/>
            <wp:effectExtent l="19050" t="0" r="0" b="0"/>
            <wp:docPr id="11"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cstate="print"/>
                    <a:srcRect/>
                    <a:stretch>
                      <a:fillRect/>
                    </a:stretch>
                  </pic:blipFill>
                  <pic:spPr bwMode="auto">
                    <a:xfrm>
                      <a:off x="0" y="0"/>
                      <a:ext cx="5760085" cy="2055889"/>
                    </a:xfrm>
                    <a:prstGeom prst="rect">
                      <a:avLst/>
                    </a:prstGeom>
                    <a:noFill/>
                    <a:ln w="9525">
                      <a:noFill/>
                      <a:miter lim="800000"/>
                      <a:headEnd/>
                      <a:tailEnd/>
                    </a:ln>
                  </pic:spPr>
                </pic:pic>
              </a:graphicData>
            </a:graphic>
          </wp:inline>
        </w:drawing>
      </w:r>
    </w:p>
    <w:p w14:paraId="720213B8" w14:textId="77777777" w:rsidR="009E74F7" w:rsidRDefault="009E74F7" w:rsidP="009E74F7">
      <w:pPr>
        <w:pStyle w:val="Legenda"/>
      </w:pPr>
      <w:bookmarkStart w:id="160" w:name="_Toc366948976"/>
      <w:bookmarkStart w:id="161" w:name="_Toc367195775"/>
      <w:r>
        <w:t xml:space="preserve">Rysunek </w:t>
      </w:r>
      <w:fldSimple w:instr=" SEQ Rysunek \* ARABIC ">
        <w:r w:rsidR="003E6715">
          <w:rPr>
            <w:noProof/>
          </w:rPr>
          <w:t>31</w:t>
        </w:r>
      </w:fldSimple>
      <w:r>
        <w:t xml:space="preserve"> Okno wyszukiwania dla tablicy „</w:t>
      </w:r>
      <w:r w:rsidR="0070446D">
        <w:t>bizservice</w:t>
      </w:r>
      <w:r>
        <w:t>”</w:t>
      </w:r>
      <w:bookmarkEnd w:id="160"/>
      <w:bookmarkEnd w:id="161"/>
    </w:p>
    <w:p w14:paraId="720213B9" w14:textId="77777777" w:rsidR="009E74F7" w:rsidRDefault="009E74F7" w:rsidP="009E74F7">
      <w:r>
        <w:t>Edycja słowników w postaci list globalnych wymaga wpisania polecenia „gl” (</w:t>
      </w:r>
      <w:r w:rsidR="00521956">
        <w:fldChar w:fldCharType="begin"/>
      </w:r>
      <w:r>
        <w:instrText xml:space="preserve"> REF _Ref362617374 \h </w:instrText>
      </w:r>
      <w:r w:rsidR="00521956">
        <w:fldChar w:fldCharType="separate"/>
      </w:r>
      <w:r w:rsidR="003E6715">
        <w:t xml:space="preserve">Rysunek </w:t>
      </w:r>
      <w:r w:rsidR="003E6715">
        <w:rPr>
          <w:noProof/>
        </w:rPr>
        <w:t>4</w:t>
      </w:r>
      <w:r w:rsidR="00521956">
        <w:fldChar w:fldCharType="end"/>
      </w:r>
      <w:r>
        <w:t>), wpisaniu nazwy listy i naciśnięcia przycisku „Szukaj” (</w:t>
      </w:r>
      <w:r w:rsidR="00521956">
        <w:fldChar w:fldCharType="begin"/>
      </w:r>
      <w:r>
        <w:instrText xml:space="preserve"> REF _Ref362617380 \h </w:instrText>
      </w:r>
      <w:r w:rsidR="00521956">
        <w:fldChar w:fldCharType="separate"/>
      </w:r>
      <w:r w:rsidR="003E6715">
        <w:t xml:space="preserve">Rysunek </w:t>
      </w:r>
      <w:r w:rsidR="003E6715">
        <w:rPr>
          <w:noProof/>
        </w:rPr>
        <w:t>5</w:t>
      </w:r>
      <w:r w:rsidR="00521956">
        <w:fldChar w:fldCharType="end"/>
      </w:r>
      <w:r>
        <w:t xml:space="preserve">). </w:t>
      </w:r>
    </w:p>
    <w:p w14:paraId="720213BA" w14:textId="77777777" w:rsidR="009E74F7" w:rsidRDefault="009E74F7" w:rsidP="009E74F7">
      <w:pPr>
        <w:keepNext/>
      </w:pPr>
      <w:r>
        <w:rPr>
          <w:noProof/>
          <w:lang w:eastAsia="pl-PL"/>
        </w:rPr>
        <w:drawing>
          <wp:inline distT="0" distB="0" distL="0" distR="0" wp14:anchorId="72021E95" wp14:editId="72021E96">
            <wp:extent cx="5760085" cy="2098376"/>
            <wp:effectExtent l="19050" t="0" r="0" b="0"/>
            <wp:docPr id="313" name="Obraz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 cstate="print"/>
                    <a:srcRect/>
                    <a:stretch>
                      <a:fillRect/>
                    </a:stretch>
                  </pic:blipFill>
                  <pic:spPr bwMode="auto">
                    <a:xfrm>
                      <a:off x="0" y="0"/>
                      <a:ext cx="5760085" cy="2098376"/>
                    </a:xfrm>
                    <a:prstGeom prst="rect">
                      <a:avLst/>
                    </a:prstGeom>
                    <a:noFill/>
                    <a:ln w="9525">
                      <a:noFill/>
                      <a:miter lim="800000"/>
                      <a:headEnd/>
                      <a:tailEnd/>
                    </a:ln>
                  </pic:spPr>
                </pic:pic>
              </a:graphicData>
            </a:graphic>
          </wp:inline>
        </w:drawing>
      </w:r>
    </w:p>
    <w:p w14:paraId="720213BB" w14:textId="77777777" w:rsidR="009E74F7" w:rsidRDefault="009E74F7" w:rsidP="009E74F7">
      <w:pPr>
        <w:pStyle w:val="Legenda"/>
      </w:pPr>
      <w:bookmarkStart w:id="162" w:name="_Toc366948977"/>
      <w:bookmarkStart w:id="163" w:name="_Toc367195776"/>
      <w:r>
        <w:t xml:space="preserve">Rysunek </w:t>
      </w:r>
      <w:fldSimple w:instr=" SEQ Rysunek \* ARABIC ">
        <w:r w:rsidR="003E6715">
          <w:rPr>
            <w:noProof/>
          </w:rPr>
          <w:t>32</w:t>
        </w:r>
      </w:fldSimple>
      <w:r>
        <w:t xml:space="preserve"> Polecenie „gl” w wierszu poleceń</w:t>
      </w:r>
      <w:bookmarkEnd w:id="162"/>
      <w:bookmarkEnd w:id="163"/>
    </w:p>
    <w:p w14:paraId="720213BC" w14:textId="77777777" w:rsidR="009E74F7" w:rsidRDefault="0070446D" w:rsidP="009E74F7">
      <w:pPr>
        <w:keepNext/>
      </w:pPr>
      <w:r>
        <w:rPr>
          <w:noProof/>
          <w:lang w:eastAsia="pl-PL"/>
        </w:rPr>
        <w:lastRenderedPageBreak/>
        <w:drawing>
          <wp:inline distT="0" distB="0" distL="0" distR="0" wp14:anchorId="72021E97" wp14:editId="72021E98">
            <wp:extent cx="5760085" cy="1664287"/>
            <wp:effectExtent l="19050" t="0" r="0" b="0"/>
            <wp:docPr id="95"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cstate="print"/>
                    <a:srcRect/>
                    <a:stretch>
                      <a:fillRect/>
                    </a:stretch>
                  </pic:blipFill>
                  <pic:spPr bwMode="auto">
                    <a:xfrm>
                      <a:off x="0" y="0"/>
                      <a:ext cx="5760085" cy="1664287"/>
                    </a:xfrm>
                    <a:prstGeom prst="rect">
                      <a:avLst/>
                    </a:prstGeom>
                    <a:noFill/>
                    <a:ln w="9525">
                      <a:noFill/>
                      <a:miter lim="800000"/>
                      <a:headEnd/>
                      <a:tailEnd/>
                    </a:ln>
                  </pic:spPr>
                </pic:pic>
              </a:graphicData>
            </a:graphic>
          </wp:inline>
        </w:drawing>
      </w:r>
    </w:p>
    <w:p w14:paraId="720213BD" w14:textId="77777777" w:rsidR="009E74F7" w:rsidRDefault="009E74F7" w:rsidP="009E74F7">
      <w:pPr>
        <w:pStyle w:val="Legenda"/>
      </w:pPr>
      <w:bookmarkStart w:id="164" w:name="_Toc366948978"/>
      <w:bookmarkStart w:id="165" w:name="_Toc367195777"/>
      <w:r>
        <w:t xml:space="preserve">Rysunek </w:t>
      </w:r>
      <w:fldSimple w:instr=" SEQ Rysunek \* ARABIC ">
        <w:r w:rsidR="003E6715">
          <w:rPr>
            <w:noProof/>
          </w:rPr>
          <w:t>33</w:t>
        </w:r>
      </w:fldSimple>
      <w:r>
        <w:t xml:space="preserve"> Okno wyszukiwania list globalnych z wpisaną nazwą listy</w:t>
      </w:r>
      <w:bookmarkEnd w:id="164"/>
      <w:bookmarkEnd w:id="165"/>
    </w:p>
    <w:p w14:paraId="720213BE" w14:textId="77777777" w:rsidR="009E74F7" w:rsidRDefault="0070446D" w:rsidP="009E74F7">
      <w:pPr>
        <w:keepNext/>
      </w:pPr>
      <w:r>
        <w:rPr>
          <w:noProof/>
          <w:lang w:eastAsia="pl-PL"/>
        </w:rPr>
        <w:drawing>
          <wp:inline distT="0" distB="0" distL="0" distR="0" wp14:anchorId="72021E99" wp14:editId="72021E9A">
            <wp:extent cx="5760085" cy="3517429"/>
            <wp:effectExtent l="19050" t="0" r="0" b="0"/>
            <wp:docPr id="104"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cstate="print"/>
                    <a:srcRect/>
                    <a:stretch>
                      <a:fillRect/>
                    </a:stretch>
                  </pic:blipFill>
                  <pic:spPr bwMode="auto">
                    <a:xfrm>
                      <a:off x="0" y="0"/>
                      <a:ext cx="5760085" cy="3517429"/>
                    </a:xfrm>
                    <a:prstGeom prst="rect">
                      <a:avLst/>
                    </a:prstGeom>
                    <a:noFill/>
                    <a:ln w="9525">
                      <a:noFill/>
                      <a:miter lim="800000"/>
                      <a:headEnd/>
                      <a:tailEnd/>
                    </a:ln>
                  </pic:spPr>
                </pic:pic>
              </a:graphicData>
            </a:graphic>
          </wp:inline>
        </w:drawing>
      </w:r>
    </w:p>
    <w:p w14:paraId="720213BF" w14:textId="77777777" w:rsidR="009E74F7" w:rsidRDefault="009E74F7" w:rsidP="009E74F7">
      <w:pPr>
        <w:pStyle w:val="Legenda"/>
      </w:pPr>
      <w:bookmarkStart w:id="166" w:name="_Toc366948979"/>
      <w:bookmarkStart w:id="167" w:name="_Toc367195778"/>
      <w:r>
        <w:t xml:space="preserve">Rysunek </w:t>
      </w:r>
      <w:fldSimple w:instr=" SEQ Rysunek \* ARABIC ">
        <w:r w:rsidR="003E6715">
          <w:rPr>
            <w:noProof/>
          </w:rPr>
          <w:t>34</w:t>
        </w:r>
      </w:fldSimple>
      <w:r>
        <w:t xml:space="preserve"> Wyszukana lista globalna</w:t>
      </w:r>
      <w:bookmarkEnd w:id="166"/>
      <w:bookmarkEnd w:id="167"/>
    </w:p>
    <w:p w14:paraId="720213C0" w14:textId="77777777" w:rsidR="009E74F7" w:rsidRDefault="009E74F7" w:rsidP="009E74F7">
      <w:pPr>
        <w:pStyle w:val="Nagwek2"/>
        <w:keepNext/>
        <w:tabs>
          <w:tab w:val="num" w:pos="676"/>
        </w:tabs>
        <w:spacing w:after="60" w:line="240" w:lineRule="atLeast"/>
        <w:ind w:left="676"/>
        <w:jc w:val="both"/>
      </w:pPr>
      <w:bookmarkStart w:id="168" w:name="_Toc366948959"/>
      <w:bookmarkStart w:id="169" w:name="_Toc367254274"/>
      <w:r w:rsidRPr="00BB2FF7">
        <w:t>Dane podstawowe i ich edycja</w:t>
      </w:r>
      <w:bookmarkEnd w:id="168"/>
      <w:bookmarkEnd w:id="169"/>
    </w:p>
    <w:p w14:paraId="720213C1" w14:textId="77777777" w:rsidR="009E74F7" w:rsidRDefault="009E74F7" w:rsidP="009E74F7">
      <w:r>
        <w:t>Dane podstawowe dla modułów Baza Wiedzy to źródła wiedzy:</w:t>
      </w:r>
    </w:p>
    <w:p w14:paraId="720213C2" w14:textId="77777777" w:rsidR="009E74F7" w:rsidRDefault="009E74F7" w:rsidP="009E74F7">
      <w:pPr>
        <w:numPr>
          <w:ilvl w:val="0"/>
          <w:numId w:val="8"/>
        </w:numPr>
        <w:spacing w:before="0" w:line="240" w:lineRule="atLeast"/>
        <w:jc w:val="both"/>
      </w:pPr>
      <w:r>
        <w:t>Zgłoszenie</w:t>
      </w:r>
    </w:p>
    <w:p w14:paraId="720213C3" w14:textId="77777777" w:rsidR="009E74F7" w:rsidRDefault="009E74F7" w:rsidP="009E74F7">
      <w:pPr>
        <w:numPr>
          <w:ilvl w:val="0"/>
          <w:numId w:val="8"/>
        </w:numPr>
        <w:spacing w:before="0" w:line="240" w:lineRule="atLeast"/>
        <w:jc w:val="both"/>
      </w:pPr>
      <w:r>
        <w:t>incydent/wniosek</w:t>
      </w:r>
    </w:p>
    <w:p w14:paraId="720213C4" w14:textId="77777777" w:rsidR="009E74F7" w:rsidRDefault="009E74F7" w:rsidP="009E74F7">
      <w:pPr>
        <w:numPr>
          <w:ilvl w:val="0"/>
          <w:numId w:val="8"/>
        </w:numPr>
        <w:spacing w:before="0" w:line="240" w:lineRule="atLeast"/>
        <w:jc w:val="both"/>
      </w:pPr>
      <w:r>
        <w:t>Wpis ręczny</w:t>
      </w:r>
    </w:p>
    <w:p w14:paraId="720213C5" w14:textId="77777777" w:rsidR="009E74F7" w:rsidRDefault="009E74F7" w:rsidP="009E74F7">
      <w:pPr>
        <w:pStyle w:val="Nagwek2"/>
        <w:keepNext/>
        <w:tabs>
          <w:tab w:val="num" w:pos="676"/>
        </w:tabs>
        <w:spacing w:after="60" w:line="240" w:lineRule="atLeast"/>
        <w:ind w:left="676"/>
        <w:jc w:val="both"/>
      </w:pPr>
      <w:bookmarkStart w:id="170" w:name="_Toc366948960"/>
      <w:bookmarkStart w:id="171" w:name="_Toc367254275"/>
      <w:r w:rsidRPr="00BB2FF7">
        <w:t>Zarządzanie uprawnieniami</w:t>
      </w:r>
      <w:bookmarkEnd w:id="170"/>
      <w:bookmarkEnd w:id="171"/>
    </w:p>
    <w:p w14:paraId="720213C6" w14:textId="77777777" w:rsidR="009E74F7" w:rsidRDefault="009E74F7" w:rsidP="009E74F7">
      <w:r>
        <w:t>W systemie HPSM wyróżnionych jest kilka poziomów zarządzania uprawnieniami:</w:t>
      </w:r>
    </w:p>
    <w:p w14:paraId="720213C7" w14:textId="77777777" w:rsidR="009E74F7" w:rsidRDefault="009E74F7" w:rsidP="009E74F7">
      <w:pPr>
        <w:numPr>
          <w:ilvl w:val="0"/>
          <w:numId w:val="8"/>
        </w:numPr>
        <w:spacing w:before="0" w:line="240" w:lineRule="atLeast"/>
        <w:jc w:val="both"/>
      </w:pPr>
      <w:r>
        <w:t>Rola użytkownika – określa zestaw profili, menu oraz słów uprawniających</w:t>
      </w:r>
    </w:p>
    <w:p w14:paraId="720213C8" w14:textId="77777777" w:rsidR="009E74F7" w:rsidRDefault="009E74F7" w:rsidP="009E74F7">
      <w:pPr>
        <w:numPr>
          <w:ilvl w:val="0"/>
          <w:numId w:val="8"/>
        </w:numPr>
        <w:spacing w:before="0" w:line="240" w:lineRule="atLeast"/>
        <w:jc w:val="both"/>
      </w:pPr>
      <w:r>
        <w:t>Profil – oddzielnie dla każdego modułu wyznacza szczegółowe operacje, które mogą być przez użytkownika wykonywane lub nie</w:t>
      </w:r>
    </w:p>
    <w:p w14:paraId="720213C9" w14:textId="77777777" w:rsidR="009E74F7" w:rsidRDefault="009E74F7" w:rsidP="009E74F7">
      <w:pPr>
        <w:numPr>
          <w:ilvl w:val="0"/>
          <w:numId w:val="8"/>
        </w:numPr>
        <w:spacing w:before="0" w:line="240" w:lineRule="atLeast"/>
        <w:jc w:val="both"/>
      </w:pPr>
      <w:r>
        <w:t>Menu – użytkownicy mają dostęp do funkcji zawartych w menu</w:t>
      </w:r>
    </w:p>
    <w:p w14:paraId="720213CA" w14:textId="77777777" w:rsidR="009E74F7" w:rsidRDefault="009E74F7" w:rsidP="009E74F7">
      <w:pPr>
        <w:numPr>
          <w:ilvl w:val="0"/>
          <w:numId w:val="8"/>
        </w:numPr>
        <w:spacing w:before="0" w:line="240" w:lineRule="atLeast"/>
        <w:jc w:val="both"/>
      </w:pPr>
      <w:r>
        <w:lastRenderedPageBreak/>
        <w:t>Słowa uprawniające – przydzielane do użytkownika są następnie weryfikowane przez system w celu nadania/odebrania uprawnień do wykonania szczegółowych czynności (najczęściej słowa uprawniające sprawdzane są przy prezentowaniu menu oraz listy przycisków funkcyjnych)</w:t>
      </w:r>
    </w:p>
    <w:p w14:paraId="720213CB" w14:textId="77777777" w:rsidR="009E74F7" w:rsidRPr="005735FF" w:rsidRDefault="009E74F7" w:rsidP="009E74F7">
      <w:pPr>
        <w:spacing w:before="0" w:line="240" w:lineRule="atLeast"/>
        <w:jc w:val="both"/>
        <w:rPr>
          <w:i/>
        </w:rPr>
      </w:pPr>
      <w:r>
        <w:t xml:space="preserve">Dla modułu Bazy Wiedzy w MS nie zdefiniowano ról ani profili, znaczenie mają tylko słowa uprawniające. </w:t>
      </w:r>
    </w:p>
    <w:p w14:paraId="720213CC" w14:textId="77777777" w:rsidR="009E74F7" w:rsidRDefault="009E74F7" w:rsidP="009E74F7">
      <w:pPr>
        <w:pStyle w:val="Nagwek3"/>
        <w:tabs>
          <w:tab w:val="num" w:pos="720"/>
        </w:tabs>
        <w:spacing w:after="60" w:line="240" w:lineRule="atLeast"/>
        <w:jc w:val="both"/>
      </w:pPr>
      <w:bookmarkStart w:id="172" w:name="_Toc366948961"/>
      <w:bookmarkStart w:id="173" w:name="_Toc367254276"/>
      <w:r>
        <w:t>Słowa uprawniające</w:t>
      </w:r>
      <w:bookmarkEnd w:id="172"/>
      <w:bookmarkEnd w:id="173"/>
    </w:p>
    <w:p w14:paraId="720213CD" w14:textId="77777777" w:rsidR="009E74F7" w:rsidRDefault="009E74F7" w:rsidP="009E74F7">
      <w:r>
        <w:t xml:space="preserve">Słowa uprawniające są przydzielane do użytkownika, a podczas wyświetlania formatek lub wykonywania kodu systemowego można sprawdzać, czy bieżący użytkownik ma dane słowo uprawniające i wtedy np.. umożliwić mu wykonanie dodatkowych akcji lub wyświetlić dodatkowe pozycje menu. </w:t>
      </w:r>
    </w:p>
    <w:p w14:paraId="720213CE" w14:textId="77777777" w:rsidR="009E74F7" w:rsidRDefault="009E74F7" w:rsidP="009E74F7">
      <w:r>
        <w:t xml:space="preserve">Dla administratorów Bazy Wiedzy zdefiniowano jedno słowo uprawniające: </w:t>
      </w:r>
      <w:r w:rsidRPr="00F912AA">
        <w:t>"knowledge engineer"</w:t>
      </w:r>
      <w:r>
        <w:t>, zastosowane w menu. Do przeglądania Bazy Wiedzy ma dostęp każdy użytkownik systemu HPSM.</w:t>
      </w:r>
    </w:p>
    <w:p w14:paraId="720213CF" w14:textId="77777777" w:rsidR="009E74F7" w:rsidRDefault="009E74F7" w:rsidP="009E74F7">
      <w:pPr>
        <w:keepNext/>
      </w:pPr>
      <w:r>
        <w:rPr>
          <w:noProof/>
          <w:lang w:eastAsia="pl-PL"/>
        </w:rPr>
        <w:drawing>
          <wp:inline distT="0" distB="0" distL="0" distR="0" wp14:anchorId="72021E9B" wp14:editId="72021E9C">
            <wp:extent cx="5760085" cy="1333690"/>
            <wp:effectExtent l="19050" t="0" r="0" b="0"/>
            <wp:docPr id="316" name="Obraz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47" cstate="print"/>
                    <a:srcRect/>
                    <a:stretch>
                      <a:fillRect/>
                    </a:stretch>
                  </pic:blipFill>
                  <pic:spPr bwMode="auto">
                    <a:xfrm>
                      <a:off x="0" y="0"/>
                      <a:ext cx="5760085" cy="1333690"/>
                    </a:xfrm>
                    <a:prstGeom prst="rect">
                      <a:avLst/>
                    </a:prstGeom>
                    <a:noFill/>
                    <a:ln w="9525">
                      <a:noFill/>
                      <a:miter lim="800000"/>
                      <a:headEnd/>
                      <a:tailEnd/>
                    </a:ln>
                  </pic:spPr>
                </pic:pic>
              </a:graphicData>
            </a:graphic>
          </wp:inline>
        </w:drawing>
      </w:r>
    </w:p>
    <w:p w14:paraId="720213D0" w14:textId="77777777" w:rsidR="009E74F7" w:rsidRDefault="009E74F7" w:rsidP="009E74F7">
      <w:pPr>
        <w:pStyle w:val="Legenda"/>
      </w:pPr>
      <w:bookmarkStart w:id="174" w:name="_Toc366948980"/>
      <w:bookmarkStart w:id="175" w:name="_Toc367195779"/>
      <w:r>
        <w:t xml:space="preserve">Rysunek </w:t>
      </w:r>
      <w:fldSimple w:instr=" SEQ Rysunek \* ARABIC ">
        <w:r w:rsidR="003E6715">
          <w:rPr>
            <w:noProof/>
          </w:rPr>
          <w:t>35</w:t>
        </w:r>
      </w:fldSimple>
      <w:r>
        <w:t xml:space="preserve"> Menu</w:t>
      </w:r>
      <w:bookmarkEnd w:id="174"/>
      <w:bookmarkEnd w:id="175"/>
    </w:p>
    <w:p w14:paraId="720213D1" w14:textId="77777777" w:rsidR="009E74F7" w:rsidRDefault="009E74F7" w:rsidP="009E74F7">
      <w:r>
        <w:t>W celu weryfikacji słów uprawniających stosowane jest wyrażenie języka RAD:</w:t>
      </w:r>
    </w:p>
    <w:p w14:paraId="720213D2" w14:textId="77777777" w:rsidR="009E74F7" w:rsidRPr="008C4610" w:rsidRDefault="009E74F7" w:rsidP="009E74F7">
      <w:pPr>
        <w:rPr>
          <w:lang w:val="en-US"/>
        </w:rPr>
      </w:pPr>
      <w:r w:rsidRPr="008C4610">
        <w:rPr>
          <w:lang w:val="en-US"/>
        </w:rPr>
        <w:t>index("knowledge.engineer", $lo.ucapex)&gt;0</w:t>
      </w:r>
    </w:p>
    <w:p w14:paraId="720213D3" w14:textId="77777777" w:rsidR="009E74F7" w:rsidRDefault="009E74F7" w:rsidP="009E74F7">
      <w:r>
        <w:t xml:space="preserve">Wyrażenie to podaje indeks (numer wiersza) w tabeli systemowej $lo.ucapex przechowującej zestaw słów uprawniających dla bieżącego użytkownika szukanego słowa (tutaj: </w:t>
      </w:r>
      <w:r w:rsidRPr="008C4610">
        <w:t>knowledge.engineer</w:t>
      </w:r>
      <w:r>
        <w:t>). Jeśli słowo jest odnalezione to indeks jest niezerowy, a całe wyrażenie uzyskuje wartość true (PRAWDA) i pozycja menu pojawia się. Jeśli słowo nie jest znalezione, to funkcja zwraca indeks 0, a całe wyrażenie uzyskuje wartość false (FAŁSZ) i pozycja menu nie jest wyświetlana.</w:t>
      </w:r>
    </w:p>
    <w:p w14:paraId="720213D4" w14:textId="77777777" w:rsidR="009E74F7" w:rsidRPr="00873362" w:rsidRDefault="009E74F7" w:rsidP="009E74F7">
      <w:r>
        <w:t>Słowa uprawniające definiuje się poleceniem „db” w tabeli „capability”. Do tabeli jest również bezpośredni dostęp z menu „Administrowanie systemem” &gt; „Bieżące utrzymanie” &gt; „Słowa uprawniające”.</w:t>
      </w:r>
    </w:p>
    <w:p w14:paraId="720213D5" w14:textId="77777777" w:rsidR="009E74F7" w:rsidRDefault="009E74F7" w:rsidP="009E74F7">
      <w:pPr>
        <w:pStyle w:val="Nagwek3"/>
        <w:tabs>
          <w:tab w:val="num" w:pos="720"/>
        </w:tabs>
        <w:spacing w:after="60" w:line="240" w:lineRule="atLeast"/>
        <w:jc w:val="both"/>
      </w:pPr>
      <w:bookmarkStart w:id="176" w:name="_Toc366948962"/>
      <w:bookmarkStart w:id="177" w:name="_Toc367254277"/>
      <w:r>
        <w:t>Menu</w:t>
      </w:r>
      <w:bookmarkEnd w:id="176"/>
      <w:bookmarkEnd w:id="177"/>
    </w:p>
    <w:p w14:paraId="720213D6" w14:textId="77777777" w:rsidR="009E74F7" w:rsidRDefault="009E74F7" w:rsidP="009E74F7">
      <w:r>
        <w:t>Dostęp użytkownika do danego menu jest elementem zarządzania uprawnieniami gdyż bez dostępu do menu użytkownik nie jest w stanie wykonać zabronionych dla jego roli funkcjonalności.</w:t>
      </w:r>
    </w:p>
    <w:p w14:paraId="720213D7" w14:textId="77777777" w:rsidR="009E74F7" w:rsidRDefault="009E74F7" w:rsidP="009E74F7">
      <w:r>
        <w:t>W systemie HPSM menu jest hierarchiczne, tzn., że w menu głównym występuje wywołanie menu cząstkowych, które też mogą zawierać kolejne menu cząstkowe.</w:t>
      </w:r>
    </w:p>
    <w:p w14:paraId="720213D8" w14:textId="77777777" w:rsidR="009E74F7" w:rsidRDefault="009E74F7" w:rsidP="009E74F7">
      <w:r>
        <w:t>Zdefiniowane następujące menu główne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3DB" w14:textId="77777777" w:rsidTr="009E74F7">
        <w:tc>
          <w:tcPr>
            <w:tcW w:w="2977" w:type="dxa"/>
            <w:shd w:val="clear" w:color="auto" w:fill="F2F2F2" w:themeFill="background1" w:themeFillShade="F2"/>
            <w:vAlign w:val="center"/>
          </w:tcPr>
          <w:p w14:paraId="720213D9" w14:textId="77777777" w:rsidR="009E74F7" w:rsidRPr="009B52B2" w:rsidRDefault="009E74F7" w:rsidP="009E74F7">
            <w:pPr>
              <w:rPr>
                <w:b/>
              </w:rPr>
            </w:pPr>
            <w:r w:rsidRPr="009B52B2">
              <w:rPr>
                <w:b/>
              </w:rPr>
              <w:lastRenderedPageBreak/>
              <w:t>Menu główne</w:t>
            </w:r>
          </w:p>
        </w:tc>
        <w:tc>
          <w:tcPr>
            <w:tcW w:w="5918" w:type="dxa"/>
            <w:shd w:val="clear" w:color="auto" w:fill="F2F2F2" w:themeFill="background1" w:themeFillShade="F2"/>
            <w:vAlign w:val="center"/>
          </w:tcPr>
          <w:p w14:paraId="720213DA" w14:textId="77777777" w:rsidR="009E74F7" w:rsidRPr="009B52B2" w:rsidRDefault="009E74F7" w:rsidP="009E74F7">
            <w:pPr>
              <w:rPr>
                <w:b/>
              </w:rPr>
            </w:pPr>
            <w:r w:rsidRPr="009B52B2">
              <w:rPr>
                <w:b/>
              </w:rPr>
              <w:t>Rola</w:t>
            </w:r>
          </w:p>
        </w:tc>
      </w:tr>
      <w:tr w:rsidR="009E74F7" w14:paraId="720213DF" w14:textId="77777777" w:rsidTr="009E74F7">
        <w:tc>
          <w:tcPr>
            <w:tcW w:w="2977" w:type="dxa"/>
            <w:shd w:val="clear" w:color="auto" w:fill="auto"/>
            <w:vAlign w:val="center"/>
          </w:tcPr>
          <w:p w14:paraId="720213DC" w14:textId="77777777" w:rsidR="009E74F7" w:rsidRDefault="009E74F7" w:rsidP="009E74F7">
            <w:r>
              <w:t>MS</w:t>
            </w:r>
          </w:p>
        </w:tc>
        <w:tc>
          <w:tcPr>
            <w:tcW w:w="5918" w:type="dxa"/>
            <w:shd w:val="clear" w:color="auto" w:fill="auto"/>
            <w:vAlign w:val="center"/>
          </w:tcPr>
          <w:p w14:paraId="720213DD" w14:textId="77777777" w:rsidR="009E74F7" w:rsidRDefault="009E74F7" w:rsidP="009E74F7">
            <w:r>
              <w:t>Administrator systemu MS</w:t>
            </w:r>
          </w:p>
          <w:p w14:paraId="720213DE" w14:textId="77777777" w:rsidR="009E74F7" w:rsidRDefault="009E74F7" w:rsidP="009E74F7">
            <w:r>
              <w:t>Manager incydentów</w:t>
            </w:r>
          </w:p>
        </w:tc>
      </w:tr>
      <w:tr w:rsidR="009E74F7" w14:paraId="720213E4" w14:textId="77777777" w:rsidTr="009E74F7">
        <w:tc>
          <w:tcPr>
            <w:tcW w:w="2977" w:type="dxa"/>
            <w:shd w:val="clear" w:color="auto" w:fill="auto"/>
            <w:vAlign w:val="center"/>
          </w:tcPr>
          <w:p w14:paraId="720213E0" w14:textId="77777777" w:rsidR="009E74F7" w:rsidRDefault="009E74F7" w:rsidP="009E74F7">
            <w:r>
              <w:t>MS OPER</w:t>
            </w:r>
          </w:p>
        </w:tc>
        <w:tc>
          <w:tcPr>
            <w:tcW w:w="5918" w:type="dxa"/>
            <w:shd w:val="clear" w:color="auto" w:fill="auto"/>
            <w:vAlign w:val="center"/>
          </w:tcPr>
          <w:p w14:paraId="720213E1" w14:textId="77777777" w:rsidR="009E74F7" w:rsidRDefault="009E74F7" w:rsidP="009E74F7">
            <w:r>
              <w:t>I i II linia wsparcia,</w:t>
            </w:r>
          </w:p>
          <w:p w14:paraId="720213E2" w14:textId="77777777" w:rsidR="009E74F7" w:rsidRDefault="009E74F7" w:rsidP="009E74F7">
            <w:r>
              <w:t>Manager I linii wsparcia</w:t>
            </w:r>
          </w:p>
          <w:p w14:paraId="720213E3" w14:textId="77777777" w:rsidR="009E74F7" w:rsidRDefault="009E74F7" w:rsidP="009E74F7">
            <w:r>
              <w:t>Manager ess</w:t>
            </w:r>
          </w:p>
        </w:tc>
      </w:tr>
    </w:tbl>
    <w:p w14:paraId="720213E5" w14:textId="77777777" w:rsidR="009E74F7" w:rsidRDefault="009E74F7" w:rsidP="009E74F7">
      <w:pPr>
        <w:pStyle w:val="Legenda"/>
      </w:pPr>
      <w:bookmarkStart w:id="178" w:name="_Toc366948970"/>
      <w:bookmarkStart w:id="179" w:name="_Toc367195716"/>
      <w:r>
        <w:t xml:space="preserve">Tabela </w:t>
      </w:r>
      <w:fldSimple w:instr=" SEQ Tabela \* ARABIC ">
        <w:r w:rsidR="003E6715">
          <w:rPr>
            <w:noProof/>
          </w:rPr>
          <w:t>12</w:t>
        </w:r>
      </w:fldSimple>
      <w:r>
        <w:t xml:space="preserve"> Lista menu głównych</w:t>
      </w:r>
      <w:bookmarkEnd w:id="178"/>
      <w:bookmarkEnd w:id="179"/>
    </w:p>
    <w:p w14:paraId="720213E6" w14:textId="77777777" w:rsidR="009E74F7" w:rsidRDefault="009E74F7" w:rsidP="009E74F7">
      <w:r>
        <w:t>Zdefiniowane następujące menu cząstkowe w obszarze modułu BW.</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3E9" w14:textId="77777777" w:rsidTr="009E74F7">
        <w:tc>
          <w:tcPr>
            <w:tcW w:w="2977" w:type="dxa"/>
            <w:shd w:val="clear" w:color="auto" w:fill="F2F2F2" w:themeFill="background1" w:themeFillShade="F2"/>
            <w:vAlign w:val="center"/>
          </w:tcPr>
          <w:p w14:paraId="720213E7" w14:textId="77777777" w:rsidR="009E74F7" w:rsidRPr="009B52B2" w:rsidRDefault="009E74F7" w:rsidP="009E74F7">
            <w:pPr>
              <w:rPr>
                <w:b/>
              </w:rPr>
            </w:pPr>
            <w:r w:rsidRPr="009B52B2">
              <w:rPr>
                <w:b/>
              </w:rPr>
              <w:t>Menu cząstkowe</w:t>
            </w:r>
          </w:p>
        </w:tc>
        <w:tc>
          <w:tcPr>
            <w:tcW w:w="5918" w:type="dxa"/>
            <w:shd w:val="clear" w:color="auto" w:fill="F2F2F2" w:themeFill="background1" w:themeFillShade="F2"/>
            <w:vAlign w:val="center"/>
          </w:tcPr>
          <w:p w14:paraId="720213E8" w14:textId="77777777" w:rsidR="009E74F7" w:rsidRPr="009B52B2" w:rsidRDefault="009E74F7" w:rsidP="009E74F7">
            <w:pPr>
              <w:rPr>
                <w:b/>
              </w:rPr>
            </w:pPr>
            <w:r w:rsidRPr="009B52B2">
              <w:rPr>
                <w:b/>
              </w:rPr>
              <w:t>Opis</w:t>
            </w:r>
          </w:p>
        </w:tc>
      </w:tr>
      <w:tr w:rsidR="009E74F7" w14:paraId="720213EC" w14:textId="77777777" w:rsidTr="009E74F7">
        <w:tc>
          <w:tcPr>
            <w:tcW w:w="2977" w:type="dxa"/>
            <w:shd w:val="clear" w:color="auto" w:fill="auto"/>
            <w:vAlign w:val="center"/>
          </w:tcPr>
          <w:p w14:paraId="720213EA" w14:textId="77777777" w:rsidR="009E74F7" w:rsidRDefault="009E74F7" w:rsidP="009E74F7">
            <w:r>
              <w:t>MS KB</w:t>
            </w:r>
          </w:p>
        </w:tc>
        <w:tc>
          <w:tcPr>
            <w:tcW w:w="5918" w:type="dxa"/>
            <w:shd w:val="clear" w:color="auto" w:fill="auto"/>
            <w:vAlign w:val="center"/>
          </w:tcPr>
          <w:p w14:paraId="720213EB" w14:textId="77777777" w:rsidR="009E74F7" w:rsidRDefault="009E74F7" w:rsidP="009E74F7">
            <w:r>
              <w:t>Baza Wiedzy</w:t>
            </w:r>
          </w:p>
        </w:tc>
      </w:tr>
    </w:tbl>
    <w:p w14:paraId="720213ED" w14:textId="77777777" w:rsidR="009E74F7" w:rsidRDefault="009E74F7" w:rsidP="009E74F7">
      <w:pPr>
        <w:pStyle w:val="Legenda"/>
      </w:pPr>
      <w:bookmarkStart w:id="180" w:name="_Toc366948971"/>
      <w:bookmarkStart w:id="181" w:name="_Toc367195717"/>
      <w:r>
        <w:t xml:space="preserve">Tabela </w:t>
      </w:r>
      <w:fldSimple w:instr=" SEQ Tabela \* ARABIC ">
        <w:r w:rsidR="003E6715">
          <w:rPr>
            <w:noProof/>
          </w:rPr>
          <w:t>13</w:t>
        </w:r>
      </w:fldSimple>
      <w:r>
        <w:t xml:space="preserve"> menu cząstkowe w obszarze modułu BW</w:t>
      </w:r>
      <w:bookmarkEnd w:id="180"/>
      <w:bookmarkEnd w:id="181"/>
    </w:p>
    <w:p w14:paraId="720213EE" w14:textId="77777777" w:rsidR="009E74F7" w:rsidRDefault="009E74F7" w:rsidP="009E74F7">
      <w:r>
        <w:t>Menu jest edytowane poleceniem „menu”. Dostępna jest wówczas formatka pokazana na rysunku 7 (Menu).</w:t>
      </w:r>
    </w:p>
    <w:p w14:paraId="720213EF" w14:textId="77777777" w:rsidR="009E74F7" w:rsidRDefault="009E74F7" w:rsidP="009E74F7">
      <w:pPr>
        <w:numPr>
          <w:ilvl w:val="0"/>
          <w:numId w:val="8"/>
        </w:numPr>
        <w:spacing w:before="0" w:line="240" w:lineRule="atLeast"/>
        <w:jc w:val="both"/>
      </w:pPr>
      <w:r>
        <w:t>Nazwa menu – unikalna nazwa menu</w:t>
      </w:r>
    </w:p>
    <w:p w14:paraId="720213F0" w14:textId="77777777" w:rsidR="009E74F7" w:rsidRDefault="009E74F7" w:rsidP="009E74F7">
      <w:pPr>
        <w:numPr>
          <w:ilvl w:val="0"/>
          <w:numId w:val="8"/>
        </w:numPr>
        <w:spacing w:before="0" w:line="240" w:lineRule="atLeast"/>
        <w:jc w:val="both"/>
      </w:pPr>
      <w:r>
        <w:t>Opcja nr – nie używane, system sortuje alfabetycznie menu</w:t>
      </w:r>
    </w:p>
    <w:p w14:paraId="720213F1" w14:textId="77777777" w:rsidR="009E74F7" w:rsidRDefault="009E74F7" w:rsidP="009E74F7">
      <w:pPr>
        <w:numPr>
          <w:ilvl w:val="0"/>
          <w:numId w:val="8"/>
        </w:numPr>
        <w:spacing w:before="0" w:line="240" w:lineRule="atLeast"/>
        <w:jc w:val="both"/>
      </w:pPr>
      <w:r>
        <w:t>Grupa – możliwość pogrupowania wielu pozycji w menu w podgrupę</w:t>
      </w:r>
    </w:p>
    <w:p w14:paraId="720213F2" w14:textId="77777777" w:rsidR="009E74F7" w:rsidRDefault="009E74F7" w:rsidP="009E74F7">
      <w:pPr>
        <w:numPr>
          <w:ilvl w:val="0"/>
          <w:numId w:val="8"/>
        </w:numPr>
        <w:spacing w:before="0" w:line="240" w:lineRule="atLeast"/>
        <w:jc w:val="both"/>
      </w:pPr>
      <w:r>
        <w:t>Opis – opis pozycji menu wyświetlany dla użytkownika</w:t>
      </w:r>
    </w:p>
    <w:p w14:paraId="720213F3" w14:textId="77777777" w:rsidR="009E74F7" w:rsidRDefault="009E74F7" w:rsidP="009E74F7">
      <w:pPr>
        <w:numPr>
          <w:ilvl w:val="0"/>
          <w:numId w:val="8"/>
        </w:numPr>
        <w:spacing w:before="0" w:line="240" w:lineRule="atLeast"/>
        <w:jc w:val="both"/>
      </w:pPr>
      <w:r>
        <w:t>Polecenie – unikalna nazwa polecenia/skrótu do menu</w:t>
      </w:r>
    </w:p>
    <w:p w14:paraId="720213F4" w14:textId="77777777" w:rsidR="009E74F7" w:rsidRDefault="009E74F7" w:rsidP="009E74F7">
      <w:pPr>
        <w:numPr>
          <w:ilvl w:val="0"/>
          <w:numId w:val="8"/>
        </w:numPr>
        <w:spacing w:before="0" w:line="240" w:lineRule="atLeast"/>
        <w:jc w:val="both"/>
      </w:pPr>
      <w:r>
        <w:t>Aplikacja – aplikacja systemowa do uruchomienia</w:t>
      </w:r>
    </w:p>
    <w:p w14:paraId="720213F5" w14:textId="77777777" w:rsidR="009E74F7" w:rsidRDefault="009E74F7" w:rsidP="009E74F7">
      <w:pPr>
        <w:numPr>
          <w:ilvl w:val="0"/>
          <w:numId w:val="8"/>
        </w:numPr>
        <w:spacing w:before="0" w:line="240" w:lineRule="atLeast"/>
        <w:jc w:val="both"/>
      </w:pPr>
      <w:r>
        <w:t>Nazwa parametru – specyficzne dla aplikacji</w:t>
      </w:r>
    </w:p>
    <w:p w14:paraId="720213F6" w14:textId="77777777" w:rsidR="009E74F7" w:rsidRDefault="009E74F7" w:rsidP="009E74F7">
      <w:pPr>
        <w:numPr>
          <w:ilvl w:val="0"/>
          <w:numId w:val="8"/>
        </w:numPr>
        <w:spacing w:before="0" w:line="240" w:lineRule="atLeast"/>
        <w:jc w:val="both"/>
      </w:pPr>
      <w:r>
        <w:t>Wartość parametru – specyficzne dla aplikacji</w:t>
      </w:r>
    </w:p>
    <w:p w14:paraId="720213F7" w14:textId="77777777" w:rsidR="009E74F7" w:rsidRDefault="009E74F7" w:rsidP="009E74F7">
      <w:pPr>
        <w:numPr>
          <w:ilvl w:val="0"/>
          <w:numId w:val="8"/>
        </w:numPr>
        <w:spacing w:before="0" w:line="240" w:lineRule="atLeast"/>
        <w:jc w:val="both"/>
      </w:pPr>
      <w:r>
        <w:t>Wątek – nie używane</w:t>
      </w:r>
    </w:p>
    <w:p w14:paraId="720213F8" w14:textId="77777777" w:rsidR="009E74F7" w:rsidRDefault="009E74F7" w:rsidP="009E74F7">
      <w:pPr>
        <w:numPr>
          <w:ilvl w:val="0"/>
          <w:numId w:val="8"/>
        </w:numPr>
        <w:spacing w:before="0" w:line="240" w:lineRule="atLeast"/>
        <w:jc w:val="both"/>
      </w:pPr>
      <w:r>
        <w:t>Warunek – warunek logiczny udostępnienia danej pozycji menu użytkownikowi</w:t>
      </w:r>
    </w:p>
    <w:p w14:paraId="720213F9" w14:textId="77777777" w:rsidR="009E74F7" w:rsidRDefault="009E74F7" w:rsidP="009E74F7"/>
    <w:p w14:paraId="720213FA" w14:textId="77777777" w:rsidR="009E74F7" w:rsidRDefault="009E74F7" w:rsidP="009E74F7">
      <w:r>
        <w:t>Najczęściej wykorzystywane aplikacje to:</w:t>
      </w:r>
    </w:p>
    <w:p w14:paraId="720213FB" w14:textId="77777777" w:rsidR="009E74F7" w:rsidRDefault="009E74F7" w:rsidP="009E74F7">
      <w:pPr>
        <w:numPr>
          <w:ilvl w:val="0"/>
          <w:numId w:val="8"/>
        </w:numPr>
        <w:spacing w:before="0" w:line="240" w:lineRule="atLeast"/>
        <w:jc w:val="both"/>
      </w:pPr>
      <w:r>
        <w:t>menu.manager – przejście do podmenu</w:t>
      </w:r>
    </w:p>
    <w:p w14:paraId="720213FC" w14:textId="77777777" w:rsidR="009E74F7" w:rsidRDefault="009E74F7" w:rsidP="009E74F7">
      <w:pPr>
        <w:numPr>
          <w:ilvl w:val="0"/>
          <w:numId w:val="8"/>
        </w:numPr>
        <w:spacing w:before="0" w:line="240" w:lineRule="atLeast"/>
        <w:jc w:val="both"/>
      </w:pPr>
      <w:r>
        <w:t>scm.advanced – wyświetlenie kolejki związanej z danym obiektem</w:t>
      </w:r>
    </w:p>
    <w:p w14:paraId="720213FD" w14:textId="77777777" w:rsidR="009E74F7" w:rsidRDefault="009E74F7" w:rsidP="009E74F7">
      <w:pPr>
        <w:numPr>
          <w:ilvl w:val="0"/>
          <w:numId w:val="8"/>
        </w:numPr>
        <w:spacing w:before="0" w:line="240" w:lineRule="atLeast"/>
        <w:jc w:val="both"/>
      </w:pPr>
      <w:r>
        <w:t>database – umożliwienie wyszukiwania i edycji danych</w:t>
      </w:r>
    </w:p>
    <w:p w14:paraId="720213FE" w14:textId="77777777" w:rsidR="009E74F7" w:rsidRDefault="009E74F7" w:rsidP="009E74F7">
      <w:pPr>
        <w:numPr>
          <w:ilvl w:val="0"/>
          <w:numId w:val="8"/>
        </w:numPr>
        <w:spacing w:before="0" w:line="240" w:lineRule="atLeast"/>
        <w:jc w:val="both"/>
      </w:pPr>
      <w:r>
        <w:t>se.search.engine – wyszukanie podzbioru rekordów według podanego zapytania</w:t>
      </w:r>
    </w:p>
    <w:p w14:paraId="720213FF" w14:textId="77777777" w:rsidR="009E74F7" w:rsidRDefault="009E74F7" w:rsidP="009E74F7">
      <w:pPr>
        <w:numPr>
          <w:ilvl w:val="0"/>
          <w:numId w:val="8"/>
        </w:numPr>
        <w:spacing w:before="0" w:line="240" w:lineRule="atLeast"/>
        <w:jc w:val="both"/>
      </w:pPr>
      <w:r>
        <w:t>us.launch.external – wywołanie zewnętrznej aplikacji (np. linku URL)</w:t>
      </w:r>
    </w:p>
    <w:p w14:paraId="72021400" w14:textId="77777777" w:rsidR="009E74F7" w:rsidRDefault="009E74F7" w:rsidP="009E74F7">
      <w:pPr>
        <w:numPr>
          <w:ilvl w:val="0"/>
          <w:numId w:val="8"/>
        </w:numPr>
        <w:spacing w:before="0" w:line="240" w:lineRule="atLeast"/>
        <w:jc w:val="both"/>
      </w:pPr>
      <w:r>
        <w:t>wizard.run – uruchomienie kreatora</w:t>
      </w:r>
    </w:p>
    <w:p w14:paraId="72021401" w14:textId="77777777" w:rsidR="009E74F7" w:rsidRDefault="009E74F7" w:rsidP="009E74F7">
      <w:pPr>
        <w:pStyle w:val="Nagwek2"/>
        <w:keepNext/>
        <w:tabs>
          <w:tab w:val="num" w:pos="676"/>
        </w:tabs>
        <w:spacing w:after="60" w:line="240" w:lineRule="atLeast"/>
        <w:ind w:left="676"/>
        <w:jc w:val="both"/>
      </w:pPr>
      <w:bookmarkStart w:id="182" w:name="_Toc366948963"/>
      <w:bookmarkStart w:id="183" w:name="_Toc367254278"/>
      <w:r>
        <w:t>Listy globalne</w:t>
      </w:r>
      <w:bookmarkEnd w:id="182"/>
      <w:bookmarkEnd w:id="183"/>
    </w:p>
    <w:p w14:paraId="72021402" w14:textId="77777777" w:rsidR="009E74F7" w:rsidRDefault="009E74F7" w:rsidP="009E74F7">
      <w:r>
        <w:t>Listy globalne definiuje się poleceniem „gl”. Dla modułu Baza Wiedzy zdefiniowano jedną listę globalną, z wartościami wprowadzanymi ręcznie:  „MS BW zrodla”</w:t>
      </w:r>
    </w:p>
    <w:p w14:paraId="72021403" w14:textId="77777777" w:rsidR="009E74F7" w:rsidRDefault="009E74F7" w:rsidP="009E74F7">
      <w:pPr>
        <w:keepNext/>
      </w:pPr>
      <w:r>
        <w:rPr>
          <w:noProof/>
          <w:lang w:eastAsia="pl-PL"/>
        </w:rPr>
        <w:lastRenderedPageBreak/>
        <w:drawing>
          <wp:inline distT="0" distB="0" distL="0" distR="0" wp14:anchorId="72021E9D" wp14:editId="72021E9E">
            <wp:extent cx="5760085" cy="2509460"/>
            <wp:effectExtent l="19050" t="0" r="0" b="0"/>
            <wp:docPr id="317" name="Obraz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48" cstate="print"/>
                    <a:srcRect/>
                    <a:stretch>
                      <a:fillRect/>
                    </a:stretch>
                  </pic:blipFill>
                  <pic:spPr bwMode="auto">
                    <a:xfrm>
                      <a:off x="0" y="0"/>
                      <a:ext cx="5760085" cy="2509460"/>
                    </a:xfrm>
                    <a:prstGeom prst="rect">
                      <a:avLst/>
                    </a:prstGeom>
                    <a:noFill/>
                    <a:ln w="9525">
                      <a:noFill/>
                      <a:miter lim="800000"/>
                      <a:headEnd/>
                      <a:tailEnd/>
                    </a:ln>
                  </pic:spPr>
                </pic:pic>
              </a:graphicData>
            </a:graphic>
          </wp:inline>
        </w:drawing>
      </w:r>
    </w:p>
    <w:p w14:paraId="72021404" w14:textId="77777777" w:rsidR="009E74F7" w:rsidRDefault="009E74F7" w:rsidP="009E74F7">
      <w:pPr>
        <w:pStyle w:val="Legenda"/>
      </w:pPr>
      <w:bookmarkStart w:id="184" w:name="_Toc366948981"/>
      <w:bookmarkStart w:id="185" w:name="_Toc367195780"/>
      <w:r>
        <w:t xml:space="preserve">Rysunek </w:t>
      </w:r>
      <w:fldSimple w:instr=" SEQ Rysunek \* ARABIC ">
        <w:r w:rsidR="003E6715">
          <w:rPr>
            <w:noProof/>
          </w:rPr>
          <w:t>36</w:t>
        </w:r>
      </w:fldSimple>
      <w:r>
        <w:t xml:space="preserve"> Lista globalna MS BW zrodla</w:t>
      </w:r>
      <w:bookmarkEnd w:id="184"/>
      <w:bookmarkEnd w:id="185"/>
    </w:p>
    <w:p w14:paraId="72021405" w14:textId="77777777" w:rsidR="009E74F7" w:rsidRDefault="009E74F7" w:rsidP="009E74F7">
      <w:pPr>
        <w:numPr>
          <w:ilvl w:val="0"/>
          <w:numId w:val="8"/>
        </w:numPr>
        <w:spacing w:before="0" w:line="240" w:lineRule="atLeast"/>
        <w:jc w:val="both"/>
      </w:pPr>
      <w:r>
        <w:t>Nazwa listy – unikalna nazwa listy globalnej</w:t>
      </w:r>
    </w:p>
    <w:p w14:paraId="72021406" w14:textId="77777777" w:rsidR="009E74F7" w:rsidRDefault="009E74F7" w:rsidP="009E74F7">
      <w:pPr>
        <w:numPr>
          <w:ilvl w:val="0"/>
          <w:numId w:val="8"/>
        </w:numPr>
        <w:spacing w:before="0" w:line="240" w:lineRule="atLeast"/>
        <w:jc w:val="both"/>
      </w:pPr>
      <w:r>
        <w:t>Regen listy – termin odświeżania zawartości, należy stosować domyślną w HPSM wartość jak na powyższym ekranie</w:t>
      </w:r>
    </w:p>
    <w:p w14:paraId="72021407" w14:textId="77777777" w:rsidR="009E74F7" w:rsidRDefault="009E74F7" w:rsidP="009E74F7">
      <w:pPr>
        <w:numPr>
          <w:ilvl w:val="0"/>
          <w:numId w:val="8"/>
        </w:numPr>
        <w:spacing w:before="0" w:line="240" w:lineRule="atLeast"/>
        <w:jc w:val="both"/>
      </w:pPr>
      <w:r>
        <w:t>Zaktualizowano czasy – zarządzane przez system</w:t>
      </w:r>
    </w:p>
    <w:p w14:paraId="72021408" w14:textId="77777777" w:rsidR="009E74F7" w:rsidRDefault="009E74F7" w:rsidP="009E74F7">
      <w:pPr>
        <w:numPr>
          <w:ilvl w:val="0"/>
          <w:numId w:val="8"/>
        </w:numPr>
        <w:spacing w:before="0" w:line="240" w:lineRule="atLeast"/>
        <w:jc w:val="both"/>
      </w:pPr>
      <w:r>
        <w:t>SLA wygasa – zarządzane przez system</w:t>
      </w:r>
    </w:p>
    <w:p w14:paraId="72021409" w14:textId="77777777" w:rsidR="009E74F7" w:rsidRDefault="009E74F7" w:rsidP="009E74F7">
      <w:pPr>
        <w:numPr>
          <w:ilvl w:val="0"/>
          <w:numId w:val="8"/>
        </w:numPr>
        <w:spacing w:before="0" w:line="240" w:lineRule="atLeast"/>
        <w:jc w:val="both"/>
      </w:pPr>
      <w:r>
        <w:t>Utwórz listę przy uruchomieniu? – należy zaznaczyć, co powoduje, że lista jest odświeżana przy każdym logowaniu się użytkownika do systemu</w:t>
      </w:r>
    </w:p>
    <w:p w14:paraId="7202140A" w14:textId="77777777" w:rsidR="009E74F7" w:rsidRDefault="009E74F7" w:rsidP="009E74F7">
      <w:pPr>
        <w:numPr>
          <w:ilvl w:val="0"/>
          <w:numId w:val="8"/>
        </w:numPr>
        <w:spacing w:before="0" w:line="240" w:lineRule="atLeast"/>
        <w:jc w:val="both"/>
      </w:pPr>
      <w:r>
        <w:t>Zmienna listy – unikalna nazwa zmiennej w postaci $G.dod.</w:t>
      </w:r>
      <w:r>
        <w:rPr>
          <w:i/>
        </w:rPr>
        <w:t>nazwa</w:t>
      </w:r>
    </w:p>
    <w:p w14:paraId="7202140B" w14:textId="77777777" w:rsidR="009E74F7" w:rsidRDefault="009E74F7" w:rsidP="009E74F7">
      <w:pPr>
        <w:numPr>
          <w:ilvl w:val="0"/>
          <w:numId w:val="8"/>
        </w:numPr>
        <w:spacing w:before="0" w:line="240" w:lineRule="atLeast"/>
        <w:jc w:val="both"/>
      </w:pPr>
      <w:r>
        <w:t>Lista zdefiniowana przez użytkownika? – należy zaznaczyć</w:t>
      </w:r>
    </w:p>
    <w:p w14:paraId="7202140C" w14:textId="77777777" w:rsidR="009E74F7" w:rsidRDefault="009E74F7" w:rsidP="009E74F7">
      <w:pPr>
        <w:numPr>
          <w:ilvl w:val="0"/>
          <w:numId w:val="8"/>
        </w:numPr>
        <w:spacing w:before="0" w:line="240" w:lineRule="atLeast"/>
        <w:jc w:val="both"/>
      </w:pPr>
      <w:r>
        <w:t>Użyć zlokalizowanej listy? – ma znaczenie, jeśli jest więcej lokalizacji firmy, (np. w różnych krajach), i wyświetlane wartości mają być różne dla tych samych wartości w systemie.</w:t>
      </w:r>
    </w:p>
    <w:p w14:paraId="7202140D" w14:textId="77777777" w:rsidR="009E74F7" w:rsidRDefault="009E74F7" w:rsidP="009E74F7">
      <w:pPr>
        <w:numPr>
          <w:ilvl w:val="0"/>
          <w:numId w:val="8"/>
        </w:numPr>
        <w:spacing w:before="0" w:line="240" w:lineRule="atLeast"/>
        <w:jc w:val="both"/>
      </w:pPr>
      <w:r>
        <w:t>Lista wartości – lista wyświetlanych dla użytkownika wartości w postaci {”</w:t>
      </w:r>
      <w:r>
        <w:rPr>
          <w:i/>
        </w:rPr>
        <w:t>nazwa1</w:t>
      </w:r>
      <w:r>
        <w:t>”</w:t>
      </w:r>
      <w:r>
        <w:rPr>
          <w:i/>
        </w:rPr>
        <w:t>,</w:t>
      </w:r>
      <w:r w:rsidRPr="00B5048B">
        <w:t xml:space="preserve"> </w:t>
      </w:r>
      <w:r>
        <w:t>”</w:t>
      </w:r>
      <w:r>
        <w:rPr>
          <w:i/>
        </w:rPr>
        <w:t>nazwa2</w:t>
      </w:r>
      <w:r>
        <w:t>”,…}</w:t>
      </w:r>
    </w:p>
    <w:p w14:paraId="7202140E" w14:textId="77777777" w:rsidR="009E74F7" w:rsidRDefault="009E74F7" w:rsidP="009E74F7">
      <w:pPr>
        <w:numPr>
          <w:ilvl w:val="0"/>
          <w:numId w:val="8"/>
        </w:numPr>
        <w:spacing w:before="0" w:line="240" w:lineRule="atLeast"/>
        <w:jc w:val="both"/>
      </w:pPr>
      <w:r>
        <w:t>Lista wyświetlania – numery lista nazw odpowiadających nazwom na liście wartości. Nazwy będą te będą wyświetlane na ekranie</w:t>
      </w:r>
    </w:p>
    <w:p w14:paraId="7202140F" w14:textId="77777777" w:rsidR="009E74F7" w:rsidRDefault="009E74F7" w:rsidP="009E74F7"/>
    <w:p w14:paraId="72021410" w14:textId="77777777" w:rsidR="009E74F7" w:rsidRDefault="009E74F7" w:rsidP="009E74F7">
      <w:r>
        <w:t>Po zdefiniowaniu nowej listy globalnej należy:</w:t>
      </w:r>
    </w:p>
    <w:p w14:paraId="72021411" w14:textId="77777777" w:rsidR="009E74F7" w:rsidRDefault="009E74F7" w:rsidP="009E74F7">
      <w:pPr>
        <w:numPr>
          <w:ilvl w:val="0"/>
          <w:numId w:val="8"/>
        </w:numPr>
        <w:spacing w:before="0" w:line="240" w:lineRule="atLeast"/>
        <w:jc w:val="both"/>
      </w:pPr>
      <w:r>
        <w:t>uruchomić opcję „Więcej\Przebuduj listę globalną” (</w:t>
      </w:r>
      <w:r w:rsidR="00521956">
        <w:fldChar w:fldCharType="begin"/>
      </w:r>
      <w:r>
        <w:instrText xml:space="preserve"> REF _Ref362684163 \h </w:instrText>
      </w:r>
      <w:r w:rsidR="00521956">
        <w:fldChar w:fldCharType="separate"/>
      </w:r>
      <w:r w:rsidR="003E6715">
        <w:t xml:space="preserve">Rysunek </w:t>
      </w:r>
      <w:r w:rsidR="003E6715">
        <w:rPr>
          <w:noProof/>
        </w:rPr>
        <w:t>19</w:t>
      </w:r>
      <w:r w:rsidR="00521956">
        <w:fldChar w:fldCharType="end"/>
      </w:r>
      <w:r>
        <w:t>)</w:t>
      </w:r>
    </w:p>
    <w:p w14:paraId="72021412" w14:textId="77777777" w:rsidR="009E74F7" w:rsidRDefault="009E74F7" w:rsidP="009E74F7">
      <w:pPr>
        <w:numPr>
          <w:ilvl w:val="0"/>
          <w:numId w:val="8"/>
        </w:numPr>
        <w:spacing w:before="0" w:line="240" w:lineRule="atLeast"/>
        <w:jc w:val="both"/>
      </w:pPr>
      <w:r>
        <w:t>wylogować się i zalogować ponownie</w:t>
      </w:r>
    </w:p>
    <w:p w14:paraId="72021413" w14:textId="77777777" w:rsidR="009E74F7" w:rsidRDefault="009E74F7" w:rsidP="009E74F7">
      <w:pPr>
        <w:keepNext/>
      </w:pPr>
      <w:r>
        <w:rPr>
          <w:noProof/>
          <w:lang w:eastAsia="pl-PL"/>
        </w:rPr>
        <w:lastRenderedPageBreak/>
        <w:drawing>
          <wp:inline distT="0" distB="0" distL="0" distR="0" wp14:anchorId="72021E9F" wp14:editId="72021EA0">
            <wp:extent cx="2066925" cy="2533650"/>
            <wp:effectExtent l="19050" t="0" r="9525" b="0"/>
            <wp:docPr id="318" name="Obraz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cstate="print"/>
                    <a:srcRect/>
                    <a:stretch>
                      <a:fillRect/>
                    </a:stretch>
                  </pic:blipFill>
                  <pic:spPr bwMode="auto">
                    <a:xfrm>
                      <a:off x="0" y="0"/>
                      <a:ext cx="2066925" cy="2533650"/>
                    </a:xfrm>
                    <a:prstGeom prst="rect">
                      <a:avLst/>
                    </a:prstGeom>
                    <a:noFill/>
                    <a:ln w="9525">
                      <a:noFill/>
                      <a:miter lim="800000"/>
                      <a:headEnd/>
                      <a:tailEnd/>
                    </a:ln>
                  </pic:spPr>
                </pic:pic>
              </a:graphicData>
            </a:graphic>
          </wp:inline>
        </w:drawing>
      </w:r>
    </w:p>
    <w:p w14:paraId="72021414" w14:textId="77777777" w:rsidR="009E74F7" w:rsidRDefault="009E74F7" w:rsidP="009E74F7">
      <w:pPr>
        <w:pStyle w:val="Legenda"/>
      </w:pPr>
      <w:bookmarkStart w:id="186" w:name="_Toc366948982"/>
      <w:bookmarkStart w:id="187" w:name="_Toc367195781"/>
      <w:r>
        <w:t xml:space="preserve">Rysunek </w:t>
      </w:r>
      <w:fldSimple w:instr=" SEQ Rysunek \* ARABIC ">
        <w:r w:rsidR="003E6715">
          <w:rPr>
            <w:noProof/>
          </w:rPr>
          <w:t>37</w:t>
        </w:r>
      </w:fldSimple>
      <w:r>
        <w:t xml:space="preserve"> Opcje listy globalnej</w:t>
      </w:r>
      <w:bookmarkEnd w:id="186"/>
      <w:bookmarkEnd w:id="187"/>
    </w:p>
    <w:p w14:paraId="72021415" w14:textId="77777777" w:rsidR="009E74F7" w:rsidRPr="00FE628C" w:rsidRDefault="009E74F7" w:rsidP="009E74F7">
      <w:r>
        <w:t>Uwaga: należy unikać budowy list globalnych z ilością elementów większą niż 100 lub takich, których zapytanie SQL trwa długo – takie listy w widoczny sposób spowalniają pracę całego systemu i wpływają na czas logowania się użytkownika.</w:t>
      </w:r>
    </w:p>
    <w:p w14:paraId="72021416" w14:textId="77777777" w:rsidR="009E74F7" w:rsidRDefault="009E74F7" w:rsidP="009E74F7">
      <w:pPr>
        <w:pStyle w:val="Nagwek2"/>
        <w:keepNext/>
        <w:tabs>
          <w:tab w:val="num" w:pos="676"/>
        </w:tabs>
        <w:spacing w:after="60" w:line="240" w:lineRule="atLeast"/>
        <w:ind w:left="676"/>
        <w:jc w:val="both"/>
      </w:pPr>
      <w:bookmarkStart w:id="188" w:name="_Toc366948964"/>
      <w:bookmarkStart w:id="189" w:name="_Toc367254279"/>
      <w:r w:rsidRPr="007E017C">
        <w:t>Podstawowe tabele i formularze</w:t>
      </w:r>
      <w:bookmarkEnd w:id="188"/>
      <w:bookmarkEnd w:id="189"/>
    </w:p>
    <w:p w14:paraId="72021417" w14:textId="77777777" w:rsidR="009E74F7" w:rsidRDefault="009E74F7" w:rsidP="009E74F7">
      <w:r>
        <w:t>Podstawowe formatki oraz tabele wykorzystywane przez moduł BW.</w:t>
      </w:r>
    </w:p>
    <w:p w14:paraId="72021418" w14:textId="77777777" w:rsidR="009E74F7" w:rsidRDefault="009E74F7" w:rsidP="009E74F7">
      <w:r>
        <w:t>Lista tabel bazodanowych:</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6573"/>
      </w:tblGrid>
      <w:tr w:rsidR="009E74F7" w:rsidRPr="009B52B2" w14:paraId="7202141B" w14:textId="77777777" w:rsidTr="009E74F7">
        <w:tc>
          <w:tcPr>
            <w:tcW w:w="3259" w:type="dxa"/>
            <w:shd w:val="clear" w:color="auto" w:fill="F2F2F2" w:themeFill="background1" w:themeFillShade="F2"/>
            <w:vAlign w:val="center"/>
          </w:tcPr>
          <w:p w14:paraId="72021419" w14:textId="77777777" w:rsidR="009E74F7" w:rsidRPr="009B52B2" w:rsidRDefault="009E74F7" w:rsidP="009E74F7">
            <w:pPr>
              <w:rPr>
                <w:b/>
              </w:rPr>
            </w:pPr>
            <w:r w:rsidRPr="009B52B2">
              <w:rPr>
                <w:b/>
              </w:rPr>
              <w:t>Nazwa tabeli</w:t>
            </w:r>
          </w:p>
        </w:tc>
        <w:tc>
          <w:tcPr>
            <w:tcW w:w="6573" w:type="dxa"/>
            <w:shd w:val="clear" w:color="auto" w:fill="F2F2F2" w:themeFill="background1" w:themeFillShade="F2"/>
            <w:vAlign w:val="center"/>
          </w:tcPr>
          <w:p w14:paraId="7202141A" w14:textId="77777777" w:rsidR="009E74F7" w:rsidRPr="009B52B2" w:rsidRDefault="009E74F7" w:rsidP="009E74F7">
            <w:pPr>
              <w:rPr>
                <w:b/>
              </w:rPr>
            </w:pPr>
            <w:r w:rsidRPr="009B52B2">
              <w:rPr>
                <w:b/>
              </w:rPr>
              <w:t>Przeznaczenie</w:t>
            </w:r>
          </w:p>
        </w:tc>
      </w:tr>
      <w:tr w:rsidR="009E74F7" w14:paraId="7202141E" w14:textId="77777777" w:rsidTr="009E74F7">
        <w:tc>
          <w:tcPr>
            <w:tcW w:w="3259" w:type="dxa"/>
            <w:shd w:val="clear" w:color="auto" w:fill="auto"/>
            <w:vAlign w:val="center"/>
          </w:tcPr>
          <w:p w14:paraId="7202141C" w14:textId="77777777" w:rsidR="009E74F7" w:rsidRDefault="009E74F7" w:rsidP="009E74F7">
            <w:r>
              <w:t>protocore</w:t>
            </w:r>
          </w:p>
        </w:tc>
        <w:tc>
          <w:tcPr>
            <w:tcW w:w="6573" w:type="dxa"/>
            <w:shd w:val="clear" w:color="auto" w:fill="auto"/>
            <w:vAlign w:val="center"/>
          </w:tcPr>
          <w:p w14:paraId="7202141D" w14:textId="77777777" w:rsidR="009E74F7" w:rsidRDefault="009E74F7" w:rsidP="009E74F7">
            <w:r>
              <w:t>Tabela zgłoszeń</w:t>
            </w:r>
          </w:p>
        </w:tc>
      </w:tr>
      <w:tr w:rsidR="009E74F7" w14:paraId="72021421" w14:textId="77777777" w:rsidTr="009E74F7">
        <w:tc>
          <w:tcPr>
            <w:tcW w:w="3259" w:type="dxa"/>
            <w:shd w:val="clear" w:color="auto" w:fill="auto"/>
            <w:vAlign w:val="center"/>
          </w:tcPr>
          <w:p w14:paraId="7202141F" w14:textId="77777777" w:rsidR="009E74F7" w:rsidRDefault="009E74F7" w:rsidP="009E74F7">
            <w:r>
              <w:t>core</w:t>
            </w:r>
          </w:p>
        </w:tc>
        <w:tc>
          <w:tcPr>
            <w:tcW w:w="6573" w:type="dxa"/>
            <w:shd w:val="clear" w:color="auto" w:fill="auto"/>
            <w:vAlign w:val="center"/>
          </w:tcPr>
          <w:p w14:paraId="72021420" w14:textId="77777777" w:rsidR="009E74F7" w:rsidRDefault="009E74F7" w:rsidP="009E74F7">
            <w:r>
              <w:t>Tabela incydentów i wniosków</w:t>
            </w:r>
          </w:p>
        </w:tc>
      </w:tr>
    </w:tbl>
    <w:p w14:paraId="72021422" w14:textId="77777777" w:rsidR="009E74F7" w:rsidRDefault="009E74F7" w:rsidP="009E74F7">
      <w:pPr>
        <w:pStyle w:val="Legenda"/>
      </w:pPr>
      <w:bookmarkStart w:id="190" w:name="_Toc366948972"/>
      <w:bookmarkStart w:id="191" w:name="_Toc367195718"/>
      <w:r>
        <w:t xml:space="preserve">Tabela </w:t>
      </w:r>
      <w:fldSimple w:instr=" SEQ Tabela \* ARABIC ">
        <w:r w:rsidR="003E6715">
          <w:rPr>
            <w:noProof/>
          </w:rPr>
          <w:t>14</w:t>
        </w:r>
      </w:fldSimple>
      <w:r>
        <w:t xml:space="preserve"> Lista tabel istotnych dla modułu BW</w:t>
      </w:r>
      <w:bookmarkEnd w:id="190"/>
      <w:bookmarkEnd w:id="191"/>
    </w:p>
    <w:p w14:paraId="72021423" w14:textId="77777777" w:rsidR="009E74F7" w:rsidRDefault="009E74F7" w:rsidP="009E74F7"/>
    <w:p w14:paraId="72021424" w14:textId="77777777" w:rsidR="009E74F7" w:rsidRDefault="009E74F7" w:rsidP="009E74F7">
      <w:r>
        <w:t>Lista formatek:</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2264"/>
        <w:gridCol w:w="4606"/>
      </w:tblGrid>
      <w:tr w:rsidR="009E74F7" w:rsidRPr="008C30E7" w14:paraId="72021429" w14:textId="77777777" w:rsidTr="009E74F7">
        <w:tc>
          <w:tcPr>
            <w:tcW w:w="2360" w:type="dxa"/>
            <w:shd w:val="clear" w:color="auto" w:fill="F2F2F2" w:themeFill="background1" w:themeFillShade="F2"/>
            <w:vAlign w:val="center"/>
          </w:tcPr>
          <w:p w14:paraId="72021425" w14:textId="77777777" w:rsidR="009E74F7" w:rsidRPr="008C30E7" w:rsidRDefault="009E74F7" w:rsidP="009E74F7">
            <w:pPr>
              <w:rPr>
                <w:b/>
              </w:rPr>
            </w:pPr>
            <w:r w:rsidRPr="008C30E7">
              <w:rPr>
                <w:b/>
              </w:rPr>
              <w:t>Nazwa formatki</w:t>
            </w:r>
          </w:p>
        </w:tc>
        <w:tc>
          <w:tcPr>
            <w:tcW w:w="2264" w:type="dxa"/>
            <w:shd w:val="clear" w:color="auto" w:fill="F2F2F2" w:themeFill="background1" w:themeFillShade="F2"/>
            <w:vAlign w:val="center"/>
          </w:tcPr>
          <w:p w14:paraId="72021426" w14:textId="77777777" w:rsidR="009E74F7" w:rsidRPr="008C30E7" w:rsidRDefault="009E74F7" w:rsidP="009E74F7">
            <w:pPr>
              <w:rPr>
                <w:b/>
              </w:rPr>
            </w:pPr>
            <w:r w:rsidRPr="008C30E7">
              <w:rPr>
                <w:b/>
              </w:rPr>
              <w:t xml:space="preserve">Identyfikator ekranu </w:t>
            </w:r>
          </w:p>
          <w:p w14:paraId="72021427" w14:textId="77777777" w:rsidR="009E74F7" w:rsidRPr="008C30E7" w:rsidRDefault="009E74F7" w:rsidP="009E74F7">
            <w:pPr>
              <w:rPr>
                <w:b/>
              </w:rPr>
            </w:pPr>
            <w:r w:rsidRPr="008C30E7">
              <w:rPr>
                <w:b/>
              </w:rPr>
              <w:t>(dla opcji ekranowych)</w:t>
            </w:r>
          </w:p>
        </w:tc>
        <w:tc>
          <w:tcPr>
            <w:tcW w:w="4606" w:type="dxa"/>
            <w:shd w:val="clear" w:color="auto" w:fill="F2F2F2" w:themeFill="background1" w:themeFillShade="F2"/>
            <w:vAlign w:val="center"/>
          </w:tcPr>
          <w:p w14:paraId="72021428" w14:textId="77777777" w:rsidR="009E74F7" w:rsidRPr="008C30E7" w:rsidRDefault="009E74F7" w:rsidP="009E74F7">
            <w:pPr>
              <w:rPr>
                <w:b/>
              </w:rPr>
            </w:pPr>
            <w:r w:rsidRPr="008C30E7">
              <w:rPr>
                <w:b/>
              </w:rPr>
              <w:t>Przeznaczenie</w:t>
            </w:r>
          </w:p>
        </w:tc>
      </w:tr>
      <w:tr w:rsidR="009E74F7" w14:paraId="7202142D" w14:textId="77777777" w:rsidTr="009E74F7">
        <w:tc>
          <w:tcPr>
            <w:tcW w:w="2360" w:type="dxa"/>
            <w:shd w:val="clear" w:color="auto" w:fill="auto"/>
            <w:vAlign w:val="center"/>
          </w:tcPr>
          <w:p w14:paraId="7202142A" w14:textId="77777777" w:rsidR="009E74F7" w:rsidRDefault="009E74F7" w:rsidP="009E74F7">
            <w:r>
              <w:rPr>
                <w:rFonts w:ascii="Segoe UI" w:eastAsiaTheme="minorHAnsi" w:hAnsi="Segoe UI" w:cs="Segoe UI"/>
                <w:sz w:val="18"/>
                <w:szCs w:val="18"/>
              </w:rPr>
              <w:t>protocore. g</w:t>
            </w:r>
          </w:p>
        </w:tc>
        <w:tc>
          <w:tcPr>
            <w:tcW w:w="2264" w:type="dxa"/>
            <w:shd w:val="clear" w:color="auto" w:fill="auto"/>
            <w:vAlign w:val="center"/>
          </w:tcPr>
          <w:p w14:paraId="7202142B" w14:textId="77777777" w:rsidR="009E74F7" w:rsidRDefault="009E74F7" w:rsidP="009E74F7">
            <w:r>
              <w:t>protocore.view</w:t>
            </w:r>
          </w:p>
        </w:tc>
        <w:tc>
          <w:tcPr>
            <w:tcW w:w="4606" w:type="dxa"/>
            <w:shd w:val="clear" w:color="auto" w:fill="auto"/>
            <w:vAlign w:val="center"/>
          </w:tcPr>
          <w:p w14:paraId="7202142C" w14:textId="77777777" w:rsidR="009E74F7" w:rsidRDefault="009E74F7" w:rsidP="009E74F7">
            <w:r>
              <w:t xml:space="preserve">Kandydaci do Bazy Wiedzy </w:t>
            </w:r>
          </w:p>
        </w:tc>
      </w:tr>
      <w:tr w:rsidR="009E74F7" w14:paraId="72021431" w14:textId="77777777" w:rsidTr="009E74F7">
        <w:tc>
          <w:tcPr>
            <w:tcW w:w="2360" w:type="dxa"/>
            <w:shd w:val="clear" w:color="auto" w:fill="auto"/>
            <w:vAlign w:val="center"/>
          </w:tcPr>
          <w:p w14:paraId="7202142E" w14:textId="77777777" w:rsidR="009E74F7" w:rsidRDefault="009E74F7" w:rsidP="009E74F7">
            <w:r>
              <w:t>core.g</w:t>
            </w:r>
          </w:p>
        </w:tc>
        <w:tc>
          <w:tcPr>
            <w:tcW w:w="2264" w:type="dxa"/>
            <w:shd w:val="clear" w:color="auto" w:fill="auto"/>
            <w:vAlign w:val="center"/>
          </w:tcPr>
          <w:p w14:paraId="7202142F" w14:textId="77777777" w:rsidR="009E74F7" w:rsidRDefault="009E74F7" w:rsidP="009E74F7">
            <w:r>
              <w:t>core.view</w:t>
            </w:r>
          </w:p>
        </w:tc>
        <w:tc>
          <w:tcPr>
            <w:tcW w:w="4606" w:type="dxa"/>
            <w:shd w:val="clear" w:color="auto" w:fill="auto"/>
            <w:vAlign w:val="center"/>
          </w:tcPr>
          <w:p w14:paraId="72021430" w14:textId="77777777" w:rsidR="009E74F7" w:rsidRDefault="009E74F7" w:rsidP="009E74F7">
            <w:r>
              <w:t xml:space="preserve">Przeszukiwanie i modyfikacja Bazy Wiedzy </w:t>
            </w:r>
          </w:p>
        </w:tc>
      </w:tr>
      <w:tr w:rsidR="009E74F7" w14:paraId="72021435" w14:textId="77777777" w:rsidTr="009E74F7">
        <w:tc>
          <w:tcPr>
            <w:tcW w:w="2360" w:type="dxa"/>
            <w:shd w:val="clear" w:color="auto" w:fill="auto"/>
            <w:vAlign w:val="center"/>
          </w:tcPr>
          <w:p w14:paraId="72021432" w14:textId="77777777" w:rsidR="009E74F7" w:rsidRDefault="009E74F7" w:rsidP="009E74F7">
            <w:r>
              <w:t>core.ro.g</w:t>
            </w:r>
          </w:p>
        </w:tc>
        <w:tc>
          <w:tcPr>
            <w:tcW w:w="2264" w:type="dxa"/>
            <w:shd w:val="clear" w:color="auto" w:fill="auto"/>
            <w:vAlign w:val="center"/>
          </w:tcPr>
          <w:p w14:paraId="72021433" w14:textId="77777777" w:rsidR="009E74F7" w:rsidRDefault="009E74F7" w:rsidP="009E74F7">
            <w:r>
              <w:t>core.view</w:t>
            </w:r>
          </w:p>
        </w:tc>
        <w:tc>
          <w:tcPr>
            <w:tcW w:w="4606" w:type="dxa"/>
            <w:shd w:val="clear" w:color="auto" w:fill="auto"/>
            <w:vAlign w:val="center"/>
          </w:tcPr>
          <w:p w14:paraId="72021434" w14:textId="77777777" w:rsidR="009E74F7" w:rsidRDefault="009E74F7" w:rsidP="009E74F7">
            <w:r>
              <w:t>Przeszukiwanie Bazy Wiedzy dla użytkownika końcowego</w:t>
            </w:r>
          </w:p>
        </w:tc>
      </w:tr>
    </w:tbl>
    <w:p w14:paraId="72021436" w14:textId="77777777" w:rsidR="009E74F7" w:rsidRPr="00AC56F4" w:rsidRDefault="009E74F7" w:rsidP="009E74F7">
      <w:pPr>
        <w:pStyle w:val="Legenda"/>
      </w:pPr>
      <w:bookmarkStart w:id="192" w:name="_Toc366948973"/>
      <w:bookmarkStart w:id="193" w:name="_Toc367195719"/>
      <w:r>
        <w:lastRenderedPageBreak/>
        <w:t xml:space="preserve">Tabela </w:t>
      </w:r>
      <w:fldSimple w:instr=" SEQ Tabela \* ARABIC ">
        <w:r w:rsidR="003E6715">
          <w:rPr>
            <w:noProof/>
          </w:rPr>
          <w:t>15</w:t>
        </w:r>
      </w:fldSimple>
      <w:r>
        <w:t xml:space="preserve"> Lista najważniejszych formatek używanych w module BW</w:t>
      </w:r>
      <w:bookmarkEnd w:id="192"/>
      <w:bookmarkEnd w:id="193"/>
    </w:p>
    <w:p w14:paraId="72021437" w14:textId="77777777" w:rsidR="009E74F7" w:rsidRDefault="009E74F7" w:rsidP="009E74F7">
      <w:r>
        <w:t>Pozostałe formatki są łatwe do identyfikacji gdyż system prezentuje nazwę aktualnej formatki i ekranu w prawym dolnym rogu klienta administracyjnego.</w:t>
      </w:r>
    </w:p>
    <w:p w14:paraId="72021438" w14:textId="77777777" w:rsidR="009E74F7" w:rsidRDefault="00B10B9C" w:rsidP="009E74F7">
      <w:pPr>
        <w:keepNext/>
      </w:pPr>
      <w:r>
        <w:rPr>
          <w:noProof/>
          <w:lang w:eastAsia="pl-PL"/>
        </w:rPr>
        <mc:AlternateContent>
          <mc:Choice Requires="wps">
            <w:drawing>
              <wp:anchor distT="0" distB="0" distL="114300" distR="114300" simplePos="0" relativeHeight="251675648" behindDoc="0" locked="0" layoutInCell="1" allowOverlap="1" wp14:anchorId="72021EA1" wp14:editId="72021EA2">
                <wp:simplePos x="0" y="0"/>
                <wp:positionH relativeFrom="column">
                  <wp:posOffset>4632960</wp:posOffset>
                </wp:positionH>
                <wp:positionV relativeFrom="paragraph">
                  <wp:posOffset>3528695</wp:posOffset>
                </wp:positionV>
                <wp:extent cx="1202055" cy="190500"/>
                <wp:effectExtent l="0" t="0" r="17145" b="19050"/>
                <wp:wrapNone/>
                <wp:docPr id="105" name="Prostokąt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2055" cy="1905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05" o:spid="_x0000_s1026" style="position:absolute;margin-left:364.8pt;margin-top:277.85pt;width:94.65pt;height: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" filled="f" strokecolor="red"/>
            </w:pict>
          </mc:Fallback>
        </mc:AlternateContent>
      </w:r>
      <w:r w:rsidR="009E74F7">
        <w:rPr>
          <w:noProof/>
          <w:lang w:eastAsia="pl-PL"/>
        </w:rPr>
        <w:drawing>
          <wp:inline distT="0" distB="0" distL="0" distR="0" wp14:anchorId="72021EA3" wp14:editId="7B148F72">
            <wp:extent cx="5760085" cy="3596457"/>
            <wp:effectExtent l="0" t="0" r="0" b="4445"/>
            <wp:docPr id="31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cstate="print">
                      <a:extLst>
                        <a:ext uri="{BEBA8EAE-BF5A-486C-A8C5-ECC9F3942E4B}">
                          <a14:imgProps xmlns:a14="http://schemas.microsoft.com/office/drawing/2010/main">
                            <a14:imgLayer r:embed="rId35">
                              <a14:imgEffect>
                                <a14:brightnessContrast bright="-100000" contrast="100000"/>
                              </a14:imgEffect>
                            </a14:imgLayer>
                          </a14:imgProps>
                        </a:ext>
                      </a:extLst>
                    </a:blip>
                    <a:srcRect/>
                    <a:stretch>
                      <a:fillRect/>
                    </a:stretch>
                  </pic:blipFill>
                  <pic:spPr bwMode="auto">
                    <a:xfrm>
                      <a:off x="0" y="0"/>
                      <a:ext cx="5760085" cy="3596457"/>
                    </a:xfrm>
                    <a:prstGeom prst="rect">
                      <a:avLst/>
                    </a:prstGeom>
                    <a:noFill/>
                    <a:ln w="9525">
                      <a:noFill/>
                      <a:miter lim="800000"/>
                      <a:headEnd/>
                      <a:tailEnd/>
                    </a:ln>
                  </pic:spPr>
                </pic:pic>
              </a:graphicData>
            </a:graphic>
          </wp:inline>
        </w:drawing>
      </w:r>
    </w:p>
    <w:p w14:paraId="72021439" w14:textId="77777777" w:rsidR="009E74F7" w:rsidRDefault="009E74F7" w:rsidP="009E74F7">
      <w:pPr>
        <w:pStyle w:val="Legenda"/>
      </w:pPr>
      <w:bookmarkStart w:id="194" w:name="_Toc366948983"/>
      <w:bookmarkStart w:id="195" w:name="_Toc367195782"/>
      <w:r>
        <w:t xml:space="preserve">Rysunek </w:t>
      </w:r>
      <w:fldSimple w:instr=" SEQ Rysunek \* ARABIC ">
        <w:r w:rsidR="003E6715">
          <w:rPr>
            <w:noProof/>
          </w:rPr>
          <w:t>38</w:t>
        </w:r>
      </w:fldSimple>
      <w:r>
        <w:t xml:space="preserve"> NAzwa formatki i ekranu wyświetlania</w:t>
      </w:r>
      <w:bookmarkEnd w:id="194"/>
      <w:bookmarkEnd w:id="195"/>
      <w:r>
        <w:t xml:space="preserve"> </w:t>
      </w:r>
    </w:p>
    <w:p w14:paraId="7202143A" w14:textId="77777777" w:rsidR="009E74F7" w:rsidRDefault="009E74F7" w:rsidP="009E74F7">
      <w:pPr>
        <w:pStyle w:val="Nagwek2"/>
      </w:pPr>
      <w:bookmarkStart w:id="196" w:name="_Toc366948965"/>
      <w:bookmarkStart w:id="197" w:name="_Toc367254280"/>
      <w:r>
        <w:t>Kandydaci do Bazy Wiedzy</w:t>
      </w:r>
      <w:bookmarkEnd w:id="196"/>
      <w:bookmarkEnd w:id="197"/>
    </w:p>
    <w:p w14:paraId="7202143B" w14:textId="77777777" w:rsidR="009E74F7" w:rsidRDefault="009E74F7" w:rsidP="009E74F7">
      <w:r>
        <w:t xml:space="preserve">Kategorie zgłoszeń definiowane są w tabeli „protocore” dostępnej z menu MS &gt; Kandydaci do bazy wiedzy. </w:t>
      </w:r>
    </w:p>
    <w:p w14:paraId="7202143C" w14:textId="77777777" w:rsidR="009E74F7" w:rsidRDefault="009E74F7" w:rsidP="009E74F7">
      <w:r>
        <w:rPr>
          <w:noProof/>
          <w:lang w:eastAsia="pl-PL"/>
        </w:rPr>
        <w:lastRenderedPageBreak/>
        <w:drawing>
          <wp:inline distT="0" distB="0" distL="0" distR="0" wp14:anchorId="72021EA5" wp14:editId="72021EA6">
            <wp:extent cx="5760085" cy="3715255"/>
            <wp:effectExtent l="19050" t="0" r="0" b="0"/>
            <wp:docPr id="96" name="Obraz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49" cstate="print"/>
                    <a:srcRect/>
                    <a:stretch>
                      <a:fillRect/>
                    </a:stretch>
                  </pic:blipFill>
                  <pic:spPr bwMode="auto">
                    <a:xfrm>
                      <a:off x="0" y="0"/>
                      <a:ext cx="5760085" cy="3715255"/>
                    </a:xfrm>
                    <a:prstGeom prst="rect">
                      <a:avLst/>
                    </a:prstGeom>
                    <a:noFill/>
                    <a:ln w="9525">
                      <a:noFill/>
                      <a:miter lim="800000"/>
                      <a:headEnd/>
                      <a:tailEnd/>
                    </a:ln>
                  </pic:spPr>
                </pic:pic>
              </a:graphicData>
            </a:graphic>
          </wp:inline>
        </w:drawing>
      </w:r>
    </w:p>
    <w:p w14:paraId="7202143D" w14:textId="77777777" w:rsidR="009E74F7" w:rsidRDefault="009E74F7" w:rsidP="009E74F7">
      <w:pPr>
        <w:pStyle w:val="Legenda"/>
      </w:pPr>
      <w:bookmarkStart w:id="198" w:name="_Toc366948984"/>
      <w:bookmarkStart w:id="199" w:name="_Toc367195783"/>
      <w:r>
        <w:t xml:space="preserve">Rysunek </w:t>
      </w:r>
      <w:fldSimple w:instr=" SEQ Rysunek \* ARABIC ">
        <w:r w:rsidR="003E6715">
          <w:rPr>
            <w:noProof/>
          </w:rPr>
          <w:t>39</w:t>
        </w:r>
      </w:fldSimple>
      <w:r>
        <w:t xml:space="preserve"> Kandydaci do Bazy Wiedzy - Zawartość</w:t>
      </w:r>
      <w:bookmarkEnd w:id="198"/>
      <w:bookmarkEnd w:id="199"/>
    </w:p>
    <w:p w14:paraId="7202143E" w14:textId="77777777" w:rsidR="009E74F7" w:rsidRDefault="009E74F7" w:rsidP="009E74F7">
      <w:r>
        <w:t>Używane pola:</w:t>
      </w:r>
    </w:p>
    <w:p w14:paraId="7202143F" w14:textId="77777777" w:rsidR="009E74F7" w:rsidRDefault="009E74F7" w:rsidP="009E74F7">
      <w:pPr>
        <w:pStyle w:val="Akapitzlist"/>
        <w:numPr>
          <w:ilvl w:val="0"/>
          <w:numId w:val="28"/>
        </w:numPr>
      </w:pPr>
      <w:r>
        <w:t>ID – unikalny identyfikator kandydata do Bazy Wiedzy nadawany przez system</w:t>
      </w:r>
    </w:p>
    <w:p w14:paraId="72021440" w14:textId="77777777" w:rsidR="009E74F7" w:rsidRDefault="009E74F7" w:rsidP="009E74F7">
      <w:pPr>
        <w:pStyle w:val="Akapitzlist"/>
        <w:numPr>
          <w:ilvl w:val="0"/>
          <w:numId w:val="28"/>
        </w:numPr>
      </w:pPr>
      <w:r>
        <w:t>Tytuł – tytuł kandydata do Bazy Wiedzy</w:t>
      </w:r>
    </w:p>
    <w:p w14:paraId="72021441" w14:textId="77777777" w:rsidR="009E74F7" w:rsidRDefault="009E74F7" w:rsidP="009E74F7">
      <w:pPr>
        <w:pStyle w:val="Akapitzlist"/>
        <w:numPr>
          <w:ilvl w:val="0"/>
          <w:numId w:val="28"/>
        </w:numPr>
      </w:pPr>
      <w:r>
        <w:t>Aktualności, Typowy problem, Komunikat o błędzie – typy kandydatów do BW</w:t>
      </w:r>
    </w:p>
    <w:p w14:paraId="72021442" w14:textId="77777777" w:rsidR="009E74F7" w:rsidRDefault="009E74F7" w:rsidP="009E74F7">
      <w:pPr>
        <w:pStyle w:val="Akapitzlist"/>
        <w:numPr>
          <w:ilvl w:val="0"/>
          <w:numId w:val="28"/>
        </w:numPr>
      </w:pPr>
      <w:r>
        <w:t>Widoczny dla klienta – wpis tak oznaczony, jeśli zostanie zakwalifikowany do BW, będzie widoczny dla użytkownika końcowego</w:t>
      </w:r>
    </w:p>
    <w:p w14:paraId="72021443" w14:textId="77777777" w:rsidR="009E74F7" w:rsidRDefault="009E74F7" w:rsidP="009E74F7">
      <w:pPr>
        <w:pStyle w:val="Akapitzlist"/>
        <w:numPr>
          <w:ilvl w:val="0"/>
          <w:numId w:val="28"/>
        </w:numPr>
      </w:pPr>
      <w:r>
        <w:t>Temat lub pytanie – jeśli kandydat do BW pochodzi z incydentu/wniosku, w polu tym jest zawarty opis incydentu/ wniosku</w:t>
      </w:r>
    </w:p>
    <w:p w14:paraId="72021444" w14:textId="77777777" w:rsidR="009E74F7" w:rsidRDefault="009E74F7" w:rsidP="009E74F7">
      <w:pPr>
        <w:pStyle w:val="Akapitzlist"/>
        <w:numPr>
          <w:ilvl w:val="0"/>
          <w:numId w:val="28"/>
        </w:numPr>
      </w:pPr>
      <w:r>
        <w:t>Zawartość lub odpowiedź – opis rozwiązania</w:t>
      </w:r>
    </w:p>
    <w:p w14:paraId="72021445" w14:textId="77777777" w:rsidR="009E74F7" w:rsidRDefault="009E74F7" w:rsidP="009E74F7">
      <w:r>
        <w:rPr>
          <w:noProof/>
          <w:lang w:eastAsia="pl-PL"/>
        </w:rPr>
        <w:drawing>
          <wp:inline distT="0" distB="0" distL="0" distR="0" wp14:anchorId="72021EA7" wp14:editId="72021EA8">
            <wp:extent cx="5760085" cy="1568730"/>
            <wp:effectExtent l="19050" t="0" r="0" b="0"/>
            <wp:docPr id="97" name="Obraz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50" cstate="print"/>
                    <a:srcRect/>
                    <a:stretch>
                      <a:fillRect/>
                    </a:stretch>
                  </pic:blipFill>
                  <pic:spPr bwMode="auto">
                    <a:xfrm>
                      <a:off x="0" y="0"/>
                      <a:ext cx="5760085" cy="1568730"/>
                    </a:xfrm>
                    <a:prstGeom prst="rect">
                      <a:avLst/>
                    </a:prstGeom>
                    <a:noFill/>
                    <a:ln w="9525">
                      <a:noFill/>
                      <a:miter lim="800000"/>
                      <a:headEnd/>
                      <a:tailEnd/>
                    </a:ln>
                  </pic:spPr>
                </pic:pic>
              </a:graphicData>
            </a:graphic>
          </wp:inline>
        </w:drawing>
      </w:r>
    </w:p>
    <w:p w14:paraId="72021446" w14:textId="77777777" w:rsidR="009E74F7" w:rsidRDefault="009E74F7" w:rsidP="009E74F7">
      <w:pPr>
        <w:pStyle w:val="Legenda"/>
      </w:pPr>
      <w:bookmarkStart w:id="200" w:name="_Toc366948985"/>
      <w:bookmarkStart w:id="201" w:name="_Toc367195784"/>
      <w:r>
        <w:t xml:space="preserve">Rysunek </w:t>
      </w:r>
      <w:fldSimple w:instr=" SEQ Rysunek \* ARABIC ">
        <w:r w:rsidR="003E6715">
          <w:rPr>
            <w:noProof/>
          </w:rPr>
          <w:t>40</w:t>
        </w:r>
      </w:fldSimple>
      <w:r>
        <w:t xml:space="preserve"> Kandydaci do Bazy Wiedzy – Kategoryzacja</w:t>
      </w:r>
      <w:bookmarkEnd w:id="200"/>
      <w:bookmarkEnd w:id="201"/>
    </w:p>
    <w:p w14:paraId="72021447" w14:textId="77777777" w:rsidR="009E74F7" w:rsidRDefault="009E74F7" w:rsidP="009E74F7">
      <w:r>
        <w:t xml:space="preserve">Zakładka „Kategoryzacja” służy do oznaczenia, w jakim zakresie kandydat do bazy wiedzy może być przydatny. Jeśli pochodzi z incydentu/wniosku – wszystkie pola są wypełnione. Należy wówczas </w:t>
      </w:r>
      <w:r>
        <w:lastRenderedPageBreak/>
        <w:t>pozostawić wypełnione tylko te pola, które będą prawidłowo precyzować przydatność rozwiązania. Jeśli administrator BW wprowadza ręcznie rozwiązanie – powinien oznaczyć, dla jakich warunków jest ono przydatne.</w:t>
      </w:r>
    </w:p>
    <w:p w14:paraId="72021448" w14:textId="77777777" w:rsidR="009E74F7" w:rsidRDefault="009E74F7" w:rsidP="009E74F7">
      <w:r>
        <w:rPr>
          <w:noProof/>
          <w:lang w:eastAsia="pl-PL"/>
        </w:rPr>
        <w:drawing>
          <wp:inline distT="0" distB="0" distL="0" distR="0" wp14:anchorId="72021EA9" wp14:editId="72021EAA">
            <wp:extent cx="5760085" cy="1578105"/>
            <wp:effectExtent l="19050" t="0" r="0" b="0"/>
            <wp:docPr id="98" name="Obraz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51" cstate="print"/>
                    <a:srcRect/>
                    <a:stretch>
                      <a:fillRect/>
                    </a:stretch>
                  </pic:blipFill>
                  <pic:spPr bwMode="auto">
                    <a:xfrm>
                      <a:off x="0" y="0"/>
                      <a:ext cx="5760085" cy="1578105"/>
                    </a:xfrm>
                    <a:prstGeom prst="rect">
                      <a:avLst/>
                    </a:prstGeom>
                    <a:noFill/>
                    <a:ln w="9525">
                      <a:noFill/>
                      <a:miter lim="800000"/>
                      <a:headEnd/>
                      <a:tailEnd/>
                    </a:ln>
                  </pic:spPr>
                </pic:pic>
              </a:graphicData>
            </a:graphic>
          </wp:inline>
        </w:drawing>
      </w:r>
    </w:p>
    <w:p w14:paraId="72021449" w14:textId="77777777" w:rsidR="009E74F7" w:rsidRDefault="009E74F7" w:rsidP="009E74F7">
      <w:pPr>
        <w:pStyle w:val="Legenda"/>
      </w:pPr>
      <w:bookmarkStart w:id="202" w:name="_Toc366948986"/>
      <w:bookmarkStart w:id="203" w:name="_Toc367195785"/>
      <w:r>
        <w:t xml:space="preserve">Rysunek </w:t>
      </w:r>
      <w:fldSimple w:instr=" SEQ Rysunek \* ARABIC ">
        <w:r w:rsidR="003E6715">
          <w:rPr>
            <w:noProof/>
          </w:rPr>
          <w:t>41</w:t>
        </w:r>
      </w:fldSimple>
      <w:r>
        <w:t xml:space="preserve"> Kandydaci do Bazy Wiedzy – Kategoryzacja</w:t>
      </w:r>
      <w:bookmarkEnd w:id="202"/>
      <w:bookmarkEnd w:id="203"/>
    </w:p>
    <w:p w14:paraId="7202144A" w14:textId="77777777" w:rsidR="009E74F7" w:rsidRDefault="009E74F7" w:rsidP="009E74F7">
      <w:r>
        <w:t>Znaczenie pól w zakładce „Informacje dotyczące źródła/klucza”:</w:t>
      </w:r>
    </w:p>
    <w:p w14:paraId="7202144B" w14:textId="77777777" w:rsidR="009E74F7" w:rsidRDefault="009E74F7" w:rsidP="009E74F7">
      <w:pPr>
        <w:pStyle w:val="Akapitzlist"/>
        <w:numPr>
          <w:ilvl w:val="0"/>
          <w:numId w:val="30"/>
        </w:numPr>
      </w:pPr>
      <w:r>
        <w:t>Nazwa pliku źródłowego – informacja, skąd pochodzi kandydat; jeśli dane są wprowadzane ręcznie, należy wybrać „Wpis ręczny”</w:t>
      </w:r>
    </w:p>
    <w:p w14:paraId="7202144C" w14:textId="77777777" w:rsidR="009E74F7" w:rsidRDefault="009E74F7" w:rsidP="009E74F7">
      <w:pPr>
        <w:pStyle w:val="Akapitzlist"/>
        <w:numPr>
          <w:ilvl w:val="0"/>
          <w:numId w:val="30"/>
        </w:numPr>
      </w:pPr>
      <w:r>
        <w:t>Klucz źródłowy – jeśli kandydat pochodzi z incydentu/wniosku, jest to numer incydentu/wniosku</w:t>
      </w:r>
    </w:p>
    <w:p w14:paraId="7202144D" w14:textId="77777777" w:rsidR="009E74F7" w:rsidRPr="00F81DF8" w:rsidRDefault="009E74F7" w:rsidP="009E74F7">
      <w:pPr>
        <w:rPr>
          <w:i/>
        </w:rPr>
      </w:pPr>
      <w:r>
        <w:rPr>
          <w:i/>
        </w:rPr>
        <w:t>Pozostałe pola w zakładce oraz zakładka „Słowa kluczowe” nie są wykorzystywane</w:t>
      </w:r>
    </w:p>
    <w:p w14:paraId="7202144E" w14:textId="77777777" w:rsidR="009E74F7" w:rsidRDefault="009E74F7" w:rsidP="009E74F7">
      <w:pPr>
        <w:pStyle w:val="Nagwek3"/>
        <w:keepNext w:val="0"/>
      </w:pPr>
      <w:bookmarkStart w:id="204" w:name="_Toc366948966"/>
      <w:bookmarkStart w:id="205" w:name="_Toc367254281"/>
      <w:r>
        <w:t>Kwalifikowanie kandydatów do Bazy Wiedzy</w:t>
      </w:r>
      <w:bookmarkEnd w:id="204"/>
      <w:bookmarkEnd w:id="205"/>
    </w:p>
    <w:p w14:paraId="7202144F" w14:textId="77777777" w:rsidR="009E74F7" w:rsidRDefault="009E74F7" w:rsidP="009E74F7">
      <w:r>
        <w:t>W celu zaakceptowania kandydata do Bazy Wiedzy, aby pojawił się w Bazie Wiedzy, po weryfikacji wszystkich zapisów należy użyć opcji „Awansuj”</w:t>
      </w:r>
    </w:p>
    <w:p w14:paraId="72021450" w14:textId="77777777" w:rsidR="009E74F7" w:rsidRDefault="00B10B9C" w:rsidP="009E74F7">
      <w:r>
        <w:rPr>
          <w:noProof/>
          <w:lang w:eastAsia="pl-PL"/>
        </w:rPr>
        <mc:AlternateContent>
          <mc:Choice Requires="wps">
            <w:drawing>
              <wp:anchor distT="0" distB="0" distL="114300" distR="114300" simplePos="0" relativeHeight="251676672" behindDoc="0" locked="0" layoutInCell="1" allowOverlap="1" wp14:anchorId="72021EAB" wp14:editId="72021EAC">
                <wp:simplePos x="0" y="0"/>
                <wp:positionH relativeFrom="column">
                  <wp:posOffset>2825115</wp:posOffset>
                </wp:positionH>
                <wp:positionV relativeFrom="paragraph">
                  <wp:posOffset>125095</wp:posOffset>
                </wp:positionV>
                <wp:extent cx="428625" cy="133350"/>
                <wp:effectExtent l="0" t="0" r="28575" b="19050"/>
                <wp:wrapNone/>
                <wp:docPr id="314" name="Prostokąt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133350"/>
                        </a:xfrm>
                        <a:prstGeom prst="rect">
                          <a:avLst/>
                        </a:prstGeom>
                        <a:solidFill>
                          <a:srgbClr val="FFFFFF">
                            <a:alpha val="0"/>
                          </a:srgbClr>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04" o:spid="_x0000_s1026" style="position:absolute;margin-left:222.45pt;margin-top:9.85pt;width:33.75pt;height: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" strokecolor="red">
                <v:fill opacity="0"/>
              </v:rect>
            </w:pict>
          </mc:Fallback>
        </mc:AlternateContent>
      </w:r>
      <w:r w:rsidR="009E74F7">
        <w:rPr>
          <w:noProof/>
          <w:lang w:eastAsia="pl-PL"/>
        </w:rPr>
        <w:drawing>
          <wp:inline distT="0" distB="0" distL="0" distR="0" wp14:anchorId="72021EAD" wp14:editId="72021EAE">
            <wp:extent cx="5760085" cy="2897288"/>
            <wp:effectExtent l="19050" t="0" r="0" b="0"/>
            <wp:docPr id="100" name="Obraz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52" cstate="print"/>
                    <a:srcRect/>
                    <a:stretch>
                      <a:fillRect/>
                    </a:stretch>
                  </pic:blipFill>
                  <pic:spPr bwMode="auto">
                    <a:xfrm>
                      <a:off x="0" y="0"/>
                      <a:ext cx="5760085" cy="2897288"/>
                    </a:xfrm>
                    <a:prstGeom prst="rect">
                      <a:avLst/>
                    </a:prstGeom>
                    <a:noFill/>
                    <a:ln w="9525">
                      <a:noFill/>
                      <a:miter lim="800000"/>
                      <a:headEnd/>
                      <a:tailEnd/>
                    </a:ln>
                  </pic:spPr>
                </pic:pic>
              </a:graphicData>
            </a:graphic>
          </wp:inline>
        </w:drawing>
      </w:r>
    </w:p>
    <w:p w14:paraId="72021451" w14:textId="77777777" w:rsidR="009E74F7" w:rsidRDefault="009E74F7" w:rsidP="009E74F7">
      <w:pPr>
        <w:pStyle w:val="Legenda"/>
      </w:pPr>
      <w:bookmarkStart w:id="206" w:name="_Toc366948987"/>
      <w:bookmarkStart w:id="207" w:name="_Toc367195786"/>
      <w:r>
        <w:t xml:space="preserve">Rysunek </w:t>
      </w:r>
      <w:fldSimple w:instr=" SEQ Rysunek \* ARABIC ">
        <w:r w:rsidR="003E6715">
          <w:rPr>
            <w:noProof/>
          </w:rPr>
          <w:t>42</w:t>
        </w:r>
      </w:fldSimple>
      <w:r>
        <w:t xml:space="preserve"> Kandydaci do Bazy Wiedzy – kwalifikowanie do Bazy Wiedzy</w:t>
      </w:r>
      <w:bookmarkEnd w:id="206"/>
      <w:bookmarkEnd w:id="207"/>
    </w:p>
    <w:p w14:paraId="72021452" w14:textId="77777777" w:rsidR="009E74F7" w:rsidRPr="007B0A0B" w:rsidRDefault="009E74F7" w:rsidP="009E74F7">
      <w:r>
        <w:lastRenderedPageBreak/>
        <w:t>Po użyciu wymienionej opcji na ekranie pojawia się informacja, że rekord został awansowany i od tej pory będzie dostępny w przeglądaniu Bazy Wiedzy.</w:t>
      </w:r>
    </w:p>
    <w:p w14:paraId="72021453" w14:textId="77777777" w:rsidR="009E74F7" w:rsidRDefault="009E74F7" w:rsidP="009E74F7">
      <w:pPr>
        <w:pStyle w:val="Nagwek3"/>
        <w:keepNext w:val="0"/>
      </w:pPr>
      <w:bookmarkStart w:id="208" w:name="_Toc366948967"/>
      <w:bookmarkStart w:id="209" w:name="_Toc367254282"/>
      <w:r>
        <w:t>Modyfikacja Bazy Wiedzy</w:t>
      </w:r>
      <w:bookmarkEnd w:id="208"/>
      <w:bookmarkEnd w:id="209"/>
    </w:p>
    <w:p w14:paraId="72021454" w14:textId="77777777" w:rsidR="009E74F7" w:rsidRDefault="009E74F7" w:rsidP="009E74F7">
      <w:r>
        <w:t>Modyfikacja Bazy Wiedzy jest dostępna z menu MS &gt; Baza wiedzy &gt; modyfikuj bazę wiedzy</w:t>
      </w:r>
    </w:p>
    <w:p w14:paraId="72021455" w14:textId="77777777" w:rsidR="009E74F7" w:rsidRDefault="009E74F7" w:rsidP="009E74F7">
      <w:r>
        <w:rPr>
          <w:noProof/>
          <w:lang w:eastAsia="pl-PL"/>
        </w:rPr>
        <w:drawing>
          <wp:inline distT="0" distB="0" distL="0" distR="0" wp14:anchorId="72021EAF" wp14:editId="72021EB0">
            <wp:extent cx="5760085" cy="2995719"/>
            <wp:effectExtent l="19050" t="0" r="0" b="0"/>
            <wp:docPr id="103" name="Obraz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53" cstate="print"/>
                    <a:srcRect/>
                    <a:stretch>
                      <a:fillRect/>
                    </a:stretch>
                  </pic:blipFill>
                  <pic:spPr bwMode="auto">
                    <a:xfrm>
                      <a:off x="0" y="0"/>
                      <a:ext cx="5760085" cy="2995719"/>
                    </a:xfrm>
                    <a:prstGeom prst="rect">
                      <a:avLst/>
                    </a:prstGeom>
                    <a:noFill/>
                    <a:ln w="9525">
                      <a:noFill/>
                      <a:miter lim="800000"/>
                      <a:headEnd/>
                      <a:tailEnd/>
                    </a:ln>
                  </pic:spPr>
                </pic:pic>
              </a:graphicData>
            </a:graphic>
          </wp:inline>
        </w:drawing>
      </w:r>
    </w:p>
    <w:p w14:paraId="72021456" w14:textId="77777777" w:rsidR="009E74F7" w:rsidRDefault="009E74F7" w:rsidP="009E74F7">
      <w:pPr>
        <w:pStyle w:val="Legenda"/>
      </w:pPr>
      <w:bookmarkStart w:id="210" w:name="_Toc366948988"/>
      <w:bookmarkStart w:id="211" w:name="_Toc367195787"/>
      <w:r>
        <w:t xml:space="preserve">Rysunek </w:t>
      </w:r>
      <w:fldSimple w:instr=" SEQ Rysunek \* ARABIC ">
        <w:r w:rsidR="003E6715">
          <w:rPr>
            <w:noProof/>
          </w:rPr>
          <w:t>43</w:t>
        </w:r>
      </w:fldSimple>
      <w:r>
        <w:t xml:space="preserve"> Baza wiedzy</w:t>
      </w:r>
      <w:bookmarkEnd w:id="210"/>
      <w:bookmarkEnd w:id="211"/>
    </w:p>
    <w:p w14:paraId="72021457" w14:textId="77777777" w:rsidR="009E74F7" w:rsidRDefault="009E74F7" w:rsidP="009E74F7">
      <w:r>
        <w:t>Formatka przeglądania i modyfikacji Bazy Wiedzy (core.g) ma takie same pola i zakładki, jak formatka kandydatów do Bazy Wiedzy, nie posiada tylko zakładki „Słowa kluczowe”.</w:t>
      </w:r>
    </w:p>
    <w:p w14:paraId="72021458" w14:textId="77777777" w:rsidR="009E74F7" w:rsidRDefault="009E74F7" w:rsidP="009E74F7">
      <w:r>
        <w:t>Dane w polach formatki mogą być modyfikowane, za wyjątkiem danych dotyczących pochodzenia rozwiązania w zakładce „Informacje dotyczące źródła/klucza”.</w:t>
      </w:r>
    </w:p>
    <w:p w14:paraId="72021459" w14:textId="77777777" w:rsidR="009E74F7" w:rsidRPr="009A1476" w:rsidRDefault="009E74F7" w:rsidP="009E74F7">
      <w:r>
        <w:t>Po zmodyfikowaniu zapisów można także użyć przycisku „Dodaj” dodając nowy zapis w Bazie Wiedzy.</w:t>
      </w:r>
    </w:p>
    <w:p w14:paraId="7202145A" w14:textId="77777777" w:rsidR="009E74F7" w:rsidRPr="004E23AE" w:rsidRDefault="009E74F7" w:rsidP="009E74F7">
      <w:pPr>
        <w:pStyle w:val="Nagwek1"/>
      </w:pPr>
      <w:bookmarkStart w:id="212" w:name="_Toc367115312"/>
      <w:bookmarkStart w:id="213" w:name="_Toc367254283"/>
      <w:r w:rsidRPr="00931B86">
        <w:t xml:space="preserve">Zarządzanie </w:t>
      </w:r>
      <w:r>
        <w:t>zmianami</w:t>
      </w:r>
      <w:bookmarkEnd w:id="212"/>
      <w:bookmarkEnd w:id="213"/>
    </w:p>
    <w:p w14:paraId="7202145B" w14:textId="77777777" w:rsidR="009E74F7" w:rsidRDefault="009E74F7" w:rsidP="009E74F7">
      <w:pPr>
        <w:pStyle w:val="Nagwek2"/>
        <w:keepNext/>
        <w:tabs>
          <w:tab w:val="num" w:pos="676"/>
        </w:tabs>
        <w:spacing w:after="60" w:line="240" w:lineRule="atLeast"/>
        <w:ind w:left="676"/>
        <w:jc w:val="both"/>
      </w:pPr>
      <w:bookmarkStart w:id="214" w:name="_Toc367115313"/>
      <w:bookmarkStart w:id="215" w:name="_Toc367254284"/>
      <w:r w:rsidRPr="00BB2FF7">
        <w:t>Słowniki podstawowe i specjalne</w:t>
      </w:r>
      <w:bookmarkEnd w:id="214"/>
      <w:bookmarkEnd w:id="215"/>
    </w:p>
    <w:p w14:paraId="7202145C" w14:textId="77777777" w:rsidR="009E74F7" w:rsidRDefault="009E74F7" w:rsidP="009E74F7">
      <w:r>
        <w:t>We wszystkich modułach systemu HPSM wykorzystywane są słowniki. Nie są one edytowane w pojedynczym miejscu – każdy typ słownika posiada swoje narzędzie do zarządzania.</w:t>
      </w:r>
    </w:p>
    <w:p w14:paraId="7202145D" w14:textId="77777777" w:rsidR="009E74F7" w:rsidRDefault="009E74F7" w:rsidP="009E74F7">
      <w:pPr>
        <w:numPr>
          <w:ilvl w:val="0"/>
          <w:numId w:val="8"/>
        </w:numPr>
        <w:spacing w:before="0" w:line="240" w:lineRule="atLeast"/>
        <w:jc w:val="both"/>
      </w:pPr>
      <w:r>
        <w:t>Słowniki z dedykowanymi tabelami bazy danych – edytowane narzędziem „db”</w:t>
      </w:r>
    </w:p>
    <w:p w14:paraId="7202145E" w14:textId="77777777" w:rsidR="009E74F7" w:rsidRDefault="009E74F7" w:rsidP="009E74F7">
      <w:pPr>
        <w:numPr>
          <w:ilvl w:val="0"/>
          <w:numId w:val="8"/>
        </w:numPr>
        <w:spacing w:before="0" w:line="240" w:lineRule="atLeast"/>
        <w:jc w:val="both"/>
      </w:pPr>
      <w:r>
        <w:t>Słowniki proste, występujące jako tzw. listy globalne – edytowane narzędziem „gl”</w:t>
      </w:r>
    </w:p>
    <w:p w14:paraId="7202145F" w14:textId="77777777" w:rsidR="009E74F7" w:rsidRDefault="009E74F7" w:rsidP="009E74F7">
      <w:r>
        <w:t>Lista słowników i ich typów:</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2"/>
        <w:gridCol w:w="3042"/>
        <w:gridCol w:w="3116"/>
      </w:tblGrid>
      <w:tr w:rsidR="009E74F7" w:rsidRPr="008C30E7" w14:paraId="72021463" w14:textId="77777777" w:rsidTr="009E74F7">
        <w:tc>
          <w:tcPr>
            <w:tcW w:w="3072" w:type="dxa"/>
            <w:shd w:val="clear" w:color="auto" w:fill="F2F2F2" w:themeFill="background1" w:themeFillShade="F2"/>
            <w:vAlign w:val="center"/>
          </w:tcPr>
          <w:p w14:paraId="72021460" w14:textId="77777777" w:rsidR="009E74F7" w:rsidRPr="008C30E7" w:rsidRDefault="009E74F7" w:rsidP="009E74F7">
            <w:pPr>
              <w:rPr>
                <w:b/>
              </w:rPr>
            </w:pPr>
            <w:r w:rsidRPr="008C30E7">
              <w:rPr>
                <w:b/>
              </w:rPr>
              <w:t>Słownik/Pole na formatce</w:t>
            </w:r>
          </w:p>
        </w:tc>
        <w:tc>
          <w:tcPr>
            <w:tcW w:w="3042" w:type="dxa"/>
            <w:shd w:val="clear" w:color="auto" w:fill="F2F2F2" w:themeFill="background1" w:themeFillShade="F2"/>
            <w:vAlign w:val="center"/>
          </w:tcPr>
          <w:p w14:paraId="72021461" w14:textId="77777777" w:rsidR="009E74F7" w:rsidRPr="008C30E7" w:rsidRDefault="009E74F7" w:rsidP="009E74F7">
            <w:pPr>
              <w:rPr>
                <w:b/>
              </w:rPr>
            </w:pPr>
            <w:r w:rsidRPr="008C30E7">
              <w:rPr>
                <w:b/>
              </w:rPr>
              <w:t>Typ</w:t>
            </w:r>
          </w:p>
        </w:tc>
        <w:tc>
          <w:tcPr>
            <w:tcW w:w="3116" w:type="dxa"/>
            <w:shd w:val="clear" w:color="auto" w:fill="F2F2F2" w:themeFill="background1" w:themeFillShade="F2"/>
            <w:vAlign w:val="center"/>
          </w:tcPr>
          <w:p w14:paraId="72021462" w14:textId="77777777" w:rsidR="009E74F7" w:rsidRPr="008C30E7" w:rsidRDefault="009E74F7" w:rsidP="009E74F7">
            <w:pPr>
              <w:rPr>
                <w:b/>
              </w:rPr>
            </w:pPr>
            <w:r w:rsidRPr="008C30E7">
              <w:rPr>
                <w:b/>
              </w:rPr>
              <w:t>Umiejscowienie (nazwa tabeli/listy globalnej)</w:t>
            </w:r>
          </w:p>
        </w:tc>
      </w:tr>
      <w:tr w:rsidR="009E74F7" w14:paraId="72021467" w14:textId="77777777" w:rsidTr="009E74F7">
        <w:tc>
          <w:tcPr>
            <w:tcW w:w="3072" w:type="dxa"/>
            <w:shd w:val="clear" w:color="auto" w:fill="auto"/>
            <w:vAlign w:val="center"/>
          </w:tcPr>
          <w:p w14:paraId="72021464" w14:textId="77777777" w:rsidR="009E74F7" w:rsidRDefault="009E74F7" w:rsidP="009E74F7">
            <w:r>
              <w:t>Nowy typ aktualizacji</w:t>
            </w:r>
          </w:p>
        </w:tc>
        <w:tc>
          <w:tcPr>
            <w:tcW w:w="3042" w:type="dxa"/>
            <w:shd w:val="clear" w:color="auto" w:fill="auto"/>
            <w:vAlign w:val="center"/>
          </w:tcPr>
          <w:p w14:paraId="72021465" w14:textId="77777777" w:rsidR="009E74F7" w:rsidRDefault="009E74F7" w:rsidP="009E74F7">
            <w:r>
              <w:t>Dedykowana tabela</w:t>
            </w:r>
          </w:p>
        </w:tc>
        <w:tc>
          <w:tcPr>
            <w:tcW w:w="3116" w:type="dxa"/>
            <w:shd w:val="clear" w:color="auto" w:fill="auto"/>
            <w:vAlign w:val="center"/>
          </w:tcPr>
          <w:p w14:paraId="72021466" w14:textId="77777777" w:rsidR="009E74F7" w:rsidRDefault="009E74F7" w:rsidP="009E74F7">
            <w:pPr>
              <w:keepNext/>
            </w:pPr>
            <w:r>
              <w:t>activitytype</w:t>
            </w:r>
          </w:p>
        </w:tc>
      </w:tr>
      <w:tr w:rsidR="009E74F7" w14:paraId="7202146B" w14:textId="77777777" w:rsidTr="009E74F7">
        <w:tc>
          <w:tcPr>
            <w:tcW w:w="3072" w:type="dxa"/>
            <w:shd w:val="clear" w:color="auto" w:fill="auto"/>
            <w:vAlign w:val="center"/>
          </w:tcPr>
          <w:p w14:paraId="72021468" w14:textId="77777777" w:rsidR="009E74F7" w:rsidRDefault="009E74F7" w:rsidP="009E74F7"/>
        </w:tc>
        <w:tc>
          <w:tcPr>
            <w:tcW w:w="3042" w:type="dxa"/>
            <w:shd w:val="clear" w:color="auto" w:fill="auto"/>
            <w:vAlign w:val="center"/>
          </w:tcPr>
          <w:p w14:paraId="72021469" w14:textId="77777777" w:rsidR="009E74F7" w:rsidRDefault="009E74F7" w:rsidP="009E74F7"/>
        </w:tc>
        <w:tc>
          <w:tcPr>
            <w:tcW w:w="3116" w:type="dxa"/>
            <w:shd w:val="clear" w:color="auto" w:fill="auto"/>
            <w:vAlign w:val="center"/>
          </w:tcPr>
          <w:p w14:paraId="7202146A" w14:textId="77777777" w:rsidR="009E74F7" w:rsidRDefault="009E74F7" w:rsidP="009E74F7">
            <w:pPr>
              <w:keepNext/>
            </w:pPr>
          </w:p>
        </w:tc>
      </w:tr>
      <w:tr w:rsidR="009E74F7" w14:paraId="7202146F" w14:textId="77777777" w:rsidTr="009E74F7">
        <w:tc>
          <w:tcPr>
            <w:tcW w:w="3072" w:type="dxa"/>
            <w:shd w:val="clear" w:color="auto" w:fill="auto"/>
            <w:vAlign w:val="center"/>
          </w:tcPr>
          <w:p w14:paraId="7202146C" w14:textId="77777777" w:rsidR="009E74F7" w:rsidRDefault="009E74F7" w:rsidP="009E74F7">
            <w:r>
              <w:t>Wpływ</w:t>
            </w:r>
          </w:p>
        </w:tc>
        <w:tc>
          <w:tcPr>
            <w:tcW w:w="3042" w:type="dxa"/>
            <w:shd w:val="clear" w:color="auto" w:fill="auto"/>
          </w:tcPr>
          <w:p w14:paraId="7202146D" w14:textId="77777777" w:rsidR="009E74F7" w:rsidRDefault="009E74F7" w:rsidP="009E74F7">
            <w:r w:rsidRPr="00182AD5">
              <w:t>Lista globalna</w:t>
            </w:r>
          </w:p>
        </w:tc>
        <w:tc>
          <w:tcPr>
            <w:tcW w:w="3116" w:type="dxa"/>
            <w:shd w:val="clear" w:color="auto" w:fill="auto"/>
            <w:vAlign w:val="center"/>
          </w:tcPr>
          <w:p w14:paraId="7202146E" w14:textId="77777777" w:rsidR="009E74F7" w:rsidRDefault="009E74F7" w:rsidP="009E74F7">
            <w:pPr>
              <w:keepNext/>
            </w:pPr>
            <w:r>
              <w:t>Initial Impact</w:t>
            </w:r>
          </w:p>
        </w:tc>
      </w:tr>
      <w:tr w:rsidR="009E74F7" w14:paraId="72021473" w14:textId="77777777" w:rsidTr="009E74F7">
        <w:tc>
          <w:tcPr>
            <w:tcW w:w="3072" w:type="dxa"/>
            <w:shd w:val="clear" w:color="auto" w:fill="auto"/>
            <w:vAlign w:val="center"/>
          </w:tcPr>
          <w:p w14:paraId="72021470" w14:textId="77777777" w:rsidR="009E74F7" w:rsidRDefault="009E74F7" w:rsidP="009E74F7">
            <w:r>
              <w:t>Pilność</w:t>
            </w:r>
          </w:p>
        </w:tc>
        <w:tc>
          <w:tcPr>
            <w:tcW w:w="3042" w:type="dxa"/>
            <w:shd w:val="clear" w:color="auto" w:fill="auto"/>
          </w:tcPr>
          <w:p w14:paraId="72021471" w14:textId="77777777" w:rsidR="009E74F7" w:rsidRDefault="009E74F7" w:rsidP="009E74F7">
            <w:r w:rsidRPr="00182AD5">
              <w:t>Lista globalna</w:t>
            </w:r>
          </w:p>
        </w:tc>
        <w:tc>
          <w:tcPr>
            <w:tcW w:w="3116" w:type="dxa"/>
            <w:shd w:val="clear" w:color="auto" w:fill="auto"/>
            <w:vAlign w:val="center"/>
          </w:tcPr>
          <w:p w14:paraId="72021472" w14:textId="77777777" w:rsidR="009E74F7" w:rsidRDefault="009E74F7" w:rsidP="009E74F7">
            <w:pPr>
              <w:keepNext/>
            </w:pPr>
            <w:r>
              <w:t>Urgency</w:t>
            </w:r>
          </w:p>
        </w:tc>
      </w:tr>
      <w:tr w:rsidR="009E74F7" w14:paraId="72021477" w14:textId="77777777" w:rsidTr="009E74F7">
        <w:tc>
          <w:tcPr>
            <w:tcW w:w="3072" w:type="dxa"/>
            <w:shd w:val="clear" w:color="auto" w:fill="auto"/>
            <w:vAlign w:val="center"/>
          </w:tcPr>
          <w:p w14:paraId="72021474" w14:textId="77777777" w:rsidR="009E74F7" w:rsidRDefault="009E74F7" w:rsidP="009E74F7">
            <w:r>
              <w:t>Priorytet</w:t>
            </w:r>
          </w:p>
        </w:tc>
        <w:tc>
          <w:tcPr>
            <w:tcW w:w="3042" w:type="dxa"/>
            <w:shd w:val="clear" w:color="auto" w:fill="auto"/>
          </w:tcPr>
          <w:p w14:paraId="72021475" w14:textId="77777777" w:rsidR="009E74F7" w:rsidRDefault="009E74F7" w:rsidP="009E74F7">
            <w:r w:rsidRPr="00182AD5">
              <w:t>Lista globalna</w:t>
            </w:r>
          </w:p>
        </w:tc>
        <w:tc>
          <w:tcPr>
            <w:tcW w:w="3116" w:type="dxa"/>
            <w:shd w:val="clear" w:color="auto" w:fill="auto"/>
            <w:vAlign w:val="center"/>
          </w:tcPr>
          <w:p w14:paraId="72021476" w14:textId="77777777" w:rsidR="009E74F7" w:rsidRDefault="009E74F7" w:rsidP="009E74F7">
            <w:pPr>
              <w:keepNext/>
            </w:pPr>
            <w:r>
              <w:t>Calculated Priority</w:t>
            </w:r>
          </w:p>
        </w:tc>
      </w:tr>
      <w:tr w:rsidR="009E74F7" w14:paraId="7202147B" w14:textId="77777777" w:rsidTr="009E74F7">
        <w:tc>
          <w:tcPr>
            <w:tcW w:w="3072" w:type="dxa"/>
            <w:shd w:val="clear" w:color="auto" w:fill="auto"/>
            <w:vAlign w:val="center"/>
          </w:tcPr>
          <w:p w14:paraId="72021478" w14:textId="77777777" w:rsidR="009E74F7" w:rsidRDefault="009E74F7" w:rsidP="009E74F7">
            <w:r>
              <w:t>Ryzyko</w:t>
            </w:r>
          </w:p>
        </w:tc>
        <w:tc>
          <w:tcPr>
            <w:tcW w:w="3042" w:type="dxa"/>
            <w:shd w:val="clear" w:color="auto" w:fill="auto"/>
          </w:tcPr>
          <w:p w14:paraId="72021479" w14:textId="77777777" w:rsidR="009E74F7" w:rsidRPr="00182AD5" w:rsidRDefault="009E74F7" w:rsidP="009E74F7">
            <w:r w:rsidRPr="00182AD5">
              <w:t>Lista globalna</w:t>
            </w:r>
          </w:p>
        </w:tc>
        <w:tc>
          <w:tcPr>
            <w:tcW w:w="3116" w:type="dxa"/>
            <w:shd w:val="clear" w:color="auto" w:fill="auto"/>
            <w:vAlign w:val="center"/>
          </w:tcPr>
          <w:p w14:paraId="7202147A" w14:textId="77777777" w:rsidR="009E74F7" w:rsidRDefault="009E74F7" w:rsidP="009E74F7">
            <w:pPr>
              <w:keepNext/>
            </w:pPr>
            <w:r w:rsidRPr="005E50F0">
              <w:t>Impact</w:t>
            </w:r>
          </w:p>
        </w:tc>
      </w:tr>
      <w:tr w:rsidR="009E74F7" w14:paraId="7202147F" w14:textId="77777777" w:rsidTr="009E74F7">
        <w:tc>
          <w:tcPr>
            <w:tcW w:w="3072" w:type="dxa"/>
            <w:shd w:val="clear" w:color="auto" w:fill="auto"/>
            <w:vAlign w:val="center"/>
          </w:tcPr>
          <w:p w14:paraId="7202147C" w14:textId="77777777" w:rsidR="009E74F7" w:rsidRDefault="009E74F7" w:rsidP="009E74F7">
            <w:r w:rsidRPr="00754812">
              <w:t>Kod zamknięcia</w:t>
            </w:r>
          </w:p>
        </w:tc>
        <w:tc>
          <w:tcPr>
            <w:tcW w:w="3042" w:type="dxa"/>
            <w:shd w:val="clear" w:color="auto" w:fill="auto"/>
          </w:tcPr>
          <w:p w14:paraId="7202147D" w14:textId="77777777" w:rsidR="009E74F7" w:rsidRPr="00182AD5" w:rsidRDefault="009E74F7" w:rsidP="009E74F7">
            <w:r w:rsidRPr="00182AD5">
              <w:t>Lista globalna</w:t>
            </w:r>
          </w:p>
        </w:tc>
        <w:tc>
          <w:tcPr>
            <w:tcW w:w="3116" w:type="dxa"/>
            <w:shd w:val="clear" w:color="auto" w:fill="auto"/>
            <w:vAlign w:val="center"/>
          </w:tcPr>
          <w:p w14:paraId="7202147E" w14:textId="77777777" w:rsidR="009E74F7" w:rsidRDefault="009E74F7" w:rsidP="009E74F7">
            <w:pPr>
              <w:keepNext/>
            </w:pPr>
            <w:r w:rsidRPr="00754812">
              <w:t>Kody zamknięcia zmian</w:t>
            </w:r>
          </w:p>
        </w:tc>
      </w:tr>
      <w:tr w:rsidR="009E74F7" w14:paraId="72021483" w14:textId="77777777" w:rsidTr="009E74F7">
        <w:tc>
          <w:tcPr>
            <w:tcW w:w="3072" w:type="dxa"/>
            <w:shd w:val="clear" w:color="auto" w:fill="auto"/>
            <w:vAlign w:val="center"/>
          </w:tcPr>
          <w:p w14:paraId="72021480" w14:textId="77777777" w:rsidR="009E74F7" w:rsidRDefault="009E74F7" w:rsidP="009E74F7">
            <w:r>
              <w:t>Typ działania</w:t>
            </w:r>
          </w:p>
        </w:tc>
        <w:tc>
          <w:tcPr>
            <w:tcW w:w="3042" w:type="dxa"/>
            <w:shd w:val="clear" w:color="auto" w:fill="auto"/>
          </w:tcPr>
          <w:p w14:paraId="72021481" w14:textId="77777777" w:rsidR="009E74F7" w:rsidRPr="00182AD5" w:rsidRDefault="009E74F7" w:rsidP="009E74F7">
            <w:r w:rsidRPr="00182AD5">
              <w:t>Lista globalna</w:t>
            </w:r>
          </w:p>
        </w:tc>
        <w:tc>
          <w:tcPr>
            <w:tcW w:w="3116" w:type="dxa"/>
            <w:shd w:val="clear" w:color="auto" w:fill="auto"/>
            <w:vAlign w:val="center"/>
          </w:tcPr>
          <w:p w14:paraId="72021482" w14:textId="77777777" w:rsidR="009E74F7" w:rsidRDefault="009E74F7" w:rsidP="009E74F7">
            <w:pPr>
              <w:keepNext/>
            </w:pPr>
            <w:r w:rsidRPr="00754812">
              <w:t>Activity Types</w:t>
            </w:r>
          </w:p>
        </w:tc>
      </w:tr>
    </w:tbl>
    <w:p w14:paraId="72021484" w14:textId="77777777" w:rsidR="009E74F7" w:rsidRDefault="009E74F7" w:rsidP="009E74F7">
      <w:pPr>
        <w:pStyle w:val="Legenda"/>
      </w:pPr>
      <w:bookmarkStart w:id="216" w:name="_Toc367116277"/>
      <w:bookmarkStart w:id="217" w:name="_Toc367195720"/>
      <w:r>
        <w:t xml:space="preserve">Tabela </w:t>
      </w:r>
      <w:fldSimple w:instr=" SEQ Tabela \* ARABIC ">
        <w:r w:rsidR="003E6715">
          <w:rPr>
            <w:noProof/>
          </w:rPr>
          <w:t>16</w:t>
        </w:r>
      </w:fldSimple>
      <w:r>
        <w:t xml:space="preserve"> Lista słowników według typów</w:t>
      </w:r>
      <w:bookmarkEnd w:id="216"/>
      <w:bookmarkEnd w:id="217"/>
    </w:p>
    <w:p w14:paraId="72021485" w14:textId="77777777" w:rsidR="009E74F7" w:rsidRDefault="009E74F7" w:rsidP="009E74F7">
      <w:r>
        <w:t>Edycja słowników dedykowanych za pomocą narzędzia „db” wymaga wpisania polecenia „db” (</w:t>
      </w:r>
      <w:r w:rsidR="00521956">
        <w:fldChar w:fldCharType="begin"/>
      </w:r>
      <w:r>
        <w:instrText xml:space="preserve"> REF _Ref362617155 \h </w:instrText>
      </w:r>
      <w:r w:rsidR="00521956">
        <w:fldChar w:fldCharType="separate"/>
      </w:r>
      <w:r w:rsidR="003E6715">
        <w:t xml:space="preserve">Rysunek </w:t>
      </w:r>
      <w:r w:rsidR="003E6715">
        <w:rPr>
          <w:noProof/>
        </w:rPr>
        <w:t>1</w:t>
      </w:r>
      <w:r w:rsidR="00521956">
        <w:fldChar w:fldCharType="end"/>
      </w:r>
      <w:r>
        <w:t>), wybrania tabeli/formatki i naciśnięcia przycisku „Wyszukiwanie” (</w:t>
      </w:r>
      <w:r w:rsidR="00521956">
        <w:fldChar w:fldCharType="begin"/>
      </w:r>
      <w:r>
        <w:instrText xml:space="preserve"> REF _Ref362617168 \h </w:instrText>
      </w:r>
      <w:r w:rsidR="00521956">
        <w:fldChar w:fldCharType="separate"/>
      </w:r>
      <w:r w:rsidR="003E6715">
        <w:t xml:space="preserve">Rysunek </w:t>
      </w:r>
      <w:r w:rsidR="003E6715">
        <w:rPr>
          <w:noProof/>
        </w:rPr>
        <w:t>2</w:t>
      </w:r>
      <w:r w:rsidR="00521956">
        <w:fldChar w:fldCharType="end"/>
      </w:r>
      <w:r>
        <w:t>). Na kolejnych formatkach dostępne są standardowe opcje bazodanowe:</w:t>
      </w:r>
    </w:p>
    <w:p w14:paraId="72021486" w14:textId="77777777" w:rsidR="009E74F7" w:rsidRDefault="009E74F7" w:rsidP="009E74F7">
      <w:pPr>
        <w:numPr>
          <w:ilvl w:val="0"/>
          <w:numId w:val="8"/>
        </w:numPr>
        <w:spacing w:before="0" w:line="240" w:lineRule="atLeast"/>
        <w:jc w:val="both"/>
      </w:pPr>
      <w:r>
        <w:t>Dodaj (dostępne przed i po wykonaniu wyszukiwania)</w:t>
      </w:r>
    </w:p>
    <w:p w14:paraId="72021487" w14:textId="77777777" w:rsidR="009E74F7" w:rsidRDefault="009E74F7" w:rsidP="009E74F7">
      <w:pPr>
        <w:numPr>
          <w:ilvl w:val="0"/>
          <w:numId w:val="8"/>
        </w:numPr>
        <w:spacing w:before="0" w:line="240" w:lineRule="atLeast"/>
        <w:jc w:val="both"/>
      </w:pPr>
      <w:r>
        <w:t>Zapisz (dostępne po wykonaniu wyszukiwania)</w:t>
      </w:r>
    </w:p>
    <w:p w14:paraId="72021488" w14:textId="77777777" w:rsidR="009E74F7" w:rsidRDefault="009E74F7" w:rsidP="009E74F7">
      <w:pPr>
        <w:numPr>
          <w:ilvl w:val="0"/>
          <w:numId w:val="8"/>
        </w:numPr>
        <w:spacing w:before="0" w:line="240" w:lineRule="atLeast"/>
        <w:jc w:val="both"/>
      </w:pPr>
      <w:r>
        <w:t>Usuń (dostępne po wykonaniu wyszukiwania)</w:t>
      </w:r>
    </w:p>
    <w:p w14:paraId="72021489" w14:textId="77777777" w:rsidR="009E74F7" w:rsidRDefault="009E74F7" w:rsidP="009E74F7"/>
    <w:p w14:paraId="7202148A" w14:textId="77777777" w:rsidR="009E74F7" w:rsidRDefault="009E74F7" w:rsidP="009E74F7">
      <w:r>
        <w:t>Powyższe opcje działają jak niżej:</w:t>
      </w:r>
    </w:p>
    <w:p w14:paraId="7202148B" w14:textId="77777777" w:rsidR="009E74F7" w:rsidRDefault="009E74F7" w:rsidP="009E74F7">
      <w:pPr>
        <w:numPr>
          <w:ilvl w:val="0"/>
          <w:numId w:val="8"/>
        </w:numPr>
        <w:spacing w:before="0" w:line="240" w:lineRule="atLeast"/>
        <w:jc w:val="both"/>
      </w:pPr>
      <w:r>
        <w:t>Dodaj (przed dokonaniem wyszukiwania) – dodaje nowy rekord tabeli</w:t>
      </w:r>
    </w:p>
    <w:p w14:paraId="7202148C" w14:textId="77777777" w:rsidR="009E74F7" w:rsidRDefault="009E74F7" w:rsidP="009E74F7">
      <w:pPr>
        <w:numPr>
          <w:ilvl w:val="0"/>
          <w:numId w:val="8"/>
        </w:numPr>
        <w:spacing w:before="0" w:line="240" w:lineRule="atLeast"/>
        <w:jc w:val="both"/>
      </w:pPr>
      <w:r>
        <w:t>Dodaj (po dokonaniu wyszukiwania) – dodaje nowy rekord bazujący na wyszukanym</w:t>
      </w:r>
    </w:p>
    <w:p w14:paraId="7202148D" w14:textId="77777777" w:rsidR="009E74F7" w:rsidRDefault="009E74F7" w:rsidP="009E74F7">
      <w:pPr>
        <w:numPr>
          <w:ilvl w:val="0"/>
          <w:numId w:val="8"/>
        </w:numPr>
        <w:spacing w:before="0" w:line="240" w:lineRule="atLeast"/>
        <w:jc w:val="both"/>
      </w:pPr>
      <w:r>
        <w:t>Zapisz – zapisuje bieżący rekord (opcja ta NIE DODAJE nowych rekordów)</w:t>
      </w:r>
    </w:p>
    <w:p w14:paraId="7202148E" w14:textId="77777777" w:rsidR="009E74F7" w:rsidRDefault="009E74F7" w:rsidP="009E74F7">
      <w:pPr>
        <w:numPr>
          <w:ilvl w:val="0"/>
          <w:numId w:val="8"/>
        </w:numPr>
        <w:spacing w:before="0" w:line="240" w:lineRule="atLeast"/>
        <w:jc w:val="both"/>
      </w:pPr>
      <w:r>
        <w:t>Usuń – usuwa bieżący rekord</w:t>
      </w:r>
    </w:p>
    <w:p w14:paraId="7202148F" w14:textId="77777777" w:rsidR="009E74F7" w:rsidRDefault="009E74F7" w:rsidP="009E74F7"/>
    <w:p w14:paraId="72021490" w14:textId="77777777" w:rsidR="009E74F7" w:rsidRDefault="009E74F7" w:rsidP="009E74F7">
      <w:pPr>
        <w:keepNext/>
      </w:pPr>
      <w:r>
        <w:rPr>
          <w:noProof/>
          <w:lang w:eastAsia="pl-PL"/>
        </w:rPr>
        <w:drawing>
          <wp:inline distT="0" distB="0" distL="0" distR="0" wp14:anchorId="72021EB1" wp14:editId="72021EB2">
            <wp:extent cx="4495800" cy="1685925"/>
            <wp:effectExtent l="19050" t="0" r="0" b="0"/>
            <wp:docPr id="106"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 cstate="print"/>
                    <a:srcRect/>
                    <a:stretch>
                      <a:fillRect/>
                    </a:stretch>
                  </pic:blipFill>
                  <pic:spPr bwMode="auto">
                    <a:xfrm>
                      <a:off x="0" y="0"/>
                      <a:ext cx="4495800" cy="1685925"/>
                    </a:xfrm>
                    <a:prstGeom prst="rect">
                      <a:avLst/>
                    </a:prstGeom>
                    <a:noFill/>
                    <a:ln w="9525">
                      <a:noFill/>
                      <a:miter lim="800000"/>
                      <a:headEnd/>
                      <a:tailEnd/>
                    </a:ln>
                  </pic:spPr>
                </pic:pic>
              </a:graphicData>
            </a:graphic>
          </wp:inline>
        </w:drawing>
      </w:r>
    </w:p>
    <w:p w14:paraId="72021491" w14:textId="77777777" w:rsidR="009E74F7" w:rsidRDefault="009E74F7" w:rsidP="009E74F7">
      <w:pPr>
        <w:pStyle w:val="Legenda"/>
      </w:pPr>
      <w:bookmarkStart w:id="218" w:name="_Toc367033242"/>
      <w:bookmarkStart w:id="219" w:name="_Toc367195788"/>
      <w:r>
        <w:t xml:space="preserve">Rysunek </w:t>
      </w:r>
      <w:fldSimple w:instr=" SEQ Rysunek \* ARABIC ">
        <w:r w:rsidR="003E6715">
          <w:rPr>
            <w:noProof/>
          </w:rPr>
          <w:t>44</w:t>
        </w:r>
      </w:fldSimple>
      <w:r>
        <w:t xml:space="preserve"> Wiersz poleceń</w:t>
      </w:r>
      <w:bookmarkEnd w:id="218"/>
      <w:bookmarkEnd w:id="219"/>
    </w:p>
    <w:p w14:paraId="72021492" w14:textId="77777777" w:rsidR="009E74F7" w:rsidRDefault="009E74F7" w:rsidP="009E74F7">
      <w:pPr>
        <w:keepNext/>
      </w:pPr>
      <w:r>
        <w:rPr>
          <w:noProof/>
          <w:lang w:eastAsia="pl-PL"/>
        </w:rPr>
        <w:lastRenderedPageBreak/>
        <w:drawing>
          <wp:inline distT="0" distB="0" distL="0" distR="0" wp14:anchorId="72021EB3" wp14:editId="72021EB4">
            <wp:extent cx="5760085" cy="2172061"/>
            <wp:effectExtent l="19050" t="0" r="0" b="0"/>
            <wp:docPr id="107"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 cstate="print"/>
                    <a:srcRect/>
                    <a:stretch>
                      <a:fillRect/>
                    </a:stretch>
                  </pic:blipFill>
                  <pic:spPr bwMode="auto">
                    <a:xfrm>
                      <a:off x="0" y="0"/>
                      <a:ext cx="5760085" cy="2172061"/>
                    </a:xfrm>
                    <a:prstGeom prst="rect">
                      <a:avLst/>
                    </a:prstGeom>
                    <a:noFill/>
                    <a:ln w="9525">
                      <a:noFill/>
                      <a:miter lim="800000"/>
                      <a:headEnd/>
                      <a:tailEnd/>
                    </a:ln>
                  </pic:spPr>
                </pic:pic>
              </a:graphicData>
            </a:graphic>
          </wp:inline>
        </w:drawing>
      </w:r>
    </w:p>
    <w:p w14:paraId="72021493" w14:textId="77777777" w:rsidR="009E74F7" w:rsidRDefault="009E74F7" w:rsidP="009E74F7">
      <w:pPr>
        <w:pStyle w:val="Legenda"/>
        <w:rPr>
          <w:noProof/>
        </w:rPr>
      </w:pPr>
      <w:bookmarkStart w:id="220" w:name="_Toc367033243"/>
      <w:bookmarkStart w:id="221" w:name="_Toc367195789"/>
      <w:r>
        <w:t xml:space="preserve">Rysunek </w:t>
      </w:r>
      <w:fldSimple w:instr=" SEQ Rysunek \* ARABIC ">
        <w:r w:rsidR="003E6715">
          <w:rPr>
            <w:noProof/>
          </w:rPr>
          <w:t>45</w:t>
        </w:r>
      </w:fldSimple>
      <w:r>
        <w:t xml:space="preserve"> Wyszukiwanie tablicy „activityactions” w Menedżerze bazy danych</w:t>
      </w:r>
      <w:bookmarkEnd w:id="220"/>
      <w:bookmarkEnd w:id="221"/>
    </w:p>
    <w:p w14:paraId="72021494" w14:textId="77777777" w:rsidR="009E74F7" w:rsidRDefault="009E74F7" w:rsidP="009E74F7">
      <w:pPr>
        <w:keepNext/>
      </w:pPr>
      <w:r>
        <w:rPr>
          <w:noProof/>
          <w:lang w:eastAsia="pl-PL"/>
        </w:rPr>
        <w:drawing>
          <wp:inline distT="0" distB="0" distL="0" distR="0" wp14:anchorId="72021EB5" wp14:editId="72021EB6">
            <wp:extent cx="5760085" cy="1883438"/>
            <wp:effectExtent l="19050" t="0" r="0" b="0"/>
            <wp:docPr id="108"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 cstate="print"/>
                    <a:srcRect/>
                    <a:stretch>
                      <a:fillRect/>
                    </a:stretch>
                  </pic:blipFill>
                  <pic:spPr bwMode="auto">
                    <a:xfrm>
                      <a:off x="0" y="0"/>
                      <a:ext cx="5760085" cy="1883438"/>
                    </a:xfrm>
                    <a:prstGeom prst="rect">
                      <a:avLst/>
                    </a:prstGeom>
                    <a:noFill/>
                    <a:ln w="9525">
                      <a:noFill/>
                      <a:miter lim="800000"/>
                      <a:headEnd/>
                      <a:tailEnd/>
                    </a:ln>
                  </pic:spPr>
                </pic:pic>
              </a:graphicData>
            </a:graphic>
          </wp:inline>
        </w:drawing>
      </w:r>
    </w:p>
    <w:p w14:paraId="72021495" w14:textId="77777777" w:rsidR="009E74F7" w:rsidRDefault="009E74F7" w:rsidP="009E74F7">
      <w:pPr>
        <w:pStyle w:val="Legenda"/>
      </w:pPr>
      <w:bookmarkStart w:id="222" w:name="_Toc367033244"/>
      <w:bookmarkStart w:id="223" w:name="_Toc367195790"/>
      <w:r>
        <w:t xml:space="preserve">Rysunek </w:t>
      </w:r>
      <w:fldSimple w:instr=" SEQ Rysunek \* ARABIC ">
        <w:r w:rsidR="003E6715">
          <w:rPr>
            <w:noProof/>
          </w:rPr>
          <w:t>46</w:t>
        </w:r>
      </w:fldSimple>
      <w:r>
        <w:t xml:space="preserve"> Okno wyszukiwania dla tablicy „activityactions”</w:t>
      </w:r>
      <w:bookmarkEnd w:id="222"/>
      <w:bookmarkEnd w:id="223"/>
    </w:p>
    <w:p w14:paraId="72021496" w14:textId="77777777" w:rsidR="009E74F7" w:rsidRDefault="009E74F7" w:rsidP="009E74F7">
      <w:r>
        <w:t>Edycja słowników w postaci list globalnych wymaga wpisania polecenia „gl” (</w:t>
      </w:r>
      <w:r w:rsidR="00521956">
        <w:fldChar w:fldCharType="begin"/>
      </w:r>
      <w:r>
        <w:instrText xml:space="preserve"> REF _Ref362617374 \h </w:instrText>
      </w:r>
      <w:r w:rsidR="00521956">
        <w:fldChar w:fldCharType="separate"/>
      </w:r>
      <w:r w:rsidR="003E6715">
        <w:t xml:space="preserve">Rysunek </w:t>
      </w:r>
      <w:r w:rsidR="003E6715">
        <w:rPr>
          <w:noProof/>
        </w:rPr>
        <w:t>4</w:t>
      </w:r>
      <w:r w:rsidR="00521956">
        <w:fldChar w:fldCharType="end"/>
      </w:r>
      <w:r>
        <w:t>), wpisaniu nazwy listy i naciśnięcia przycisku „Szukaj” (</w:t>
      </w:r>
      <w:r w:rsidR="00521956">
        <w:fldChar w:fldCharType="begin"/>
      </w:r>
      <w:r>
        <w:instrText xml:space="preserve"> REF _Ref362617380 \h </w:instrText>
      </w:r>
      <w:r w:rsidR="00521956">
        <w:fldChar w:fldCharType="separate"/>
      </w:r>
      <w:r w:rsidR="003E6715">
        <w:t xml:space="preserve">Rysunek </w:t>
      </w:r>
      <w:r w:rsidR="003E6715">
        <w:rPr>
          <w:noProof/>
        </w:rPr>
        <w:t>5</w:t>
      </w:r>
      <w:r w:rsidR="00521956">
        <w:fldChar w:fldCharType="end"/>
      </w:r>
      <w:r>
        <w:t xml:space="preserve">). </w:t>
      </w:r>
    </w:p>
    <w:p w14:paraId="72021497" w14:textId="77777777" w:rsidR="009E74F7" w:rsidRDefault="009E74F7" w:rsidP="009E74F7">
      <w:pPr>
        <w:keepNext/>
      </w:pPr>
      <w:r>
        <w:rPr>
          <w:noProof/>
          <w:lang w:eastAsia="pl-PL"/>
        </w:rPr>
        <w:drawing>
          <wp:inline distT="0" distB="0" distL="0" distR="0" wp14:anchorId="72021EB7" wp14:editId="72021EB8">
            <wp:extent cx="5760085" cy="2098376"/>
            <wp:effectExtent l="19050" t="0" r="0" b="0"/>
            <wp:docPr id="110" name="Obraz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 cstate="print"/>
                    <a:srcRect/>
                    <a:stretch>
                      <a:fillRect/>
                    </a:stretch>
                  </pic:blipFill>
                  <pic:spPr bwMode="auto">
                    <a:xfrm>
                      <a:off x="0" y="0"/>
                      <a:ext cx="5760085" cy="2098376"/>
                    </a:xfrm>
                    <a:prstGeom prst="rect">
                      <a:avLst/>
                    </a:prstGeom>
                    <a:noFill/>
                    <a:ln w="9525">
                      <a:noFill/>
                      <a:miter lim="800000"/>
                      <a:headEnd/>
                      <a:tailEnd/>
                    </a:ln>
                  </pic:spPr>
                </pic:pic>
              </a:graphicData>
            </a:graphic>
          </wp:inline>
        </w:drawing>
      </w:r>
    </w:p>
    <w:p w14:paraId="72021498" w14:textId="77777777" w:rsidR="009E74F7" w:rsidRDefault="009E74F7" w:rsidP="009E74F7">
      <w:pPr>
        <w:pStyle w:val="Legenda"/>
      </w:pPr>
      <w:bookmarkStart w:id="224" w:name="_Toc367033245"/>
      <w:bookmarkStart w:id="225" w:name="_Toc367195791"/>
      <w:r>
        <w:t xml:space="preserve">Rysunek </w:t>
      </w:r>
      <w:fldSimple w:instr=" SEQ Rysunek \* ARABIC ">
        <w:r w:rsidR="003E6715">
          <w:rPr>
            <w:noProof/>
          </w:rPr>
          <w:t>47</w:t>
        </w:r>
      </w:fldSimple>
      <w:r>
        <w:t xml:space="preserve"> Polecenie „gl” w wierszu poleceń</w:t>
      </w:r>
      <w:bookmarkEnd w:id="224"/>
      <w:bookmarkEnd w:id="225"/>
    </w:p>
    <w:p w14:paraId="72021499" w14:textId="77777777" w:rsidR="009E74F7" w:rsidRDefault="009E74F7" w:rsidP="009E74F7">
      <w:pPr>
        <w:keepNext/>
      </w:pPr>
      <w:r>
        <w:rPr>
          <w:noProof/>
          <w:lang w:eastAsia="pl-PL"/>
        </w:rPr>
        <w:lastRenderedPageBreak/>
        <w:drawing>
          <wp:inline distT="0" distB="0" distL="0" distR="0" wp14:anchorId="72021EB9" wp14:editId="72021EBA">
            <wp:extent cx="5760085" cy="1620204"/>
            <wp:effectExtent l="19050" t="0" r="0" b="0"/>
            <wp:docPr id="1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760085" cy="1620204"/>
                    </a:xfrm>
                    <a:prstGeom prst="rect">
                      <a:avLst/>
                    </a:prstGeom>
                    <a:noFill/>
                    <a:ln w="9525">
                      <a:noFill/>
                      <a:miter lim="800000"/>
                      <a:headEnd/>
                      <a:tailEnd/>
                    </a:ln>
                  </pic:spPr>
                </pic:pic>
              </a:graphicData>
            </a:graphic>
          </wp:inline>
        </w:drawing>
      </w:r>
    </w:p>
    <w:p w14:paraId="7202149A" w14:textId="77777777" w:rsidR="009E74F7" w:rsidRDefault="009E74F7" w:rsidP="009E74F7">
      <w:pPr>
        <w:pStyle w:val="Legenda"/>
      </w:pPr>
      <w:bookmarkStart w:id="226" w:name="_Toc367033246"/>
      <w:bookmarkStart w:id="227" w:name="_Toc367195792"/>
      <w:r>
        <w:t xml:space="preserve">Rysunek </w:t>
      </w:r>
      <w:fldSimple w:instr=" SEQ Rysunek \* ARABIC ">
        <w:r w:rsidR="003E6715">
          <w:rPr>
            <w:noProof/>
          </w:rPr>
          <w:t>48</w:t>
        </w:r>
      </w:fldSimple>
      <w:r>
        <w:t xml:space="preserve"> Okno wyszukiwania list globalnych z wpisaną nazwą listy</w:t>
      </w:r>
      <w:bookmarkEnd w:id="226"/>
      <w:bookmarkEnd w:id="227"/>
    </w:p>
    <w:p w14:paraId="7202149B" w14:textId="77777777" w:rsidR="009E74F7" w:rsidRDefault="009E74F7" w:rsidP="009E74F7">
      <w:pPr>
        <w:keepNext/>
      </w:pPr>
      <w:r>
        <w:rPr>
          <w:noProof/>
          <w:lang w:eastAsia="pl-PL"/>
        </w:rPr>
        <w:drawing>
          <wp:inline distT="0" distB="0" distL="0" distR="0" wp14:anchorId="72021EBB" wp14:editId="72021EBC">
            <wp:extent cx="5760085" cy="3674934"/>
            <wp:effectExtent l="19050" t="0" r="0" b="0"/>
            <wp:docPr id="11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5760085" cy="3674934"/>
                    </a:xfrm>
                    <a:prstGeom prst="rect">
                      <a:avLst/>
                    </a:prstGeom>
                    <a:noFill/>
                    <a:ln w="9525">
                      <a:noFill/>
                      <a:miter lim="800000"/>
                      <a:headEnd/>
                      <a:tailEnd/>
                    </a:ln>
                  </pic:spPr>
                </pic:pic>
              </a:graphicData>
            </a:graphic>
          </wp:inline>
        </w:drawing>
      </w:r>
    </w:p>
    <w:p w14:paraId="7202149C" w14:textId="77777777" w:rsidR="009E74F7" w:rsidRDefault="009E74F7" w:rsidP="009E74F7">
      <w:pPr>
        <w:pStyle w:val="Legenda"/>
      </w:pPr>
      <w:bookmarkStart w:id="228" w:name="_Toc367033247"/>
      <w:bookmarkStart w:id="229" w:name="_Toc367195793"/>
      <w:r>
        <w:t xml:space="preserve">Rysunek </w:t>
      </w:r>
      <w:fldSimple w:instr=" SEQ Rysunek \* ARABIC ">
        <w:r w:rsidR="003E6715">
          <w:rPr>
            <w:noProof/>
          </w:rPr>
          <w:t>49</w:t>
        </w:r>
      </w:fldSimple>
      <w:r>
        <w:t xml:space="preserve"> Wyszukana lista globalna</w:t>
      </w:r>
      <w:bookmarkEnd w:id="228"/>
      <w:bookmarkEnd w:id="229"/>
    </w:p>
    <w:p w14:paraId="7202149D" w14:textId="77777777" w:rsidR="009E74F7" w:rsidRDefault="009E74F7" w:rsidP="009E74F7">
      <w:pPr>
        <w:pStyle w:val="Nagwek2"/>
        <w:keepNext/>
        <w:tabs>
          <w:tab w:val="num" w:pos="676"/>
        </w:tabs>
        <w:spacing w:after="60" w:line="240" w:lineRule="atLeast"/>
        <w:ind w:left="676"/>
        <w:jc w:val="both"/>
      </w:pPr>
      <w:bookmarkStart w:id="230" w:name="_Toc367115314"/>
      <w:bookmarkStart w:id="231" w:name="_Toc367254285"/>
      <w:r w:rsidRPr="00BB2FF7">
        <w:t>Dane podstawowe i ich edycja</w:t>
      </w:r>
      <w:bookmarkEnd w:id="230"/>
      <w:bookmarkEnd w:id="231"/>
    </w:p>
    <w:p w14:paraId="7202149E" w14:textId="77777777" w:rsidR="009E74F7" w:rsidRDefault="009E74F7" w:rsidP="009E74F7">
      <w:r>
        <w:t>Dane podstawowe dla modułu Zarządzania zmianami to:</w:t>
      </w:r>
    </w:p>
    <w:p w14:paraId="7202149F" w14:textId="77777777" w:rsidR="009E74F7" w:rsidRDefault="009E74F7" w:rsidP="009E74F7">
      <w:pPr>
        <w:numPr>
          <w:ilvl w:val="0"/>
          <w:numId w:val="8"/>
        </w:numPr>
        <w:spacing w:before="0" w:line="240" w:lineRule="atLeast"/>
        <w:jc w:val="both"/>
      </w:pPr>
      <w:r>
        <w:t>Osoby kontaktowe – dane o osobach zgłaszających i odbiorcach usługi</w:t>
      </w:r>
    </w:p>
    <w:p w14:paraId="720214A0" w14:textId="77777777" w:rsidR="009E74F7" w:rsidRDefault="009E74F7" w:rsidP="009E74F7">
      <w:pPr>
        <w:numPr>
          <w:ilvl w:val="0"/>
          <w:numId w:val="8"/>
        </w:numPr>
        <w:spacing w:before="0" w:line="240" w:lineRule="atLeast"/>
        <w:jc w:val="both"/>
      </w:pPr>
      <w:r>
        <w:t>Jednostki organizacyjne – dane o jednostkach organizacyjnych MS/Resortu</w:t>
      </w:r>
    </w:p>
    <w:p w14:paraId="720214A1" w14:textId="77777777" w:rsidR="009E74F7" w:rsidRDefault="009E74F7" w:rsidP="009E74F7">
      <w:pPr>
        <w:numPr>
          <w:ilvl w:val="0"/>
          <w:numId w:val="8"/>
        </w:numPr>
        <w:spacing w:before="0" w:line="240" w:lineRule="atLeast"/>
        <w:jc w:val="both"/>
      </w:pPr>
      <w:r>
        <w:t>Grupy Wsparcia – lista Grup Wsparcia</w:t>
      </w:r>
    </w:p>
    <w:p w14:paraId="720214A2" w14:textId="77777777" w:rsidR="009E74F7" w:rsidRDefault="009E74F7" w:rsidP="009E74F7">
      <w:pPr>
        <w:numPr>
          <w:ilvl w:val="0"/>
          <w:numId w:val="8"/>
        </w:numPr>
        <w:spacing w:before="0" w:line="240" w:lineRule="atLeast"/>
        <w:jc w:val="both"/>
      </w:pPr>
      <w:r>
        <w:t>Osoby realizujące zadania – członkowie Grup Wsparcia</w:t>
      </w:r>
    </w:p>
    <w:p w14:paraId="720214A3" w14:textId="77777777" w:rsidR="009E74F7" w:rsidRDefault="009E74F7" w:rsidP="009E74F7">
      <w:pPr>
        <w:numPr>
          <w:ilvl w:val="0"/>
          <w:numId w:val="8"/>
        </w:numPr>
        <w:spacing w:before="0" w:line="240" w:lineRule="atLeast"/>
        <w:jc w:val="both"/>
      </w:pPr>
      <w:r>
        <w:t>Kategorie zmian – lista kategorii zmian</w:t>
      </w:r>
    </w:p>
    <w:p w14:paraId="720214A4" w14:textId="77777777" w:rsidR="009E74F7" w:rsidRDefault="009E74F7" w:rsidP="009E74F7">
      <w:pPr>
        <w:numPr>
          <w:ilvl w:val="0"/>
          <w:numId w:val="8"/>
        </w:numPr>
        <w:spacing w:before="0" w:line="240" w:lineRule="atLeast"/>
        <w:jc w:val="both"/>
      </w:pPr>
      <w:r>
        <w:t>Fazy zmian – lista faz zmian</w:t>
      </w:r>
    </w:p>
    <w:p w14:paraId="720214A5" w14:textId="77777777" w:rsidR="009E74F7" w:rsidRDefault="009E74F7" w:rsidP="009E74F7">
      <w:pPr>
        <w:numPr>
          <w:ilvl w:val="0"/>
          <w:numId w:val="8"/>
        </w:numPr>
        <w:spacing w:before="0" w:line="240" w:lineRule="atLeast"/>
        <w:jc w:val="both"/>
      </w:pPr>
      <w:r>
        <w:t>Kategorie zadań lista kategorii zadań</w:t>
      </w:r>
    </w:p>
    <w:p w14:paraId="720214A6" w14:textId="77777777" w:rsidR="009E74F7" w:rsidRDefault="009E74F7" w:rsidP="009E74F7">
      <w:pPr>
        <w:numPr>
          <w:ilvl w:val="0"/>
          <w:numId w:val="8"/>
        </w:numPr>
        <w:spacing w:before="0" w:line="240" w:lineRule="atLeast"/>
        <w:jc w:val="both"/>
      </w:pPr>
      <w:r>
        <w:t>Fazy zadań – lista faz zadań</w:t>
      </w:r>
    </w:p>
    <w:p w14:paraId="720214A7" w14:textId="77777777" w:rsidR="009E74F7" w:rsidRDefault="009E74F7" w:rsidP="009E74F7">
      <w:pPr>
        <w:numPr>
          <w:ilvl w:val="0"/>
          <w:numId w:val="8"/>
        </w:numPr>
        <w:spacing w:before="0" w:line="240" w:lineRule="atLeast"/>
        <w:jc w:val="both"/>
      </w:pPr>
      <w:r>
        <w:t>Usługi – lista usług biznesowych</w:t>
      </w:r>
    </w:p>
    <w:p w14:paraId="720214A8" w14:textId="77777777" w:rsidR="009E74F7" w:rsidRDefault="009E74F7" w:rsidP="009E74F7">
      <w:pPr>
        <w:numPr>
          <w:ilvl w:val="0"/>
          <w:numId w:val="8"/>
        </w:numPr>
        <w:spacing w:before="0" w:line="240" w:lineRule="atLeast"/>
        <w:jc w:val="both"/>
      </w:pPr>
      <w:r>
        <w:t>EK – lista elementów konfiguracji</w:t>
      </w:r>
    </w:p>
    <w:p w14:paraId="720214A9" w14:textId="77777777" w:rsidR="009E74F7" w:rsidRDefault="009E74F7" w:rsidP="009E74F7">
      <w:pPr>
        <w:numPr>
          <w:ilvl w:val="0"/>
          <w:numId w:val="8"/>
        </w:numPr>
        <w:spacing w:before="0" w:line="240" w:lineRule="atLeast"/>
        <w:jc w:val="both"/>
      </w:pPr>
      <w:r>
        <w:t>Subskrypcje – lista usług dla danej osoby zgłaszającej</w:t>
      </w:r>
    </w:p>
    <w:p w14:paraId="720214AA" w14:textId="77777777" w:rsidR="009E74F7" w:rsidRDefault="009E74F7" w:rsidP="009E74F7">
      <w:r>
        <w:lastRenderedPageBreak/>
        <w:t>Większość z tych danych posiada własne/dedykowane menu do ich obsługi. W tabeli poniżej podano nazwę menu oraz dodatkowo nazwę tabeli w systemie, gdyż dane podstawowe mogą być edytowane narzędziem „db”, bez pośrednictwa menu.</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1"/>
        <w:gridCol w:w="4961"/>
        <w:gridCol w:w="1808"/>
      </w:tblGrid>
      <w:tr w:rsidR="009E74F7" w:rsidRPr="008C30E7" w14:paraId="720214AE" w14:textId="77777777" w:rsidTr="009E74F7">
        <w:tc>
          <w:tcPr>
            <w:tcW w:w="2461" w:type="dxa"/>
            <w:shd w:val="clear" w:color="auto" w:fill="F2F2F2" w:themeFill="background1" w:themeFillShade="F2"/>
            <w:vAlign w:val="center"/>
          </w:tcPr>
          <w:p w14:paraId="720214AB" w14:textId="77777777" w:rsidR="009E74F7" w:rsidRPr="008C30E7" w:rsidRDefault="009E74F7" w:rsidP="009E74F7">
            <w:pPr>
              <w:rPr>
                <w:b/>
              </w:rPr>
            </w:pPr>
            <w:r w:rsidRPr="008C30E7">
              <w:rPr>
                <w:b/>
              </w:rPr>
              <w:t>Dane podstawowa</w:t>
            </w:r>
          </w:p>
        </w:tc>
        <w:tc>
          <w:tcPr>
            <w:tcW w:w="4961" w:type="dxa"/>
            <w:shd w:val="clear" w:color="auto" w:fill="F2F2F2" w:themeFill="background1" w:themeFillShade="F2"/>
            <w:vAlign w:val="center"/>
          </w:tcPr>
          <w:p w14:paraId="720214AC" w14:textId="77777777" w:rsidR="009E74F7" w:rsidRPr="008C30E7" w:rsidRDefault="009E74F7" w:rsidP="009E74F7">
            <w:pPr>
              <w:rPr>
                <w:b/>
              </w:rPr>
            </w:pPr>
            <w:r w:rsidRPr="008C30E7">
              <w:rPr>
                <w:b/>
              </w:rPr>
              <w:t>Pozycja menu</w:t>
            </w:r>
          </w:p>
        </w:tc>
        <w:tc>
          <w:tcPr>
            <w:tcW w:w="1808" w:type="dxa"/>
            <w:shd w:val="clear" w:color="auto" w:fill="F2F2F2" w:themeFill="background1" w:themeFillShade="F2"/>
            <w:vAlign w:val="center"/>
          </w:tcPr>
          <w:p w14:paraId="720214AD" w14:textId="77777777" w:rsidR="009E74F7" w:rsidRPr="008C30E7" w:rsidRDefault="009E74F7" w:rsidP="009E74F7">
            <w:pPr>
              <w:rPr>
                <w:b/>
              </w:rPr>
            </w:pPr>
            <w:r w:rsidRPr="008C30E7">
              <w:rPr>
                <w:b/>
              </w:rPr>
              <w:t>Nazwa tabeli</w:t>
            </w:r>
          </w:p>
        </w:tc>
      </w:tr>
      <w:tr w:rsidR="009E74F7" w14:paraId="720214B2" w14:textId="77777777" w:rsidTr="009E74F7">
        <w:tc>
          <w:tcPr>
            <w:tcW w:w="2461" w:type="dxa"/>
            <w:shd w:val="clear" w:color="auto" w:fill="auto"/>
            <w:vAlign w:val="center"/>
          </w:tcPr>
          <w:p w14:paraId="720214AF" w14:textId="77777777" w:rsidR="009E74F7" w:rsidRDefault="009E74F7" w:rsidP="009E74F7">
            <w:r>
              <w:t>Osoby kontaktowe</w:t>
            </w:r>
          </w:p>
        </w:tc>
        <w:tc>
          <w:tcPr>
            <w:tcW w:w="4961" w:type="dxa"/>
            <w:shd w:val="clear" w:color="auto" w:fill="auto"/>
            <w:vAlign w:val="center"/>
          </w:tcPr>
          <w:p w14:paraId="720214B0" w14:textId="77777777" w:rsidR="009E74F7" w:rsidRDefault="009E74F7" w:rsidP="009E74F7">
            <w:r>
              <w:t>Administrowanie systemem &gt; Konfiguracja podstawowa systemu &gt; Kontakty</w:t>
            </w:r>
          </w:p>
        </w:tc>
        <w:tc>
          <w:tcPr>
            <w:tcW w:w="1808" w:type="dxa"/>
            <w:shd w:val="clear" w:color="auto" w:fill="auto"/>
            <w:vAlign w:val="center"/>
          </w:tcPr>
          <w:p w14:paraId="720214B1" w14:textId="77777777" w:rsidR="009E74F7" w:rsidRDefault="009E74F7" w:rsidP="009E74F7">
            <w:r>
              <w:t>contacts</w:t>
            </w:r>
          </w:p>
        </w:tc>
      </w:tr>
      <w:tr w:rsidR="009E74F7" w14:paraId="720214B6" w14:textId="77777777" w:rsidTr="009E74F7">
        <w:tc>
          <w:tcPr>
            <w:tcW w:w="2461" w:type="dxa"/>
            <w:shd w:val="clear" w:color="auto" w:fill="auto"/>
            <w:vAlign w:val="center"/>
          </w:tcPr>
          <w:p w14:paraId="720214B3" w14:textId="77777777" w:rsidR="009E74F7" w:rsidRDefault="009E74F7" w:rsidP="009E74F7">
            <w:r>
              <w:t>Lokalizacje</w:t>
            </w:r>
          </w:p>
        </w:tc>
        <w:tc>
          <w:tcPr>
            <w:tcW w:w="4961" w:type="dxa"/>
            <w:shd w:val="clear" w:color="auto" w:fill="auto"/>
            <w:vAlign w:val="center"/>
          </w:tcPr>
          <w:p w14:paraId="720214B4" w14:textId="77777777" w:rsidR="009E74F7" w:rsidRDefault="009E74F7" w:rsidP="009E74F7">
            <w:r>
              <w:t>Administrowanie systemem &gt; Konfiguracja podstawowa &gt; Lokalizacje</w:t>
            </w:r>
          </w:p>
        </w:tc>
        <w:tc>
          <w:tcPr>
            <w:tcW w:w="1808" w:type="dxa"/>
            <w:shd w:val="clear" w:color="auto" w:fill="auto"/>
            <w:vAlign w:val="center"/>
          </w:tcPr>
          <w:p w14:paraId="720214B5" w14:textId="77777777" w:rsidR="009E74F7" w:rsidRDefault="009E74F7" w:rsidP="009E74F7">
            <w:pPr>
              <w:keepNext/>
            </w:pPr>
            <w:r>
              <w:t>location</w:t>
            </w:r>
          </w:p>
        </w:tc>
      </w:tr>
      <w:tr w:rsidR="009E74F7" w14:paraId="720214BA" w14:textId="77777777" w:rsidTr="009E74F7">
        <w:tc>
          <w:tcPr>
            <w:tcW w:w="2461" w:type="dxa"/>
            <w:shd w:val="clear" w:color="auto" w:fill="auto"/>
            <w:vAlign w:val="center"/>
          </w:tcPr>
          <w:p w14:paraId="720214B7" w14:textId="77777777" w:rsidR="009E74F7" w:rsidRDefault="009E74F7" w:rsidP="009E74F7">
            <w:r>
              <w:t>Grupy Wsparcia (w zadaniach)</w:t>
            </w:r>
          </w:p>
        </w:tc>
        <w:tc>
          <w:tcPr>
            <w:tcW w:w="4961" w:type="dxa"/>
            <w:shd w:val="clear" w:color="auto" w:fill="auto"/>
            <w:vAlign w:val="center"/>
          </w:tcPr>
          <w:p w14:paraId="720214B8" w14:textId="77777777" w:rsidR="009E74F7" w:rsidRDefault="009E74F7" w:rsidP="009E74F7">
            <w:r>
              <w:t>Administrowanie systemem &gt; Bieżące utrzymanie &gt; Grupy &gt; Grupy przypisania Zarządzania incydentami</w:t>
            </w:r>
          </w:p>
        </w:tc>
        <w:tc>
          <w:tcPr>
            <w:tcW w:w="1808" w:type="dxa"/>
            <w:shd w:val="clear" w:color="auto" w:fill="auto"/>
            <w:vAlign w:val="center"/>
          </w:tcPr>
          <w:p w14:paraId="720214B9" w14:textId="77777777" w:rsidR="009E74F7" w:rsidRDefault="009E74F7" w:rsidP="009E74F7">
            <w:pPr>
              <w:keepNext/>
            </w:pPr>
            <w:r>
              <w:t>assignment</w:t>
            </w:r>
          </w:p>
        </w:tc>
      </w:tr>
      <w:tr w:rsidR="009E74F7" w14:paraId="720214BE" w14:textId="77777777" w:rsidTr="009E74F7">
        <w:tc>
          <w:tcPr>
            <w:tcW w:w="2461" w:type="dxa"/>
            <w:shd w:val="clear" w:color="auto" w:fill="auto"/>
            <w:vAlign w:val="center"/>
          </w:tcPr>
          <w:p w14:paraId="720214BB" w14:textId="77777777" w:rsidR="009E74F7" w:rsidRDefault="009E74F7" w:rsidP="009E74F7">
            <w:r>
              <w:t>Osoby realizujące zadania</w:t>
            </w:r>
          </w:p>
        </w:tc>
        <w:tc>
          <w:tcPr>
            <w:tcW w:w="4961" w:type="dxa"/>
            <w:shd w:val="clear" w:color="auto" w:fill="auto"/>
            <w:vAlign w:val="center"/>
          </w:tcPr>
          <w:p w14:paraId="720214BC" w14:textId="77777777" w:rsidR="009E74F7" w:rsidRDefault="009E74F7" w:rsidP="009E74F7">
            <w:r>
              <w:t>Administrowanie systemem &gt; Bieżące utrzymanie &gt; Grupy &gt; Grupy przypisania Zarządzania incydentami</w:t>
            </w:r>
          </w:p>
        </w:tc>
        <w:tc>
          <w:tcPr>
            <w:tcW w:w="1808" w:type="dxa"/>
            <w:shd w:val="clear" w:color="auto" w:fill="auto"/>
            <w:vAlign w:val="center"/>
          </w:tcPr>
          <w:p w14:paraId="720214BD" w14:textId="77777777" w:rsidR="009E74F7" w:rsidRDefault="009E74F7" w:rsidP="009E74F7">
            <w:pPr>
              <w:keepNext/>
            </w:pPr>
            <w:r>
              <w:t>assignment (Operatorzy)</w:t>
            </w:r>
          </w:p>
        </w:tc>
      </w:tr>
      <w:tr w:rsidR="009E74F7" w14:paraId="720214C2" w14:textId="77777777" w:rsidTr="009E74F7">
        <w:tc>
          <w:tcPr>
            <w:tcW w:w="2461" w:type="dxa"/>
            <w:shd w:val="clear" w:color="auto" w:fill="auto"/>
            <w:vAlign w:val="center"/>
          </w:tcPr>
          <w:p w14:paraId="720214BF" w14:textId="77777777" w:rsidR="009E74F7" w:rsidRDefault="009E74F7" w:rsidP="009E74F7">
            <w:r>
              <w:t>Kategorie zmian</w:t>
            </w:r>
          </w:p>
        </w:tc>
        <w:tc>
          <w:tcPr>
            <w:tcW w:w="4961" w:type="dxa"/>
            <w:shd w:val="clear" w:color="auto" w:fill="auto"/>
            <w:vAlign w:val="center"/>
          </w:tcPr>
          <w:p w14:paraId="720214C0" w14:textId="77777777" w:rsidR="009E74F7" w:rsidRDefault="009E74F7" w:rsidP="009E74F7">
            <w:r>
              <w:t>Zarządzanie zmianami &gt; Zmiany &gt; Kategorie zmian</w:t>
            </w:r>
          </w:p>
        </w:tc>
        <w:tc>
          <w:tcPr>
            <w:tcW w:w="1808" w:type="dxa"/>
            <w:shd w:val="clear" w:color="auto" w:fill="auto"/>
            <w:vAlign w:val="center"/>
          </w:tcPr>
          <w:p w14:paraId="720214C1" w14:textId="77777777" w:rsidR="009E74F7" w:rsidRDefault="009E74F7" w:rsidP="009E74F7">
            <w:pPr>
              <w:keepNext/>
            </w:pPr>
            <w:r>
              <w:t>cm3rcategory</w:t>
            </w:r>
          </w:p>
        </w:tc>
      </w:tr>
      <w:tr w:rsidR="009E74F7" w14:paraId="720214C6" w14:textId="77777777" w:rsidTr="009E74F7">
        <w:tc>
          <w:tcPr>
            <w:tcW w:w="2461" w:type="dxa"/>
            <w:shd w:val="clear" w:color="auto" w:fill="auto"/>
            <w:vAlign w:val="center"/>
          </w:tcPr>
          <w:p w14:paraId="720214C3" w14:textId="77777777" w:rsidR="009E74F7" w:rsidRDefault="009E74F7" w:rsidP="009E74F7">
            <w:r>
              <w:t>Fazy zmian</w:t>
            </w:r>
          </w:p>
        </w:tc>
        <w:tc>
          <w:tcPr>
            <w:tcW w:w="4961" w:type="dxa"/>
            <w:shd w:val="clear" w:color="auto" w:fill="auto"/>
            <w:vAlign w:val="center"/>
          </w:tcPr>
          <w:p w14:paraId="720214C4" w14:textId="77777777" w:rsidR="009E74F7" w:rsidRDefault="009E74F7" w:rsidP="009E74F7">
            <w:r>
              <w:t>Zarządzanie zmianami &gt; Zmiany &gt; Fazy zmian</w:t>
            </w:r>
          </w:p>
        </w:tc>
        <w:tc>
          <w:tcPr>
            <w:tcW w:w="1808" w:type="dxa"/>
            <w:shd w:val="clear" w:color="auto" w:fill="auto"/>
            <w:vAlign w:val="center"/>
          </w:tcPr>
          <w:p w14:paraId="720214C5" w14:textId="77777777" w:rsidR="009E74F7" w:rsidRDefault="009E74F7" w:rsidP="009E74F7">
            <w:pPr>
              <w:keepNext/>
            </w:pPr>
            <w:r>
              <w:t>cm3rcatphase</w:t>
            </w:r>
          </w:p>
        </w:tc>
      </w:tr>
      <w:tr w:rsidR="009E74F7" w14:paraId="720214CA" w14:textId="77777777" w:rsidTr="009E74F7">
        <w:tc>
          <w:tcPr>
            <w:tcW w:w="2461" w:type="dxa"/>
            <w:shd w:val="clear" w:color="auto" w:fill="auto"/>
            <w:vAlign w:val="center"/>
          </w:tcPr>
          <w:p w14:paraId="720214C7" w14:textId="77777777" w:rsidR="009E74F7" w:rsidRDefault="009E74F7" w:rsidP="009E74F7">
            <w:r>
              <w:t>Kategorie zadań</w:t>
            </w:r>
          </w:p>
        </w:tc>
        <w:tc>
          <w:tcPr>
            <w:tcW w:w="4961" w:type="dxa"/>
            <w:shd w:val="clear" w:color="auto" w:fill="auto"/>
            <w:vAlign w:val="center"/>
          </w:tcPr>
          <w:p w14:paraId="720214C8" w14:textId="77777777" w:rsidR="009E74F7" w:rsidRDefault="009E74F7" w:rsidP="009E74F7">
            <w:r>
              <w:t>Zarządzanie zmianami &gt; Zadania &gt; Kategorie zadań</w:t>
            </w:r>
          </w:p>
        </w:tc>
        <w:tc>
          <w:tcPr>
            <w:tcW w:w="1808" w:type="dxa"/>
            <w:shd w:val="clear" w:color="auto" w:fill="auto"/>
            <w:vAlign w:val="center"/>
          </w:tcPr>
          <w:p w14:paraId="720214C9" w14:textId="77777777" w:rsidR="009E74F7" w:rsidRDefault="009E74F7" w:rsidP="009E74F7">
            <w:pPr>
              <w:keepNext/>
            </w:pPr>
            <w:r>
              <w:t>cm3tcategory</w:t>
            </w:r>
          </w:p>
        </w:tc>
      </w:tr>
      <w:tr w:rsidR="009E74F7" w14:paraId="720214CE" w14:textId="77777777" w:rsidTr="009E74F7">
        <w:tc>
          <w:tcPr>
            <w:tcW w:w="2461" w:type="dxa"/>
            <w:shd w:val="clear" w:color="auto" w:fill="auto"/>
            <w:vAlign w:val="center"/>
          </w:tcPr>
          <w:p w14:paraId="720214CB" w14:textId="77777777" w:rsidR="009E74F7" w:rsidRDefault="009E74F7" w:rsidP="009E74F7">
            <w:r>
              <w:t>Fazy zadań</w:t>
            </w:r>
          </w:p>
        </w:tc>
        <w:tc>
          <w:tcPr>
            <w:tcW w:w="4961" w:type="dxa"/>
            <w:shd w:val="clear" w:color="auto" w:fill="auto"/>
            <w:vAlign w:val="center"/>
          </w:tcPr>
          <w:p w14:paraId="720214CC" w14:textId="77777777" w:rsidR="009E74F7" w:rsidRDefault="009E74F7" w:rsidP="009E74F7">
            <w:r>
              <w:t>Zarządzanie zmianami &gt; Zadania &gt; Fazy zadań</w:t>
            </w:r>
          </w:p>
        </w:tc>
        <w:tc>
          <w:tcPr>
            <w:tcW w:w="1808" w:type="dxa"/>
            <w:shd w:val="clear" w:color="auto" w:fill="auto"/>
            <w:vAlign w:val="center"/>
          </w:tcPr>
          <w:p w14:paraId="720214CD" w14:textId="77777777" w:rsidR="009E74F7" w:rsidRDefault="009E74F7" w:rsidP="009E74F7">
            <w:pPr>
              <w:keepNext/>
            </w:pPr>
            <w:r>
              <w:t>cm3tcatphase</w:t>
            </w:r>
          </w:p>
        </w:tc>
      </w:tr>
      <w:tr w:rsidR="009E74F7" w14:paraId="720214D2" w14:textId="77777777" w:rsidTr="009E74F7">
        <w:tc>
          <w:tcPr>
            <w:tcW w:w="2461" w:type="dxa"/>
            <w:shd w:val="clear" w:color="auto" w:fill="auto"/>
            <w:vAlign w:val="center"/>
          </w:tcPr>
          <w:p w14:paraId="720214CF" w14:textId="77777777" w:rsidR="009E74F7" w:rsidRDefault="009E74F7" w:rsidP="009E74F7">
            <w:r>
              <w:t>Usługi</w:t>
            </w:r>
          </w:p>
        </w:tc>
        <w:tc>
          <w:tcPr>
            <w:tcW w:w="4961" w:type="dxa"/>
            <w:shd w:val="clear" w:color="auto" w:fill="auto"/>
            <w:vAlign w:val="center"/>
          </w:tcPr>
          <w:p w14:paraId="720214D0" w14:textId="77777777" w:rsidR="009E74F7" w:rsidRDefault="009E74F7" w:rsidP="009E74F7">
            <w:r>
              <w:t>Administrowanie konfiguracją &gt; Zasoby &gt; Wyszukaj EK (typ: Usługa, podtyp: Usługa biznesowa)</w:t>
            </w:r>
          </w:p>
        </w:tc>
        <w:tc>
          <w:tcPr>
            <w:tcW w:w="1808" w:type="dxa"/>
            <w:shd w:val="clear" w:color="auto" w:fill="auto"/>
            <w:vAlign w:val="center"/>
          </w:tcPr>
          <w:p w14:paraId="720214D1" w14:textId="77777777" w:rsidR="009E74F7" w:rsidRDefault="009E74F7" w:rsidP="009E74F7">
            <w:pPr>
              <w:keepNext/>
            </w:pPr>
            <w:r>
              <w:t>bizservice</w:t>
            </w:r>
          </w:p>
        </w:tc>
      </w:tr>
      <w:tr w:rsidR="009E74F7" w14:paraId="720214D6" w14:textId="77777777" w:rsidTr="009E74F7">
        <w:tc>
          <w:tcPr>
            <w:tcW w:w="2461" w:type="dxa"/>
            <w:shd w:val="clear" w:color="auto" w:fill="auto"/>
            <w:vAlign w:val="center"/>
          </w:tcPr>
          <w:p w14:paraId="720214D3" w14:textId="77777777" w:rsidR="009E74F7" w:rsidRDefault="009E74F7" w:rsidP="009E74F7">
            <w:r>
              <w:t>EK</w:t>
            </w:r>
          </w:p>
        </w:tc>
        <w:tc>
          <w:tcPr>
            <w:tcW w:w="4961" w:type="dxa"/>
            <w:shd w:val="clear" w:color="auto" w:fill="auto"/>
            <w:vAlign w:val="center"/>
          </w:tcPr>
          <w:p w14:paraId="720214D4" w14:textId="77777777" w:rsidR="009E74F7" w:rsidRDefault="009E74F7" w:rsidP="009E74F7">
            <w:r>
              <w:t>Administrowanie konfiguracją &gt; Zasoby &gt; Wyszukaj EK (typ: Usługa, podtyp &lt;&gt; Usługa biznesowa)</w:t>
            </w:r>
          </w:p>
        </w:tc>
        <w:tc>
          <w:tcPr>
            <w:tcW w:w="1808" w:type="dxa"/>
            <w:shd w:val="clear" w:color="auto" w:fill="auto"/>
            <w:vAlign w:val="center"/>
          </w:tcPr>
          <w:p w14:paraId="720214D5" w14:textId="77777777" w:rsidR="009E74F7" w:rsidRDefault="009E74F7" w:rsidP="009E74F7">
            <w:pPr>
              <w:keepNext/>
            </w:pPr>
            <w:r>
              <w:t>device</w:t>
            </w:r>
          </w:p>
        </w:tc>
      </w:tr>
      <w:tr w:rsidR="009E74F7" w14:paraId="720214DA" w14:textId="77777777" w:rsidTr="009E74F7">
        <w:tc>
          <w:tcPr>
            <w:tcW w:w="2461" w:type="dxa"/>
            <w:shd w:val="clear" w:color="auto" w:fill="auto"/>
            <w:vAlign w:val="center"/>
          </w:tcPr>
          <w:p w14:paraId="720214D7" w14:textId="77777777" w:rsidR="009E74F7" w:rsidRDefault="009E74F7" w:rsidP="009E74F7">
            <w:r>
              <w:t>Subskrypcje</w:t>
            </w:r>
          </w:p>
        </w:tc>
        <w:tc>
          <w:tcPr>
            <w:tcW w:w="4961" w:type="dxa"/>
            <w:shd w:val="clear" w:color="auto" w:fill="auto"/>
            <w:vAlign w:val="center"/>
          </w:tcPr>
          <w:p w14:paraId="720214D8" w14:textId="77777777" w:rsidR="009E74F7" w:rsidRDefault="009E74F7" w:rsidP="009E74F7">
            <w:r>
              <w:t>Administrowanie konfiguracją &gt; Subskrypcje</w:t>
            </w:r>
          </w:p>
        </w:tc>
        <w:tc>
          <w:tcPr>
            <w:tcW w:w="1808" w:type="dxa"/>
            <w:shd w:val="clear" w:color="auto" w:fill="auto"/>
            <w:vAlign w:val="center"/>
          </w:tcPr>
          <w:p w14:paraId="720214D9" w14:textId="77777777" w:rsidR="009E74F7" w:rsidRDefault="009E74F7" w:rsidP="009E74F7">
            <w:pPr>
              <w:keepNext/>
            </w:pPr>
            <w:r>
              <w:t>Subscription</w:t>
            </w:r>
          </w:p>
        </w:tc>
      </w:tr>
    </w:tbl>
    <w:p w14:paraId="720214DB" w14:textId="77777777" w:rsidR="009E74F7" w:rsidRDefault="009E74F7" w:rsidP="009E74F7">
      <w:pPr>
        <w:pStyle w:val="Legenda"/>
      </w:pPr>
      <w:bookmarkStart w:id="232" w:name="_Toc367116278"/>
      <w:bookmarkStart w:id="233" w:name="_Toc367195721"/>
      <w:r>
        <w:t xml:space="preserve">Tabela </w:t>
      </w:r>
      <w:fldSimple w:instr=" SEQ Tabela \* ARABIC ">
        <w:r w:rsidR="003E6715">
          <w:rPr>
            <w:noProof/>
          </w:rPr>
          <w:t>17</w:t>
        </w:r>
      </w:fldSimple>
      <w:r>
        <w:t xml:space="preserve"> Podstawowe tablice z danymi istotnymi dla SD i IM</w:t>
      </w:r>
      <w:bookmarkEnd w:id="232"/>
      <w:bookmarkEnd w:id="233"/>
    </w:p>
    <w:p w14:paraId="720214DC" w14:textId="77777777" w:rsidR="009E74F7" w:rsidRDefault="009E74F7" w:rsidP="009E74F7">
      <w:pPr>
        <w:pStyle w:val="Nagwek2"/>
        <w:keepNext/>
        <w:tabs>
          <w:tab w:val="num" w:pos="676"/>
        </w:tabs>
        <w:spacing w:after="60" w:line="240" w:lineRule="atLeast"/>
        <w:ind w:left="676"/>
        <w:jc w:val="both"/>
      </w:pPr>
      <w:bookmarkStart w:id="234" w:name="_Toc367115315"/>
      <w:bookmarkStart w:id="235" w:name="_Toc367254286"/>
      <w:r w:rsidRPr="00BB2FF7">
        <w:t>Zarządzanie uprawnieniami</w:t>
      </w:r>
      <w:bookmarkEnd w:id="234"/>
      <w:bookmarkEnd w:id="235"/>
    </w:p>
    <w:p w14:paraId="720214DD" w14:textId="77777777" w:rsidR="009E74F7" w:rsidRDefault="009E74F7" w:rsidP="009E74F7">
      <w:r>
        <w:t>W systemie HPSM wyróżnionych jest kilka poziomów zarządzania uprawnieniami:</w:t>
      </w:r>
    </w:p>
    <w:p w14:paraId="720214DE" w14:textId="77777777" w:rsidR="009E74F7" w:rsidRDefault="009E74F7" w:rsidP="009E74F7">
      <w:pPr>
        <w:numPr>
          <w:ilvl w:val="0"/>
          <w:numId w:val="8"/>
        </w:numPr>
        <w:spacing w:before="0" w:line="240" w:lineRule="atLeast"/>
        <w:jc w:val="both"/>
      </w:pPr>
      <w:r>
        <w:t>Rola użytkownika – określa zestaw profili, menu oraz słów uprawniających</w:t>
      </w:r>
    </w:p>
    <w:p w14:paraId="720214DF" w14:textId="77777777" w:rsidR="009E74F7" w:rsidRDefault="009E74F7" w:rsidP="009E74F7">
      <w:pPr>
        <w:numPr>
          <w:ilvl w:val="0"/>
          <w:numId w:val="8"/>
        </w:numPr>
        <w:spacing w:before="0" w:line="240" w:lineRule="atLeast"/>
        <w:jc w:val="both"/>
      </w:pPr>
      <w:r>
        <w:t>Profil – oddzielnie dla każdego modułu wyznacza szczegółowe operacje, które mogą być przez użytkownika wykonywane lub nie</w:t>
      </w:r>
    </w:p>
    <w:p w14:paraId="720214E0" w14:textId="77777777" w:rsidR="009E74F7" w:rsidRDefault="009E74F7" w:rsidP="009E74F7">
      <w:pPr>
        <w:numPr>
          <w:ilvl w:val="0"/>
          <w:numId w:val="8"/>
        </w:numPr>
        <w:spacing w:before="0" w:line="240" w:lineRule="atLeast"/>
        <w:jc w:val="both"/>
      </w:pPr>
      <w:r>
        <w:t>Menu – użytkownicy mają dostęp do funkcji zawartych w menu</w:t>
      </w:r>
    </w:p>
    <w:p w14:paraId="720214E1" w14:textId="77777777" w:rsidR="009E74F7" w:rsidRDefault="009E74F7" w:rsidP="009E74F7">
      <w:pPr>
        <w:numPr>
          <w:ilvl w:val="0"/>
          <w:numId w:val="8"/>
        </w:numPr>
        <w:spacing w:before="0" w:line="240" w:lineRule="atLeast"/>
        <w:jc w:val="both"/>
      </w:pPr>
      <w:r>
        <w:t>Słowa uprawniające – przydzielane do użytkownika są następnie weryfikowane przez system w celu nadania/odebrania uprawnień do wykonania szczegółowych czynności (najczęściej słowa uprawniające sprawdzane są przy prezentowaniu menu oraz listy przycisków funkcyjnych)</w:t>
      </w:r>
    </w:p>
    <w:p w14:paraId="720214E2" w14:textId="77777777" w:rsidR="009E74F7" w:rsidRDefault="009E74F7" w:rsidP="009E74F7">
      <w:pPr>
        <w:spacing w:before="0" w:line="240" w:lineRule="atLeast"/>
        <w:jc w:val="both"/>
      </w:pPr>
      <w:r>
        <w:t>Profile oraz menu i słowa uprawniające są elementami rekordu operatora, który jest przypisany do każdego użytkownika systemu HPSM i określają jego szczegółowe uprawniania.</w:t>
      </w:r>
    </w:p>
    <w:p w14:paraId="720214E3" w14:textId="77777777" w:rsidR="009E74F7" w:rsidRDefault="009E74F7" w:rsidP="009E74F7">
      <w:pPr>
        <w:pStyle w:val="Nagwek3"/>
        <w:tabs>
          <w:tab w:val="num" w:pos="720"/>
        </w:tabs>
        <w:spacing w:after="60" w:line="240" w:lineRule="atLeast"/>
        <w:jc w:val="both"/>
      </w:pPr>
      <w:bookmarkStart w:id="236" w:name="_Toc367115316"/>
      <w:bookmarkStart w:id="237" w:name="_Toc367254287"/>
      <w:r>
        <w:lastRenderedPageBreak/>
        <w:t>Role</w:t>
      </w:r>
      <w:bookmarkEnd w:id="236"/>
      <w:bookmarkEnd w:id="237"/>
    </w:p>
    <w:p w14:paraId="720214E4" w14:textId="77777777" w:rsidR="009E74F7" w:rsidRDefault="009E74F7" w:rsidP="009E74F7">
      <w:r>
        <w:t>Jeden użytkownik może mieć jedną przypisaną rolę. W praktyce, aby połączyć logicznie kilka ról stosuje się rozwiązanie, w którym użytkownikowi przypisuje się jego główną rolę, a za pomocą profili nadaje się dodatkowe uprawnienia.</w:t>
      </w:r>
    </w:p>
    <w:p w14:paraId="720214E5" w14:textId="77777777" w:rsidR="009E74F7" w:rsidRDefault="009E74F7" w:rsidP="009E74F7">
      <w:r>
        <w:t>W systemie zdefiniowane są następujące role w odniesieniu do modułu Zarządzania zmianami:</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6138"/>
      </w:tblGrid>
      <w:tr w:rsidR="009E74F7" w:rsidRPr="006E4906" w14:paraId="720214E8" w14:textId="77777777" w:rsidTr="009E74F7">
        <w:tc>
          <w:tcPr>
            <w:tcW w:w="2702" w:type="dxa"/>
            <w:shd w:val="clear" w:color="auto" w:fill="D9D9D9" w:themeFill="background1" w:themeFillShade="D9"/>
            <w:vAlign w:val="center"/>
          </w:tcPr>
          <w:p w14:paraId="720214E6" w14:textId="77777777" w:rsidR="009E74F7" w:rsidRPr="006E4906" w:rsidRDefault="009E74F7" w:rsidP="009E74F7">
            <w:r w:rsidRPr="006E4906">
              <w:t>Nazwa roli</w:t>
            </w:r>
          </w:p>
        </w:tc>
        <w:tc>
          <w:tcPr>
            <w:tcW w:w="6138" w:type="dxa"/>
            <w:shd w:val="clear" w:color="auto" w:fill="D9D9D9" w:themeFill="background1" w:themeFillShade="D9"/>
            <w:vAlign w:val="center"/>
          </w:tcPr>
          <w:p w14:paraId="720214E7" w14:textId="77777777" w:rsidR="009E74F7" w:rsidRPr="006E4906" w:rsidRDefault="009E74F7" w:rsidP="009E74F7">
            <w:r w:rsidRPr="006E4906">
              <w:t>Opis</w:t>
            </w:r>
          </w:p>
        </w:tc>
      </w:tr>
      <w:tr w:rsidR="009E74F7" w:rsidRPr="006E4906" w14:paraId="720214EB" w14:textId="77777777" w:rsidTr="009E74F7">
        <w:tc>
          <w:tcPr>
            <w:tcW w:w="2702" w:type="dxa"/>
            <w:shd w:val="clear" w:color="auto" w:fill="auto"/>
            <w:vAlign w:val="center"/>
          </w:tcPr>
          <w:p w14:paraId="720214E9" w14:textId="77777777" w:rsidR="009E74F7" w:rsidRPr="006E4906" w:rsidRDefault="009E74F7" w:rsidP="009E74F7">
            <w:r w:rsidRPr="00942B7D">
              <w:t>Zarzadzajacy zmiana</w:t>
            </w:r>
          </w:p>
        </w:tc>
        <w:tc>
          <w:tcPr>
            <w:tcW w:w="6138" w:type="dxa"/>
            <w:shd w:val="clear" w:color="auto" w:fill="auto"/>
            <w:vAlign w:val="center"/>
          </w:tcPr>
          <w:p w14:paraId="720214EA" w14:textId="77777777" w:rsidR="009E74F7" w:rsidRPr="006E4906" w:rsidRDefault="009E74F7" w:rsidP="009E74F7">
            <w:r w:rsidRPr="00931B88">
              <w:t>Zarz</w:t>
            </w:r>
            <w:r>
              <w:t>ą</w:t>
            </w:r>
            <w:r w:rsidRPr="00931B88">
              <w:t>dzaj</w:t>
            </w:r>
            <w:r>
              <w:t>ą</w:t>
            </w:r>
            <w:r w:rsidRPr="00931B88">
              <w:t>cy zmian</w:t>
            </w:r>
            <w:r>
              <w:t>ą</w:t>
            </w:r>
          </w:p>
        </w:tc>
      </w:tr>
      <w:tr w:rsidR="009E74F7" w:rsidRPr="006E4906" w14:paraId="720214EE" w14:textId="77777777" w:rsidTr="009E74F7">
        <w:tc>
          <w:tcPr>
            <w:tcW w:w="2702" w:type="dxa"/>
            <w:shd w:val="clear" w:color="auto" w:fill="auto"/>
            <w:vAlign w:val="center"/>
          </w:tcPr>
          <w:p w14:paraId="720214EC" w14:textId="77777777" w:rsidR="009E74F7" w:rsidRPr="006E4906" w:rsidRDefault="009E74F7" w:rsidP="009E74F7">
            <w:r w:rsidRPr="00942B7D">
              <w:t>Koordynator zmiany</w:t>
            </w:r>
          </w:p>
        </w:tc>
        <w:tc>
          <w:tcPr>
            <w:tcW w:w="6138" w:type="dxa"/>
            <w:shd w:val="clear" w:color="auto" w:fill="auto"/>
            <w:vAlign w:val="center"/>
          </w:tcPr>
          <w:p w14:paraId="720214ED" w14:textId="77777777" w:rsidR="009E74F7" w:rsidRPr="006E4906" w:rsidRDefault="009E74F7" w:rsidP="009E74F7">
            <w:r w:rsidRPr="00942B7D">
              <w:t>Koordynator zmiany</w:t>
            </w:r>
          </w:p>
        </w:tc>
      </w:tr>
      <w:tr w:rsidR="009E74F7" w:rsidRPr="006E4906" w14:paraId="720214F1" w14:textId="77777777" w:rsidTr="009E74F7">
        <w:tc>
          <w:tcPr>
            <w:tcW w:w="2702" w:type="dxa"/>
            <w:shd w:val="clear" w:color="auto" w:fill="auto"/>
            <w:vAlign w:val="center"/>
          </w:tcPr>
          <w:p w14:paraId="720214EF" w14:textId="77777777" w:rsidR="009E74F7" w:rsidRPr="006E4906" w:rsidRDefault="009E74F7" w:rsidP="009E74F7">
            <w:r w:rsidRPr="00942B7D">
              <w:t>Analityk zmiany</w:t>
            </w:r>
          </w:p>
        </w:tc>
        <w:tc>
          <w:tcPr>
            <w:tcW w:w="6138" w:type="dxa"/>
            <w:shd w:val="clear" w:color="auto" w:fill="auto"/>
            <w:vAlign w:val="center"/>
          </w:tcPr>
          <w:p w14:paraId="720214F0" w14:textId="77777777" w:rsidR="009E74F7" w:rsidRPr="006E4906" w:rsidRDefault="009E74F7" w:rsidP="009E74F7">
            <w:r w:rsidRPr="00942B7D">
              <w:t>Analityk zmiany</w:t>
            </w:r>
          </w:p>
        </w:tc>
      </w:tr>
    </w:tbl>
    <w:p w14:paraId="720214F2" w14:textId="77777777" w:rsidR="009E74F7" w:rsidRDefault="009E74F7" w:rsidP="009E74F7">
      <w:pPr>
        <w:pStyle w:val="Legenda"/>
      </w:pPr>
      <w:bookmarkStart w:id="238" w:name="_Toc367116279"/>
      <w:bookmarkStart w:id="239" w:name="_Toc367195722"/>
      <w:r>
        <w:t xml:space="preserve">Tabela </w:t>
      </w:r>
      <w:fldSimple w:instr=" SEQ Tabela \* ARABIC ">
        <w:r w:rsidR="003E6715">
          <w:rPr>
            <w:noProof/>
          </w:rPr>
          <w:t>18</w:t>
        </w:r>
      </w:fldSimple>
      <w:r>
        <w:t xml:space="preserve"> </w:t>
      </w:r>
      <w:r w:rsidRPr="0076127C">
        <w:t xml:space="preserve">Role użytkowników w zakresie zarządznia </w:t>
      </w:r>
      <w:r>
        <w:t>zmianami</w:t>
      </w:r>
      <w:bookmarkEnd w:id="238"/>
      <w:bookmarkEnd w:id="239"/>
    </w:p>
    <w:p w14:paraId="720214F3" w14:textId="77777777" w:rsidR="009E74F7" w:rsidRDefault="009E74F7" w:rsidP="009E74F7">
      <w:r w:rsidRPr="0076127C">
        <w:t>Role są zapisane w tablicy „userrole”, a dostęp do ról jest najłatwiejszy z menu administratora systemu: „Administrowania systemem” &gt; „Bieżące utrzymanie” &gt; „Role użytkowników”. Możliwy jest też dostęp za pomocą polecenia „db” i nazwy tabeli „userrole”.</w:t>
      </w:r>
    </w:p>
    <w:p w14:paraId="720214F4" w14:textId="77777777" w:rsidR="009E74F7" w:rsidRDefault="009E74F7" w:rsidP="009E74F7">
      <w:pPr>
        <w:keepNext/>
      </w:pPr>
      <w:r>
        <w:rPr>
          <w:noProof/>
          <w:lang w:eastAsia="pl-PL"/>
        </w:rPr>
        <w:drawing>
          <wp:inline distT="0" distB="0" distL="0" distR="0" wp14:anchorId="72021EBD" wp14:editId="72021EBE">
            <wp:extent cx="5760085" cy="2955987"/>
            <wp:effectExtent l="19050" t="0" r="0" b="0"/>
            <wp:docPr id="11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print"/>
                    <a:srcRect/>
                    <a:stretch>
                      <a:fillRect/>
                    </a:stretch>
                  </pic:blipFill>
                  <pic:spPr bwMode="auto">
                    <a:xfrm>
                      <a:off x="0" y="0"/>
                      <a:ext cx="5760085" cy="2955987"/>
                    </a:xfrm>
                    <a:prstGeom prst="rect">
                      <a:avLst/>
                    </a:prstGeom>
                    <a:noFill/>
                    <a:ln w="9525">
                      <a:noFill/>
                      <a:miter lim="800000"/>
                      <a:headEnd/>
                      <a:tailEnd/>
                    </a:ln>
                  </pic:spPr>
                </pic:pic>
              </a:graphicData>
            </a:graphic>
          </wp:inline>
        </w:drawing>
      </w:r>
    </w:p>
    <w:p w14:paraId="720214F5" w14:textId="77777777" w:rsidR="009E74F7" w:rsidRDefault="009E74F7" w:rsidP="009E74F7">
      <w:pPr>
        <w:pStyle w:val="Legenda"/>
      </w:pPr>
      <w:bookmarkStart w:id="240" w:name="_Toc367033248"/>
      <w:bookmarkStart w:id="241" w:name="_Toc367195794"/>
      <w:r>
        <w:t xml:space="preserve">Rysunek </w:t>
      </w:r>
      <w:fldSimple w:instr=" SEQ Rysunek \* ARABIC ">
        <w:r w:rsidR="003E6715">
          <w:rPr>
            <w:noProof/>
          </w:rPr>
          <w:t>50</w:t>
        </w:r>
      </w:fldSimple>
      <w:r>
        <w:t xml:space="preserve"> </w:t>
      </w:r>
      <w:r w:rsidRPr="009C3757">
        <w:t>Zdefiniowana rola użytkownika – zakładka profile</w:t>
      </w:r>
      <w:bookmarkEnd w:id="240"/>
      <w:bookmarkEnd w:id="241"/>
    </w:p>
    <w:p w14:paraId="720214F6" w14:textId="77777777" w:rsidR="009E74F7" w:rsidRDefault="009E74F7" w:rsidP="009E74F7">
      <w:pPr>
        <w:pStyle w:val="Akapitzlist"/>
        <w:numPr>
          <w:ilvl w:val="0"/>
          <w:numId w:val="8"/>
        </w:numPr>
      </w:pPr>
      <w:r>
        <w:t>Rola użytkownika – unikalna nazwa roli</w:t>
      </w:r>
    </w:p>
    <w:p w14:paraId="720214F7" w14:textId="77777777" w:rsidR="009E74F7" w:rsidRDefault="009E74F7" w:rsidP="009E74F7">
      <w:pPr>
        <w:pStyle w:val="Akapitzlist"/>
        <w:numPr>
          <w:ilvl w:val="0"/>
          <w:numId w:val="8"/>
        </w:numPr>
      </w:pPr>
      <w:r>
        <w:t>Opis – opis roli</w:t>
      </w:r>
    </w:p>
    <w:p w14:paraId="720214F8" w14:textId="77777777" w:rsidR="009E74F7" w:rsidRDefault="009E74F7" w:rsidP="009E74F7">
      <w:pPr>
        <w:pStyle w:val="Akapitzlist"/>
        <w:numPr>
          <w:ilvl w:val="0"/>
          <w:numId w:val="8"/>
        </w:numPr>
      </w:pPr>
      <w:r>
        <w:t>Profil usługi – profil dotyczący modułu Service Desk (zgłoszeń)</w:t>
      </w:r>
    </w:p>
    <w:p w14:paraId="720214F9" w14:textId="77777777" w:rsidR="009E74F7" w:rsidRDefault="009E74F7" w:rsidP="009E74F7">
      <w:pPr>
        <w:pStyle w:val="Akapitzlist"/>
        <w:numPr>
          <w:ilvl w:val="0"/>
          <w:numId w:val="8"/>
        </w:numPr>
      </w:pPr>
      <w:r>
        <w:t>Profil incydentu – profil dotyczący modułu Zarządzanie incydentami (obsługa incydentów i wniosków)</w:t>
      </w:r>
    </w:p>
    <w:p w14:paraId="720214FA" w14:textId="77777777" w:rsidR="009E74F7" w:rsidRDefault="009E74F7" w:rsidP="009E74F7">
      <w:pPr>
        <w:pStyle w:val="Akapitzlist"/>
        <w:numPr>
          <w:ilvl w:val="0"/>
          <w:numId w:val="8"/>
        </w:numPr>
      </w:pPr>
      <w:r>
        <w:t>Profil problemu – profil dotyczący modułu Zarządzanie problemami – obecnie nieużywany w MS</w:t>
      </w:r>
    </w:p>
    <w:p w14:paraId="720214FB" w14:textId="77777777" w:rsidR="009E74F7" w:rsidRDefault="009E74F7" w:rsidP="009E74F7">
      <w:pPr>
        <w:pStyle w:val="Akapitzlist"/>
        <w:numPr>
          <w:ilvl w:val="0"/>
          <w:numId w:val="8"/>
        </w:numPr>
      </w:pPr>
      <w:r>
        <w:t>Profil konfiguracji – profil dotyczący modułu Zarządzanie konfiguracją</w:t>
      </w:r>
    </w:p>
    <w:p w14:paraId="720214FC" w14:textId="77777777" w:rsidR="009E74F7" w:rsidRDefault="009E74F7" w:rsidP="009E74F7">
      <w:pPr>
        <w:pStyle w:val="Akapitzlist"/>
        <w:numPr>
          <w:ilvl w:val="0"/>
          <w:numId w:val="8"/>
        </w:numPr>
      </w:pPr>
      <w:r>
        <w:lastRenderedPageBreak/>
        <w:t>Profile zmiany – profile dotyczące modułu Zarządzanie zmianami</w:t>
      </w:r>
    </w:p>
    <w:p w14:paraId="720214FD" w14:textId="77777777" w:rsidR="009E74F7" w:rsidRDefault="009E74F7" w:rsidP="009E74F7">
      <w:pPr>
        <w:pStyle w:val="Akapitzlist"/>
        <w:numPr>
          <w:ilvl w:val="0"/>
          <w:numId w:val="8"/>
        </w:numPr>
      </w:pPr>
      <w:r>
        <w:t>Profile wniosku – profile dotyczące modułu Zarządzanie problemami – obecnie nieużywane w MS</w:t>
      </w:r>
    </w:p>
    <w:p w14:paraId="720214FE" w14:textId="77777777" w:rsidR="009E74F7" w:rsidRDefault="009E74F7" w:rsidP="009E74F7">
      <w:pPr>
        <w:pStyle w:val="Akapitzlist"/>
        <w:numPr>
          <w:ilvl w:val="0"/>
          <w:numId w:val="8"/>
        </w:numPr>
      </w:pPr>
      <w:r>
        <w:t>Profile zabezpieczeń – nazwa profilu w obszarze zarządzania systemem</w:t>
      </w:r>
    </w:p>
    <w:p w14:paraId="720214FF" w14:textId="77777777" w:rsidR="009E74F7" w:rsidRDefault="009E74F7" w:rsidP="009E74F7">
      <w:pPr>
        <w:keepNext/>
      </w:pPr>
      <w:r>
        <w:rPr>
          <w:noProof/>
          <w:lang w:eastAsia="pl-PL"/>
        </w:rPr>
        <w:drawing>
          <wp:inline distT="0" distB="0" distL="0" distR="0" wp14:anchorId="72021EBF" wp14:editId="72021EC0">
            <wp:extent cx="5760085" cy="2314635"/>
            <wp:effectExtent l="19050" t="0" r="0" b="0"/>
            <wp:docPr id="114"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cstate="print"/>
                    <a:srcRect/>
                    <a:stretch>
                      <a:fillRect/>
                    </a:stretch>
                  </pic:blipFill>
                  <pic:spPr bwMode="auto">
                    <a:xfrm>
                      <a:off x="0" y="0"/>
                      <a:ext cx="5760085" cy="2314635"/>
                    </a:xfrm>
                    <a:prstGeom prst="rect">
                      <a:avLst/>
                    </a:prstGeom>
                    <a:noFill/>
                    <a:ln w="9525">
                      <a:noFill/>
                      <a:miter lim="800000"/>
                      <a:headEnd/>
                      <a:tailEnd/>
                    </a:ln>
                  </pic:spPr>
                </pic:pic>
              </a:graphicData>
            </a:graphic>
          </wp:inline>
        </w:drawing>
      </w:r>
    </w:p>
    <w:p w14:paraId="72021500" w14:textId="77777777" w:rsidR="009E74F7" w:rsidRDefault="009E74F7" w:rsidP="009E74F7">
      <w:pPr>
        <w:pStyle w:val="Legenda"/>
      </w:pPr>
      <w:bookmarkStart w:id="242" w:name="_Toc367033249"/>
      <w:bookmarkStart w:id="243" w:name="_Toc367195795"/>
      <w:r>
        <w:t xml:space="preserve">Rysunek </w:t>
      </w:r>
      <w:fldSimple w:instr=" SEQ Rysunek \* ARABIC ">
        <w:r w:rsidR="003E6715">
          <w:rPr>
            <w:noProof/>
          </w:rPr>
          <w:t>51</w:t>
        </w:r>
      </w:fldSimple>
      <w:r>
        <w:t xml:space="preserve"> </w:t>
      </w:r>
      <w:r w:rsidRPr="00F107F2">
        <w:t>Zdefiniowana rola użytkownika – zakładka „Uruchomienie”</w:t>
      </w:r>
      <w:bookmarkEnd w:id="242"/>
      <w:bookmarkEnd w:id="243"/>
    </w:p>
    <w:p w14:paraId="72021501" w14:textId="77777777" w:rsidR="009E74F7" w:rsidRDefault="009E74F7" w:rsidP="009E74F7">
      <w:pPr>
        <w:numPr>
          <w:ilvl w:val="0"/>
          <w:numId w:val="8"/>
        </w:numPr>
        <w:spacing w:before="0" w:line="240" w:lineRule="atLeast"/>
        <w:jc w:val="both"/>
      </w:pPr>
      <w:r>
        <w:t>Aktywuj wiersz poleceń przy uruchomieniu – pozwala użytkownikowi na wykonywanie poleceń, np. „db” – należy używać tej opcji tylko dla Administratorów systemu</w:t>
      </w:r>
    </w:p>
    <w:p w14:paraId="72021502" w14:textId="77777777" w:rsidR="009E74F7" w:rsidRDefault="009E74F7" w:rsidP="009E74F7">
      <w:pPr>
        <w:numPr>
          <w:ilvl w:val="0"/>
          <w:numId w:val="8"/>
        </w:numPr>
        <w:spacing w:before="0" w:line="240" w:lineRule="atLeast"/>
        <w:jc w:val="both"/>
      </w:pPr>
      <w:r>
        <w:t>Nazwa RAD/name, Nazwa RAD/string1 – nazwa menu, które będzie wyświetlane dla użytkownika</w:t>
      </w:r>
    </w:p>
    <w:p w14:paraId="72021503" w14:textId="77777777" w:rsidR="009E74F7" w:rsidRDefault="009E74F7" w:rsidP="009E74F7">
      <w:pPr>
        <w:numPr>
          <w:ilvl w:val="0"/>
          <w:numId w:val="8"/>
        </w:numPr>
        <w:spacing w:before="0" w:line="240" w:lineRule="atLeast"/>
        <w:jc w:val="both"/>
      </w:pPr>
      <w:r>
        <w:t xml:space="preserve">Strona główna MySM – </w:t>
      </w:r>
      <w:r w:rsidRPr="003B1D0B">
        <w:rPr>
          <w:i/>
        </w:rPr>
        <w:t>nie używane</w:t>
      </w:r>
    </w:p>
    <w:p w14:paraId="72021504" w14:textId="77777777" w:rsidR="009E74F7" w:rsidRDefault="009E74F7" w:rsidP="009E74F7">
      <w:pPr>
        <w:numPr>
          <w:ilvl w:val="0"/>
          <w:numId w:val="8"/>
        </w:numPr>
        <w:spacing w:before="0" w:line="240" w:lineRule="atLeast"/>
        <w:jc w:val="both"/>
      </w:pPr>
      <w:r>
        <w:t>Słowa uprawniające – zestaw uprawnień szczegółowych</w:t>
      </w:r>
    </w:p>
    <w:p w14:paraId="72021505" w14:textId="77777777" w:rsidR="009E74F7" w:rsidRDefault="009E74F7" w:rsidP="009E74F7">
      <w:pPr>
        <w:numPr>
          <w:ilvl w:val="0"/>
          <w:numId w:val="8"/>
        </w:numPr>
        <w:spacing w:before="0" w:line="240" w:lineRule="atLeast"/>
        <w:jc w:val="both"/>
      </w:pPr>
      <w:r>
        <w:t>Grupy zapytań – podział na grupy używane w definicji widoków, umożliwia na przydział widoków tylko dla grupy osób</w:t>
      </w:r>
    </w:p>
    <w:p w14:paraId="72021506" w14:textId="77777777" w:rsidR="009E74F7" w:rsidRDefault="009E74F7" w:rsidP="009E74F7">
      <w:pPr>
        <w:pStyle w:val="Nagwek3"/>
        <w:tabs>
          <w:tab w:val="num" w:pos="720"/>
        </w:tabs>
        <w:spacing w:after="60" w:line="240" w:lineRule="atLeast"/>
        <w:jc w:val="both"/>
      </w:pPr>
      <w:bookmarkStart w:id="244" w:name="_Toc367115317"/>
      <w:bookmarkStart w:id="245" w:name="_Toc367254288"/>
      <w:r>
        <w:t>Profile</w:t>
      </w:r>
      <w:bookmarkEnd w:id="244"/>
      <w:bookmarkEnd w:id="245"/>
    </w:p>
    <w:p w14:paraId="72021507" w14:textId="77777777" w:rsidR="009E74F7" w:rsidRDefault="009E74F7" w:rsidP="009E74F7">
      <w:r>
        <w:t>Każdy moduł systemu HPSM zawiera specyficzne dla siebie profile, które definiują zestaw operacji możliwych do wykonania przez użytkowników, do których profil ten jest przydzielony. Jeden użytkownik może mieć jeden profil w danym module (za wyjątkiem modułu zarządzania zmianami).</w:t>
      </w:r>
    </w:p>
    <w:p w14:paraId="72021508" w14:textId="77777777" w:rsidR="009E74F7" w:rsidRDefault="009E74F7" w:rsidP="009E74F7">
      <w:r>
        <w:t>W systemie zdefiniowane są następujące profile w odniesieniu do modułów SD/IM:</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6138"/>
      </w:tblGrid>
      <w:tr w:rsidR="009E74F7" w:rsidRPr="00F107F2" w14:paraId="7202150B" w14:textId="77777777" w:rsidTr="009E74F7">
        <w:tc>
          <w:tcPr>
            <w:tcW w:w="2702" w:type="dxa"/>
            <w:shd w:val="clear" w:color="auto" w:fill="D9D9D9" w:themeFill="background1" w:themeFillShade="D9"/>
            <w:vAlign w:val="center"/>
          </w:tcPr>
          <w:p w14:paraId="72021509" w14:textId="77777777" w:rsidR="009E74F7" w:rsidRPr="00F107F2" w:rsidRDefault="009E74F7" w:rsidP="009E74F7">
            <w:r w:rsidRPr="00F107F2">
              <w:t>Nazwa profilu</w:t>
            </w:r>
          </w:p>
        </w:tc>
        <w:tc>
          <w:tcPr>
            <w:tcW w:w="6138" w:type="dxa"/>
            <w:shd w:val="clear" w:color="auto" w:fill="D9D9D9" w:themeFill="background1" w:themeFillShade="D9"/>
            <w:vAlign w:val="center"/>
          </w:tcPr>
          <w:p w14:paraId="7202150A" w14:textId="77777777" w:rsidR="009E74F7" w:rsidRPr="00F107F2" w:rsidRDefault="009E74F7" w:rsidP="009E74F7">
            <w:r w:rsidRPr="00F107F2">
              <w:t>Opis</w:t>
            </w:r>
          </w:p>
        </w:tc>
      </w:tr>
      <w:tr w:rsidR="009E74F7" w:rsidRPr="00F107F2" w14:paraId="7202150E" w14:textId="77777777" w:rsidTr="009E74F7">
        <w:tc>
          <w:tcPr>
            <w:tcW w:w="2702" w:type="dxa"/>
            <w:shd w:val="clear" w:color="auto" w:fill="auto"/>
            <w:vAlign w:val="center"/>
          </w:tcPr>
          <w:p w14:paraId="7202150C" w14:textId="77777777" w:rsidR="009E74F7" w:rsidRPr="00F107F2" w:rsidRDefault="009E74F7" w:rsidP="009E74F7">
            <w:r w:rsidRPr="00931B88">
              <w:t>Analityk zmiany</w:t>
            </w:r>
          </w:p>
        </w:tc>
        <w:tc>
          <w:tcPr>
            <w:tcW w:w="6138" w:type="dxa"/>
            <w:shd w:val="clear" w:color="auto" w:fill="auto"/>
            <w:vAlign w:val="center"/>
          </w:tcPr>
          <w:p w14:paraId="7202150D" w14:textId="77777777" w:rsidR="009E74F7" w:rsidRPr="00F107F2" w:rsidRDefault="009E74F7" w:rsidP="009E74F7">
            <w:r w:rsidRPr="00F107F2">
              <w:t xml:space="preserve">Profil dla </w:t>
            </w:r>
            <w:r w:rsidRPr="00931B88">
              <w:t>Analityk</w:t>
            </w:r>
            <w:r>
              <w:t>a</w:t>
            </w:r>
            <w:r w:rsidRPr="00931B88">
              <w:t xml:space="preserve"> zmiany </w:t>
            </w:r>
            <w:r w:rsidRPr="00F107F2">
              <w:t xml:space="preserve">– ma uprawnienia do </w:t>
            </w:r>
            <w:r>
              <w:t>aktualizacji zmiany standardowej, gdy jest do niej przypisany oraz do zamknięcia zmiany (dotyczy to także zadań)</w:t>
            </w:r>
          </w:p>
        </w:tc>
      </w:tr>
      <w:tr w:rsidR="009E74F7" w:rsidRPr="00F107F2" w14:paraId="72021511" w14:textId="77777777" w:rsidTr="009E74F7">
        <w:tc>
          <w:tcPr>
            <w:tcW w:w="2702" w:type="dxa"/>
            <w:shd w:val="clear" w:color="auto" w:fill="auto"/>
            <w:vAlign w:val="center"/>
          </w:tcPr>
          <w:p w14:paraId="7202150F" w14:textId="77777777" w:rsidR="009E74F7" w:rsidRPr="00F107F2" w:rsidRDefault="009E74F7" w:rsidP="009E74F7">
            <w:r w:rsidRPr="00F107F2">
              <w:t>DEFAULT</w:t>
            </w:r>
          </w:p>
        </w:tc>
        <w:tc>
          <w:tcPr>
            <w:tcW w:w="6138" w:type="dxa"/>
            <w:shd w:val="clear" w:color="auto" w:fill="auto"/>
            <w:vAlign w:val="center"/>
          </w:tcPr>
          <w:p w14:paraId="72021510" w14:textId="77777777" w:rsidR="009E74F7" w:rsidRPr="00F107F2" w:rsidRDefault="009E74F7" w:rsidP="009E74F7">
            <w:r w:rsidRPr="00F107F2">
              <w:t xml:space="preserve">Ma uprawnienia do </w:t>
            </w:r>
            <w:r>
              <w:t>przeglądania zmian i zadań</w:t>
            </w:r>
            <w:r w:rsidRPr="00F107F2">
              <w:t xml:space="preserve"> – używany wtedy, gdy system nie znajdzie profilu dla użytkownika, a w rekordzie środowiska jest określona możliwość dostępu operatora bez rekordu profilu</w:t>
            </w:r>
          </w:p>
        </w:tc>
      </w:tr>
      <w:tr w:rsidR="009E74F7" w:rsidRPr="00F107F2" w14:paraId="72021514" w14:textId="77777777" w:rsidTr="009E74F7">
        <w:tc>
          <w:tcPr>
            <w:tcW w:w="2702" w:type="dxa"/>
            <w:shd w:val="clear" w:color="auto" w:fill="auto"/>
            <w:vAlign w:val="center"/>
          </w:tcPr>
          <w:p w14:paraId="72021512" w14:textId="77777777" w:rsidR="009E74F7" w:rsidRPr="00F107F2" w:rsidRDefault="009E74F7" w:rsidP="009E74F7">
            <w:r w:rsidRPr="00931B88">
              <w:t>Koordynator zmiany</w:t>
            </w:r>
          </w:p>
        </w:tc>
        <w:tc>
          <w:tcPr>
            <w:tcW w:w="6138" w:type="dxa"/>
            <w:shd w:val="clear" w:color="auto" w:fill="auto"/>
            <w:vAlign w:val="center"/>
          </w:tcPr>
          <w:p w14:paraId="72021513" w14:textId="77777777" w:rsidR="009E74F7" w:rsidRPr="00F107F2" w:rsidRDefault="009E74F7" w:rsidP="009E74F7">
            <w:r>
              <w:t>Pełne uprawnienia do obsługi zmiany i zadań zmiany</w:t>
            </w:r>
          </w:p>
        </w:tc>
      </w:tr>
      <w:tr w:rsidR="009E74F7" w:rsidRPr="00F107F2" w14:paraId="72021517" w14:textId="77777777" w:rsidTr="009E74F7">
        <w:tc>
          <w:tcPr>
            <w:tcW w:w="2702" w:type="dxa"/>
            <w:shd w:val="clear" w:color="auto" w:fill="auto"/>
            <w:vAlign w:val="center"/>
          </w:tcPr>
          <w:p w14:paraId="72021515" w14:textId="77777777" w:rsidR="009E74F7" w:rsidRPr="00F107F2" w:rsidRDefault="009E74F7" w:rsidP="009E74F7">
            <w:r w:rsidRPr="00D7512B">
              <w:lastRenderedPageBreak/>
              <w:t>Zarzadzajacy zmiana</w:t>
            </w:r>
          </w:p>
        </w:tc>
        <w:tc>
          <w:tcPr>
            <w:tcW w:w="6138" w:type="dxa"/>
            <w:shd w:val="clear" w:color="auto" w:fill="auto"/>
            <w:vAlign w:val="center"/>
          </w:tcPr>
          <w:p w14:paraId="72021516" w14:textId="77777777" w:rsidR="009E74F7" w:rsidRPr="00F107F2" w:rsidRDefault="009E74F7" w:rsidP="009E74F7">
            <w:r>
              <w:t>Pełne uprawnienia do obsługi zmiany i zadań zmiany</w:t>
            </w:r>
          </w:p>
        </w:tc>
      </w:tr>
      <w:tr w:rsidR="009E74F7" w:rsidRPr="00F107F2" w14:paraId="7202151A" w14:textId="77777777" w:rsidTr="009E74F7">
        <w:tc>
          <w:tcPr>
            <w:tcW w:w="2702" w:type="dxa"/>
            <w:shd w:val="clear" w:color="auto" w:fill="auto"/>
            <w:vAlign w:val="center"/>
          </w:tcPr>
          <w:p w14:paraId="72021518" w14:textId="77777777" w:rsidR="009E74F7" w:rsidRPr="00F107F2" w:rsidRDefault="009E74F7" w:rsidP="009E74F7">
            <w:r w:rsidRPr="00F107F2">
              <w:t>sysadmin</w:t>
            </w:r>
          </w:p>
        </w:tc>
        <w:tc>
          <w:tcPr>
            <w:tcW w:w="6138" w:type="dxa"/>
            <w:shd w:val="clear" w:color="auto" w:fill="auto"/>
            <w:vAlign w:val="center"/>
          </w:tcPr>
          <w:p w14:paraId="72021519" w14:textId="77777777" w:rsidR="009E74F7" w:rsidRPr="00F107F2" w:rsidRDefault="009E74F7" w:rsidP="009E74F7">
            <w:r w:rsidRPr="00F107F2">
              <w:t>Pełne możliwości dla administratora systemu</w:t>
            </w:r>
          </w:p>
        </w:tc>
      </w:tr>
    </w:tbl>
    <w:p w14:paraId="7202151B" w14:textId="77777777" w:rsidR="009E74F7" w:rsidRPr="00F107F2" w:rsidRDefault="009E74F7" w:rsidP="009E74F7">
      <w:pPr>
        <w:pStyle w:val="Legenda"/>
      </w:pPr>
      <w:bookmarkStart w:id="246" w:name="_Toc367116280"/>
      <w:bookmarkStart w:id="247" w:name="_Toc367195723"/>
      <w:r>
        <w:t xml:space="preserve">Tabela </w:t>
      </w:r>
      <w:fldSimple w:instr=" SEQ Tabela \* ARABIC ">
        <w:r w:rsidR="003E6715">
          <w:rPr>
            <w:noProof/>
          </w:rPr>
          <w:t>19</w:t>
        </w:r>
      </w:fldSimple>
      <w:r>
        <w:t xml:space="preserve"> </w:t>
      </w:r>
      <w:r w:rsidRPr="00F107F2">
        <w:t xml:space="preserve">Profile użytkowników w zakresie zarządznia </w:t>
      </w:r>
      <w:r>
        <w:t>zmiana</w:t>
      </w:r>
      <w:r w:rsidRPr="00F107F2">
        <w:t>mi</w:t>
      </w:r>
      <w:bookmarkEnd w:id="246"/>
      <w:bookmarkEnd w:id="247"/>
    </w:p>
    <w:p w14:paraId="7202151C" w14:textId="77777777" w:rsidR="009E74F7" w:rsidRDefault="009E74F7" w:rsidP="009E74F7">
      <w:r>
        <w:t>Dostęp do profili z menu Administrowanie systemem &gt; Bieżące utrzymanie &gt; Profile &gt; Zarządzanie zmianami – Profile lub za pomocą polecenia „db” i tabeli „</w:t>
      </w:r>
      <w:r>
        <w:rPr>
          <w:rFonts w:ascii="Segoe UI" w:eastAsiaTheme="minorHAnsi" w:hAnsi="Segoe UI" w:cs="Segoe UI"/>
          <w:sz w:val="18"/>
          <w:szCs w:val="18"/>
        </w:rPr>
        <w:t>cm3profile</w:t>
      </w:r>
      <w:r>
        <w:t>”. Poniżej objaśniono pola na formatce profili.</w:t>
      </w:r>
    </w:p>
    <w:p w14:paraId="7202151D" w14:textId="77777777" w:rsidR="009E74F7" w:rsidRDefault="009E74F7" w:rsidP="009E74F7">
      <w:pPr>
        <w:keepNext/>
      </w:pPr>
      <w:r>
        <w:rPr>
          <w:noProof/>
          <w:lang w:eastAsia="pl-PL"/>
        </w:rPr>
        <w:drawing>
          <wp:inline distT="0" distB="0" distL="0" distR="0" wp14:anchorId="72021EC1" wp14:editId="72021EC2">
            <wp:extent cx="5760085" cy="3730506"/>
            <wp:effectExtent l="19050" t="0" r="0" b="0"/>
            <wp:docPr id="115"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6" cstate="print"/>
                    <a:srcRect/>
                    <a:stretch>
                      <a:fillRect/>
                    </a:stretch>
                  </pic:blipFill>
                  <pic:spPr bwMode="auto">
                    <a:xfrm>
                      <a:off x="0" y="0"/>
                      <a:ext cx="5760085" cy="3730506"/>
                    </a:xfrm>
                    <a:prstGeom prst="rect">
                      <a:avLst/>
                    </a:prstGeom>
                    <a:noFill/>
                    <a:ln w="9525">
                      <a:noFill/>
                      <a:miter lim="800000"/>
                      <a:headEnd/>
                      <a:tailEnd/>
                    </a:ln>
                  </pic:spPr>
                </pic:pic>
              </a:graphicData>
            </a:graphic>
          </wp:inline>
        </w:drawing>
      </w:r>
    </w:p>
    <w:p w14:paraId="7202151E" w14:textId="77777777" w:rsidR="009E74F7" w:rsidRDefault="009E74F7" w:rsidP="009E74F7">
      <w:pPr>
        <w:pStyle w:val="Legenda"/>
      </w:pPr>
      <w:bookmarkStart w:id="248" w:name="_Toc367033250"/>
      <w:bookmarkStart w:id="249" w:name="_Toc367195796"/>
      <w:r>
        <w:t xml:space="preserve">Rysunek </w:t>
      </w:r>
      <w:fldSimple w:instr=" SEQ Rysunek \* ARABIC ">
        <w:r w:rsidR="003E6715">
          <w:rPr>
            <w:noProof/>
          </w:rPr>
          <w:t>52</w:t>
        </w:r>
      </w:fldSimple>
      <w:r>
        <w:t xml:space="preserve"> Profil Zarządzania zmianami - Zabezpieczenia</w:t>
      </w:r>
      <w:bookmarkEnd w:id="248"/>
      <w:bookmarkEnd w:id="249"/>
    </w:p>
    <w:p w14:paraId="7202151F" w14:textId="77777777" w:rsidR="009E74F7" w:rsidRPr="0004689A" w:rsidRDefault="009E74F7" w:rsidP="009E74F7"/>
    <w:p w14:paraId="72021520" w14:textId="77777777" w:rsidR="009E74F7" w:rsidRDefault="009E74F7" w:rsidP="009E74F7">
      <w:pPr>
        <w:numPr>
          <w:ilvl w:val="0"/>
          <w:numId w:val="8"/>
        </w:numPr>
        <w:spacing w:before="0" w:line="240" w:lineRule="atLeast"/>
        <w:jc w:val="both"/>
      </w:pPr>
      <w:r>
        <w:t>Nazwa profilu – unikalna nazwa profilu</w:t>
      </w:r>
    </w:p>
    <w:p w14:paraId="72021521" w14:textId="77777777" w:rsidR="009E74F7" w:rsidRDefault="009E74F7" w:rsidP="009E74F7">
      <w:pPr>
        <w:numPr>
          <w:ilvl w:val="0"/>
          <w:numId w:val="8"/>
        </w:numPr>
        <w:spacing w:before="0" w:line="240" w:lineRule="atLeast"/>
        <w:jc w:val="both"/>
      </w:pPr>
      <w:r>
        <w:t>Obszar profilu – zmiany, zadania lub i zmiany i zadania – zapis w tym polu odnosi się do pozostałych opcji profilu zmiany</w:t>
      </w:r>
    </w:p>
    <w:p w14:paraId="72021522" w14:textId="77777777" w:rsidR="009E74F7" w:rsidRDefault="009E74F7" w:rsidP="009E74F7">
      <w:pPr>
        <w:numPr>
          <w:ilvl w:val="0"/>
          <w:numId w:val="8"/>
        </w:numPr>
        <w:spacing w:before="0" w:line="240" w:lineRule="atLeast"/>
        <w:jc w:val="both"/>
      </w:pPr>
      <w:r>
        <w:t xml:space="preserve">Nowy – uprawnienie do tworzenia nowego rekordu </w:t>
      </w:r>
    </w:p>
    <w:p w14:paraId="72021523" w14:textId="77777777" w:rsidR="009E74F7" w:rsidRDefault="009E74F7" w:rsidP="009E74F7">
      <w:pPr>
        <w:numPr>
          <w:ilvl w:val="0"/>
          <w:numId w:val="8"/>
        </w:numPr>
        <w:spacing w:before="0" w:line="240" w:lineRule="atLeast"/>
        <w:jc w:val="both"/>
      </w:pPr>
      <w:r>
        <w:t xml:space="preserve">Zamknij – uprawnienie do zamykania </w:t>
      </w:r>
    </w:p>
    <w:p w14:paraId="72021524" w14:textId="77777777" w:rsidR="009E74F7" w:rsidRDefault="009E74F7" w:rsidP="009E74F7">
      <w:pPr>
        <w:numPr>
          <w:ilvl w:val="0"/>
          <w:numId w:val="8"/>
        </w:numPr>
        <w:spacing w:before="0" w:line="240" w:lineRule="atLeast"/>
        <w:jc w:val="both"/>
      </w:pPr>
      <w:r>
        <w:t>Aktualizuj – uprawnienie do aktualizacji rekordów</w:t>
      </w:r>
    </w:p>
    <w:p w14:paraId="72021525" w14:textId="77777777" w:rsidR="009E74F7" w:rsidRDefault="009E74F7" w:rsidP="009E74F7">
      <w:pPr>
        <w:numPr>
          <w:ilvl w:val="0"/>
          <w:numId w:val="8"/>
        </w:numPr>
        <w:spacing w:before="0" w:line="240" w:lineRule="atLeast"/>
        <w:jc w:val="both"/>
      </w:pPr>
      <w:r>
        <w:t>Widok – uprawnienie do przeglądania</w:t>
      </w:r>
    </w:p>
    <w:p w14:paraId="72021526" w14:textId="77777777" w:rsidR="009E74F7" w:rsidRDefault="009E74F7" w:rsidP="009E74F7">
      <w:pPr>
        <w:numPr>
          <w:ilvl w:val="0"/>
          <w:numId w:val="8"/>
        </w:numPr>
        <w:spacing w:before="0" w:line="240" w:lineRule="atLeast"/>
        <w:jc w:val="both"/>
      </w:pPr>
      <w:r>
        <w:t>Aktualizuj, gdy zamknięty – uprawnienie aktualizacji zamkniętych rekordów</w:t>
      </w:r>
    </w:p>
    <w:p w14:paraId="72021527" w14:textId="77777777" w:rsidR="009E74F7" w:rsidRDefault="009E74F7" w:rsidP="009E74F7">
      <w:pPr>
        <w:numPr>
          <w:ilvl w:val="0"/>
          <w:numId w:val="8"/>
        </w:numPr>
        <w:spacing w:before="0" w:line="240" w:lineRule="atLeast"/>
        <w:jc w:val="both"/>
      </w:pPr>
      <w:r>
        <w:t>Wycofaj – uprawnienie do wycofania zmiany</w:t>
      </w:r>
    </w:p>
    <w:p w14:paraId="72021528" w14:textId="77777777" w:rsidR="009E74F7" w:rsidRDefault="009E74F7" w:rsidP="009E74F7">
      <w:pPr>
        <w:numPr>
          <w:ilvl w:val="0"/>
          <w:numId w:val="8"/>
        </w:numPr>
        <w:spacing w:before="0" w:line="240" w:lineRule="atLeast"/>
        <w:jc w:val="both"/>
      </w:pPr>
      <w:r>
        <w:t>Kategoria zmiany – uprawnienie do zmiany kategorii</w:t>
      </w:r>
    </w:p>
    <w:p w14:paraId="72021529" w14:textId="77777777" w:rsidR="009E74F7" w:rsidRDefault="009E74F7" w:rsidP="009E74F7">
      <w:pPr>
        <w:numPr>
          <w:ilvl w:val="0"/>
          <w:numId w:val="8"/>
        </w:numPr>
        <w:spacing w:before="0" w:line="240" w:lineRule="atLeast"/>
        <w:jc w:val="both"/>
      </w:pPr>
      <w:r>
        <w:t>Faza zmiany – uprawnienie do zmiany fazy</w:t>
      </w:r>
    </w:p>
    <w:p w14:paraId="7202152A" w14:textId="77777777" w:rsidR="009E74F7" w:rsidRDefault="009E74F7" w:rsidP="009E74F7">
      <w:pPr>
        <w:numPr>
          <w:ilvl w:val="0"/>
          <w:numId w:val="8"/>
        </w:numPr>
        <w:spacing w:before="0" w:line="240" w:lineRule="atLeast"/>
        <w:jc w:val="both"/>
      </w:pPr>
      <w:r>
        <w:t>Alerty – możliwość wysyłania alertów</w:t>
      </w:r>
    </w:p>
    <w:p w14:paraId="7202152B" w14:textId="77777777" w:rsidR="009E74F7" w:rsidRDefault="009E74F7" w:rsidP="009E74F7">
      <w:pPr>
        <w:numPr>
          <w:ilvl w:val="0"/>
          <w:numId w:val="8"/>
        </w:numPr>
        <w:spacing w:before="0" w:line="240" w:lineRule="atLeast"/>
        <w:jc w:val="both"/>
      </w:pPr>
      <w:r>
        <w:t xml:space="preserve">Oblicz ryzyko – wyliczanie ryzyka zmiany </w:t>
      </w:r>
    </w:p>
    <w:p w14:paraId="7202152C" w14:textId="77777777" w:rsidR="009E74F7" w:rsidRPr="003C4692" w:rsidRDefault="009E74F7" w:rsidP="009E74F7">
      <w:pPr>
        <w:ind w:left="720"/>
        <w:rPr>
          <w:i/>
        </w:rPr>
      </w:pPr>
      <w:r>
        <w:rPr>
          <w:i/>
        </w:rPr>
        <w:t>Pozostałe pola i opcje są niewykorzystywane.</w:t>
      </w:r>
    </w:p>
    <w:p w14:paraId="7202152D" w14:textId="77777777" w:rsidR="009E74F7" w:rsidRDefault="009E74F7" w:rsidP="009E74F7">
      <w:pPr>
        <w:keepNext/>
      </w:pPr>
      <w:r>
        <w:rPr>
          <w:noProof/>
          <w:lang w:eastAsia="pl-PL"/>
        </w:rPr>
        <w:lastRenderedPageBreak/>
        <w:drawing>
          <wp:inline distT="0" distB="0" distL="0" distR="0" wp14:anchorId="72021EC3" wp14:editId="72021EC4">
            <wp:extent cx="5760085" cy="807709"/>
            <wp:effectExtent l="19050" t="0" r="0" b="0"/>
            <wp:docPr id="116"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cstate="print"/>
                    <a:srcRect/>
                    <a:stretch>
                      <a:fillRect/>
                    </a:stretch>
                  </pic:blipFill>
                  <pic:spPr bwMode="auto">
                    <a:xfrm>
                      <a:off x="0" y="0"/>
                      <a:ext cx="5760085" cy="807709"/>
                    </a:xfrm>
                    <a:prstGeom prst="rect">
                      <a:avLst/>
                    </a:prstGeom>
                    <a:noFill/>
                    <a:ln w="9525">
                      <a:noFill/>
                      <a:miter lim="800000"/>
                      <a:headEnd/>
                      <a:tailEnd/>
                    </a:ln>
                  </pic:spPr>
                </pic:pic>
              </a:graphicData>
            </a:graphic>
          </wp:inline>
        </w:drawing>
      </w:r>
    </w:p>
    <w:p w14:paraId="7202152E" w14:textId="77777777" w:rsidR="009E74F7" w:rsidRDefault="009E74F7" w:rsidP="009E74F7">
      <w:pPr>
        <w:pStyle w:val="Legenda"/>
      </w:pPr>
      <w:bookmarkStart w:id="250" w:name="_Toc367033251"/>
      <w:bookmarkStart w:id="251" w:name="_Toc367195797"/>
      <w:r>
        <w:t xml:space="preserve">Rysunek </w:t>
      </w:r>
      <w:fldSimple w:instr=" SEQ Rysunek \* ARABIC ">
        <w:r w:rsidR="003E6715">
          <w:rPr>
            <w:noProof/>
          </w:rPr>
          <w:t>53</w:t>
        </w:r>
      </w:fldSimple>
      <w:r>
        <w:t xml:space="preserve"> Profil Zarządzania zmianami – Zarządz. SC</w:t>
      </w:r>
      <w:bookmarkEnd w:id="250"/>
      <w:bookmarkEnd w:id="251"/>
    </w:p>
    <w:p w14:paraId="7202152F" w14:textId="77777777" w:rsidR="009E74F7" w:rsidRDefault="009E74F7" w:rsidP="009E74F7">
      <w:pPr>
        <w:pStyle w:val="Akapitzlist"/>
        <w:numPr>
          <w:ilvl w:val="0"/>
          <w:numId w:val="8"/>
        </w:numPr>
      </w:pPr>
      <w:r>
        <w:t>Początkowy widok zmiany – widok po pierwszym zalogowaniu się do systemu, po wyborze kolejki „Zmiany”</w:t>
      </w:r>
    </w:p>
    <w:p w14:paraId="72021530" w14:textId="77777777" w:rsidR="009E74F7" w:rsidRDefault="009E74F7" w:rsidP="009E74F7">
      <w:pPr>
        <w:pStyle w:val="Akapitzlist"/>
        <w:numPr>
          <w:ilvl w:val="0"/>
          <w:numId w:val="8"/>
        </w:numPr>
      </w:pPr>
      <w:r>
        <w:t>Początkowy widok zmiany – widok po pierwszym zalogowaniu się do systemu, po wyborze kolejki „Zmiany”</w:t>
      </w:r>
    </w:p>
    <w:p w14:paraId="72021531" w14:textId="77777777" w:rsidR="009E74F7" w:rsidRDefault="009E74F7" w:rsidP="009E74F7">
      <w:pPr>
        <w:pStyle w:val="Akapitzlist"/>
        <w:numPr>
          <w:ilvl w:val="0"/>
          <w:numId w:val="8"/>
        </w:numPr>
      </w:pPr>
      <w:r>
        <w:t>Zmień polecenie Zarządzaj formatem – nazwa formatki kolejki zmian</w:t>
      </w:r>
    </w:p>
    <w:p w14:paraId="72021532" w14:textId="77777777" w:rsidR="009E74F7" w:rsidRDefault="009E74F7" w:rsidP="009E74F7">
      <w:pPr>
        <w:pStyle w:val="Akapitzlist"/>
        <w:numPr>
          <w:ilvl w:val="0"/>
          <w:numId w:val="8"/>
        </w:numPr>
      </w:pPr>
      <w:r>
        <w:t>Zadanie Zarządzaj formatem – nazwa formatki kolejki zadań</w:t>
      </w:r>
    </w:p>
    <w:p w14:paraId="72021533" w14:textId="77777777" w:rsidR="009E74F7" w:rsidRDefault="009E74F7" w:rsidP="009E74F7">
      <w:pPr>
        <w:rPr>
          <w:i/>
        </w:rPr>
      </w:pPr>
      <w:r w:rsidRPr="009B2C11">
        <w:rPr>
          <w:noProof/>
          <w:lang w:eastAsia="pl-PL"/>
        </w:rPr>
        <w:drawing>
          <wp:inline distT="0" distB="0" distL="0" distR="0" wp14:anchorId="72021EC5" wp14:editId="72021EC6">
            <wp:extent cx="5760085" cy="2733102"/>
            <wp:effectExtent l="19050" t="0" r="0" b="0"/>
            <wp:docPr id="117"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cstate="print"/>
                    <a:srcRect/>
                    <a:stretch>
                      <a:fillRect/>
                    </a:stretch>
                  </pic:blipFill>
                  <pic:spPr bwMode="auto">
                    <a:xfrm>
                      <a:off x="0" y="0"/>
                      <a:ext cx="5760085" cy="2733102"/>
                    </a:xfrm>
                    <a:prstGeom prst="rect">
                      <a:avLst/>
                    </a:prstGeom>
                    <a:noFill/>
                    <a:ln w="9525">
                      <a:noFill/>
                      <a:miter lim="800000"/>
                      <a:headEnd/>
                      <a:tailEnd/>
                    </a:ln>
                  </pic:spPr>
                </pic:pic>
              </a:graphicData>
            </a:graphic>
          </wp:inline>
        </w:drawing>
      </w:r>
    </w:p>
    <w:p w14:paraId="72021534" w14:textId="77777777" w:rsidR="009E74F7" w:rsidRDefault="009E74F7" w:rsidP="009E74F7">
      <w:pPr>
        <w:pStyle w:val="Legenda"/>
      </w:pPr>
      <w:bookmarkStart w:id="252" w:name="_Toc367033252"/>
      <w:bookmarkStart w:id="253" w:name="_Toc367195798"/>
      <w:r>
        <w:t xml:space="preserve">Rysunek </w:t>
      </w:r>
      <w:fldSimple w:instr=" SEQ Rysunek \* ARABIC ">
        <w:r w:rsidR="003E6715">
          <w:rPr>
            <w:noProof/>
          </w:rPr>
          <w:t>54</w:t>
        </w:r>
      </w:fldSimple>
      <w:r>
        <w:t xml:space="preserve"> Profil Zarządzania zmianami – Zatwierdzenia/grupy</w:t>
      </w:r>
      <w:bookmarkEnd w:id="252"/>
      <w:bookmarkEnd w:id="253"/>
    </w:p>
    <w:p w14:paraId="72021535" w14:textId="77777777" w:rsidR="009E74F7" w:rsidRDefault="009E74F7" w:rsidP="009E74F7">
      <w:r>
        <w:t>Zakładka „Zatwierdzenia/Grupy” służy do określania grup zatwierdzeń dla zmian i zadań</w:t>
      </w:r>
    </w:p>
    <w:p w14:paraId="72021536" w14:textId="77777777" w:rsidR="009E74F7" w:rsidRDefault="009E74F7" w:rsidP="009E74F7">
      <w:r>
        <w:rPr>
          <w:noProof/>
          <w:lang w:eastAsia="pl-PL"/>
        </w:rPr>
        <w:drawing>
          <wp:inline distT="0" distB="0" distL="0" distR="0" wp14:anchorId="72021EC7" wp14:editId="72021EC8">
            <wp:extent cx="5760085" cy="1947655"/>
            <wp:effectExtent l="19050" t="0" r="0" b="0"/>
            <wp:docPr id="118"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cstate="print"/>
                    <a:srcRect/>
                    <a:stretch>
                      <a:fillRect/>
                    </a:stretch>
                  </pic:blipFill>
                  <pic:spPr bwMode="auto">
                    <a:xfrm>
                      <a:off x="0" y="0"/>
                      <a:ext cx="5760085" cy="1947655"/>
                    </a:xfrm>
                    <a:prstGeom prst="rect">
                      <a:avLst/>
                    </a:prstGeom>
                    <a:noFill/>
                    <a:ln w="9525">
                      <a:noFill/>
                      <a:miter lim="800000"/>
                      <a:headEnd/>
                      <a:tailEnd/>
                    </a:ln>
                  </pic:spPr>
                </pic:pic>
              </a:graphicData>
            </a:graphic>
          </wp:inline>
        </w:drawing>
      </w:r>
    </w:p>
    <w:p w14:paraId="72021537" w14:textId="77777777" w:rsidR="009E74F7" w:rsidRDefault="009E74F7" w:rsidP="009E74F7">
      <w:pPr>
        <w:pStyle w:val="Legenda"/>
      </w:pPr>
      <w:bookmarkStart w:id="254" w:name="_Toc367033253"/>
      <w:bookmarkStart w:id="255" w:name="_Toc367195799"/>
      <w:r>
        <w:t xml:space="preserve">Rysunek </w:t>
      </w:r>
      <w:fldSimple w:instr=" SEQ Rysunek \* ARABIC ">
        <w:r w:rsidR="003E6715">
          <w:rPr>
            <w:noProof/>
          </w:rPr>
          <w:t>55</w:t>
        </w:r>
      </w:fldSimple>
      <w:r>
        <w:t xml:space="preserve"> Profil Zarządzania zmianami – Zapytanie</w:t>
      </w:r>
      <w:bookmarkEnd w:id="254"/>
      <w:bookmarkEnd w:id="255"/>
    </w:p>
    <w:p w14:paraId="72021538" w14:textId="77777777" w:rsidR="009E74F7" w:rsidRDefault="009E74F7" w:rsidP="009E74F7">
      <w:r>
        <w:t>Zakładka „Zapytanie” służy do określania dodatkowych uprawnień dla profilu</w:t>
      </w:r>
    </w:p>
    <w:p w14:paraId="72021539" w14:textId="77777777" w:rsidR="009E74F7" w:rsidRPr="009B2C11" w:rsidRDefault="009E74F7" w:rsidP="009E74F7">
      <w:pPr>
        <w:rPr>
          <w:i/>
        </w:rPr>
      </w:pPr>
      <w:r w:rsidRPr="009B2C11">
        <w:rPr>
          <w:i/>
        </w:rPr>
        <w:lastRenderedPageBreak/>
        <w:t>Zakładka „Kategoria” jest nieużywana w MS.</w:t>
      </w:r>
    </w:p>
    <w:p w14:paraId="7202153A" w14:textId="77777777" w:rsidR="009E74F7" w:rsidRDefault="009E74F7" w:rsidP="009E74F7">
      <w:pPr>
        <w:pStyle w:val="Nagwek3"/>
        <w:tabs>
          <w:tab w:val="num" w:pos="720"/>
        </w:tabs>
        <w:spacing w:after="60" w:line="240" w:lineRule="atLeast"/>
        <w:jc w:val="both"/>
      </w:pPr>
      <w:bookmarkStart w:id="256" w:name="_Toc367115318"/>
      <w:bookmarkStart w:id="257" w:name="_Toc367254289"/>
      <w:r>
        <w:t>Słowa uprawniające</w:t>
      </w:r>
      <w:bookmarkEnd w:id="256"/>
      <w:bookmarkEnd w:id="257"/>
    </w:p>
    <w:p w14:paraId="7202153B" w14:textId="77777777" w:rsidR="009E74F7" w:rsidRDefault="009E74F7" w:rsidP="009E74F7">
      <w:r>
        <w:t>Słowa uprawniające są przydzielane do użytkownika, a podczas wyświetlania formatek lub wykonywania kodu systemowego można sprawdzać, czy bieżący użytkownik ma dane słowo uprawniające i wtedy np. umożliwić mu wykonanie dodatkowych akcji lub wyświetlić dodatkowe pozycje menu.</w:t>
      </w:r>
    </w:p>
    <w:p w14:paraId="7202153C" w14:textId="77777777" w:rsidR="009E74F7" w:rsidRDefault="009E74F7" w:rsidP="009E74F7">
      <w:r>
        <w:t>W poniższej tabeli podano wykorzystywane w rozwiązaniu w module Zarządzania zmianami słowa uprawniające systemowe oraz zdefiniowane na potrzeby MS.</w:t>
      </w:r>
    </w:p>
    <w:p w14:paraId="7202153D" w14:textId="77777777" w:rsidR="009E74F7" w:rsidRDefault="009E74F7" w:rsidP="009E74F7"/>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540" w14:textId="77777777" w:rsidTr="009E74F7">
        <w:tc>
          <w:tcPr>
            <w:tcW w:w="2977" w:type="dxa"/>
            <w:shd w:val="clear" w:color="auto" w:fill="F2F2F2" w:themeFill="background1" w:themeFillShade="F2"/>
            <w:vAlign w:val="center"/>
          </w:tcPr>
          <w:p w14:paraId="7202153E" w14:textId="77777777" w:rsidR="009E74F7" w:rsidRPr="009B52B2" w:rsidRDefault="009E74F7" w:rsidP="009E74F7">
            <w:pPr>
              <w:rPr>
                <w:b/>
              </w:rPr>
            </w:pPr>
            <w:r w:rsidRPr="009B52B2">
              <w:rPr>
                <w:b/>
              </w:rPr>
              <w:t>Sowo uprawniające</w:t>
            </w:r>
          </w:p>
        </w:tc>
        <w:tc>
          <w:tcPr>
            <w:tcW w:w="5918" w:type="dxa"/>
            <w:shd w:val="clear" w:color="auto" w:fill="F2F2F2" w:themeFill="background1" w:themeFillShade="F2"/>
            <w:vAlign w:val="center"/>
          </w:tcPr>
          <w:p w14:paraId="7202153F" w14:textId="77777777" w:rsidR="009E74F7" w:rsidRPr="009B52B2" w:rsidRDefault="009E74F7" w:rsidP="009E74F7">
            <w:pPr>
              <w:rPr>
                <w:b/>
              </w:rPr>
            </w:pPr>
            <w:r w:rsidRPr="009B52B2">
              <w:rPr>
                <w:b/>
              </w:rPr>
              <w:t>Opis</w:t>
            </w:r>
          </w:p>
        </w:tc>
      </w:tr>
      <w:tr w:rsidR="009E74F7" w14:paraId="72021543" w14:textId="77777777" w:rsidTr="009E74F7">
        <w:tc>
          <w:tcPr>
            <w:tcW w:w="2977" w:type="dxa"/>
            <w:shd w:val="clear" w:color="auto" w:fill="auto"/>
            <w:vAlign w:val="center"/>
          </w:tcPr>
          <w:p w14:paraId="72021541" w14:textId="77777777" w:rsidR="009E74F7" w:rsidRPr="004932B2" w:rsidRDefault="009E74F7" w:rsidP="009E74F7">
            <w:r w:rsidRPr="00250944">
              <w:t>ChMAdmin</w:t>
            </w:r>
          </w:p>
        </w:tc>
        <w:tc>
          <w:tcPr>
            <w:tcW w:w="5918" w:type="dxa"/>
            <w:shd w:val="clear" w:color="auto" w:fill="auto"/>
            <w:vAlign w:val="center"/>
          </w:tcPr>
          <w:p w14:paraId="72021542" w14:textId="77777777" w:rsidR="009E74F7" w:rsidRDefault="009E74F7" w:rsidP="009E74F7">
            <w:r>
              <w:t>Dostęp do funkcji zarządzania zmianami</w:t>
            </w:r>
          </w:p>
        </w:tc>
      </w:tr>
      <w:tr w:rsidR="009E74F7" w14:paraId="72021546" w14:textId="77777777" w:rsidTr="009E74F7">
        <w:tc>
          <w:tcPr>
            <w:tcW w:w="2977" w:type="dxa"/>
            <w:shd w:val="clear" w:color="auto" w:fill="auto"/>
            <w:vAlign w:val="center"/>
          </w:tcPr>
          <w:p w14:paraId="72021544" w14:textId="77777777" w:rsidR="009E74F7" w:rsidRDefault="009E74F7" w:rsidP="009E74F7">
            <w:r w:rsidRPr="004932B2">
              <w:t>change request</w:t>
            </w:r>
          </w:p>
        </w:tc>
        <w:tc>
          <w:tcPr>
            <w:tcW w:w="5918" w:type="dxa"/>
            <w:shd w:val="clear" w:color="auto" w:fill="auto"/>
            <w:vAlign w:val="center"/>
          </w:tcPr>
          <w:p w14:paraId="72021545" w14:textId="77777777" w:rsidR="009E74F7" w:rsidRDefault="009E74F7" w:rsidP="009E74F7">
            <w:r>
              <w:t>Dostęp do zmiany</w:t>
            </w:r>
          </w:p>
        </w:tc>
      </w:tr>
      <w:tr w:rsidR="009E74F7" w14:paraId="72021549" w14:textId="77777777" w:rsidTr="009E74F7">
        <w:tc>
          <w:tcPr>
            <w:tcW w:w="2977" w:type="dxa"/>
            <w:shd w:val="clear" w:color="auto" w:fill="auto"/>
            <w:vAlign w:val="center"/>
          </w:tcPr>
          <w:p w14:paraId="72021547" w14:textId="77777777" w:rsidR="009E74F7" w:rsidRDefault="009E74F7" w:rsidP="009E74F7">
            <w:r w:rsidRPr="004932B2">
              <w:t>change task</w:t>
            </w:r>
          </w:p>
        </w:tc>
        <w:tc>
          <w:tcPr>
            <w:tcW w:w="5918" w:type="dxa"/>
            <w:shd w:val="clear" w:color="auto" w:fill="auto"/>
            <w:vAlign w:val="center"/>
          </w:tcPr>
          <w:p w14:paraId="72021548" w14:textId="77777777" w:rsidR="009E74F7" w:rsidRDefault="009E74F7" w:rsidP="009E74F7">
            <w:r>
              <w:t>Dostęp do zadań zmiany</w:t>
            </w:r>
          </w:p>
        </w:tc>
      </w:tr>
      <w:tr w:rsidR="009E74F7" w14:paraId="7202154C" w14:textId="77777777" w:rsidTr="009E74F7">
        <w:tc>
          <w:tcPr>
            <w:tcW w:w="2977" w:type="dxa"/>
            <w:shd w:val="clear" w:color="auto" w:fill="auto"/>
            <w:vAlign w:val="center"/>
          </w:tcPr>
          <w:p w14:paraId="7202154A" w14:textId="77777777" w:rsidR="009E74F7" w:rsidRDefault="009E74F7" w:rsidP="009E74F7">
            <w:r>
              <w:t>SysAdmin</w:t>
            </w:r>
          </w:p>
        </w:tc>
        <w:tc>
          <w:tcPr>
            <w:tcW w:w="5918" w:type="dxa"/>
            <w:shd w:val="clear" w:color="auto" w:fill="auto"/>
            <w:vAlign w:val="center"/>
          </w:tcPr>
          <w:p w14:paraId="7202154B" w14:textId="77777777" w:rsidR="009E74F7" w:rsidRDefault="009E74F7" w:rsidP="009E74F7">
            <w:r>
              <w:t>Dostęp do funkcji administracyjnych</w:t>
            </w:r>
          </w:p>
        </w:tc>
      </w:tr>
      <w:tr w:rsidR="009E74F7" w14:paraId="7202154F" w14:textId="77777777" w:rsidTr="009E74F7">
        <w:tc>
          <w:tcPr>
            <w:tcW w:w="2977" w:type="dxa"/>
            <w:shd w:val="clear" w:color="auto" w:fill="auto"/>
            <w:vAlign w:val="center"/>
          </w:tcPr>
          <w:p w14:paraId="7202154D" w14:textId="77777777" w:rsidR="009E74F7" w:rsidRDefault="009E74F7" w:rsidP="009E74F7">
            <w:r w:rsidRPr="004932B2">
              <w:t>chart.breakdown</w:t>
            </w:r>
          </w:p>
        </w:tc>
        <w:tc>
          <w:tcPr>
            <w:tcW w:w="5918" w:type="dxa"/>
            <w:shd w:val="clear" w:color="auto" w:fill="auto"/>
            <w:vAlign w:val="center"/>
          </w:tcPr>
          <w:p w14:paraId="7202154E" w14:textId="77777777" w:rsidR="009E74F7" w:rsidRDefault="009E74F7" w:rsidP="009E74F7">
            <w:r>
              <w:t>Możliwość tworzenia wykresów</w:t>
            </w:r>
          </w:p>
        </w:tc>
      </w:tr>
      <w:tr w:rsidR="009E74F7" w14:paraId="72021552" w14:textId="77777777" w:rsidTr="009E74F7">
        <w:tc>
          <w:tcPr>
            <w:tcW w:w="2977" w:type="dxa"/>
            <w:shd w:val="clear" w:color="auto" w:fill="auto"/>
            <w:vAlign w:val="center"/>
          </w:tcPr>
          <w:p w14:paraId="72021550" w14:textId="77777777" w:rsidR="009E74F7" w:rsidRDefault="009E74F7" w:rsidP="009E74F7">
            <w:r w:rsidRPr="00250944">
              <w:t>query.window</w:t>
            </w:r>
          </w:p>
        </w:tc>
        <w:tc>
          <w:tcPr>
            <w:tcW w:w="5918" w:type="dxa"/>
            <w:shd w:val="clear" w:color="auto" w:fill="auto"/>
            <w:vAlign w:val="center"/>
          </w:tcPr>
          <w:p w14:paraId="72021551" w14:textId="77777777" w:rsidR="009E74F7" w:rsidRDefault="009E74F7" w:rsidP="009E74F7">
            <w:r>
              <w:t>Dostęp do opcji „Wyszukiwanie zaawansowane”</w:t>
            </w:r>
          </w:p>
        </w:tc>
      </w:tr>
      <w:tr w:rsidR="009E74F7" w14:paraId="72021555" w14:textId="77777777" w:rsidTr="009E74F7">
        <w:tc>
          <w:tcPr>
            <w:tcW w:w="2977" w:type="dxa"/>
            <w:shd w:val="clear" w:color="auto" w:fill="auto"/>
            <w:vAlign w:val="center"/>
          </w:tcPr>
          <w:p w14:paraId="72021553" w14:textId="77777777" w:rsidR="009E74F7" w:rsidRDefault="009E74F7" w:rsidP="009E74F7">
            <w:r w:rsidRPr="004932B2">
              <w:t>user.favorites</w:t>
            </w:r>
          </w:p>
        </w:tc>
        <w:tc>
          <w:tcPr>
            <w:tcW w:w="5918" w:type="dxa"/>
            <w:shd w:val="clear" w:color="auto" w:fill="auto"/>
            <w:vAlign w:val="center"/>
          </w:tcPr>
          <w:p w14:paraId="72021554" w14:textId="77777777" w:rsidR="009E74F7" w:rsidRDefault="009E74F7" w:rsidP="009E74F7">
            <w:r>
              <w:t>Możliwość tworzenia własnych widoków</w:t>
            </w:r>
          </w:p>
        </w:tc>
      </w:tr>
    </w:tbl>
    <w:p w14:paraId="72021556" w14:textId="77777777" w:rsidR="009E74F7" w:rsidRDefault="009E74F7" w:rsidP="009E74F7">
      <w:pPr>
        <w:pStyle w:val="Legenda"/>
      </w:pPr>
      <w:bookmarkStart w:id="258" w:name="_Toc367116281"/>
      <w:bookmarkStart w:id="259" w:name="_Toc367195724"/>
      <w:r>
        <w:t xml:space="preserve">Tabela </w:t>
      </w:r>
      <w:fldSimple w:instr=" SEQ Tabela \* ARABIC ">
        <w:r w:rsidR="003E6715">
          <w:rPr>
            <w:noProof/>
          </w:rPr>
          <w:t>20</w:t>
        </w:r>
      </w:fldSimple>
      <w:r>
        <w:t xml:space="preserve"> Słowa uprawniające</w:t>
      </w:r>
      <w:bookmarkEnd w:id="258"/>
      <w:bookmarkEnd w:id="259"/>
    </w:p>
    <w:p w14:paraId="72021557" w14:textId="77777777" w:rsidR="009E74F7" w:rsidRDefault="009E74F7" w:rsidP="009E74F7">
      <w:r>
        <w:t>Jednym z najistotniejszych pod względem bezpieczeństwa słów uprawniających jest SysAdmin, posiadanie tego uprawnienia pozwala na wykorzystanie wszystkich funkcjonalności systemu. Należy regularnie sprawdzać jacy użytkownicy mają nadane to uprawnienie.</w:t>
      </w:r>
    </w:p>
    <w:p w14:paraId="72021558" w14:textId="77777777" w:rsidR="009E74F7" w:rsidRDefault="009E74F7" w:rsidP="009E74F7">
      <w:r>
        <w:t xml:space="preserve">Przykładem zastosowania słów uprawniających jest tabela menu, w której można sprawdzić, czy użytkownik posiada dane słowo uprawniające i należy mu wyświetlić pozycję menu, czy też nie. Na </w:t>
      </w:r>
      <w:r w:rsidR="00521956">
        <w:fldChar w:fldCharType="begin"/>
      </w:r>
      <w:r>
        <w:instrText xml:space="preserve"> REF _Ref362678828 \h </w:instrText>
      </w:r>
      <w:r w:rsidR="00521956">
        <w:fldChar w:fldCharType="separate"/>
      </w:r>
      <w:r w:rsidR="003E6715">
        <w:t xml:space="preserve">Rysunek </w:t>
      </w:r>
      <w:r w:rsidR="003E6715">
        <w:rPr>
          <w:noProof/>
        </w:rPr>
        <w:t>13</w:t>
      </w:r>
      <w:r w:rsidR="00521956">
        <w:fldChar w:fldCharType="end"/>
      </w:r>
      <w:r>
        <w:t xml:space="preserve"> sytuacja ta dotyczy opcji menu „Biuletyn systemowy” (opcja nr 40) i „Listy globalne” (opcja nr 45).</w:t>
      </w:r>
    </w:p>
    <w:p w14:paraId="72021559" w14:textId="77777777" w:rsidR="009E74F7" w:rsidRDefault="009E74F7" w:rsidP="009E74F7">
      <w:pPr>
        <w:keepNext/>
      </w:pPr>
      <w:r>
        <w:rPr>
          <w:noProof/>
          <w:lang w:eastAsia="pl-PL"/>
        </w:rPr>
        <w:lastRenderedPageBreak/>
        <w:drawing>
          <wp:inline distT="0" distB="0" distL="0" distR="0" wp14:anchorId="72021EC9" wp14:editId="72021ECA">
            <wp:extent cx="5760085" cy="1990786"/>
            <wp:effectExtent l="19050" t="0" r="0" b="0"/>
            <wp:docPr id="1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srcRect/>
                    <a:stretch>
                      <a:fillRect/>
                    </a:stretch>
                  </pic:blipFill>
                  <pic:spPr bwMode="auto">
                    <a:xfrm>
                      <a:off x="0" y="0"/>
                      <a:ext cx="5760085" cy="1990786"/>
                    </a:xfrm>
                    <a:prstGeom prst="rect">
                      <a:avLst/>
                    </a:prstGeom>
                    <a:noFill/>
                    <a:ln w="9525">
                      <a:noFill/>
                      <a:miter lim="800000"/>
                      <a:headEnd/>
                      <a:tailEnd/>
                    </a:ln>
                  </pic:spPr>
                </pic:pic>
              </a:graphicData>
            </a:graphic>
          </wp:inline>
        </w:drawing>
      </w:r>
    </w:p>
    <w:p w14:paraId="7202155A" w14:textId="77777777" w:rsidR="009E74F7" w:rsidRDefault="009E74F7" w:rsidP="009E74F7">
      <w:pPr>
        <w:pStyle w:val="Legenda"/>
      </w:pPr>
      <w:bookmarkStart w:id="260" w:name="_Toc367033254"/>
      <w:bookmarkStart w:id="261" w:name="_Toc367195800"/>
      <w:r>
        <w:t xml:space="preserve">Rysunek </w:t>
      </w:r>
      <w:fldSimple w:instr=" SEQ Rysunek \* ARABIC ">
        <w:r w:rsidR="003E6715">
          <w:rPr>
            <w:noProof/>
          </w:rPr>
          <w:t>56</w:t>
        </w:r>
      </w:fldSimple>
      <w:r>
        <w:t xml:space="preserve"> Menu</w:t>
      </w:r>
      <w:bookmarkEnd w:id="260"/>
      <w:bookmarkEnd w:id="261"/>
    </w:p>
    <w:p w14:paraId="7202155B" w14:textId="77777777" w:rsidR="009E74F7" w:rsidRDefault="009E74F7" w:rsidP="009E74F7">
      <w:r>
        <w:t>W celu weryfikacji słów uprawniających stosowane jest wyrażenie języka RAD:</w:t>
      </w:r>
    </w:p>
    <w:p w14:paraId="7202155C" w14:textId="77777777" w:rsidR="009E74F7" w:rsidRDefault="009E74F7" w:rsidP="009E74F7">
      <w:r w:rsidRPr="00166973">
        <w:t>index("SysAdmin", $lo.ucapex)&gt;0</w:t>
      </w:r>
    </w:p>
    <w:p w14:paraId="7202155D" w14:textId="77777777" w:rsidR="009E74F7" w:rsidRDefault="009E74F7" w:rsidP="009E74F7">
      <w:r>
        <w:t xml:space="preserve">Wyrażenie to podaje indeks (numer pozycji) w zmiennej systemowej typu lista  $lo.ucapex przechowującej zestaw słów uprawniających dla bieżącego użytkownika szukanego słowa (tutaj: </w:t>
      </w:r>
      <w:r w:rsidRPr="00166973">
        <w:t>SysAdmin</w:t>
      </w:r>
      <w:r>
        <w:t>). Jeśli słowo jest odnalezione to indeks jest niezerowy, a całe wyrażenie uzyskuje wartość true (PRAWDA) i pozycja menu pojawia się. Jeśli słowo nie jest znalezione, to funkcja zwraca indeks 0, a całe wyrażenie uzyskuje wartość false (FAŁSZ) i pozycja menu nie jest wyświetlana.</w:t>
      </w:r>
    </w:p>
    <w:p w14:paraId="7202155E" w14:textId="77777777" w:rsidR="009E74F7" w:rsidRPr="00873362" w:rsidRDefault="009E74F7" w:rsidP="009E74F7">
      <w:r>
        <w:t>Słowa uprawniające definiuje się poleceniem „db” w tabeli „capability”. Do tabeli jest również bezpośredni dostęp z menu „Administrowanie systemem” &gt; „Bieżące utrzymanie” &gt; „Słowa uprawniające”.</w:t>
      </w:r>
    </w:p>
    <w:p w14:paraId="7202155F" w14:textId="77777777" w:rsidR="009E74F7" w:rsidRDefault="009E74F7" w:rsidP="009E74F7">
      <w:pPr>
        <w:pStyle w:val="Nagwek3"/>
        <w:tabs>
          <w:tab w:val="num" w:pos="720"/>
        </w:tabs>
        <w:spacing w:after="60" w:line="240" w:lineRule="atLeast"/>
        <w:jc w:val="both"/>
      </w:pPr>
      <w:bookmarkStart w:id="262" w:name="_Toc367115319"/>
      <w:bookmarkStart w:id="263" w:name="_Toc367254290"/>
      <w:r>
        <w:t>Menu</w:t>
      </w:r>
      <w:bookmarkEnd w:id="262"/>
      <w:bookmarkEnd w:id="263"/>
    </w:p>
    <w:p w14:paraId="72021560" w14:textId="77777777" w:rsidR="009E74F7" w:rsidRDefault="009E74F7" w:rsidP="009E74F7">
      <w:r>
        <w:t>Dostęp użytkownika do danego menu jest elementem zarządzania uprawnieniami gdyż bez dostępu do menu użytkownik nie jest w stanie wykonać zabronionych dla jego roli funkcjonalności.</w:t>
      </w:r>
    </w:p>
    <w:p w14:paraId="72021561" w14:textId="77777777" w:rsidR="009E74F7" w:rsidRDefault="009E74F7" w:rsidP="009E74F7">
      <w:r>
        <w:t>W systemie HPSM menu jest hierarchiczne, tzn., że w menu głównym występuje wywołanie menu podrzędnych, które też mogą zawierać kolejne menu podrzędne.</w:t>
      </w:r>
    </w:p>
    <w:p w14:paraId="72021562" w14:textId="77777777" w:rsidR="009E74F7" w:rsidRDefault="009E74F7" w:rsidP="009E74F7">
      <w:r>
        <w:t>Zdefiniowane następujące menu główne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565" w14:textId="77777777" w:rsidTr="009E74F7">
        <w:tc>
          <w:tcPr>
            <w:tcW w:w="2977" w:type="dxa"/>
            <w:shd w:val="clear" w:color="auto" w:fill="F2F2F2" w:themeFill="background1" w:themeFillShade="F2"/>
            <w:vAlign w:val="center"/>
          </w:tcPr>
          <w:p w14:paraId="72021563" w14:textId="77777777" w:rsidR="009E74F7" w:rsidRPr="009B52B2" w:rsidRDefault="009E74F7" w:rsidP="009E74F7">
            <w:pPr>
              <w:rPr>
                <w:b/>
              </w:rPr>
            </w:pPr>
            <w:r w:rsidRPr="009B52B2">
              <w:rPr>
                <w:b/>
              </w:rPr>
              <w:t>Menu główne</w:t>
            </w:r>
          </w:p>
        </w:tc>
        <w:tc>
          <w:tcPr>
            <w:tcW w:w="5918" w:type="dxa"/>
            <w:shd w:val="clear" w:color="auto" w:fill="F2F2F2" w:themeFill="background1" w:themeFillShade="F2"/>
            <w:vAlign w:val="center"/>
          </w:tcPr>
          <w:p w14:paraId="72021564" w14:textId="77777777" w:rsidR="009E74F7" w:rsidRPr="009B52B2" w:rsidRDefault="009E74F7" w:rsidP="009E74F7">
            <w:pPr>
              <w:rPr>
                <w:b/>
              </w:rPr>
            </w:pPr>
            <w:r w:rsidRPr="009B52B2">
              <w:rPr>
                <w:b/>
              </w:rPr>
              <w:t>Rola</w:t>
            </w:r>
          </w:p>
        </w:tc>
      </w:tr>
      <w:tr w:rsidR="009E74F7" w14:paraId="72021569" w14:textId="77777777" w:rsidTr="009E74F7">
        <w:tc>
          <w:tcPr>
            <w:tcW w:w="2977" w:type="dxa"/>
            <w:shd w:val="clear" w:color="auto" w:fill="auto"/>
            <w:vAlign w:val="center"/>
          </w:tcPr>
          <w:p w14:paraId="72021566" w14:textId="77777777" w:rsidR="009E74F7" w:rsidRDefault="009E74F7" w:rsidP="009E74F7">
            <w:r>
              <w:t>MS</w:t>
            </w:r>
          </w:p>
        </w:tc>
        <w:tc>
          <w:tcPr>
            <w:tcW w:w="5918" w:type="dxa"/>
            <w:shd w:val="clear" w:color="auto" w:fill="auto"/>
            <w:vAlign w:val="center"/>
          </w:tcPr>
          <w:p w14:paraId="72021567" w14:textId="77777777" w:rsidR="009E74F7" w:rsidRDefault="009E74F7" w:rsidP="009E74F7">
            <w:r>
              <w:t>Administrator systemu MS</w:t>
            </w:r>
          </w:p>
          <w:p w14:paraId="72021568" w14:textId="77777777" w:rsidR="009E74F7" w:rsidRDefault="009E74F7" w:rsidP="009E74F7">
            <w:r>
              <w:t>Manager incydentów</w:t>
            </w:r>
          </w:p>
        </w:tc>
      </w:tr>
      <w:tr w:rsidR="009E74F7" w14:paraId="7202156E" w14:textId="77777777" w:rsidTr="009E74F7">
        <w:tc>
          <w:tcPr>
            <w:tcW w:w="2977" w:type="dxa"/>
            <w:shd w:val="clear" w:color="auto" w:fill="auto"/>
            <w:vAlign w:val="center"/>
          </w:tcPr>
          <w:p w14:paraId="7202156A" w14:textId="77777777" w:rsidR="009E74F7" w:rsidRDefault="009E74F7" w:rsidP="009E74F7">
            <w:r>
              <w:t>MS OPER</w:t>
            </w:r>
          </w:p>
        </w:tc>
        <w:tc>
          <w:tcPr>
            <w:tcW w:w="5918" w:type="dxa"/>
            <w:shd w:val="clear" w:color="auto" w:fill="auto"/>
            <w:vAlign w:val="center"/>
          </w:tcPr>
          <w:p w14:paraId="7202156B" w14:textId="77777777" w:rsidR="009E74F7" w:rsidRDefault="009E74F7" w:rsidP="009E74F7">
            <w:r>
              <w:t>I i II linia wsparcia,</w:t>
            </w:r>
          </w:p>
          <w:p w14:paraId="7202156C" w14:textId="77777777" w:rsidR="009E74F7" w:rsidRDefault="009E74F7" w:rsidP="009E74F7">
            <w:r>
              <w:t>Manager I linii wsparcia</w:t>
            </w:r>
          </w:p>
          <w:p w14:paraId="7202156D" w14:textId="77777777" w:rsidR="009E74F7" w:rsidRDefault="009E74F7" w:rsidP="009E74F7">
            <w:r>
              <w:t>Manager ess</w:t>
            </w:r>
          </w:p>
        </w:tc>
      </w:tr>
    </w:tbl>
    <w:p w14:paraId="7202156F" w14:textId="77777777" w:rsidR="009E74F7" w:rsidRDefault="009E74F7" w:rsidP="009E74F7">
      <w:pPr>
        <w:pStyle w:val="Legenda"/>
      </w:pPr>
      <w:bookmarkStart w:id="264" w:name="_Toc367116282"/>
      <w:bookmarkStart w:id="265" w:name="_Toc367195725"/>
      <w:r>
        <w:t xml:space="preserve">Tabela </w:t>
      </w:r>
      <w:fldSimple w:instr=" SEQ Tabela \* ARABIC ">
        <w:r w:rsidR="003E6715">
          <w:rPr>
            <w:noProof/>
          </w:rPr>
          <w:t>21</w:t>
        </w:r>
      </w:fldSimple>
      <w:r>
        <w:t xml:space="preserve"> Lista menu głównych</w:t>
      </w:r>
      <w:bookmarkEnd w:id="264"/>
      <w:bookmarkEnd w:id="265"/>
    </w:p>
    <w:p w14:paraId="72021570" w14:textId="77777777" w:rsidR="009E74F7" w:rsidRDefault="009E74F7" w:rsidP="009E74F7">
      <w:r>
        <w:lastRenderedPageBreak/>
        <w:t>Zdefiniowane następujące menu cząstkowe w obszarze modułu Zarządzania zmianami</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573" w14:textId="77777777" w:rsidTr="009E74F7">
        <w:tc>
          <w:tcPr>
            <w:tcW w:w="2977" w:type="dxa"/>
            <w:shd w:val="clear" w:color="auto" w:fill="F2F2F2" w:themeFill="background1" w:themeFillShade="F2"/>
            <w:vAlign w:val="center"/>
          </w:tcPr>
          <w:p w14:paraId="72021571" w14:textId="77777777" w:rsidR="009E74F7" w:rsidRPr="009B52B2" w:rsidRDefault="009E74F7" w:rsidP="009E74F7">
            <w:pPr>
              <w:rPr>
                <w:b/>
              </w:rPr>
            </w:pPr>
            <w:r w:rsidRPr="009B52B2">
              <w:rPr>
                <w:b/>
              </w:rPr>
              <w:t>Menu cząstkowe</w:t>
            </w:r>
          </w:p>
        </w:tc>
        <w:tc>
          <w:tcPr>
            <w:tcW w:w="5918" w:type="dxa"/>
            <w:shd w:val="clear" w:color="auto" w:fill="F2F2F2" w:themeFill="background1" w:themeFillShade="F2"/>
            <w:vAlign w:val="center"/>
          </w:tcPr>
          <w:p w14:paraId="72021572" w14:textId="77777777" w:rsidR="009E74F7" w:rsidRPr="009B52B2" w:rsidRDefault="009E74F7" w:rsidP="009E74F7">
            <w:pPr>
              <w:rPr>
                <w:b/>
              </w:rPr>
            </w:pPr>
            <w:r w:rsidRPr="009B52B2">
              <w:rPr>
                <w:b/>
              </w:rPr>
              <w:t>Opis</w:t>
            </w:r>
          </w:p>
        </w:tc>
      </w:tr>
      <w:tr w:rsidR="009E74F7" w14:paraId="72021576" w14:textId="77777777" w:rsidTr="009E74F7">
        <w:tc>
          <w:tcPr>
            <w:tcW w:w="2977" w:type="dxa"/>
            <w:shd w:val="clear" w:color="auto" w:fill="auto"/>
            <w:vAlign w:val="center"/>
          </w:tcPr>
          <w:p w14:paraId="72021574" w14:textId="77777777" w:rsidR="009E74F7" w:rsidRDefault="009E74F7" w:rsidP="009E74F7">
            <w:r w:rsidRPr="008B5085">
              <w:t>MS ZZ</w:t>
            </w:r>
          </w:p>
        </w:tc>
        <w:tc>
          <w:tcPr>
            <w:tcW w:w="5918" w:type="dxa"/>
            <w:shd w:val="clear" w:color="auto" w:fill="auto"/>
            <w:vAlign w:val="center"/>
          </w:tcPr>
          <w:p w14:paraId="72021575" w14:textId="77777777" w:rsidR="009E74F7" w:rsidRDefault="009E74F7" w:rsidP="009E74F7">
            <w:r>
              <w:t>Moduł Zarządzania zmianami</w:t>
            </w:r>
          </w:p>
        </w:tc>
      </w:tr>
    </w:tbl>
    <w:p w14:paraId="72021577" w14:textId="77777777" w:rsidR="009E74F7" w:rsidRDefault="009E74F7" w:rsidP="009E74F7">
      <w:pPr>
        <w:pStyle w:val="Legenda"/>
      </w:pPr>
      <w:bookmarkStart w:id="266" w:name="_Toc367116283"/>
      <w:bookmarkStart w:id="267" w:name="_Toc367195726"/>
      <w:r>
        <w:t xml:space="preserve">Tabela </w:t>
      </w:r>
      <w:fldSimple w:instr=" SEQ Tabela \* ARABIC ">
        <w:r w:rsidR="003E6715">
          <w:rPr>
            <w:noProof/>
          </w:rPr>
          <w:t>22</w:t>
        </w:r>
      </w:fldSimple>
      <w:r>
        <w:t xml:space="preserve"> Lista menu cząstkowych w obszarze modułu Zarządzania zmianami</w:t>
      </w:r>
      <w:bookmarkEnd w:id="266"/>
      <w:bookmarkEnd w:id="267"/>
    </w:p>
    <w:p w14:paraId="72021578" w14:textId="77777777" w:rsidR="009E74F7" w:rsidRDefault="009E74F7" w:rsidP="009E74F7">
      <w:r>
        <w:t>Menu jest edytowane poleceniem „menu”. Dostępna jest wówczas następująca formatka (na rysunku pokazano z już wyszukanym menu „MS”):</w:t>
      </w:r>
    </w:p>
    <w:p w14:paraId="72021579" w14:textId="77777777" w:rsidR="009E74F7" w:rsidRDefault="009E74F7" w:rsidP="009E74F7"/>
    <w:p w14:paraId="7202157A" w14:textId="77777777" w:rsidR="009E74F7" w:rsidRDefault="009E74F7" w:rsidP="009E74F7">
      <w:pPr>
        <w:keepNext/>
      </w:pPr>
      <w:r>
        <w:rPr>
          <w:noProof/>
          <w:lang w:eastAsia="pl-PL"/>
        </w:rPr>
        <w:drawing>
          <wp:inline distT="0" distB="0" distL="0" distR="0" wp14:anchorId="72021ECB" wp14:editId="72021ECC">
            <wp:extent cx="5760085" cy="1636586"/>
            <wp:effectExtent l="19050" t="0" r="0" b="0"/>
            <wp:docPr id="120" name="Obraz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srcRect/>
                    <a:stretch>
                      <a:fillRect/>
                    </a:stretch>
                  </pic:blipFill>
                  <pic:spPr bwMode="auto">
                    <a:xfrm>
                      <a:off x="0" y="0"/>
                      <a:ext cx="5760085" cy="1636586"/>
                    </a:xfrm>
                    <a:prstGeom prst="rect">
                      <a:avLst/>
                    </a:prstGeom>
                    <a:noFill/>
                    <a:ln w="9525">
                      <a:noFill/>
                      <a:miter lim="800000"/>
                      <a:headEnd/>
                      <a:tailEnd/>
                    </a:ln>
                  </pic:spPr>
                </pic:pic>
              </a:graphicData>
            </a:graphic>
          </wp:inline>
        </w:drawing>
      </w:r>
    </w:p>
    <w:p w14:paraId="7202157B" w14:textId="77777777" w:rsidR="009E74F7" w:rsidRDefault="009E74F7" w:rsidP="009E74F7">
      <w:pPr>
        <w:pStyle w:val="Legenda"/>
      </w:pPr>
      <w:bookmarkStart w:id="268" w:name="_Toc367033255"/>
      <w:bookmarkStart w:id="269" w:name="_Toc367195801"/>
      <w:r>
        <w:t xml:space="preserve">Rysunek </w:t>
      </w:r>
      <w:fldSimple w:instr=" SEQ Rysunek \* ARABIC ">
        <w:r w:rsidR="003E6715">
          <w:rPr>
            <w:noProof/>
          </w:rPr>
          <w:t>57</w:t>
        </w:r>
      </w:fldSimple>
      <w:r>
        <w:t xml:space="preserve"> Menu MS OPER</w:t>
      </w:r>
      <w:bookmarkEnd w:id="268"/>
      <w:bookmarkEnd w:id="269"/>
    </w:p>
    <w:p w14:paraId="7202157C" w14:textId="77777777" w:rsidR="009E74F7" w:rsidRDefault="009E74F7" w:rsidP="009E74F7"/>
    <w:p w14:paraId="7202157D" w14:textId="77777777" w:rsidR="009E74F7" w:rsidRDefault="009E74F7" w:rsidP="009E74F7">
      <w:pPr>
        <w:numPr>
          <w:ilvl w:val="0"/>
          <w:numId w:val="8"/>
        </w:numPr>
        <w:spacing w:before="0" w:line="240" w:lineRule="atLeast"/>
        <w:jc w:val="both"/>
      </w:pPr>
      <w:r>
        <w:t>Nazwa menu – unikalna nazwa menu</w:t>
      </w:r>
    </w:p>
    <w:p w14:paraId="7202157E" w14:textId="77777777" w:rsidR="009E74F7" w:rsidRDefault="009E74F7" w:rsidP="009E74F7">
      <w:pPr>
        <w:numPr>
          <w:ilvl w:val="0"/>
          <w:numId w:val="8"/>
        </w:numPr>
        <w:spacing w:before="0" w:line="240" w:lineRule="atLeast"/>
        <w:jc w:val="both"/>
      </w:pPr>
      <w:r>
        <w:t>Opcja nr – może być użyte do sortowania menu (albo alfabetycznie po opisie)</w:t>
      </w:r>
    </w:p>
    <w:p w14:paraId="7202157F" w14:textId="77777777" w:rsidR="009E74F7" w:rsidRDefault="009E74F7" w:rsidP="009E74F7">
      <w:pPr>
        <w:numPr>
          <w:ilvl w:val="0"/>
          <w:numId w:val="8"/>
        </w:numPr>
        <w:spacing w:before="0" w:line="240" w:lineRule="atLeast"/>
        <w:jc w:val="both"/>
      </w:pPr>
      <w:r>
        <w:t>Grupa – możliwość pogrupowania wielu pozycji w menu w podgrupę</w:t>
      </w:r>
    </w:p>
    <w:p w14:paraId="72021580" w14:textId="77777777" w:rsidR="009E74F7" w:rsidRDefault="009E74F7" w:rsidP="009E74F7">
      <w:pPr>
        <w:numPr>
          <w:ilvl w:val="0"/>
          <w:numId w:val="8"/>
        </w:numPr>
        <w:spacing w:before="0" w:line="240" w:lineRule="atLeast"/>
        <w:jc w:val="both"/>
      </w:pPr>
      <w:r>
        <w:t>Opis – opis pozycji menu wyświetlany dla użytkownika</w:t>
      </w:r>
    </w:p>
    <w:p w14:paraId="72021581" w14:textId="77777777" w:rsidR="009E74F7" w:rsidRDefault="009E74F7" w:rsidP="009E74F7">
      <w:pPr>
        <w:numPr>
          <w:ilvl w:val="0"/>
          <w:numId w:val="8"/>
        </w:numPr>
        <w:spacing w:before="0" w:line="240" w:lineRule="atLeast"/>
        <w:jc w:val="both"/>
      </w:pPr>
      <w:r>
        <w:t>Polecenie – unikalna nazwa polecenia/skrótu do menu</w:t>
      </w:r>
    </w:p>
    <w:p w14:paraId="72021582" w14:textId="77777777" w:rsidR="009E74F7" w:rsidRDefault="009E74F7" w:rsidP="009E74F7">
      <w:pPr>
        <w:numPr>
          <w:ilvl w:val="0"/>
          <w:numId w:val="8"/>
        </w:numPr>
        <w:spacing w:before="0" w:line="240" w:lineRule="atLeast"/>
        <w:jc w:val="both"/>
      </w:pPr>
      <w:r>
        <w:t>Aplikacja – aplikacja systemowa do uruchomienia</w:t>
      </w:r>
    </w:p>
    <w:p w14:paraId="72021583" w14:textId="77777777" w:rsidR="009E74F7" w:rsidRDefault="009E74F7" w:rsidP="009E74F7">
      <w:pPr>
        <w:numPr>
          <w:ilvl w:val="0"/>
          <w:numId w:val="8"/>
        </w:numPr>
        <w:spacing w:before="0" w:line="240" w:lineRule="atLeast"/>
        <w:jc w:val="both"/>
      </w:pPr>
      <w:r>
        <w:t>Nazwa parametru – specyficzne dla aplikacji</w:t>
      </w:r>
    </w:p>
    <w:p w14:paraId="72021584" w14:textId="77777777" w:rsidR="009E74F7" w:rsidRDefault="009E74F7" w:rsidP="009E74F7">
      <w:pPr>
        <w:numPr>
          <w:ilvl w:val="0"/>
          <w:numId w:val="8"/>
        </w:numPr>
        <w:spacing w:before="0" w:line="240" w:lineRule="atLeast"/>
        <w:jc w:val="both"/>
      </w:pPr>
      <w:r>
        <w:t>Wartość parametru – specyficzne dla aplikacji</w:t>
      </w:r>
    </w:p>
    <w:p w14:paraId="72021585" w14:textId="77777777" w:rsidR="009E74F7" w:rsidRDefault="009E74F7" w:rsidP="009E74F7">
      <w:pPr>
        <w:numPr>
          <w:ilvl w:val="0"/>
          <w:numId w:val="8"/>
        </w:numPr>
        <w:spacing w:before="0" w:line="240" w:lineRule="atLeast"/>
        <w:jc w:val="both"/>
      </w:pPr>
      <w:r>
        <w:t>Wątek – nie używane</w:t>
      </w:r>
    </w:p>
    <w:p w14:paraId="72021586" w14:textId="77777777" w:rsidR="009E74F7" w:rsidRDefault="009E74F7" w:rsidP="009E74F7">
      <w:pPr>
        <w:numPr>
          <w:ilvl w:val="0"/>
          <w:numId w:val="8"/>
        </w:numPr>
        <w:spacing w:before="0" w:line="240" w:lineRule="atLeast"/>
        <w:jc w:val="both"/>
      </w:pPr>
      <w:r>
        <w:t>Warunek – warunek logiczny udostępnienia danej pozycji menu użytkownikowi</w:t>
      </w:r>
    </w:p>
    <w:p w14:paraId="72021587" w14:textId="77777777" w:rsidR="009E74F7" w:rsidRDefault="009E74F7" w:rsidP="009E74F7">
      <w:r>
        <w:t>Najczęściej wykorzystywane aplikacje to:</w:t>
      </w:r>
    </w:p>
    <w:p w14:paraId="72021588" w14:textId="77777777" w:rsidR="009E74F7" w:rsidRDefault="009E74F7" w:rsidP="009E74F7">
      <w:pPr>
        <w:numPr>
          <w:ilvl w:val="0"/>
          <w:numId w:val="8"/>
        </w:numPr>
        <w:spacing w:before="0" w:line="240" w:lineRule="atLeast"/>
        <w:jc w:val="both"/>
      </w:pPr>
      <w:r>
        <w:t>menu.manager – przejście do podmenu</w:t>
      </w:r>
    </w:p>
    <w:p w14:paraId="72021589" w14:textId="77777777" w:rsidR="009E74F7" w:rsidRDefault="009E74F7" w:rsidP="009E74F7">
      <w:pPr>
        <w:numPr>
          <w:ilvl w:val="0"/>
          <w:numId w:val="8"/>
        </w:numPr>
        <w:spacing w:before="0" w:line="240" w:lineRule="atLeast"/>
        <w:jc w:val="both"/>
      </w:pPr>
      <w:r>
        <w:t>scm.advanced – wyświetlenie kolejki związanej z danym obiektem</w:t>
      </w:r>
    </w:p>
    <w:p w14:paraId="7202158A" w14:textId="77777777" w:rsidR="009E74F7" w:rsidRDefault="009E74F7" w:rsidP="009E74F7">
      <w:pPr>
        <w:numPr>
          <w:ilvl w:val="0"/>
          <w:numId w:val="8"/>
        </w:numPr>
        <w:spacing w:before="0" w:line="240" w:lineRule="atLeast"/>
        <w:jc w:val="both"/>
      </w:pPr>
      <w:r>
        <w:t>database – umożliwienie wyszukiwania i edycji danych</w:t>
      </w:r>
    </w:p>
    <w:p w14:paraId="7202158B" w14:textId="77777777" w:rsidR="009E74F7" w:rsidRDefault="009E74F7" w:rsidP="009E74F7">
      <w:pPr>
        <w:numPr>
          <w:ilvl w:val="0"/>
          <w:numId w:val="8"/>
        </w:numPr>
        <w:spacing w:before="0" w:line="240" w:lineRule="atLeast"/>
        <w:jc w:val="both"/>
      </w:pPr>
      <w:r>
        <w:t>se.search.engine – wyszukanie podzbioru rekordów według podanego zapytania</w:t>
      </w:r>
    </w:p>
    <w:p w14:paraId="7202158C" w14:textId="77777777" w:rsidR="009E74F7" w:rsidRDefault="009E74F7" w:rsidP="009E74F7">
      <w:pPr>
        <w:numPr>
          <w:ilvl w:val="0"/>
          <w:numId w:val="8"/>
        </w:numPr>
        <w:spacing w:before="0" w:line="240" w:lineRule="atLeast"/>
        <w:jc w:val="both"/>
      </w:pPr>
      <w:r>
        <w:t>wizard.run – uruchomienie kreatora</w:t>
      </w:r>
    </w:p>
    <w:p w14:paraId="7202158D" w14:textId="77777777" w:rsidR="009E74F7" w:rsidRDefault="009E74F7" w:rsidP="009E74F7">
      <w:pPr>
        <w:pStyle w:val="Nagwek2"/>
        <w:keepNext/>
        <w:tabs>
          <w:tab w:val="num" w:pos="676"/>
        </w:tabs>
        <w:spacing w:after="60" w:line="240" w:lineRule="atLeast"/>
        <w:ind w:left="676"/>
        <w:jc w:val="both"/>
      </w:pPr>
      <w:bookmarkStart w:id="270" w:name="_Toc367115320"/>
      <w:bookmarkStart w:id="271" w:name="_Toc367254291"/>
      <w:r>
        <w:t>Workflow zmian</w:t>
      </w:r>
      <w:bookmarkEnd w:id="270"/>
      <w:bookmarkEnd w:id="271"/>
    </w:p>
    <w:p w14:paraId="7202158E" w14:textId="77777777" w:rsidR="009E74F7" w:rsidRDefault="009E74F7" w:rsidP="009E74F7">
      <w:pPr>
        <w:pStyle w:val="Nagwek3"/>
        <w:keepNext w:val="0"/>
      </w:pPr>
      <w:bookmarkStart w:id="272" w:name="_Toc367115321"/>
      <w:bookmarkStart w:id="273" w:name="_Toc367254292"/>
      <w:r>
        <w:t>definiowanie kategorii zmian</w:t>
      </w:r>
      <w:bookmarkEnd w:id="272"/>
      <w:bookmarkEnd w:id="273"/>
    </w:p>
    <w:p w14:paraId="7202158F" w14:textId="77777777" w:rsidR="009E74F7" w:rsidRDefault="009E74F7" w:rsidP="009E74F7">
      <w:r>
        <w:t>Do definiowania kategorii zmian służy opcja w menu: Zarządzanie zamianami &gt; Zmiany &gt;Kategorie zmian.</w:t>
      </w:r>
    </w:p>
    <w:p w14:paraId="72021590" w14:textId="77777777" w:rsidR="009E74F7" w:rsidRDefault="009E74F7" w:rsidP="009E74F7">
      <w:r>
        <w:lastRenderedPageBreak/>
        <w:t>Aktualna lista kategorii zmian w MS:</w:t>
      </w:r>
    </w:p>
    <w:p w14:paraId="72021591" w14:textId="77777777" w:rsidR="009E74F7" w:rsidRDefault="009E74F7" w:rsidP="009E74F7">
      <w:r>
        <w:rPr>
          <w:noProof/>
          <w:lang w:eastAsia="pl-PL"/>
        </w:rPr>
        <w:drawing>
          <wp:inline distT="0" distB="0" distL="0" distR="0" wp14:anchorId="72021ECD" wp14:editId="72021ECE">
            <wp:extent cx="5760085" cy="1030690"/>
            <wp:effectExtent l="19050" t="0" r="0" b="0"/>
            <wp:docPr id="121"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cstate="print"/>
                    <a:srcRect/>
                    <a:stretch>
                      <a:fillRect/>
                    </a:stretch>
                  </pic:blipFill>
                  <pic:spPr bwMode="auto">
                    <a:xfrm>
                      <a:off x="0" y="0"/>
                      <a:ext cx="5760085" cy="1030690"/>
                    </a:xfrm>
                    <a:prstGeom prst="rect">
                      <a:avLst/>
                    </a:prstGeom>
                    <a:noFill/>
                    <a:ln w="9525">
                      <a:noFill/>
                      <a:miter lim="800000"/>
                      <a:headEnd/>
                      <a:tailEnd/>
                    </a:ln>
                  </pic:spPr>
                </pic:pic>
              </a:graphicData>
            </a:graphic>
          </wp:inline>
        </w:drawing>
      </w:r>
    </w:p>
    <w:p w14:paraId="72021592" w14:textId="77777777" w:rsidR="009E74F7" w:rsidRDefault="009E74F7" w:rsidP="009E74F7">
      <w:pPr>
        <w:pStyle w:val="Legenda"/>
      </w:pPr>
      <w:bookmarkStart w:id="274" w:name="_Toc367033256"/>
      <w:bookmarkStart w:id="275" w:name="_Toc367195802"/>
      <w:r>
        <w:t xml:space="preserve">Rysunek </w:t>
      </w:r>
      <w:fldSimple w:instr=" SEQ Rysunek \* ARABIC ">
        <w:r w:rsidR="003E6715">
          <w:rPr>
            <w:noProof/>
          </w:rPr>
          <w:t>58</w:t>
        </w:r>
      </w:fldSimple>
      <w:r>
        <w:t xml:space="preserve"> Lista kategorii zmian w MS</w:t>
      </w:r>
      <w:bookmarkEnd w:id="274"/>
      <w:bookmarkEnd w:id="275"/>
    </w:p>
    <w:p w14:paraId="72021593" w14:textId="77777777" w:rsidR="009E74F7" w:rsidRPr="00BD3B59" w:rsidRDefault="009E74F7" w:rsidP="009E74F7"/>
    <w:p w14:paraId="72021594" w14:textId="77777777" w:rsidR="009E74F7" w:rsidRDefault="009E74F7" w:rsidP="009E74F7">
      <w:r>
        <w:rPr>
          <w:noProof/>
          <w:lang w:eastAsia="pl-PL"/>
        </w:rPr>
        <w:drawing>
          <wp:inline distT="0" distB="0" distL="0" distR="0" wp14:anchorId="72021ECF" wp14:editId="72021ED0">
            <wp:extent cx="5760085" cy="3705789"/>
            <wp:effectExtent l="19050" t="0" r="0" b="0"/>
            <wp:docPr id="1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srcRect/>
                    <a:stretch>
                      <a:fillRect/>
                    </a:stretch>
                  </pic:blipFill>
                  <pic:spPr bwMode="auto">
                    <a:xfrm>
                      <a:off x="0" y="0"/>
                      <a:ext cx="5760085" cy="3705789"/>
                    </a:xfrm>
                    <a:prstGeom prst="rect">
                      <a:avLst/>
                    </a:prstGeom>
                    <a:noFill/>
                    <a:ln w="9525">
                      <a:noFill/>
                      <a:miter lim="800000"/>
                      <a:headEnd/>
                      <a:tailEnd/>
                    </a:ln>
                  </pic:spPr>
                </pic:pic>
              </a:graphicData>
            </a:graphic>
          </wp:inline>
        </w:drawing>
      </w:r>
    </w:p>
    <w:p w14:paraId="72021595" w14:textId="77777777" w:rsidR="009E74F7" w:rsidRDefault="009E74F7" w:rsidP="009E74F7">
      <w:pPr>
        <w:pStyle w:val="Legenda"/>
      </w:pPr>
      <w:bookmarkStart w:id="276" w:name="_Toc367033257"/>
      <w:bookmarkStart w:id="277" w:name="_Toc367195803"/>
      <w:r>
        <w:t xml:space="preserve">Rysunek </w:t>
      </w:r>
      <w:fldSimple w:instr=" SEQ Rysunek \* ARABIC ">
        <w:r w:rsidR="003E6715">
          <w:rPr>
            <w:noProof/>
          </w:rPr>
          <w:t>59</w:t>
        </w:r>
      </w:fldSimple>
      <w:r>
        <w:t xml:space="preserve"> Ktegoria zmiany „Normalna”</w:t>
      </w:r>
      <w:bookmarkEnd w:id="276"/>
      <w:bookmarkEnd w:id="277"/>
    </w:p>
    <w:p w14:paraId="72021596" w14:textId="77777777" w:rsidR="009E74F7" w:rsidRDefault="009E74F7" w:rsidP="009E74F7">
      <w:r>
        <w:t>Każda kategoria zmiany zawiera w sobie fazy, minimum jedną, w ramach których można definiować zadania i zatwierdzenia.</w:t>
      </w:r>
    </w:p>
    <w:p w14:paraId="72021597" w14:textId="77777777" w:rsidR="009E74F7" w:rsidRDefault="009E74F7" w:rsidP="009E74F7">
      <w:pPr>
        <w:pStyle w:val="Nagwek3"/>
        <w:keepNext w:val="0"/>
      </w:pPr>
      <w:bookmarkStart w:id="278" w:name="_Toc367115322"/>
      <w:bookmarkStart w:id="279" w:name="_Toc367254293"/>
      <w:r>
        <w:t>Definiowanie podkategorii zmian</w:t>
      </w:r>
      <w:bookmarkEnd w:id="278"/>
      <w:bookmarkEnd w:id="279"/>
    </w:p>
    <w:p w14:paraId="72021598" w14:textId="77777777" w:rsidR="009E74F7" w:rsidRDefault="009E74F7" w:rsidP="009E74F7">
      <w:r>
        <w:t xml:space="preserve">Do definiowania podkategorii zmian służy opcja w menu: Zarządzanie zamianami &gt; Konserwacja &gt; Podkategorie. Aktualnie zdefiniowano dwie podkategorie zmian, obydwie dla kategorii „Aktualizacja CMDB”: </w:t>
      </w:r>
    </w:p>
    <w:p w14:paraId="72021599" w14:textId="77777777" w:rsidR="009E74F7" w:rsidRDefault="009E74F7" w:rsidP="009E74F7">
      <w:pPr>
        <w:pStyle w:val="Akapitzlist"/>
        <w:numPr>
          <w:ilvl w:val="0"/>
          <w:numId w:val="5"/>
        </w:numPr>
      </w:pPr>
      <w:r>
        <w:t>Aktualizacja konfiguracji</w:t>
      </w:r>
    </w:p>
    <w:p w14:paraId="7202159A" w14:textId="77777777" w:rsidR="009E74F7" w:rsidRDefault="009E74F7" w:rsidP="009E74F7">
      <w:pPr>
        <w:pStyle w:val="Akapitzlist"/>
        <w:numPr>
          <w:ilvl w:val="0"/>
          <w:numId w:val="5"/>
        </w:numPr>
      </w:pPr>
      <w:r>
        <w:t>Utworzenie konfiguracji</w:t>
      </w:r>
    </w:p>
    <w:p w14:paraId="7202159B" w14:textId="77777777" w:rsidR="009E74F7" w:rsidRDefault="009E74F7" w:rsidP="009E74F7">
      <w:r>
        <w:rPr>
          <w:noProof/>
          <w:lang w:eastAsia="pl-PL"/>
        </w:rPr>
        <w:lastRenderedPageBreak/>
        <w:drawing>
          <wp:inline distT="0" distB="0" distL="0" distR="0" wp14:anchorId="72021ED1" wp14:editId="72021ED2">
            <wp:extent cx="5760085" cy="1261677"/>
            <wp:effectExtent l="19050" t="0" r="0" b="0"/>
            <wp:docPr id="125" name="Obraz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2" cstate="print"/>
                    <a:srcRect/>
                    <a:stretch>
                      <a:fillRect/>
                    </a:stretch>
                  </pic:blipFill>
                  <pic:spPr bwMode="auto">
                    <a:xfrm>
                      <a:off x="0" y="0"/>
                      <a:ext cx="5760085" cy="1261677"/>
                    </a:xfrm>
                    <a:prstGeom prst="rect">
                      <a:avLst/>
                    </a:prstGeom>
                    <a:noFill/>
                    <a:ln w="9525">
                      <a:noFill/>
                      <a:miter lim="800000"/>
                      <a:headEnd/>
                      <a:tailEnd/>
                    </a:ln>
                  </pic:spPr>
                </pic:pic>
              </a:graphicData>
            </a:graphic>
          </wp:inline>
        </w:drawing>
      </w:r>
    </w:p>
    <w:p w14:paraId="7202159C" w14:textId="77777777" w:rsidR="009E74F7" w:rsidRPr="004C2968" w:rsidRDefault="009E74F7" w:rsidP="009E74F7">
      <w:pPr>
        <w:pStyle w:val="Legenda"/>
      </w:pPr>
      <w:bookmarkStart w:id="280" w:name="_Toc367033258"/>
      <w:bookmarkStart w:id="281" w:name="_Toc367195804"/>
      <w:r>
        <w:t xml:space="preserve">Rysunek </w:t>
      </w:r>
      <w:fldSimple w:instr=" SEQ Rysunek \* ARABIC ">
        <w:r w:rsidR="003E6715">
          <w:rPr>
            <w:noProof/>
          </w:rPr>
          <w:t>60</w:t>
        </w:r>
      </w:fldSimple>
      <w:r>
        <w:t xml:space="preserve"> PodKtegoria zmiany</w:t>
      </w:r>
      <w:bookmarkEnd w:id="280"/>
      <w:bookmarkEnd w:id="281"/>
    </w:p>
    <w:p w14:paraId="7202159D" w14:textId="77777777" w:rsidR="009E74F7" w:rsidRDefault="009E74F7" w:rsidP="009E74F7">
      <w:pPr>
        <w:pStyle w:val="Nagwek3"/>
        <w:keepNext w:val="0"/>
      </w:pPr>
      <w:bookmarkStart w:id="282" w:name="_Toc367115323"/>
      <w:bookmarkStart w:id="283" w:name="_Toc367254294"/>
      <w:r>
        <w:t>definiowanie faz zmian</w:t>
      </w:r>
      <w:bookmarkEnd w:id="282"/>
      <w:bookmarkEnd w:id="283"/>
    </w:p>
    <w:p w14:paraId="7202159E" w14:textId="77777777" w:rsidR="009E74F7" w:rsidRPr="009C61AC" w:rsidRDefault="009E74F7" w:rsidP="009E74F7">
      <w:r>
        <w:t>Do definiowania faz zmian służy opcja w menu: Zarządzanie zamianami &gt; Zmiany &gt; Fazy zmian.</w:t>
      </w:r>
    </w:p>
    <w:p w14:paraId="7202159F" w14:textId="77777777" w:rsidR="009E74F7" w:rsidRDefault="009E74F7" w:rsidP="009E74F7">
      <w:r>
        <w:rPr>
          <w:noProof/>
          <w:lang w:eastAsia="pl-PL"/>
        </w:rPr>
        <w:drawing>
          <wp:inline distT="0" distB="0" distL="0" distR="0" wp14:anchorId="72021ED3" wp14:editId="72021ED4">
            <wp:extent cx="5760085" cy="2684200"/>
            <wp:effectExtent l="19050" t="0" r="0" b="0"/>
            <wp:docPr id="126"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cstate="print"/>
                    <a:srcRect/>
                    <a:stretch>
                      <a:fillRect/>
                    </a:stretch>
                  </pic:blipFill>
                  <pic:spPr bwMode="auto">
                    <a:xfrm>
                      <a:off x="0" y="0"/>
                      <a:ext cx="5760085" cy="2684200"/>
                    </a:xfrm>
                    <a:prstGeom prst="rect">
                      <a:avLst/>
                    </a:prstGeom>
                    <a:noFill/>
                    <a:ln w="9525">
                      <a:noFill/>
                      <a:miter lim="800000"/>
                      <a:headEnd/>
                      <a:tailEnd/>
                    </a:ln>
                  </pic:spPr>
                </pic:pic>
              </a:graphicData>
            </a:graphic>
          </wp:inline>
        </w:drawing>
      </w:r>
    </w:p>
    <w:p w14:paraId="720215A0" w14:textId="77777777" w:rsidR="009E74F7" w:rsidRDefault="009E74F7" w:rsidP="009E74F7">
      <w:pPr>
        <w:pStyle w:val="Legenda"/>
      </w:pPr>
      <w:bookmarkStart w:id="284" w:name="_Toc367033259"/>
      <w:bookmarkStart w:id="285" w:name="_Toc367195805"/>
      <w:r>
        <w:t xml:space="preserve">Rysunek </w:t>
      </w:r>
      <w:fldSimple w:instr=" SEQ Rysunek \* ARABIC ">
        <w:r w:rsidR="003E6715">
          <w:rPr>
            <w:noProof/>
          </w:rPr>
          <w:t>61</w:t>
        </w:r>
      </w:fldSimple>
      <w:r>
        <w:t xml:space="preserve"> Definicja fazy zmiany</w:t>
      </w:r>
      <w:bookmarkEnd w:id="284"/>
      <w:bookmarkEnd w:id="285"/>
    </w:p>
    <w:p w14:paraId="720215A1" w14:textId="77777777" w:rsidR="009E74F7" w:rsidRDefault="009E74F7" w:rsidP="009E74F7">
      <w:r>
        <w:t>W zakładce „Definicja” należy określić, kto będzie miał uprawnienia do aktualizacji, zatwierdzania, zamknięcia i wysyłania komunikatów. Służą do tego kolejne pola sekcji : „Kontrole”.</w:t>
      </w:r>
    </w:p>
    <w:p w14:paraId="720215A2" w14:textId="77777777" w:rsidR="009E74F7" w:rsidRPr="00DA52AF" w:rsidRDefault="009E74F7" w:rsidP="009E74F7">
      <w:pPr>
        <w:rPr>
          <w:i/>
        </w:rPr>
      </w:pPr>
      <w:r w:rsidRPr="00DA52AF">
        <w:rPr>
          <w:i/>
        </w:rPr>
        <w:t>Pozostałe pola zakładki, w sekcjach „Ryzyko” i „Historia”, w MS nie są stosowane.</w:t>
      </w:r>
    </w:p>
    <w:p w14:paraId="720215A3" w14:textId="77777777" w:rsidR="009E74F7" w:rsidRDefault="009E74F7" w:rsidP="009E74F7">
      <w:r>
        <w:rPr>
          <w:noProof/>
          <w:lang w:eastAsia="pl-PL"/>
        </w:rPr>
        <w:drawing>
          <wp:inline distT="0" distB="0" distL="0" distR="0" wp14:anchorId="72021ED5" wp14:editId="72021ED6">
            <wp:extent cx="5760085" cy="1851885"/>
            <wp:effectExtent l="19050" t="0" r="0" b="0"/>
            <wp:docPr id="127" name="Obraz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4" cstate="print"/>
                    <a:srcRect/>
                    <a:stretch>
                      <a:fillRect/>
                    </a:stretch>
                  </pic:blipFill>
                  <pic:spPr bwMode="auto">
                    <a:xfrm>
                      <a:off x="0" y="0"/>
                      <a:ext cx="5760085" cy="1851885"/>
                    </a:xfrm>
                    <a:prstGeom prst="rect">
                      <a:avLst/>
                    </a:prstGeom>
                    <a:noFill/>
                    <a:ln w="9525">
                      <a:noFill/>
                      <a:miter lim="800000"/>
                      <a:headEnd/>
                      <a:tailEnd/>
                    </a:ln>
                  </pic:spPr>
                </pic:pic>
              </a:graphicData>
            </a:graphic>
          </wp:inline>
        </w:drawing>
      </w:r>
    </w:p>
    <w:p w14:paraId="720215A4" w14:textId="77777777" w:rsidR="009E74F7" w:rsidRDefault="009E74F7" w:rsidP="009E74F7">
      <w:pPr>
        <w:pStyle w:val="Legenda"/>
      </w:pPr>
      <w:bookmarkStart w:id="286" w:name="_Toc367033260"/>
      <w:bookmarkStart w:id="287" w:name="_Toc367195806"/>
      <w:r>
        <w:t xml:space="preserve">Rysunek </w:t>
      </w:r>
      <w:fldSimple w:instr=" SEQ Rysunek \* ARABIC ">
        <w:r w:rsidR="003E6715">
          <w:rPr>
            <w:noProof/>
          </w:rPr>
          <w:t>62</w:t>
        </w:r>
      </w:fldSimple>
      <w:r>
        <w:t xml:space="preserve"> Definicja fazy zmiany – zakładka Alerty/Zachowanie Otwórz i zamknij</w:t>
      </w:r>
      <w:bookmarkEnd w:id="286"/>
      <w:bookmarkEnd w:id="287"/>
    </w:p>
    <w:p w14:paraId="720215A5" w14:textId="77777777" w:rsidR="009E74F7" w:rsidRDefault="009E74F7" w:rsidP="009E74F7">
      <w:r>
        <w:lastRenderedPageBreak/>
        <w:t>Zakładka ta służy do określenia czy w fazie będą stosowane alerty oraz do kreślenia zachowania systemu w trakcie otwierania i zamykania fazy.</w:t>
      </w:r>
    </w:p>
    <w:p w14:paraId="720215A6" w14:textId="77777777" w:rsidR="009E74F7" w:rsidRDefault="009E74F7" w:rsidP="009E74F7">
      <w:r>
        <w:t>Znaczenie poszczególnych opcji:</w:t>
      </w:r>
    </w:p>
    <w:p w14:paraId="720215A7" w14:textId="77777777" w:rsidR="009E74F7" w:rsidRDefault="009E74F7" w:rsidP="009E74F7">
      <w:pPr>
        <w:pStyle w:val="Akapitzlist"/>
        <w:numPr>
          <w:ilvl w:val="0"/>
          <w:numId w:val="5"/>
        </w:numPr>
      </w:pPr>
      <w:r>
        <w:t>Znak zachęty otwarcia (możliwe odroczenie) – dotępna opcja „Otwórz” z możliwością rezygnacji z otwarcia</w:t>
      </w:r>
    </w:p>
    <w:p w14:paraId="720215A8" w14:textId="77777777" w:rsidR="009E74F7" w:rsidRDefault="009E74F7" w:rsidP="009E74F7">
      <w:pPr>
        <w:pStyle w:val="Akapitzlist"/>
        <w:numPr>
          <w:ilvl w:val="0"/>
          <w:numId w:val="5"/>
        </w:numPr>
      </w:pPr>
      <w:r>
        <w:t>Otwórz – znak zachęty aktualizacji (bez odroczenia) – po użyciu „Otwórz” nie ma możliwości  rezygnacji z otwarcia; faza jest otwarcia i jest możliwość jej aktualizacji (opcja „Zapisz”)</w:t>
      </w:r>
    </w:p>
    <w:p w14:paraId="720215A9" w14:textId="77777777" w:rsidR="009E74F7" w:rsidRDefault="009E74F7" w:rsidP="009E74F7">
      <w:pPr>
        <w:pStyle w:val="Akapitzlist"/>
        <w:numPr>
          <w:ilvl w:val="0"/>
          <w:numId w:val="5"/>
        </w:numPr>
      </w:pPr>
      <w:r>
        <w:t>Otwórz fazę i wyjdź (bez odroczenia) – po otwarciu nowej fazy następuje „wyjście” z otwartej fazy</w:t>
      </w:r>
    </w:p>
    <w:p w14:paraId="720215AA" w14:textId="77777777" w:rsidR="009E74F7" w:rsidRDefault="009E74F7" w:rsidP="009E74F7">
      <w:pPr>
        <w:pStyle w:val="Akapitzlist"/>
        <w:numPr>
          <w:ilvl w:val="0"/>
          <w:numId w:val="5"/>
        </w:numPr>
      </w:pPr>
      <w:r>
        <w:t>Znak zachęty zamknięcia (możliwe anulowanie) – możliwość rezygnacji z zamknięcia fazy</w:t>
      </w:r>
    </w:p>
    <w:p w14:paraId="720215AB" w14:textId="77777777" w:rsidR="009E74F7" w:rsidRDefault="009E74F7" w:rsidP="009E74F7">
      <w:pPr>
        <w:pStyle w:val="Akapitzlist"/>
        <w:numPr>
          <w:ilvl w:val="0"/>
          <w:numId w:val="5"/>
        </w:numPr>
      </w:pPr>
      <w:r>
        <w:t xml:space="preserve">Zamknij – otwórz następną fazę lub zamknij ostatnią – po zamknięciu fazy (jeśli nie jest ostatnia) następuje automatyczne otwarcie nowej fazy.  </w:t>
      </w:r>
    </w:p>
    <w:p w14:paraId="720215AC" w14:textId="77777777" w:rsidR="009E74F7" w:rsidRDefault="009E74F7" w:rsidP="009E74F7">
      <w:r>
        <w:rPr>
          <w:noProof/>
          <w:lang w:eastAsia="pl-PL"/>
        </w:rPr>
        <w:drawing>
          <wp:inline distT="0" distB="0" distL="0" distR="0" wp14:anchorId="72021ED7" wp14:editId="72021ED8">
            <wp:extent cx="5760085" cy="3727136"/>
            <wp:effectExtent l="19050" t="0" r="0" b="0"/>
            <wp:docPr id="128" name="Obraz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cstate="print"/>
                    <a:srcRect/>
                    <a:stretch>
                      <a:fillRect/>
                    </a:stretch>
                  </pic:blipFill>
                  <pic:spPr bwMode="auto">
                    <a:xfrm>
                      <a:off x="0" y="0"/>
                      <a:ext cx="5760085" cy="3727136"/>
                    </a:xfrm>
                    <a:prstGeom prst="rect">
                      <a:avLst/>
                    </a:prstGeom>
                    <a:noFill/>
                    <a:ln w="9525">
                      <a:noFill/>
                      <a:miter lim="800000"/>
                      <a:headEnd/>
                      <a:tailEnd/>
                    </a:ln>
                  </pic:spPr>
                </pic:pic>
              </a:graphicData>
            </a:graphic>
          </wp:inline>
        </w:drawing>
      </w:r>
    </w:p>
    <w:p w14:paraId="720215AD" w14:textId="77777777" w:rsidR="009E74F7" w:rsidRDefault="009E74F7" w:rsidP="009E74F7">
      <w:pPr>
        <w:pStyle w:val="Legenda"/>
      </w:pPr>
      <w:bookmarkStart w:id="288" w:name="_Toc367033261"/>
      <w:bookmarkStart w:id="289" w:name="_Toc367195807"/>
      <w:r>
        <w:t xml:space="preserve">Rysunek </w:t>
      </w:r>
      <w:fldSimple w:instr=" SEQ Rysunek \* ARABIC ">
        <w:r w:rsidR="003E6715">
          <w:rPr>
            <w:noProof/>
          </w:rPr>
          <w:t>63</w:t>
        </w:r>
      </w:fldSimple>
      <w:r>
        <w:t xml:space="preserve"> Definicja fazy zmiany – zakładka Zatwierdzenie/Przegląd</w:t>
      </w:r>
      <w:bookmarkEnd w:id="288"/>
      <w:bookmarkEnd w:id="289"/>
    </w:p>
    <w:p w14:paraId="720215AE" w14:textId="77777777" w:rsidR="009E74F7" w:rsidRDefault="009E74F7" w:rsidP="009E74F7">
      <w:r>
        <w:t>Zakładka „Zatwierdzenie/Przegląd” służy do określenia zatwierdzeń, które muszą być dokonane, aby można było zakończyć fazę. Zatwierdzenia określa się w polu „Zatwierdzenia”.</w:t>
      </w:r>
    </w:p>
    <w:p w14:paraId="720215AF" w14:textId="77777777" w:rsidR="009E74F7" w:rsidRPr="00A920C6" w:rsidRDefault="009E74F7" w:rsidP="009E74F7">
      <w:pPr>
        <w:rPr>
          <w:i/>
        </w:rPr>
      </w:pPr>
      <w:r w:rsidRPr="00A920C6">
        <w:rPr>
          <w:i/>
        </w:rPr>
        <w:t>Pozostałe pola w zakładce nie są w MS stosowane</w:t>
      </w:r>
    </w:p>
    <w:p w14:paraId="720215B0" w14:textId="77777777" w:rsidR="009E74F7" w:rsidRDefault="009E74F7" w:rsidP="009E74F7">
      <w:r>
        <w:rPr>
          <w:noProof/>
          <w:lang w:eastAsia="pl-PL"/>
        </w:rPr>
        <w:lastRenderedPageBreak/>
        <w:drawing>
          <wp:inline distT="0" distB="0" distL="0" distR="0" wp14:anchorId="72021ED9" wp14:editId="72021EDA">
            <wp:extent cx="5760085" cy="2268405"/>
            <wp:effectExtent l="19050" t="0" r="0" b="0"/>
            <wp:docPr id="129" name="Obraz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6" cstate="print"/>
                    <a:srcRect/>
                    <a:stretch>
                      <a:fillRect/>
                    </a:stretch>
                  </pic:blipFill>
                  <pic:spPr bwMode="auto">
                    <a:xfrm>
                      <a:off x="0" y="0"/>
                      <a:ext cx="5760085" cy="2268405"/>
                    </a:xfrm>
                    <a:prstGeom prst="rect">
                      <a:avLst/>
                    </a:prstGeom>
                    <a:noFill/>
                    <a:ln w="9525">
                      <a:noFill/>
                      <a:miter lim="800000"/>
                      <a:headEnd/>
                      <a:tailEnd/>
                    </a:ln>
                  </pic:spPr>
                </pic:pic>
              </a:graphicData>
            </a:graphic>
          </wp:inline>
        </w:drawing>
      </w:r>
    </w:p>
    <w:p w14:paraId="720215B1" w14:textId="77777777" w:rsidR="009E74F7" w:rsidRDefault="009E74F7" w:rsidP="009E74F7">
      <w:pPr>
        <w:pStyle w:val="Legenda"/>
      </w:pPr>
      <w:bookmarkStart w:id="290" w:name="_Toc367033262"/>
      <w:bookmarkStart w:id="291" w:name="_Toc367195808"/>
      <w:r>
        <w:t xml:space="preserve">Rysunek </w:t>
      </w:r>
      <w:fldSimple w:instr=" SEQ Rysunek \* ARABIC ">
        <w:r w:rsidR="003E6715">
          <w:rPr>
            <w:noProof/>
          </w:rPr>
          <w:t>64</w:t>
        </w:r>
      </w:fldSimple>
      <w:r>
        <w:t xml:space="preserve"> Definicja fazy zmiany – zakładka Modele/Zadania</w:t>
      </w:r>
      <w:bookmarkEnd w:id="290"/>
      <w:bookmarkEnd w:id="291"/>
    </w:p>
    <w:p w14:paraId="720215B2" w14:textId="77777777" w:rsidR="009E74F7" w:rsidRDefault="009E74F7" w:rsidP="009E74F7">
      <w:r>
        <w:t>Zakładka „Model/Zadania” służy do określania, jak system ma się zachować po zamknięciu ostatniego zadania fazy. Służą do tego celu checkboxy w sekcji „Po zamknięciu ostatniego zadania”</w:t>
      </w:r>
    </w:p>
    <w:p w14:paraId="720215B3" w14:textId="77777777" w:rsidR="009E74F7" w:rsidRDefault="009E74F7" w:rsidP="009E74F7">
      <w:r w:rsidRPr="00A920C6">
        <w:rPr>
          <w:i/>
        </w:rPr>
        <w:t>Pozostałe pola w zakładce nie są w MS stosowane</w:t>
      </w:r>
    </w:p>
    <w:p w14:paraId="720215B4" w14:textId="77777777" w:rsidR="009E74F7" w:rsidRDefault="009E74F7" w:rsidP="009E74F7"/>
    <w:p w14:paraId="720215B5" w14:textId="77777777" w:rsidR="009E74F7" w:rsidRDefault="009E74F7" w:rsidP="009E74F7">
      <w:r>
        <w:rPr>
          <w:noProof/>
          <w:lang w:eastAsia="pl-PL"/>
        </w:rPr>
        <w:drawing>
          <wp:inline distT="0" distB="0" distL="0" distR="0" wp14:anchorId="72021EDB" wp14:editId="72021EDC">
            <wp:extent cx="5760085" cy="3155425"/>
            <wp:effectExtent l="19050" t="0" r="0" b="0"/>
            <wp:docPr id="130"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cstate="print"/>
                    <a:srcRect/>
                    <a:stretch>
                      <a:fillRect/>
                    </a:stretch>
                  </pic:blipFill>
                  <pic:spPr bwMode="auto">
                    <a:xfrm>
                      <a:off x="0" y="0"/>
                      <a:ext cx="5760085" cy="3155425"/>
                    </a:xfrm>
                    <a:prstGeom prst="rect">
                      <a:avLst/>
                    </a:prstGeom>
                    <a:noFill/>
                    <a:ln w="9525">
                      <a:noFill/>
                      <a:miter lim="800000"/>
                      <a:headEnd/>
                      <a:tailEnd/>
                    </a:ln>
                  </pic:spPr>
                </pic:pic>
              </a:graphicData>
            </a:graphic>
          </wp:inline>
        </w:drawing>
      </w:r>
    </w:p>
    <w:p w14:paraId="720215B6" w14:textId="77777777" w:rsidR="009E74F7" w:rsidRDefault="009E74F7" w:rsidP="009E74F7">
      <w:pPr>
        <w:pStyle w:val="Legenda"/>
      </w:pPr>
      <w:bookmarkStart w:id="292" w:name="_Toc367033263"/>
      <w:bookmarkStart w:id="293" w:name="_Toc367195809"/>
      <w:r>
        <w:t xml:space="preserve">Rysunek </w:t>
      </w:r>
      <w:fldSimple w:instr=" SEQ Rysunek \* ARABIC ">
        <w:r w:rsidR="003E6715">
          <w:rPr>
            <w:noProof/>
          </w:rPr>
          <w:t>65</w:t>
        </w:r>
      </w:fldSimple>
      <w:r>
        <w:t xml:space="preserve"> Definicja fazy zmiany – zakładka Automatycznie otwierające się zadania</w:t>
      </w:r>
      <w:bookmarkEnd w:id="292"/>
      <w:bookmarkEnd w:id="293"/>
    </w:p>
    <w:p w14:paraId="720215B7" w14:textId="77777777" w:rsidR="009E74F7" w:rsidRDefault="009E74F7" w:rsidP="009E74F7">
      <w:r>
        <w:t>Zakładka „Automatycznie otwierające się zadania” służy do określenia, które zadania mają się otwierać automatycznie przy otwarciu fazy. Służy do tego sekcja „Automatyczne otwieranie zadań (standard)”</w:t>
      </w:r>
    </w:p>
    <w:p w14:paraId="720215B8" w14:textId="77777777" w:rsidR="009E74F7" w:rsidRDefault="009E74F7" w:rsidP="009E74F7">
      <w:r w:rsidRPr="00A920C6">
        <w:rPr>
          <w:i/>
        </w:rPr>
        <w:t>Pozostałe pola w zakładce nie są w MS stosowane</w:t>
      </w:r>
    </w:p>
    <w:p w14:paraId="720215B9" w14:textId="77777777" w:rsidR="009E74F7" w:rsidRDefault="009E74F7" w:rsidP="009E74F7">
      <w:r>
        <w:rPr>
          <w:noProof/>
          <w:lang w:eastAsia="pl-PL"/>
        </w:rPr>
        <w:lastRenderedPageBreak/>
        <w:drawing>
          <wp:inline distT="0" distB="0" distL="0" distR="0" wp14:anchorId="72021EDD" wp14:editId="72021EDE">
            <wp:extent cx="5760085" cy="2471148"/>
            <wp:effectExtent l="19050" t="0" r="0" b="0"/>
            <wp:docPr id="132" name="Obraz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8" cstate="print"/>
                    <a:srcRect/>
                    <a:stretch>
                      <a:fillRect/>
                    </a:stretch>
                  </pic:blipFill>
                  <pic:spPr bwMode="auto">
                    <a:xfrm>
                      <a:off x="0" y="0"/>
                      <a:ext cx="5760085" cy="2471148"/>
                    </a:xfrm>
                    <a:prstGeom prst="rect">
                      <a:avLst/>
                    </a:prstGeom>
                    <a:noFill/>
                    <a:ln w="9525">
                      <a:noFill/>
                      <a:miter lim="800000"/>
                      <a:headEnd/>
                      <a:tailEnd/>
                    </a:ln>
                  </pic:spPr>
                </pic:pic>
              </a:graphicData>
            </a:graphic>
          </wp:inline>
        </w:drawing>
      </w:r>
    </w:p>
    <w:p w14:paraId="720215BA" w14:textId="77777777" w:rsidR="009E74F7" w:rsidRDefault="009E74F7" w:rsidP="009E74F7">
      <w:pPr>
        <w:pStyle w:val="Legenda"/>
      </w:pPr>
      <w:bookmarkStart w:id="294" w:name="_Toc367033264"/>
      <w:bookmarkStart w:id="295" w:name="_Toc367195810"/>
      <w:r>
        <w:t xml:space="preserve">Rysunek </w:t>
      </w:r>
      <w:fldSimple w:instr=" SEQ Rysunek \* ARABIC ">
        <w:r w:rsidR="003E6715">
          <w:rPr>
            <w:noProof/>
          </w:rPr>
          <w:t>66</w:t>
        </w:r>
      </w:fldSimple>
      <w:r>
        <w:t xml:space="preserve"> Definicja fazy zmiany – zakładka Skrypty/Widoki</w:t>
      </w:r>
      <w:bookmarkEnd w:id="294"/>
      <w:bookmarkEnd w:id="295"/>
    </w:p>
    <w:p w14:paraId="720215BB" w14:textId="77777777" w:rsidR="009E74F7" w:rsidRDefault="009E74F7" w:rsidP="009E74F7">
      <w:r>
        <w:t>Sekcja „Widoki” w zakładce „Skrypty/Widoki” służy do określania domyślnych formatek, jakie mają być zastosowane w trakcie obsługi fazy i procesu jej zamykania.</w:t>
      </w:r>
    </w:p>
    <w:p w14:paraId="720215BC" w14:textId="77777777" w:rsidR="009E74F7" w:rsidRDefault="009E74F7" w:rsidP="009E74F7">
      <w:r>
        <w:t>W sekcji „Skrypty” istnieje możliwość określania skryptów, jakie mają być stosowane na poszczególnych etapach procesu obsługi fazy oraz warunków ich stosowania.</w:t>
      </w:r>
    </w:p>
    <w:p w14:paraId="720215BD" w14:textId="77777777" w:rsidR="009E74F7" w:rsidRDefault="009E74F7" w:rsidP="009E74F7">
      <w:r>
        <w:rPr>
          <w:noProof/>
          <w:lang w:eastAsia="pl-PL"/>
        </w:rPr>
        <w:drawing>
          <wp:inline distT="0" distB="0" distL="0" distR="0" wp14:anchorId="72021EDF" wp14:editId="72021EE0">
            <wp:extent cx="5760085" cy="1744776"/>
            <wp:effectExtent l="19050" t="0" r="0" b="0"/>
            <wp:docPr id="133"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9" cstate="print"/>
                    <a:srcRect/>
                    <a:stretch>
                      <a:fillRect/>
                    </a:stretch>
                  </pic:blipFill>
                  <pic:spPr bwMode="auto">
                    <a:xfrm>
                      <a:off x="0" y="0"/>
                      <a:ext cx="5760085" cy="1744776"/>
                    </a:xfrm>
                    <a:prstGeom prst="rect">
                      <a:avLst/>
                    </a:prstGeom>
                    <a:noFill/>
                    <a:ln w="9525">
                      <a:noFill/>
                      <a:miter lim="800000"/>
                      <a:headEnd/>
                      <a:tailEnd/>
                    </a:ln>
                  </pic:spPr>
                </pic:pic>
              </a:graphicData>
            </a:graphic>
          </wp:inline>
        </w:drawing>
      </w:r>
    </w:p>
    <w:p w14:paraId="720215BE" w14:textId="77777777" w:rsidR="009E74F7" w:rsidRDefault="009E74F7" w:rsidP="009E74F7">
      <w:pPr>
        <w:pStyle w:val="Legenda"/>
      </w:pPr>
      <w:bookmarkStart w:id="296" w:name="_Toc367033265"/>
      <w:bookmarkStart w:id="297" w:name="_Toc367195811"/>
      <w:r>
        <w:t xml:space="preserve">Rysunek </w:t>
      </w:r>
      <w:fldSimple w:instr=" SEQ Rysunek \* ARABIC ">
        <w:r w:rsidR="003E6715">
          <w:rPr>
            <w:noProof/>
          </w:rPr>
          <w:t>67</w:t>
        </w:r>
      </w:fldSimple>
      <w:r>
        <w:t xml:space="preserve"> Definicja fazy zmiany – zakładka Raporty</w:t>
      </w:r>
      <w:bookmarkEnd w:id="296"/>
      <w:bookmarkEnd w:id="297"/>
    </w:p>
    <w:p w14:paraId="720215BF" w14:textId="77777777" w:rsidR="009E74F7" w:rsidRDefault="009E74F7" w:rsidP="009E74F7">
      <w:r>
        <w:t>Zakładka „Raporty” służy do określenia raportów dla fazy zmiany.</w:t>
      </w:r>
    </w:p>
    <w:p w14:paraId="720215C0" w14:textId="77777777" w:rsidR="009E74F7" w:rsidRDefault="009E74F7" w:rsidP="009E74F7">
      <w:pPr>
        <w:pStyle w:val="Nagwek3"/>
        <w:keepNext w:val="0"/>
      </w:pPr>
      <w:bookmarkStart w:id="298" w:name="_Toc367115324"/>
      <w:bookmarkStart w:id="299" w:name="_Toc367254295"/>
      <w:r>
        <w:t>definiowanie kategorii zadań</w:t>
      </w:r>
      <w:bookmarkEnd w:id="298"/>
      <w:bookmarkEnd w:id="299"/>
    </w:p>
    <w:p w14:paraId="720215C1" w14:textId="77777777" w:rsidR="009E74F7" w:rsidRPr="009C61AC" w:rsidRDefault="009E74F7" w:rsidP="009E74F7">
      <w:r>
        <w:t>Do definiowania kategorii zadań służy opcja w menu: Zarządzanie zamianami &gt; Zadania &gt; Kategorie zadań.</w:t>
      </w:r>
    </w:p>
    <w:p w14:paraId="720215C2" w14:textId="77777777" w:rsidR="009E74F7" w:rsidRDefault="009E74F7" w:rsidP="009E74F7">
      <w:r>
        <w:rPr>
          <w:noProof/>
          <w:lang w:eastAsia="pl-PL"/>
        </w:rPr>
        <w:lastRenderedPageBreak/>
        <w:drawing>
          <wp:inline distT="0" distB="0" distL="0" distR="0" wp14:anchorId="72021EE1" wp14:editId="72021EE2">
            <wp:extent cx="5760085" cy="1788413"/>
            <wp:effectExtent l="19050" t="0" r="0" b="0"/>
            <wp:docPr id="134" name="Obraz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cstate="print"/>
                    <a:srcRect/>
                    <a:stretch>
                      <a:fillRect/>
                    </a:stretch>
                  </pic:blipFill>
                  <pic:spPr bwMode="auto">
                    <a:xfrm>
                      <a:off x="0" y="0"/>
                      <a:ext cx="5760085" cy="1788413"/>
                    </a:xfrm>
                    <a:prstGeom prst="rect">
                      <a:avLst/>
                    </a:prstGeom>
                    <a:noFill/>
                    <a:ln w="9525">
                      <a:noFill/>
                      <a:miter lim="800000"/>
                      <a:headEnd/>
                      <a:tailEnd/>
                    </a:ln>
                  </pic:spPr>
                </pic:pic>
              </a:graphicData>
            </a:graphic>
          </wp:inline>
        </w:drawing>
      </w:r>
    </w:p>
    <w:p w14:paraId="720215C3" w14:textId="77777777" w:rsidR="009E74F7" w:rsidRDefault="009E74F7" w:rsidP="009E74F7">
      <w:pPr>
        <w:pStyle w:val="Legenda"/>
      </w:pPr>
      <w:bookmarkStart w:id="300" w:name="_Toc367033266"/>
      <w:bookmarkStart w:id="301" w:name="_Toc367195812"/>
      <w:r>
        <w:t xml:space="preserve">Rysunek </w:t>
      </w:r>
      <w:fldSimple w:instr=" SEQ Rysunek \* ARABIC ">
        <w:r w:rsidR="003E6715">
          <w:rPr>
            <w:noProof/>
          </w:rPr>
          <w:t>68</w:t>
        </w:r>
      </w:fldSimple>
      <w:r>
        <w:t xml:space="preserve"> Lista kategorii zadań w MS</w:t>
      </w:r>
      <w:bookmarkEnd w:id="300"/>
      <w:bookmarkEnd w:id="301"/>
    </w:p>
    <w:p w14:paraId="720215C4" w14:textId="77777777" w:rsidR="009E74F7" w:rsidRDefault="009E74F7" w:rsidP="009E74F7"/>
    <w:p w14:paraId="720215C5" w14:textId="77777777" w:rsidR="009E74F7" w:rsidRDefault="009E74F7" w:rsidP="009E74F7">
      <w:r>
        <w:rPr>
          <w:noProof/>
          <w:lang w:eastAsia="pl-PL"/>
        </w:rPr>
        <w:drawing>
          <wp:inline distT="0" distB="0" distL="0" distR="0" wp14:anchorId="72021EE3" wp14:editId="72021EE4">
            <wp:extent cx="5760085" cy="3735596"/>
            <wp:effectExtent l="19050" t="0" r="0" b="0"/>
            <wp:docPr id="135"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cstate="print"/>
                    <a:srcRect/>
                    <a:stretch>
                      <a:fillRect/>
                    </a:stretch>
                  </pic:blipFill>
                  <pic:spPr bwMode="auto">
                    <a:xfrm>
                      <a:off x="0" y="0"/>
                      <a:ext cx="5760085" cy="3735596"/>
                    </a:xfrm>
                    <a:prstGeom prst="rect">
                      <a:avLst/>
                    </a:prstGeom>
                    <a:noFill/>
                    <a:ln w="9525">
                      <a:noFill/>
                      <a:miter lim="800000"/>
                      <a:headEnd/>
                      <a:tailEnd/>
                    </a:ln>
                  </pic:spPr>
                </pic:pic>
              </a:graphicData>
            </a:graphic>
          </wp:inline>
        </w:drawing>
      </w:r>
    </w:p>
    <w:p w14:paraId="720215C6" w14:textId="77777777" w:rsidR="009E74F7" w:rsidRDefault="009E74F7" w:rsidP="009E74F7">
      <w:pPr>
        <w:pStyle w:val="Legenda"/>
      </w:pPr>
      <w:bookmarkStart w:id="302" w:name="_Toc367033267"/>
      <w:bookmarkStart w:id="303" w:name="_Toc367195813"/>
      <w:r>
        <w:t xml:space="preserve">Rysunek </w:t>
      </w:r>
      <w:fldSimple w:instr=" SEQ Rysunek \* ARABIC ">
        <w:r w:rsidR="003E6715">
          <w:rPr>
            <w:noProof/>
          </w:rPr>
          <w:t>69</w:t>
        </w:r>
      </w:fldSimple>
      <w:r>
        <w:t xml:space="preserve"> Kategoria zadania</w:t>
      </w:r>
      <w:bookmarkEnd w:id="302"/>
      <w:bookmarkEnd w:id="303"/>
    </w:p>
    <w:p w14:paraId="720215C7" w14:textId="77777777" w:rsidR="009E74F7" w:rsidRDefault="009E74F7" w:rsidP="009E74F7">
      <w:r>
        <w:t>Znaczenie sekcji i pól w formatce:</w:t>
      </w:r>
    </w:p>
    <w:p w14:paraId="720215C8" w14:textId="77777777" w:rsidR="009E74F7" w:rsidRDefault="009E74F7" w:rsidP="009E74F7">
      <w:pPr>
        <w:pStyle w:val="Akapitzlist"/>
        <w:numPr>
          <w:ilvl w:val="0"/>
          <w:numId w:val="47"/>
        </w:numPr>
      </w:pPr>
      <w:r>
        <w:t>Nazwa i opis kategorii – nie wymagają wyjaśnienia</w:t>
      </w:r>
    </w:p>
    <w:p w14:paraId="720215C9" w14:textId="77777777" w:rsidR="009E74F7" w:rsidRDefault="009E74F7" w:rsidP="009E74F7">
      <w:pPr>
        <w:pStyle w:val="Akapitzlist"/>
        <w:numPr>
          <w:ilvl w:val="0"/>
          <w:numId w:val="47"/>
        </w:numPr>
      </w:pPr>
      <w:r>
        <w:t>Dostępność – czy kategoria jest dostępna</w:t>
      </w:r>
    </w:p>
    <w:p w14:paraId="720215CA" w14:textId="77777777" w:rsidR="009E74F7" w:rsidRDefault="009E74F7" w:rsidP="009E74F7">
      <w:pPr>
        <w:pStyle w:val="Akapitzlist"/>
        <w:numPr>
          <w:ilvl w:val="0"/>
          <w:numId w:val="47"/>
        </w:numPr>
      </w:pPr>
      <w:r>
        <w:t>Przypisać numer – czy zadanie ma otrzymać odrębny numer</w:t>
      </w:r>
    </w:p>
    <w:p w14:paraId="720215CB" w14:textId="77777777" w:rsidR="009E74F7" w:rsidRDefault="009E74F7" w:rsidP="009E74F7">
      <w:pPr>
        <w:pStyle w:val="Akapitzlist"/>
        <w:numPr>
          <w:ilvl w:val="0"/>
          <w:numId w:val="47"/>
        </w:numPr>
      </w:pPr>
      <w:r>
        <w:t>Fazy zadania – jakie fazy są realizowane w obrębie zadania</w:t>
      </w:r>
    </w:p>
    <w:p w14:paraId="720215CC" w14:textId="77777777" w:rsidR="009E74F7" w:rsidRDefault="009E74F7" w:rsidP="009E74F7">
      <w:pPr>
        <w:pStyle w:val="Akapitzlist"/>
        <w:numPr>
          <w:ilvl w:val="0"/>
          <w:numId w:val="47"/>
        </w:numPr>
      </w:pPr>
      <w:r>
        <w:t>Dostępne fazy zmiany – w jakich fazach zmiany występuje lub może występować zadanie</w:t>
      </w:r>
    </w:p>
    <w:p w14:paraId="720215CD" w14:textId="77777777" w:rsidR="009E74F7" w:rsidRDefault="009E74F7" w:rsidP="009E74F7">
      <w:pPr>
        <w:pStyle w:val="Nagwek3"/>
        <w:keepNext w:val="0"/>
      </w:pPr>
      <w:bookmarkStart w:id="304" w:name="_Toc367115325"/>
      <w:bookmarkStart w:id="305" w:name="_Toc367254296"/>
      <w:r>
        <w:t>definiowanie faz zadań</w:t>
      </w:r>
      <w:bookmarkEnd w:id="304"/>
      <w:bookmarkEnd w:id="305"/>
    </w:p>
    <w:p w14:paraId="720215CE" w14:textId="77777777" w:rsidR="009E74F7" w:rsidRDefault="009E74F7" w:rsidP="009E74F7">
      <w:r>
        <w:t>Do definiowania faz zadań służy opcja w menu: Zarządzanie zamianami &gt; Zadania &gt; Fazy zadania.</w:t>
      </w:r>
    </w:p>
    <w:p w14:paraId="720215CF" w14:textId="77777777" w:rsidR="009E74F7" w:rsidRDefault="009E74F7" w:rsidP="009E74F7">
      <w:r>
        <w:rPr>
          <w:noProof/>
          <w:lang w:eastAsia="pl-PL"/>
        </w:rPr>
        <w:lastRenderedPageBreak/>
        <w:drawing>
          <wp:inline distT="0" distB="0" distL="0" distR="0" wp14:anchorId="72021EE5" wp14:editId="72021EE6">
            <wp:extent cx="5760085" cy="2833402"/>
            <wp:effectExtent l="19050" t="0" r="0" b="0"/>
            <wp:docPr id="136" name="Obraz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 cstate="print"/>
                    <a:srcRect/>
                    <a:stretch>
                      <a:fillRect/>
                    </a:stretch>
                  </pic:blipFill>
                  <pic:spPr bwMode="auto">
                    <a:xfrm>
                      <a:off x="0" y="0"/>
                      <a:ext cx="5760085" cy="2833402"/>
                    </a:xfrm>
                    <a:prstGeom prst="rect">
                      <a:avLst/>
                    </a:prstGeom>
                    <a:noFill/>
                    <a:ln w="9525">
                      <a:noFill/>
                      <a:miter lim="800000"/>
                      <a:headEnd/>
                      <a:tailEnd/>
                    </a:ln>
                  </pic:spPr>
                </pic:pic>
              </a:graphicData>
            </a:graphic>
          </wp:inline>
        </w:drawing>
      </w:r>
    </w:p>
    <w:p w14:paraId="720215D0" w14:textId="77777777" w:rsidR="009E74F7" w:rsidRDefault="009E74F7" w:rsidP="009E74F7">
      <w:pPr>
        <w:pStyle w:val="Legenda"/>
      </w:pPr>
      <w:bookmarkStart w:id="306" w:name="_Toc367033268"/>
      <w:bookmarkStart w:id="307" w:name="_Toc367195814"/>
      <w:r>
        <w:t xml:space="preserve">Rysunek </w:t>
      </w:r>
      <w:fldSimple w:instr=" SEQ Rysunek \* ARABIC ">
        <w:r w:rsidR="003E6715">
          <w:rPr>
            <w:noProof/>
          </w:rPr>
          <w:t>70</w:t>
        </w:r>
      </w:fldSimple>
      <w:r>
        <w:t xml:space="preserve"> Faza zadania, zakładka „Definicja”</w:t>
      </w:r>
      <w:bookmarkEnd w:id="306"/>
      <w:bookmarkEnd w:id="307"/>
    </w:p>
    <w:p w14:paraId="720215D1" w14:textId="77777777" w:rsidR="009E74F7" w:rsidRDefault="009E74F7" w:rsidP="009E74F7">
      <w:r>
        <w:t>Znaczenie poszczególnych pól zakładki „Definicja” dla fazy zadania jest identyczne, jak w takiej samej zakładce formatki fazy zmiany (w odniesieniu do fazy zmiany), opisanej w rozdziale 4.2.3 „Definiowanie faz zmian”</w:t>
      </w:r>
    </w:p>
    <w:p w14:paraId="720215D2" w14:textId="77777777" w:rsidR="009E74F7" w:rsidRDefault="009E74F7" w:rsidP="009E74F7">
      <w:r>
        <w:rPr>
          <w:noProof/>
          <w:lang w:eastAsia="pl-PL"/>
        </w:rPr>
        <w:drawing>
          <wp:inline distT="0" distB="0" distL="0" distR="0" wp14:anchorId="72021EE7" wp14:editId="72021EE8">
            <wp:extent cx="5760085" cy="1831138"/>
            <wp:effectExtent l="19050" t="0" r="0" b="0"/>
            <wp:docPr id="139" name="Obraz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cstate="print"/>
                    <a:srcRect/>
                    <a:stretch>
                      <a:fillRect/>
                    </a:stretch>
                  </pic:blipFill>
                  <pic:spPr bwMode="auto">
                    <a:xfrm>
                      <a:off x="0" y="0"/>
                      <a:ext cx="5760085" cy="1831138"/>
                    </a:xfrm>
                    <a:prstGeom prst="rect">
                      <a:avLst/>
                    </a:prstGeom>
                    <a:noFill/>
                    <a:ln w="9525">
                      <a:noFill/>
                      <a:miter lim="800000"/>
                      <a:headEnd/>
                      <a:tailEnd/>
                    </a:ln>
                  </pic:spPr>
                </pic:pic>
              </a:graphicData>
            </a:graphic>
          </wp:inline>
        </w:drawing>
      </w:r>
    </w:p>
    <w:p w14:paraId="720215D3" w14:textId="77777777" w:rsidR="009E74F7" w:rsidRDefault="009E74F7" w:rsidP="009E74F7">
      <w:pPr>
        <w:pStyle w:val="Legenda"/>
      </w:pPr>
      <w:bookmarkStart w:id="308" w:name="_Toc367033269"/>
      <w:bookmarkStart w:id="309" w:name="_Toc367195815"/>
      <w:r>
        <w:t xml:space="preserve">Rysunek </w:t>
      </w:r>
      <w:fldSimple w:instr=" SEQ Rysunek \* ARABIC ">
        <w:r w:rsidR="003E6715">
          <w:rPr>
            <w:noProof/>
          </w:rPr>
          <w:t>71</w:t>
        </w:r>
      </w:fldSimple>
      <w:r>
        <w:t xml:space="preserve"> Faza zadania, zakładka „Alerty/Zachowanie Otwórz i zamknij”</w:t>
      </w:r>
      <w:bookmarkEnd w:id="308"/>
      <w:bookmarkEnd w:id="309"/>
    </w:p>
    <w:p w14:paraId="720215D4" w14:textId="77777777" w:rsidR="009E74F7" w:rsidRDefault="009E74F7" w:rsidP="009E74F7">
      <w:r>
        <w:t>Znaczenie poszczególnych pól zakładki „Alerty/Zachowanie Otwórz i zamknij” dla fazy zadania jest identyczne, jak w takiej samej zakładce formatki fazy zmiany (w odniesieniu do fazy zmiany), opisanej w rozdziale 4.2.3 „Definiowanie faz zmian”</w:t>
      </w:r>
    </w:p>
    <w:p w14:paraId="720215D5" w14:textId="77777777" w:rsidR="009E74F7" w:rsidRDefault="009E74F7" w:rsidP="009E74F7">
      <w:r>
        <w:rPr>
          <w:noProof/>
          <w:lang w:eastAsia="pl-PL"/>
        </w:rPr>
        <w:lastRenderedPageBreak/>
        <w:drawing>
          <wp:inline distT="0" distB="0" distL="0" distR="0" wp14:anchorId="72021EE9" wp14:editId="72021EEA">
            <wp:extent cx="5760085" cy="1827092"/>
            <wp:effectExtent l="19050" t="0" r="0" b="0"/>
            <wp:docPr id="142" name="Obraz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cstate="print"/>
                    <a:srcRect/>
                    <a:stretch>
                      <a:fillRect/>
                    </a:stretch>
                  </pic:blipFill>
                  <pic:spPr bwMode="auto">
                    <a:xfrm>
                      <a:off x="0" y="0"/>
                      <a:ext cx="5760085" cy="1827092"/>
                    </a:xfrm>
                    <a:prstGeom prst="rect">
                      <a:avLst/>
                    </a:prstGeom>
                    <a:noFill/>
                    <a:ln w="9525">
                      <a:noFill/>
                      <a:miter lim="800000"/>
                      <a:headEnd/>
                      <a:tailEnd/>
                    </a:ln>
                  </pic:spPr>
                </pic:pic>
              </a:graphicData>
            </a:graphic>
          </wp:inline>
        </w:drawing>
      </w:r>
    </w:p>
    <w:p w14:paraId="720215D6" w14:textId="77777777" w:rsidR="009E74F7" w:rsidRDefault="009E74F7" w:rsidP="009E74F7">
      <w:pPr>
        <w:pStyle w:val="Legenda"/>
      </w:pPr>
      <w:bookmarkStart w:id="310" w:name="_Toc367033270"/>
      <w:bookmarkStart w:id="311" w:name="_Toc367195816"/>
      <w:r>
        <w:t xml:space="preserve">Rysunek </w:t>
      </w:r>
      <w:fldSimple w:instr=" SEQ Rysunek \* ARABIC ">
        <w:r w:rsidR="003E6715">
          <w:rPr>
            <w:noProof/>
          </w:rPr>
          <w:t>72</w:t>
        </w:r>
      </w:fldSimple>
      <w:r>
        <w:t xml:space="preserve"> Faza zadania, zakładka „Zatwierdzenie/Przegląd”</w:t>
      </w:r>
      <w:bookmarkEnd w:id="310"/>
      <w:bookmarkEnd w:id="311"/>
    </w:p>
    <w:p w14:paraId="720215D7" w14:textId="77777777" w:rsidR="009E74F7" w:rsidRDefault="009E74F7" w:rsidP="009E74F7">
      <w:r>
        <w:t>Zakładka „Zatwierdzenie/Przegląd” służy do określenia zatwierdzeń, które muszą być dokonane, aby można było zakończyć fazę. Zatwierdzenia określa się w polu „Zatwierdzenia”.</w:t>
      </w:r>
    </w:p>
    <w:p w14:paraId="720215D8" w14:textId="77777777" w:rsidR="009E74F7" w:rsidRDefault="009E74F7" w:rsidP="009E74F7">
      <w:r>
        <w:rPr>
          <w:noProof/>
          <w:lang w:eastAsia="pl-PL"/>
        </w:rPr>
        <w:drawing>
          <wp:inline distT="0" distB="0" distL="0" distR="0" wp14:anchorId="72021EEB" wp14:editId="72021EEC">
            <wp:extent cx="5760085" cy="1816780"/>
            <wp:effectExtent l="19050" t="0" r="0" b="0"/>
            <wp:docPr id="145" name="Obraz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cstate="print"/>
                    <a:srcRect/>
                    <a:stretch>
                      <a:fillRect/>
                    </a:stretch>
                  </pic:blipFill>
                  <pic:spPr bwMode="auto">
                    <a:xfrm>
                      <a:off x="0" y="0"/>
                      <a:ext cx="5760085" cy="1816780"/>
                    </a:xfrm>
                    <a:prstGeom prst="rect">
                      <a:avLst/>
                    </a:prstGeom>
                    <a:noFill/>
                    <a:ln w="9525">
                      <a:noFill/>
                      <a:miter lim="800000"/>
                      <a:headEnd/>
                      <a:tailEnd/>
                    </a:ln>
                  </pic:spPr>
                </pic:pic>
              </a:graphicData>
            </a:graphic>
          </wp:inline>
        </w:drawing>
      </w:r>
    </w:p>
    <w:p w14:paraId="720215D9" w14:textId="77777777" w:rsidR="009E74F7" w:rsidRDefault="009E74F7" w:rsidP="009E74F7">
      <w:pPr>
        <w:pStyle w:val="Legenda"/>
      </w:pPr>
      <w:bookmarkStart w:id="312" w:name="_Toc367033271"/>
      <w:bookmarkStart w:id="313" w:name="_Toc367195817"/>
      <w:r>
        <w:t xml:space="preserve">Rysunek </w:t>
      </w:r>
      <w:fldSimple w:instr=" SEQ Rysunek \* ARABIC ">
        <w:r w:rsidR="003E6715">
          <w:rPr>
            <w:noProof/>
          </w:rPr>
          <w:t>73</w:t>
        </w:r>
      </w:fldSimple>
      <w:r>
        <w:t xml:space="preserve"> Faza zadania, zakładka „Model/Zadania”</w:t>
      </w:r>
      <w:bookmarkEnd w:id="312"/>
      <w:bookmarkEnd w:id="313"/>
    </w:p>
    <w:p w14:paraId="720215DA" w14:textId="77777777" w:rsidR="009E74F7" w:rsidRPr="00B60E66" w:rsidRDefault="009E74F7" w:rsidP="009E74F7">
      <w:pPr>
        <w:rPr>
          <w:i/>
        </w:rPr>
      </w:pPr>
      <w:r w:rsidRPr="00B60E66">
        <w:rPr>
          <w:i/>
        </w:rPr>
        <w:t xml:space="preserve">Zakładka </w:t>
      </w:r>
      <w:r>
        <w:rPr>
          <w:i/>
        </w:rPr>
        <w:t xml:space="preserve">„Model/Zadania” </w:t>
      </w:r>
      <w:r w:rsidRPr="00B60E66">
        <w:rPr>
          <w:i/>
        </w:rPr>
        <w:t xml:space="preserve">nie jest </w:t>
      </w:r>
      <w:r>
        <w:rPr>
          <w:i/>
        </w:rPr>
        <w:t xml:space="preserve">aktualnie </w:t>
      </w:r>
      <w:r w:rsidRPr="00B60E66">
        <w:rPr>
          <w:i/>
        </w:rPr>
        <w:t>wykorzystywana w MS</w:t>
      </w:r>
    </w:p>
    <w:p w14:paraId="720215DB" w14:textId="77777777" w:rsidR="009E74F7" w:rsidRDefault="009E74F7" w:rsidP="009E74F7">
      <w:r>
        <w:rPr>
          <w:noProof/>
          <w:lang w:eastAsia="pl-PL"/>
        </w:rPr>
        <w:drawing>
          <wp:inline distT="0" distB="0" distL="0" distR="0" wp14:anchorId="72021EED" wp14:editId="72021EEE">
            <wp:extent cx="5760085" cy="1527155"/>
            <wp:effectExtent l="19050" t="0" r="0" b="0"/>
            <wp:docPr id="148" name="Obraz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cstate="print"/>
                    <a:srcRect/>
                    <a:stretch>
                      <a:fillRect/>
                    </a:stretch>
                  </pic:blipFill>
                  <pic:spPr bwMode="auto">
                    <a:xfrm>
                      <a:off x="0" y="0"/>
                      <a:ext cx="5760085" cy="1527155"/>
                    </a:xfrm>
                    <a:prstGeom prst="rect">
                      <a:avLst/>
                    </a:prstGeom>
                    <a:noFill/>
                    <a:ln w="9525">
                      <a:noFill/>
                      <a:miter lim="800000"/>
                      <a:headEnd/>
                      <a:tailEnd/>
                    </a:ln>
                  </pic:spPr>
                </pic:pic>
              </a:graphicData>
            </a:graphic>
          </wp:inline>
        </w:drawing>
      </w:r>
    </w:p>
    <w:p w14:paraId="720215DC" w14:textId="77777777" w:rsidR="009E74F7" w:rsidRDefault="009E74F7" w:rsidP="009E74F7">
      <w:pPr>
        <w:pStyle w:val="Legenda"/>
      </w:pPr>
      <w:bookmarkStart w:id="314" w:name="_Toc367033272"/>
      <w:bookmarkStart w:id="315" w:name="_Toc367195818"/>
      <w:r>
        <w:t xml:space="preserve">Rysunek </w:t>
      </w:r>
      <w:fldSimple w:instr=" SEQ Rysunek \* ARABIC ">
        <w:r w:rsidR="003E6715">
          <w:rPr>
            <w:noProof/>
          </w:rPr>
          <w:t>74</w:t>
        </w:r>
      </w:fldSimple>
      <w:r>
        <w:t xml:space="preserve"> Faza zadania, zakładka „Skrypty/Widoki”</w:t>
      </w:r>
      <w:bookmarkEnd w:id="314"/>
      <w:bookmarkEnd w:id="315"/>
    </w:p>
    <w:p w14:paraId="720215DD" w14:textId="77777777" w:rsidR="009E74F7" w:rsidRDefault="009E74F7" w:rsidP="009E74F7">
      <w:r>
        <w:t>Sekcja „Widoki” w zakładce „Skrypty/Widoki” służy do określania domyślnych formatek, jakie mają być zastosowane w trakcie obsługi fazy i procesu jej zamykania.</w:t>
      </w:r>
    </w:p>
    <w:p w14:paraId="720215DE" w14:textId="77777777" w:rsidR="009E74F7" w:rsidRDefault="009E74F7" w:rsidP="009E74F7">
      <w:r>
        <w:t>W sekcji „Skrypty” istnieje możliwość określania skryptów, jakie mają być stosowane na poszczególnych etapach procesu obsługi fazy oraz warunków ich stosowania.</w:t>
      </w:r>
    </w:p>
    <w:p w14:paraId="720215DF" w14:textId="77777777" w:rsidR="009E74F7" w:rsidRDefault="009E74F7" w:rsidP="009E74F7"/>
    <w:p w14:paraId="720215E0" w14:textId="77777777" w:rsidR="009E74F7" w:rsidRDefault="009E74F7" w:rsidP="009E74F7">
      <w:r>
        <w:rPr>
          <w:noProof/>
          <w:lang w:eastAsia="pl-PL"/>
        </w:rPr>
        <w:lastRenderedPageBreak/>
        <w:drawing>
          <wp:inline distT="0" distB="0" distL="0" distR="0" wp14:anchorId="72021EEF" wp14:editId="72021EF0">
            <wp:extent cx="5760085" cy="861044"/>
            <wp:effectExtent l="19050" t="0" r="0" b="0"/>
            <wp:docPr id="151" name="Obraz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cstate="print"/>
                    <a:srcRect/>
                    <a:stretch>
                      <a:fillRect/>
                    </a:stretch>
                  </pic:blipFill>
                  <pic:spPr bwMode="auto">
                    <a:xfrm>
                      <a:off x="0" y="0"/>
                      <a:ext cx="5760085" cy="861044"/>
                    </a:xfrm>
                    <a:prstGeom prst="rect">
                      <a:avLst/>
                    </a:prstGeom>
                    <a:noFill/>
                    <a:ln w="9525">
                      <a:noFill/>
                      <a:miter lim="800000"/>
                      <a:headEnd/>
                      <a:tailEnd/>
                    </a:ln>
                  </pic:spPr>
                </pic:pic>
              </a:graphicData>
            </a:graphic>
          </wp:inline>
        </w:drawing>
      </w:r>
    </w:p>
    <w:p w14:paraId="720215E1" w14:textId="77777777" w:rsidR="009E74F7" w:rsidRDefault="009E74F7" w:rsidP="009E74F7">
      <w:pPr>
        <w:pStyle w:val="Legenda"/>
      </w:pPr>
      <w:bookmarkStart w:id="316" w:name="_Toc367033273"/>
      <w:bookmarkStart w:id="317" w:name="_Toc367195819"/>
      <w:r>
        <w:t xml:space="preserve">Rysunek </w:t>
      </w:r>
      <w:fldSimple w:instr=" SEQ Rysunek \* ARABIC ">
        <w:r w:rsidR="003E6715">
          <w:rPr>
            <w:noProof/>
          </w:rPr>
          <w:t>75</w:t>
        </w:r>
      </w:fldSimple>
      <w:r>
        <w:t xml:space="preserve"> Faza zadania, zakładka „Raporty”</w:t>
      </w:r>
      <w:bookmarkEnd w:id="316"/>
      <w:bookmarkEnd w:id="317"/>
    </w:p>
    <w:p w14:paraId="720215E2" w14:textId="77777777" w:rsidR="009E74F7" w:rsidRDefault="009E74F7" w:rsidP="009E74F7">
      <w:r>
        <w:t>Zakładka „Raporty” służy do określenia raportów dla fazy zadania.</w:t>
      </w:r>
    </w:p>
    <w:p w14:paraId="720215E3" w14:textId="77777777" w:rsidR="009E74F7" w:rsidRDefault="009E74F7" w:rsidP="009E74F7">
      <w:pPr>
        <w:pStyle w:val="Nagwek3"/>
        <w:keepNext w:val="0"/>
      </w:pPr>
      <w:bookmarkStart w:id="318" w:name="_Toc367115326"/>
      <w:bookmarkStart w:id="319" w:name="_Toc367254297"/>
      <w:r>
        <w:t>definiowanie zatwierdzeń</w:t>
      </w:r>
      <w:bookmarkEnd w:id="318"/>
      <w:bookmarkEnd w:id="319"/>
    </w:p>
    <w:p w14:paraId="720215E4" w14:textId="77777777" w:rsidR="009E74F7" w:rsidRPr="009C61AC" w:rsidRDefault="009E74F7" w:rsidP="009E74F7">
      <w:r>
        <w:t>Do definiowania zmian służy opcja w menu: Zarządzanie zamianami &gt; Konserwacja &gt; Zatwierdzenia.</w:t>
      </w:r>
    </w:p>
    <w:p w14:paraId="720215E5" w14:textId="77777777" w:rsidR="009E74F7" w:rsidRDefault="009E74F7" w:rsidP="009E74F7">
      <w:r>
        <w:rPr>
          <w:noProof/>
          <w:lang w:eastAsia="pl-PL"/>
        </w:rPr>
        <w:drawing>
          <wp:inline distT="0" distB="0" distL="0" distR="0" wp14:anchorId="72021EF1" wp14:editId="72021EF2">
            <wp:extent cx="5760085" cy="3717298"/>
            <wp:effectExtent l="19050" t="0" r="0" b="0"/>
            <wp:docPr id="154" name="Obraz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cstate="print"/>
                    <a:srcRect/>
                    <a:stretch>
                      <a:fillRect/>
                    </a:stretch>
                  </pic:blipFill>
                  <pic:spPr bwMode="auto">
                    <a:xfrm>
                      <a:off x="0" y="0"/>
                      <a:ext cx="5760085" cy="3717298"/>
                    </a:xfrm>
                    <a:prstGeom prst="rect">
                      <a:avLst/>
                    </a:prstGeom>
                    <a:noFill/>
                    <a:ln w="9525">
                      <a:noFill/>
                      <a:miter lim="800000"/>
                      <a:headEnd/>
                      <a:tailEnd/>
                    </a:ln>
                  </pic:spPr>
                </pic:pic>
              </a:graphicData>
            </a:graphic>
          </wp:inline>
        </w:drawing>
      </w:r>
    </w:p>
    <w:p w14:paraId="720215E6" w14:textId="77777777" w:rsidR="009E74F7" w:rsidRDefault="009E74F7" w:rsidP="009E74F7">
      <w:pPr>
        <w:pStyle w:val="Legenda"/>
      </w:pPr>
      <w:bookmarkStart w:id="320" w:name="_Toc367033274"/>
      <w:bookmarkStart w:id="321" w:name="_Toc367195820"/>
      <w:r>
        <w:t xml:space="preserve">Rysunek </w:t>
      </w:r>
      <w:fldSimple w:instr=" SEQ Rysunek \* ARABIC ">
        <w:r w:rsidR="003E6715">
          <w:rPr>
            <w:noProof/>
          </w:rPr>
          <w:t>76</w:t>
        </w:r>
      </w:fldSimple>
      <w:r>
        <w:t xml:space="preserve"> Lista zatwierdzeń i definicja zatwierdzenia</w:t>
      </w:r>
      <w:bookmarkEnd w:id="320"/>
      <w:bookmarkEnd w:id="321"/>
    </w:p>
    <w:p w14:paraId="720215E7" w14:textId="77777777" w:rsidR="009E74F7" w:rsidRDefault="009E74F7" w:rsidP="009E74F7">
      <w:r>
        <w:t>Znaczenie poszczególnych pól i kolumn tabeli:</w:t>
      </w:r>
    </w:p>
    <w:p w14:paraId="720215E8" w14:textId="77777777" w:rsidR="009E74F7" w:rsidRDefault="009E74F7" w:rsidP="009E74F7">
      <w:pPr>
        <w:pStyle w:val="Akapitzlist"/>
        <w:numPr>
          <w:ilvl w:val="0"/>
          <w:numId w:val="48"/>
        </w:numPr>
      </w:pPr>
      <w:r>
        <w:t>Nazwa – nazwa zatwierdzenia</w:t>
      </w:r>
    </w:p>
    <w:p w14:paraId="720215E9" w14:textId="77777777" w:rsidR="009E74F7" w:rsidRDefault="009E74F7" w:rsidP="009E74F7">
      <w:pPr>
        <w:pStyle w:val="Akapitzlist"/>
        <w:numPr>
          <w:ilvl w:val="0"/>
          <w:numId w:val="48"/>
        </w:numPr>
      </w:pPr>
      <w:r>
        <w:t>Warunek zatwierdzenia – zgodnie z nazwą</w:t>
      </w:r>
    </w:p>
    <w:p w14:paraId="720215EA" w14:textId="77777777" w:rsidR="009E74F7" w:rsidRDefault="009E74F7" w:rsidP="009E74F7">
      <w:pPr>
        <w:pStyle w:val="Akapitzlist"/>
        <w:numPr>
          <w:ilvl w:val="0"/>
          <w:numId w:val="48"/>
        </w:numPr>
      </w:pPr>
      <w:r>
        <w:t>Typ zatwierdzenia – określenie czy zatwierdza jedna osoba, więcej czy wszyscy określeni w zmianie jako zatwierdzający</w:t>
      </w:r>
    </w:p>
    <w:p w14:paraId="720215EB" w14:textId="77777777" w:rsidR="009E74F7" w:rsidRDefault="009E74F7" w:rsidP="009E74F7">
      <w:pPr>
        <w:pStyle w:val="Akapitzlist"/>
        <w:numPr>
          <w:ilvl w:val="0"/>
          <w:numId w:val="48"/>
        </w:numPr>
      </w:pPr>
      <w:r>
        <w:t>Opis zatwierdzenia – zgodnie z nazwą</w:t>
      </w:r>
    </w:p>
    <w:p w14:paraId="720215EC" w14:textId="77777777" w:rsidR="009E74F7" w:rsidRDefault="009E74F7" w:rsidP="009E74F7">
      <w:pPr>
        <w:pStyle w:val="Akapitzlist"/>
        <w:numPr>
          <w:ilvl w:val="0"/>
          <w:numId w:val="48"/>
        </w:numPr>
      </w:pPr>
      <w:r>
        <w:t>Grupa/Oper. – zatwierdzający</w:t>
      </w:r>
    </w:p>
    <w:p w14:paraId="720215ED" w14:textId="77777777" w:rsidR="009E74F7" w:rsidRDefault="009E74F7" w:rsidP="009E74F7">
      <w:pPr>
        <w:pStyle w:val="Akapitzlist"/>
        <w:numPr>
          <w:ilvl w:val="0"/>
          <w:numId w:val="48"/>
        </w:numPr>
      </w:pPr>
      <w:r>
        <w:t>Warunek – warunek wystąpienia zatwierdzenia</w:t>
      </w:r>
    </w:p>
    <w:p w14:paraId="720215EE" w14:textId="77777777" w:rsidR="009E74F7" w:rsidRPr="004C2968" w:rsidRDefault="009E74F7" w:rsidP="009E74F7">
      <w:pPr>
        <w:pStyle w:val="Akapitzlist"/>
        <w:numPr>
          <w:ilvl w:val="0"/>
          <w:numId w:val="48"/>
        </w:numPr>
      </w:pPr>
      <w:r>
        <w:t>Opis – Opis, dla jakich zmian ma służyć zdefiniowane zatwierdzenie</w:t>
      </w:r>
    </w:p>
    <w:p w14:paraId="720215EF" w14:textId="77777777" w:rsidR="009E74F7" w:rsidRDefault="009E74F7" w:rsidP="009E74F7">
      <w:pPr>
        <w:pStyle w:val="Nagwek2"/>
        <w:keepNext/>
        <w:tabs>
          <w:tab w:val="num" w:pos="676"/>
        </w:tabs>
        <w:spacing w:after="60" w:line="240" w:lineRule="atLeast"/>
        <w:ind w:left="676"/>
        <w:jc w:val="both"/>
      </w:pPr>
      <w:bookmarkStart w:id="322" w:name="_Toc367115327"/>
      <w:bookmarkStart w:id="323" w:name="_Toc367254298"/>
      <w:r w:rsidRPr="00BB2FF7">
        <w:lastRenderedPageBreak/>
        <w:t>Zarządzanie typami działań</w:t>
      </w:r>
      <w:bookmarkEnd w:id="322"/>
      <w:bookmarkEnd w:id="323"/>
    </w:p>
    <w:p w14:paraId="720215F0" w14:textId="77777777" w:rsidR="009E74F7" w:rsidRDefault="009E74F7" w:rsidP="009E74F7">
      <w:r>
        <w:t xml:space="preserve">We wszystkich modułach systemu HPSM uruchomiono rejestrację Działań (czynności). Działania stanowią historię obsługi rekordu np. zgłoszenia. Mogą być wprowadzone przez użytkownika bądź są rejestrowane przez system automatycznie. </w:t>
      </w:r>
    </w:p>
    <w:p w14:paraId="720215F1" w14:textId="77777777" w:rsidR="009E74F7" w:rsidRDefault="009E74F7" w:rsidP="009E74F7">
      <w:r>
        <w:t>Typy działań dostępne dla użytkownika zdefiniowane są w tabeli „activitytype”. Ich edycja dostępna jest przez polecenie „db”.</w:t>
      </w:r>
    </w:p>
    <w:p w14:paraId="720215F2" w14:textId="77777777" w:rsidR="009E74F7" w:rsidRDefault="009E74F7" w:rsidP="009E74F7"/>
    <w:p w14:paraId="720215F3" w14:textId="77777777" w:rsidR="009E74F7" w:rsidRDefault="009E74F7" w:rsidP="009E74F7">
      <w:pPr>
        <w:keepNext/>
      </w:pPr>
      <w:r>
        <w:rPr>
          <w:noProof/>
          <w:lang w:eastAsia="pl-PL"/>
        </w:rPr>
        <w:drawing>
          <wp:inline distT="0" distB="0" distL="0" distR="0" wp14:anchorId="72021EF3" wp14:editId="72021EF4">
            <wp:extent cx="5760085" cy="651861"/>
            <wp:effectExtent l="19050" t="0" r="0" b="0"/>
            <wp:docPr id="15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cstate="print"/>
                    <a:srcRect/>
                    <a:stretch>
                      <a:fillRect/>
                    </a:stretch>
                  </pic:blipFill>
                  <pic:spPr bwMode="auto">
                    <a:xfrm>
                      <a:off x="0" y="0"/>
                      <a:ext cx="5760085" cy="651861"/>
                    </a:xfrm>
                    <a:prstGeom prst="rect">
                      <a:avLst/>
                    </a:prstGeom>
                    <a:noFill/>
                    <a:ln w="9525">
                      <a:noFill/>
                      <a:miter lim="800000"/>
                      <a:headEnd/>
                      <a:tailEnd/>
                    </a:ln>
                  </pic:spPr>
                </pic:pic>
              </a:graphicData>
            </a:graphic>
          </wp:inline>
        </w:drawing>
      </w:r>
    </w:p>
    <w:p w14:paraId="720215F4" w14:textId="77777777" w:rsidR="009E74F7" w:rsidRDefault="009E74F7" w:rsidP="009E74F7">
      <w:pPr>
        <w:pStyle w:val="Legenda"/>
      </w:pPr>
      <w:bookmarkStart w:id="324" w:name="_Toc367033275"/>
      <w:bookmarkStart w:id="325" w:name="_Toc367195821"/>
      <w:r>
        <w:t xml:space="preserve">Rysunek </w:t>
      </w:r>
      <w:fldSimple w:instr=" SEQ Rysunek \* ARABIC ">
        <w:r w:rsidR="003E6715">
          <w:rPr>
            <w:noProof/>
          </w:rPr>
          <w:t>77</w:t>
        </w:r>
      </w:fldSimple>
      <w:r>
        <w:t xml:space="preserve"> Typ działania w tablicy „activitytype”</w:t>
      </w:r>
      <w:bookmarkEnd w:id="324"/>
      <w:bookmarkEnd w:id="325"/>
    </w:p>
    <w:p w14:paraId="720215F5" w14:textId="77777777" w:rsidR="009E74F7" w:rsidRDefault="009E74F7" w:rsidP="009E74F7">
      <w:pPr>
        <w:numPr>
          <w:ilvl w:val="0"/>
          <w:numId w:val="8"/>
        </w:numPr>
        <w:spacing w:before="0" w:line="240" w:lineRule="atLeast"/>
        <w:jc w:val="both"/>
      </w:pPr>
      <w:r>
        <w:t>activity.name – typ działania (czynności)</w:t>
      </w:r>
    </w:p>
    <w:p w14:paraId="720215F6" w14:textId="77777777" w:rsidR="009E74F7" w:rsidRDefault="009E74F7" w:rsidP="009E74F7">
      <w:pPr>
        <w:numPr>
          <w:ilvl w:val="0"/>
          <w:numId w:val="8"/>
        </w:numPr>
        <w:spacing w:before="0" w:line="240" w:lineRule="atLeast"/>
        <w:jc w:val="both"/>
      </w:pPr>
      <w:r>
        <w:t xml:space="preserve">table – tablica, do której odnosi się działanie </w:t>
      </w:r>
    </w:p>
    <w:p w14:paraId="720215F7" w14:textId="77777777" w:rsidR="009E74F7" w:rsidRDefault="009E74F7" w:rsidP="009E74F7">
      <w:pPr>
        <w:numPr>
          <w:ilvl w:val="0"/>
          <w:numId w:val="8"/>
        </w:numPr>
        <w:spacing w:before="0" w:line="240" w:lineRule="atLeast"/>
        <w:jc w:val="both"/>
      </w:pPr>
      <w:r>
        <w:t>activity.number – nie wykorzystywane</w:t>
      </w:r>
    </w:p>
    <w:p w14:paraId="720215F8" w14:textId="77777777" w:rsidR="009E74F7" w:rsidRDefault="009E74F7" w:rsidP="009E74F7">
      <w:pPr>
        <w:numPr>
          <w:ilvl w:val="0"/>
          <w:numId w:val="8"/>
        </w:numPr>
        <w:spacing w:before="0" w:line="240" w:lineRule="atLeast"/>
        <w:jc w:val="both"/>
      </w:pPr>
      <w:r>
        <w:t>widoczny do wyboru – wartość YES oznacza, że typ działania będzie widoczny przy rejestracji nowego działania (czynności)</w:t>
      </w:r>
    </w:p>
    <w:p w14:paraId="720215F9" w14:textId="77777777" w:rsidR="009E74F7" w:rsidRDefault="009E74F7" w:rsidP="009E74F7">
      <w:r>
        <w:t>Standardowo system wymaga wpisania działania po wykonaniu większości aktualizacji rekordu zmiany.  W rozwiązaniu dla MS przyjęto, że czynności w zakresie obsługi zmian nie będą wymagały wpisania działania, a system będzie to czynił automatycznie, korzystając z zapisów zdefiniowanych w tablicy „activityactions”.</w:t>
      </w:r>
    </w:p>
    <w:p w14:paraId="720215FA" w14:textId="77777777" w:rsidR="009E74F7" w:rsidRDefault="009E74F7" w:rsidP="009E74F7">
      <w:pPr>
        <w:keepNext/>
      </w:pPr>
      <w:r>
        <w:rPr>
          <w:noProof/>
          <w:lang w:eastAsia="pl-PL"/>
        </w:rPr>
        <w:drawing>
          <wp:inline distT="0" distB="0" distL="0" distR="0" wp14:anchorId="72021EF5" wp14:editId="72021EF6">
            <wp:extent cx="5760085" cy="2675384"/>
            <wp:effectExtent l="19050" t="0" r="0" b="0"/>
            <wp:docPr id="160"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cstate="print"/>
                    <a:srcRect/>
                    <a:stretch>
                      <a:fillRect/>
                    </a:stretch>
                  </pic:blipFill>
                  <pic:spPr bwMode="auto">
                    <a:xfrm>
                      <a:off x="0" y="0"/>
                      <a:ext cx="5760085" cy="2675384"/>
                    </a:xfrm>
                    <a:prstGeom prst="rect">
                      <a:avLst/>
                    </a:prstGeom>
                    <a:noFill/>
                    <a:ln w="9525">
                      <a:noFill/>
                      <a:miter lim="800000"/>
                      <a:headEnd/>
                      <a:tailEnd/>
                    </a:ln>
                  </pic:spPr>
                </pic:pic>
              </a:graphicData>
            </a:graphic>
          </wp:inline>
        </w:drawing>
      </w:r>
    </w:p>
    <w:p w14:paraId="720215FB" w14:textId="77777777" w:rsidR="009E74F7" w:rsidRDefault="009E74F7" w:rsidP="009E74F7">
      <w:pPr>
        <w:pStyle w:val="Legenda"/>
      </w:pPr>
      <w:bookmarkStart w:id="326" w:name="_Toc367033276"/>
      <w:bookmarkStart w:id="327" w:name="_Toc367195822"/>
      <w:r>
        <w:t xml:space="preserve">Rysunek </w:t>
      </w:r>
      <w:fldSimple w:instr=" SEQ Rysunek \* ARABIC ">
        <w:r w:rsidR="003E6715">
          <w:rPr>
            <w:noProof/>
          </w:rPr>
          <w:t>78</w:t>
        </w:r>
      </w:fldSimple>
      <w:r>
        <w:t xml:space="preserve"> Definicje w tablicy activityactions</w:t>
      </w:r>
      <w:bookmarkEnd w:id="326"/>
      <w:bookmarkEnd w:id="327"/>
    </w:p>
    <w:p w14:paraId="720215FC" w14:textId="77777777" w:rsidR="009E74F7" w:rsidRDefault="009E74F7" w:rsidP="009E74F7">
      <w:pPr>
        <w:pStyle w:val="Akapitzlist"/>
        <w:numPr>
          <w:ilvl w:val="0"/>
          <w:numId w:val="27"/>
        </w:numPr>
      </w:pPr>
      <w:r>
        <w:t>Nazwa – nazwa zespołu czynności</w:t>
      </w:r>
    </w:p>
    <w:p w14:paraId="720215FD" w14:textId="77777777" w:rsidR="009E74F7" w:rsidRDefault="009E74F7" w:rsidP="009E74F7">
      <w:pPr>
        <w:pStyle w:val="Akapitzlist"/>
        <w:numPr>
          <w:ilvl w:val="0"/>
          <w:numId w:val="27"/>
        </w:numPr>
      </w:pPr>
      <w:r>
        <w:t>Tabela – tablica, której czynności dotyczą (zmiany)</w:t>
      </w:r>
    </w:p>
    <w:p w14:paraId="720215FE" w14:textId="77777777" w:rsidR="009E74F7" w:rsidRDefault="009E74F7" w:rsidP="009E74F7">
      <w:pPr>
        <w:pStyle w:val="Akapitzlist"/>
        <w:numPr>
          <w:ilvl w:val="0"/>
          <w:numId w:val="27"/>
        </w:numPr>
      </w:pPr>
      <w:r>
        <w:t>Typ – kiedy definicje są używane (aktualizacja zmiany)</w:t>
      </w:r>
    </w:p>
    <w:p w14:paraId="720215FF" w14:textId="77777777" w:rsidR="009E74F7" w:rsidRDefault="009E74F7" w:rsidP="009E74F7">
      <w:pPr>
        <w:pStyle w:val="Akapitzlist"/>
        <w:numPr>
          <w:ilvl w:val="0"/>
          <w:numId w:val="27"/>
        </w:numPr>
      </w:pPr>
      <w:r>
        <w:t>Warunek -  warunek określający dla systemu, kiedy definicje są  brane pod uwagę</w:t>
      </w:r>
    </w:p>
    <w:p w14:paraId="72021600" w14:textId="77777777" w:rsidR="009E74F7" w:rsidRDefault="009E74F7" w:rsidP="009E74F7">
      <w:pPr>
        <w:pStyle w:val="Akapitzlist"/>
        <w:numPr>
          <w:ilvl w:val="0"/>
          <w:numId w:val="27"/>
        </w:numPr>
      </w:pPr>
      <w:r>
        <w:lastRenderedPageBreak/>
        <w:t>Nazwa – nazwa typu czynności (pojawi się w kolumnie „Typ” w Dzienniku działań)</w:t>
      </w:r>
    </w:p>
    <w:p w14:paraId="72021601" w14:textId="77777777" w:rsidR="009E74F7" w:rsidRDefault="009E74F7" w:rsidP="009E74F7">
      <w:pPr>
        <w:pStyle w:val="Akapitzlist"/>
        <w:numPr>
          <w:ilvl w:val="0"/>
          <w:numId w:val="27"/>
        </w:numPr>
      </w:pPr>
      <w:r>
        <w:t>Warunek – definicja warunku określającego daną czynność</w:t>
      </w:r>
    </w:p>
    <w:p w14:paraId="72021602" w14:textId="77777777" w:rsidR="009E74F7" w:rsidRPr="00022188" w:rsidRDefault="009E74F7" w:rsidP="009E74F7">
      <w:pPr>
        <w:pStyle w:val="Akapitzlist"/>
        <w:numPr>
          <w:ilvl w:val="0"/>
          <w:numId w:val="27"/>
        </w:numPr>
      </w:pPr>
      <w:r>
        <w:t>Opis – pojawi się w kolumnie „Opis” w Dzienniku działań</w:t>
      </w:r>
    </w:p>
    <w:p w14:paraId="72021603" w14:textId="77777777" w:rsidR="009E74F7" w:rsidRDefault="009E74F7" w:rsidP="009E74F7">
      <w:pPr>
        <w:pStyle w:val="Nagwek2"/>
        <w:keepNext/>
        <w:tabs>
          <w:tab w:val="num" w:pos="676"/>
        </w:tabs>
        <w:spacing w:after="60" w:line="240" w:lineRule="atLeast"/>
        <w:ind w:left="676"/>
        <w:jc w:val="both"/>
      </w:pPr>
      <w:bookmarkStart w:id="328" w:name="_Toc367115328"/>
      <w:bookmarkStart w:id="329" w:name="_Toc367254299"/>
      <w:r>
        <w:t>Listy globalne</w:t>
      </w:r>
      <w:bookmarkEnd w:id="328"/>
      <w:bookmarkEnd w:id="329"/>
    </w:p>
    <w:p w14:paraId="72021604" w14:textId="77777777" w:rsidR="009E74F7" w:rsidRDefault="009E74F7" w:rsidP="009E74F7">
      <w:r>
        <w:t>Listy globalne definiuje się poleceniem „gl”. Listy globalne dzielą się na listy z wartościami definiowanymi ręcznie oraz na listy z wartościami wyliczanymi na podstawie zapytania do bazy danych.</w:t>
      </w:r>
    </w:p>
    <w:p w14:paraId="72021605" w14:textId="77777777" w:rsidR="009E74F7" w:rsidRDefault="009E74F7" w:rsidP="009E74F7">
      <w:r>
        <w:t>Lista z wartościami wprowadzanymi ręcznie:</w:t>
      </w:r>
    </w:p>
    <w:p w14:paraId="72021606" w14:textId="77777777" w:rsidR="009E74F7" w:rsidRDefault="009E74F7" w:rsidP="009E74F7">
      <w:pPr>
        <w:keepNext/>
      </w:pPr>
      <w:r>
        <w:rPr>
          <w:noProof/>
          <w:lang w:eastAsia="pl-PL"/>
        </w:rPr>
        <w:drawing>
          <wp:inline distT="0" distB="0" distL="0" distR="0" wp14:anchorId="72021EF7" wp14:editId="72021EF8">
            <wp:extent cx="5760085" cy="3721015"/>
            <wp:effectExtent l="19050" t="0" r="0" b="0"/>
            <wp:docPr id="163"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cstate="print"/>
                    <a:srcRect/>
                    <a:stretch>
                      <a:fillRect/>
                    </a:stretch>
                  </pic:blipFill>
                  <pic:spPr bwMode="auto">
                    <a:xfrm>
                      <a:off x="0" y="0"/>
                      <a:ext cx="5760085" cy="3721015"/>
                    </a:xfrm>
                    <a:prstGeom prst="rect">
                      <a:avLst/>
                    </a:prstGeom>
                    <a:noFill/>
                    <a:ln w="9525">
                      <a:noFill/>
                      <a:miter lim="800000"/>
                      <a:headEnd/>
                      <a:tailEnd/>
                    </a:ln>
                  </pic:spPr>
                </pic:pic>
              </a:graphicData>
            </a:graphic>
          </wp:inline>
        </w:drawing>
      </w:r>
    </w:p>
    <w:p w14:paraId="72021607" w14:textId="77777777" w:rsidR="009E74F7" w:rsidRDefault="009E74F7" w:rsidP="009E74F7">
      <w:pPr>
        <w:pStyle w:val="Legenda"/>
      </w:pPr>
      <w:bookmarkStart w:id="330" w:name="_Toc367033277"/>
      <w:bookmarkStart w:id="331" w:name="_Toc367195823"/>
      <w:r>
        <w:t xml:space="preserve">Rysunek </w:t>
      </w:r>
      <w:fldSimple w:instr=" SEQ Rysunek \* ARABIC ">
        <w:r w:rsidR="003E6715">
          <w:rPr>
            <w:noProof/>
          </w:rPr>
          <w:t>79</w:t>
        </w:r>
      </w:fldSimple>
      <w:r>
        <w:t xml:space="preserve"> Lista globalna zdefiniowana przez użytkownika</w:t>
      </w:r>
      <w:bookmarkEnd w:id="330"/>
      <w:bookmarkEnd w:id="331"/>
    </w:p>
    <w:p w14:paraId="72021608" w14:textId="77777777" w:rsidR="009E74F7" w:rsidRDefault="009E74F7" w:rsidP="009E74F7">
      <w:pPr>
        <w:numPr>
          <w:ilvl w:val="0"/>
          <w:numId w:val="8"/>
        </w:numPr>
        <w:spacing w:before="0" w:line="240" w:lineRule="atLeast"/>
        <w:jc w:val="both"/>
      </w:pPr>
      <w:r>
        <w:t>Nazwa listy – unikalna nazwa listy globalnej</w:t>
      </w:r>
    </w:p>
    <w:p w14:paraId="72021609" w14:textId="77777777" w:rsidR="009E74F7" w:rsidRDefault="009E74F7" w:rsidP="009E74F7">
      <w:pPr>
        <w:numPr>
          <w:ilvl w:val="0"/>
          <w:numId w:val="8"/>
        </w:numPr>
        <w:spacing w:before="0" w:line="240" w:lineRule="atLeast"/>
        <w:jc w:val="both"/>
      </w:pPr>
      <w:r>
        <w:t>Regen listy – termin odświeżania zawartości, należy stosować domyślną w HPSM wartość jak na powyższym ekranie</w:t>
      </w:r>
    </w:p>
    <w:p w14:paraId="7202160A" w14:textId="77777777" w:rsidR="009E74F7" w:rsidRDefault="009E74F7" w:rsidP="009E74F7">
      <w:pPr>
        <w:numPr>
          <w:ilvl w:val="0"/>
          <w:numId w:val="8"/>
        </w:numPr>
        <w:spacing w:before="0" w:line="240" w:lineRule="atLeast"/>
        <w:jc w:val="both"/>
      </w:pPr>
      <w:r>
        <w:t>Zaktualizowano czasy – zarządzane przez system</w:t>
      </w:r>
    </w:p>
    <w:p w14:paraId="7202160B" w14:textId="77777777" w:rsidR="009E74F7" w:rsidRDefault="009E74F7" w:rsidP="009E74F7">
      <w:pPr>
        <w:numPr>
          <w:ilvl w:val="0"/>
          <w:numId w:val="8"/>
        </w:numPr>
        <w:spacing w:before="0" w:line="240" w:lineRule="atLeast"/>
        <w:jc w:val="both"/>
      </w:pPr>
      <w:r>
        <w:t>SLA wygasa – zarządzane przez system</w:t>
      </w:r>
    </w:p>
    <w:p w14:paraId="7202160C" w14:textId="77777777" w:rsidR="009E74F7" w:rsidRDefault="009E74F7" w:rsidP="009E74F7">
      <w:pPr>
        <w:numPr>
          <w:ilvl w:val="0"/>
          <w:numId w:val="8"/>
        </w:numPr>
        <w:spacing w:before="0" w:line="240" w:lineRule="atLeast"/>
        <w:jc w:val="both"/>
      </w:pPr>
      <w:r>
        <w:t>Utwórz listę przy uruchomieniu? – należy zaznaczyć, co powoduje, że lista jest odświeżana przy każdym logowaniu się użytkownika do systemu</w:t>
      </w:r>
    </w:p>
    <w:p w14:paraId="7202160D" w14:textId="77777777" w:rsidR="009E74F7" w:rsidRPr="00B57A8B" w:rsidRDefault="009E74F7" w:rsidP="009E74F7">
      <w:pPr>
        <w:numPr>
          <w:ilvl w:val="0"/>
          <w:numId w:val="8"/>
        </w:numPr>
        <w:spacing w:before="0" w:line="240" w:lineRule="atLeast"/>
        <w:jc w:val="both"/>
      </w:pPr>
      <w:r>
        <w:t>Zmienna listy – unikalna nazwa zmiennej w postaci $G.</w:t>
      </w:r>
      <w:r w:rsidRPr="00B57A8B">
        <w:rPr>
          <w:i/>
        </w:rPr>
        <w:t>dod</w:t>
      </w:r>
      <w:r>
        <w:t>.</w:t>
      </w:r>
      <w:r>
        <w:rPr>
          <w:i/>
        </w:rPr>
        <w:t>nazwa-</w:t>
      </w:r>
      <w:r>
        <w:t xml:space="preserve"> zmienna dla wartości zapisywanych w bazie danych</w:t>
      </w:r>
    </w:p>
    <w:p w14:paraId="7202160E" w14:textId="77777777" w:rsidR="009E74F7" w:rsidRDefault="009E74F7" w:rsidP="009E74F7">
      <w:pPr>
        <w:numPr>
          <w:ilvl w:val="0"/>
          <w:numId w:val="8"/>
        </w:numPr>
        <w:spacing w:before="0" w:line="240" w:lineRule="atLeast"/>
        <w:jc w:val="both"/>
      </w:pPr>
      <w:r>
        <w:t>Zmienna wyświetlania – zmienna dla wartości wyświetlanych</w:t>
      </w:r>
    </w:p>
    <w:p w14:paraId="7202160F" w14:textId="77777777" w:rsidR="009E74F7" w:rsidRDefault="009E74F7" w:rsidP="009E74F7">
      <w:pPr>
        <w:numPr>
          <w:ilvl w:val="0"/>
          <w:numId w:val="8"/>
        </w:numPr>
        <w:spacing w:before="0" w:line="240" w:lineRule="atLeast"/>
        <w:jc w:val="both"/>
      </w:pPr>
      <w:r>
        <w:t>Lista zdefiniowana przez użytkownika? – należy zaznaczyć</w:t>
      </w:r>
    </w:p>
    <w:p w14:paraId="72021610" w14:textId="77777777" w:rsidR="009E74F7" w:rsidRDefault="009E74F7" w:rsidP="009E74F7">
      <w:pPr>
        <w:numPr>
          <w:ilvl w:val="0"/>
          <w:numId w:val="8"/>
        </w:numPr>
        <w:spacing w:before="0" w:line="240" w:lineRule="atLeast"/>
        <w:jc w:val="both"/>
      </w:pPr>
      <w:r>
        <w:t>Użyć zlokalizowanej listy? – ma znaczenie, jeśli jest więcej lokalizacji firmy, (np. w różnych krajach), i wyświetlane wartości mają być różne dla tych samych wartości w systemie.</w:t>
      </w:r>
    </w:p>
    <w:p w14:paraId="72021611" w14:textId="77777777" w:rsidR="009E74F7" w:rsidRDefault="009E74F7" w:rsidP="009E74F7">
      <w:pPr>
        <w:numPr>
          <w:ilvl w:val="0"/>
          <w:numId w:val="8"/>
        </w:numPr>
        <w:spacing w:before="0" w:line="240" w:lineRule="atLeast"/>
        <w:jc w:val="both"/>
      </w:pPr>
      <w:r>
        <w:lastRenderedPageBreak/>
        <w:t>Lista wartości – lista wyświetlanych dla użytkownika wartości w postaci {”</w:t>
      </w:r>
      <w:r>
        <w:rPr>
          <w:i/>
        </w:rPr>
        <w:t>nazwa1</w:t>
      </w:r>
      <w:r>
        <w:t>”</w:t>
      </w:r>
      <w:r>
        <w:rPr>
          <w:i/>
        </w:rPr>
        <w:t>,</w:t>
      </w:r>
      <w:r w:rsidRPr="00B5048B">
        <w:t xml:space="preserve"> </w:t>
      </w:r>
      <w:r>
        <w:t>”</w:t>
      </w:r>
      <w:r>
        <w:rPr>
          <w:i/>
        </w:rPr>
        <w:t>nazwa2</w:t>
      </w:r>
      <w:r>
        <w:t>”,…}</w:t>
      </w:r>
    </w:p>
    <w:p w14:paraId="72021612" w14:textId="77777777" w:rsidR="009E74F7" w:rsidRDefault="009E74F7" w:rsidP="009E74F7">
      <w:pPr>
        <w:numPr>
          <w:ilvl w:val="0"/>
          <w:numId w:val="8"/>
        </w:numPr>
        <w:spacing w:before="0" w:line="240" w:lineRule="atLeast"/>
        <w:jc w:val="both"/>
      </w:pPr>
      <w:r>
        <w:t>Lista wyświetlania – numery komunikatów klasy „gl” w tablicy „scmessage” których nazwy będą widoczne dla użytkownika – w liście globalnej są w wierszu „Lista wyświetlana”</w:t>
      </w:r>
    </w:p>
    <w:p w14:paraId="72021613" w14:textId="77777777" w:rsidR="009E74F7" w:rsidRDefault="009E74F7" w:rsidP="009E74F7">
      <w:r>
        <w:t>Lista z wartościami z bazy danych (omówiono pola dodatkowe w stosunku do listy wprowadzanej ręcznie)</w:t>
      </w:r>
    </w:p>
    <w:p w14:paraId="72021614" w14:textId="77777777" w:rsidR="009E74F7" w:rsidRDefault="009E74F7" w:rsidP="009E74F7"/>
    <w:p w14:paraId="72021615" w14:textId="77777777" w:rsidR="009E74F7" w:rsidRDefault="009E74F7" w:rsidP="009E74F7">
      <w:pPr>
        <w:keepNext/>
      </w:pPr>
      <w:r>
        <w:rPr>
          <w:noProof/>
          <w:lang w:eastAsia="pl-PL"/>
        </w:rPr>
        <w:drawing>
          <wp:inline distT="0" distB="0" distL="0" distR="0" wp14:anchorId="72021EF9" wp14:editId="72021EFA">
            <wp:extent cx="5760085" cy="2547730"/>
            <wp:effectExtent l="19050" t="0" r="0" b="0"/>
            <wp:docPr id="164" name="Obraz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cstate="print"/>
                    <a:srcRect/>
                    <a:stretch>
                      <a:fillRect/>
                    </a:stretch>
                  </pic:blipFill>
                  <pic:spPr bwMode="auto">
                    <a:xfrm>
                      <a:off x="0" y="0"/>
                      <a:ext cx="5760085" cy="2547730"/>
                    </a:xfrm>
                    <a:prstGeom prst="rect">
                      <a:avLst/>
                    </a:prstGeom>
                    <a:noFill/>
                    <a:ln w="9525">
                      <a:noFill/>
                      <a:miter lim="800000"/>
                      <a:headEnd/>
                      <a:tailEnd/>
                    </a:ln>
                  </pic:spPr>
                </pic:pic>
              </a:graphicData>
            </a:graphic>
          </wp:inline>
        </w:drawing>
      </w:r>
    </w:p>
    <w:p w14:paraId="72021616" w14:textId="77777777" w:rsidR="009E74F7" w:rsidRDefault="009E74F7" w:rsidP="009E74F7">
      <w:pPr>
        <w:pStyle w:val="Legenda"/>
      </w:pPr>
      <w:bookmarkStart w:id="332" w:name="_Toc367033278"/>
      <w:bookmarkStart w:id="333" w:name="_Toc367195824"/>
      <w:r>
        <w:t xml:space="preserve">Rysunek </w:t>
      </w:r>
      <w:fldSimple w:instr=" SEQ Rysunek \* ARABIC ">
        <w:r w:rsidR="003E6715">
          <w:rPr>
            <w:noProof/>
          </w:rPr>
          <w:t>80</w:t>
        </w:r>
      </w:fldSimple>
      <w:r>
        <w:t xml:space="preserve"> Lista globalna wybierająca wartości z bazy danych</w:t>
      </w:r>
      <w:bookmarkEnd w:id="332"/>
      <w:bookmarkEnd w:id="333"/>
    </w:p>
    <w:p w14:paraId="72021617" w14:textId="77777777" w:rsidR="009E74F7" w:rsidRDefault="009E74F7" w:rsidP="009E74F7">
      <w:pPr>
        <w:numPr>
          <w:ilvl w:val="0"/>
          <w:numId w:val="8"/>
        </w:numPr>
        <w:spacing w:before="0" w:line="240" w:lineRule="atLeast"/>
        <w:jc w:val="both"/>
      </w:pPr>
      <w:r>
        <w:t>Zmienna wyświetlania – w tym przypadku ta sama wartość co w polu „Zmienna listy”</w:t>
      </w:r>
    </w:p>
    <w:p w14:paraId="72021618" w14:textId="77777777" w:rsidR="009E74F7" w:rsidRDefault="009E74F7" w:rsidP="009E74F7">
      <w:pPr>
        <w:numPr>
          <w:ilvl w:val="0"/>
          <w:numId w:val="8"/>
        </w:numPr>
        <w:spacing w:before="0" w:line="240" w:lineRule="atLeast"/>
        <w:jc w:val="both"/>
      </w:pPr>
      <w:r>
        <w:t>Pole listy – pole z bazy danych, które będzie pobierane do listy</w:t>
      </w:r>
    </w:p>
    <w:p w14:paraId="72021619" w14:textId="77777777" w:rsidR="009E74F7" w:rsidRDefault="009E74F7" w:rsidP="009E74F7">
      <w:pPr>
        <w:numPr>
          <w:ilvl w:val="0"/>
          <w:numId w:val="8"/>
        </w:numPr>
        <w:spacing w:before="0" w:line="240" w:lineRule="atLeast"/>
        <w:jc w:val="both"/>
      </w:pPr>
      <w:r>
        <w:t>Pole wyświetlania – w tym przypadku ta sama wartość co w polu „Pole listy”</w:t>
      </w:r>
    </w:p>
    <w:p w14:paraId="7202161A" w14:textId="77777777" w:rsidR="009E74F7" w:rsidRDefault="009E74F7" w:rsidP="009E74F7">
      <w:pPr>
        <w:numPr>
          <w:ilvl w:val="0"/>
          <w:numId w:val="8"/>
        </w:numPr>
        <w:spacing w:before="0" w:line="240" w:lineRule="atLeast"/>
        <w:jc w:val="both"/>
      </w:pPr>
      <w:r>
        <w:t>Nazw pliku – nazwa tabeli w bazie danych (assignment – grupy wsparcia)</w:t>
      </w:r>
    </w:p>
    <w:p w14:paraId="7202161B" w14:textId="77777777" w:rsidR="009E74F7" w:rsidRDefault="009E74F7" w:rsidP="009E74F7">
      <w:pPr>
        <w:numPr>
          <w:ilvl w:val="0"/>
          <w:numId w:val="8"/>
        </w:numPr>
        <w:spacing w:before="0" w:line="240" w:lineRule="atLeast"/>
        <w:jc w:val="both"/>
      </w:pPr>
      <w:r>
        <w:t>Ograniczenie SQL – zapytanie do bazy danych</w:t>
      </w:r>
    </w:p>
    <w:p w14:paraId="7202161C" w14:textId="77777777" w:rsidR="009E74F7" w:rsidRDefault="009E74F7" w:rsidP="009E74F7">
      <w:pPr>
        <w:numPr>
          <w:ilvl w:val="0"/>
          <w:numId w:val="8"/>
        </w:numPr>
        <w:spacing w:before="0" w:line="240" w:lineRule="atLeast"/>
        <w:jc w:val="both"/>
      </w:pPr>
      <w:r>
        <w:t>Sortuj według – pole bazy danych, po którym sortowane są wyniki</w:t>
      </w:r>
    </w:p>
    <w:p w14:paraId="7202161D" w14:textId="77777777" w:rsidR="009E74F7" w:rsidRDefault="009E74F7" w:rsidP="009E74F7">
      <w:pPr>
        <w:numPr>
          <w:ilvl w:val="0"/>
          <w:numId w:val="8"/>
        </w:numPr>
        <w:spacing w:before="0" w:line="240" w:lineRule="atLeast"/>
        <w:jc w:val="both"/>
      </w:pPr>
      <w:r>
        <w:t>Lista zdefiniowana przez użytkownika? – nie zaznaczać</w:t>
      </w:r>
    </w:p>
    <w:p w14:paraId="7202161E" w14:textId="77777777" w:rsidR="009E74F7" w:rsidRDefault="009E74F7" w:rsidP="009E74F7">
      <w:r>
        <w:t>Po zdefiniowaniu nowej listy globalnej należy:</w:t>
      </w:r>
    </w:p>
    <w:p w14:paraId="7202161F" w14:textId="77777777" w:rsidR="009E74F7" w:rsidRDefault="009E74F7" w:rsidP="009E74F7">
      <w:pPr>
        <w:numPr>
          <w:ilvl w:val="0"/>
          <w:numId w:val="8"/>
        </w:numPr>
        <w:spacing w:before="0" w:line="240" w:lineRule="atLeast"/>
        <w:jc w:val="both"/>
      </w:pPr>
      <w:r>
        <w:t>uruchomić opcję „Więcej\Przebuduj listę globalną” (</w:t>
      </w:r>
      <w:r w:rsidR="00521956">
        <w:fldChar w:fldCharType="begin"/>
      </w:r>
      <w:r>
        <w:instrText xml:space="preserve"> REF _Ref362684163 \h </w:instrText>
      </w:r>
      <w:r w:rsidR="00521956">
        <w:fldChar w:fldCharType="separate"/>
      </w:r>
      <w:r w:rsidR="003E6715">
        <w:t xml:space="preserve">Rysunek </w:t>
      </w:r>
      <w:r w:rsidR="003E6715">
        <w:rPr>
          <w:noProof/>
        </w:rPr>
        <w:t>19</w:t>
      </w:r>
      <w:r w:rsidR="00521956">
        <w:fldChar w:fldCharType="end"/>
      </w:r>
      <w:r>
        <w:t>)</w:t>
      </w:r>
    </w:p>
    <w:p w14:paraId="72021620" w14:textId="77777777" w:rsidR="009E74F7" w:rsidRDefault="009E74F7" w:rsidP="009E74F7">
      <w:pPr>
        <w:numPr>
          <w:ilvl w:val="0"/>
          <w:numId w:val="8"/>
        </w:numPr>
        <w:spacing w:before="0" w:line="240" w:lineRule="atLeast"/>
        <w:jc w:val="both"/>
      </w:pPr>
      <w:r>
        <w:t>wylogować się i zalogować ponownie</w:t>
      </w:r>
    </w:p>
    <w:p w14:paraId="72021621" w14:textId="77777777" w:rsidR="009E74F7" w:rsidRDefault="009E74F7" w:rsidP="009E74F7">
      <w:pPr>
        <w:keepNext/>
      </w:pPr>
      <w:r>
        <w:rPr>
          <w:noProof/>
          <w:lang w:eastAsia="pl-PL"/>
        </w:rPr>
        <w:lastRenderedPageBreak/>
        <w:drawing>
          <wp:inline distT="0" distB="0" distL="0" distR="0" wp14:anchorId="72021EFB" wp14:editId="72021EFC">
            <wp:extent cx="2066925" cy="2533650"/>
            <wp:effectExtent l="19050" t="0" r="9525" b="0"/>
            <wp:docPr id="165" name="Obraz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cstate="print"/>
                    <a:srcRect/>
                    <a:stretch>
                      <a:fillRect/>
                    </a:stretch>
                  </pic:blipFill>
                  <pic:spPr bwMode="auto">
                    <a:xfrm>
                      <a:off x="0" y="0"/>
                      <a:ext cx="2066925" cy="2533650"/>
                    </a:xfrm>
                    <a:prstGeom prst="rect">
                      <a:avLst/>
                    </a:prstGeom>
                    <a:noFill/>
                    <a:ln w="9525">
                      <a:noFill/>
                      <a:miter lim="800000"/>
                      <a:headEnd/>
                      <a:tailEnd/>
                    </a:ln>
                  </pic:spPr>
                </pic:pic>
              </a:graphicData>
            </a:graphic>
          </wp:inline>
        </w:drawing>
      </w:r>
    </w:p>
    <w:p w14:paraId="72021622" w14:textId="77777777" w:rsidR="009E74F7" w:rsidRDefault="009E74F7" w:rsidP="009E74F7">
      <w:pPr>
        <w:pStyle w:val="Legenda"/>
      </w:pPr>
      <w:bookmarkStart w:id="334" w:name="_Toc367033279"/>
      <w:bookmarkStart w:id="335" w:name="_Toc367195825"/>
      <w:r>
        <w:t xml:space="preserve">Rysunek </w:t>
      </w:r>
      <w:fldSimple w:instr=" SEQ Rysunek \* ARABIC ">
        <w:r w:rsidR="003E6715">
          <w:rPr>
            <w:noProof/>
          </w:rPr>
          <w:t>81</w:t>
        </w:r>
      </w:fldSimple>
      <w:r>
        <w:t xml:space="preserve"> Opcje listy globalnej</w:t>
      </w:r>
      <w:bookmarkEnd w:id="334"/>
      <w:bookmarkEnd w:id="335"/>
    </w:p>
    <w:p w14:paraId="72021623" w14:textId="77777777" w:rsidR="009E74F7" w:rsidRPr="00FE628C" w:rsidRDefault="009E74F7" w:rsidP="009E74F7">
      <w:r>
        <w:t>Uwaga: należy unikać budowy list globalnych z ilością elementów większą niż 100 lub takich, których zapytanie SQL trwa długo – takie listy w widoczny sposób spowalniają pracę całego systemu i wpływają na czas logowania się użytkownika.</w:t>
      </w:r>
    </w:p>
    <w:p w14:paraId="72021624" w14:textId="77777777" w:rsidR="009E74F7" w:rsidRDefault="009E74F7" w:rsidP="009E74F7">
      <w:pPr>
        <w:pStyle w:val="Nagwek2"/>
        <w:keepNext/>
        <w:tabs>
          <w:tab w:val="num" w:pos="676"/>
        </w:tabs>
        <w:spacing w:after="60" w:line="240" w:lineRule="atLeast"/>
        <w:ind w:left="676"/>
        <w:jc w:val="both"/>
      </w:pPr>
      <w:bookmarkStart w:id="336" w:name="_Toc367115329"/>
      <w:bookmarkStart w:id="337" w:name="_Toc367254300"/>
      <w:r w:rsidRPr="007E017C">
        <w:t>Rekord definicji środowiska modułu</w:t>
      </w:r>
      <w:bookmarkEnd w:id="336"/>
      <w:bookmarkEnd w:id="337"/>
    </w:p>
    <w:p w14:paraId="72021625" w14:textId="77777777" w:rsidR="009E74F7" w:rsidRDefault="009E74F7" w:rsidP="009E74F7">
      <w:r>
        <w:t>W systemie HPSM występują tzw. rekordy środowiska dla każdego modułu. Definiują one globalne opcje dla modułów.</w:t>
      </w:r>
    </w:p>
    <w:p w14:paraId="72021626" w14:textId="77777777" w:rsidR="009E74F7" w:rsidRDefault="009E74F7" w:rsidP="009E74F7">
      <w:r>
        <w:t>Rekord środowiska dla modułu Service Desk (polecenie „db” i formatka „environment.sm”)</w:t>
      </w:r>
    </w:p>
    <w:p w14:paraId="72021627" w14:textId="77777777" w:rsidR="009E74F7" w:rsidRDefault="009E74F7" w:rsidP="009E74F7">
      <w:pPr>
        <w:keepNext/>
      </w:pPr>
      <w:r>
        <w:rPr>
          <w:noProof/>
          <w:lang w:eastAsia="pl-PL"/>
        </w:rPr>
        <w:drawing>
          <wp:inline distT="0" distB="0" distL="0" distR="0" wp14:anchorId="72021EFD" wp14:editId="72021EFE">
            <wp:extent cx="5760085" cy="1428218"/>
            <wp:effectExtent l="19050" t="0" r="0" b="0"/>
            <wp:docPr id="166"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cstate="print"/>
                    <a:srcRect/>
                    <a:stretch>
                      <a:fillRect/>
                    </a:stretch>
                  </pic:blipFill>
                  <pic:spPr bwMode="auto">
                    <a:xfrm>
                      <a:off x="0" y="0"/>
                      <a:ext cx="5760085" cy="1428218"/>
                    </a:xfrm>
                    <a:prstGeom prst="rect">
                      <a:avLst/>
                    </a:prstGeom>
                    <a:noFill/>
                    <a:ln w="9525">
                      <a:noFill/>
                      <a:miter lim="800000"/>
                      <a:headEnd/>
                      <a:tailEnd/>
                    </a:ln>
                  </pic:spPr>
                </pic:pic>
              </a:graphicData>
            </a:graphic>
          </wp:inline>
        </w:drawing>
      </w:r>
    </w:p>
    <w:p w14:paraId="72021628" w14:textId="77777777" w:rsidR="009E74F7" w:rsidRDefault="009E74F7" w:rsidP="009E74F7">
      <w:pPr>
        <w:pStyle w:val="Legenda"/>
      </w:pPr>
      <w:bookmarkStart w:id="338" w:name="_Toc367033280"/>
      <w:bookmarkStart w:id="339" w:name="_Toc367195826"/>
      <w:r>
        <w:t xml:space="preserve">Rysunek </w:t>
      </w:r>
      <w:fldSimple w:instr=" SEQ Rysunek \* ARABIC ">
        <w:r w:rsidR="003E6715">
          <w:rPr>
            <w:noProof/>
          </w:rPr>
          <w:t>82</w:t>
        </w:r>
      </w:fldSimple>
      <w:r>
        <w:t xml:space="preserve"> Profil środowiska zmiany</w:t>
      </w:r>
      <w:bookmarkEnd w:id="338"/>
      <w:bookmarkEnd w:id="339"/>
    </w:p>
    <w:p w14:paraId="72021629" w14:textId="77777777" w:rsidR="009E74F7" w:rsidRDefault="009E74F7" w:rsidP="009E74F7">
      <w:pPr>
        <w:numPr>
          <w:ilvl w:val="0"/>
          <w:numId w:val="8"/>
        </w:numPr>
        <w:spacing w:before="0" w:line="240" w:lineRule="atLeast"/>
        <w:jc w:val="both"/>
      </w:pPr>
      <w:r>
        <w:t>Zezwalać na dostęp operatora bez rekordu profilu? – Jeśli operator nie będzie miał profilu zmiany, wykorzystany będzie profil DEFAULT</w:t>
      </w:r>
    </w:p>
    <w:p w14:paraId="7202162A" w14:textId="77777777" w:rsidR="009E74F7" w:rsidRPr="0095799A" w:rsidRDefault="009E74F7" w:rsidP="009E74F7">
      <w:pPr>
        <w:numPr>
          <w:ilvl w:val="0"/>
          <w:numId w:val="8"/>
        </w:numPr>
        <w:spacing w:before="0" w:line="240" w:lineRule="atLeast"/>
        <w:jc w:val="both"/>
      </w:pPr>
      <w:r>
        <w:t>Menedżer zmiany – osoba zarządzająca zmianami</w:t>
      </w:r>
    </w:p>
    <w:p w14:paraId="7202162B" w14:textId="77777777" w:rsidR="009E74F7" w:rsidRDefault="009E74F7" w:rsidP="009E74F7">
      <w:pPr>
        <w:keepNext/>
      </w:pPr>
      <w:r>
        <w:rPr>
          <w:noProof/>
          <w:lang w:eastAsia="pl-PL"/>
        </w:rPr>
        <w:lastRenderedPageBreak/>
        <w:drawing>
          <wp:inline distT="0" distB="0" distL="0" distR="0" wp14:anchorId="72021EFF" wp14:editId="72021F00">
            <wp:extent cx="5760085" cy="1199279"/>
            <wp:effectExtent l="19050" t="0" r="0" b="0"/>
            <wp:docPr id="167"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3" cstate="print"/>
                    <a:srcRect/>
                    <a:stretch>
                      <a:fillRect/>
                    </a:stretch>
                  </pic:blipFill>
                  <pic:spPr bwMode="auto">
                    <a:xfrm>
                      <a:off x="0" y="0"/>
                      <a:ext cx="5760085" cy="1199279"/>
                    </a:xfrm>
                    <a:prstGeom prst="rect">
                      <a:avLst/>
                    </a:prstGeom>
                    <a:noFill/>
                    <a:ln w="9525">
                      <a:noFill/>
                      <a:miter lim="800000"/>
                      <a:headEnd/>
                      <a:tailEnd/>
                    </a:ln>
                  </pic:spPr>
                </pic:pic>
              </a:graphicData>
            </a:graphic>
          </wp:inline>
        </w:drawing>
      </w:r>
    </w:p>
    <w:p w14:paraId="7202162C" w14:textId="77777777" w:rsidR="009E74F7" w:rsidRPr="0095799A" w:rsidRDefault="009E74F7" w:rsidP="009E74F7">
      <w:pPr>
        <w:pStyle w:val="Legenda"/>
      </w:pPr>
      <w:bookmarkStart w:id="340" w:name="_Toc367033281"/>
      <w:bookmarkStart w:id="341" w:name="_Toc367195827"/>
      <w:r>
        <w:t xml:space="preserve">Rysunek </w:t>
      </w:r>
      <w:fldSimple w:instr=" SEQ Rysunek \* ARABIC ">
        <w:r w:rsidR="003E6715">
          <w:rPr>
            <w:noProof/>
          </w:rPr>
          <w:t>83</w:t>
        </w:r>
      </w:fldSimple>
      <w:r>
        <w:t xml:space="preserve"> Profil środowiska zadania zmiany</w:t>
      </w:r>
      <w:bookmarkEnd w:id="340"/>
      <w:bookmarkEnd w:id="341"/>
    </w:p>
    <w:p w14:paraId="7202162D" w14:textId="77777777" w:rsidR="009E74F7" w:rsidRDefault="009E74F7" w:rsidP="009E74F7">
      <w:pPr>
        <w:numPr>
          <w:ilvl w:val="0"/>
          <w:numId w:val="8"/>
        </w:numPr>
        <w:spacing w:before="0" w:line="240" w:lineRule="atLeast"/>
        <w:jc w:val="both"/>
      </w:pPr>
      <w:r>
        <w:t>Zezwalać na dostęp operatora bez rekordu profilu – jeśli w rekordzie operatora nie został zdefiniowany profil zarządzania zmianami w zakresie zadań, będzie wykorzystany profil DEFAULT</w:t>
      </w:r>
    </w:p>
    <w:p w14:paraId="7202162E" w14:textId="77777777" w:rsidR="009E74F7" w:rsidRDefault="009E74F7" w:rsidP="009E74F7">
      <w:pPr>
        <w:pStyle w:val="Nagwek2"/>
        <w:keepNext/>
        <w:tabs>
          <w:tab w:val="num" w:pos="676"/>
        </w:tabs>
        <w:spacing w:after="60" w:line="240" w:lineRule="atLeast"/>
        <w:ind w:left="676"/>
        <w:jc w:val="both"/>
      </w:pPr>
      <w:bookmarkStart w:id="342" w:name="_Toc367115330"/>
      <w:bookmarkStart w:id="343" w:name="_Toc367254301"/>
      <w:r w:rsidRPr="007E017C">
        <w:t>Podstawowe tabele i formularze</w:t>
      </w:r>
      <w:bookmarkEnd w:id="342"/>
      <w:bookmarkEnd w:id="343"/>
    </w:p>
    <w:p w14:paraId="7202162F" w14:textId="77777777" w:rsidR="009E74F7" w:rsidRDefault="009E74F7" w:rsidP="009E74F7">
      <w:r>
        <w:t>Podstawowe formatki oraz tabele wykorzystywane przez moduł Zarządzania zmianami.</w:t>
      </w:r>
    </w:p>
    <w:p w14:paraId="72021630" w14:textId="77777777" w:rsidR="009E74F7" w:rsidRDefault="009E74F7" w:rsidP="009E74F7">
      <w:r>
        <w:t>Lista tabel bazodanowych:</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6573"/>
      </w:tblGrid>
      <w:tr w:rsidR="009E74F7" w:rsidRPr="009B52B2" w14:paraId="72021633" w14:textId="77777777" w:rsidTr="009E74F7">
        <w:tc>
          <w:tcPr>
            <w:tcW w:w="3259" w:type="dxa"/>
            <w:shd w:val="clear" w:color="auto" w:fill="F2F2F2" w:themeFill="background1" w:themeFillShade="F2"/>
            <w:vAlign w:val="center"/>
          </w:tcPr>
          <w:p w14:paraId="72021631" w14:textId="77777777" w:rsidR="009E74F7" w:rsidRPr="009B52B2" w:rsidRDefault="009E74F7" w:rsidP="009E74F7">
            <w:pPr>
              <w:rPr>
                <w:b/>
              </w:rPr>
            </w:pPr>
            <w:r w:rsidRPr="009B52B2">
              <w:rPr>
                <w:b/>
              </w:rPr>
              <w:t>Nazwa tabeli</w:t>
            </w:r>
          </w:p>
        </w:tc>
        <w:tc>
          <w:tcPr>
            <w:tcW w:w="6573" w:type="dxa"/>
            <w:shd w:val="clear" w:color="auto" w:fill="F2F2F2" w:themeFill="background1" w:themeFillShade="F2"/>
            <w:vAlign w:val="center"/>
          </w:tcPr>
          <w:p w14:paraId="72021632" w14:textId="77777777" w:rsidR="009E74F7" w:rsidRPr="009B52B2" w:rsidRDefault="009E74F7" w:rsidP="009E74F7">
            <w:pPr>
              <w:rPr>
                <w:b/>
              </w:rPr>
            </w:pPr>
            <w:r w:rsidRPr="009B52B2">
              <w:rPr>
                <w:b/>
              </w:rPr>
              <w:t>Przeznaczenie</w:t>
            </w:r>
          </w:p>
        </w:tc>
      </w:tr>
      <w:tr w:rsidR="009E74F7" w14:paraId="72021636" w14:textId="77777777" w:rsidTr="009E74F7">
        <w:tc>
          <w:tcPr>
            <w:tcW w:w="3259" w:type="dxa"/>
            <w:shd w:val="clear" w:color="auto" w:fill="auto"/>
            <w:vAlign w:val="center"/>
          </w:tcPr>
          <w:p w14:paraId="72021634" w14:textId="77777777" w:rsidR="009E74F7" w:rsidRDefault="009E74F7" w:rsidP="009E74F7">
            <w:r>
              <w:t>cm3r</w:t>
            </w:r>
          </w:p>
        </w:tc>
        <w:tc>
          <w:tcPr>
            <w:tcW w:w="6573" w:type="dxa"/>
            <w:shd w:val="clear" w:color="auto" w:fill="auto"/>
            <w:vAlign w:val="center"/>
          </w:tcPr>
          <w:p w14:paraId="72021635" w14:textId="77777777" w:rsidR="009E74F7" w:rsidRDefault="009E74F7" w:rsidP="009E74F7">
            <w:r>
              <w:t>Tabela zmian</w:t>
            </w:r>
          </w:p>
        </w:tc>
      </w:tr>
      <w:tr w:rsidR="009E74F7" w14:paraId="72021639" w14:textId="77777777" w:rsidTr="009E74F7">
        <w:tc>
          <w:tcPr>
            <w:tcW w:w="3259" w:type="dxa"/>
            <w:shd w:val="clear" w:color="auto" w:fill="auto"/>
            <w:vAlign w:val="center"/>
          </w:tcPr>
          <w:p w14:paraId="72021637" w14:textId="77777777" w:rsidR="009E74F7" w:rsidRDefault="009E74F7" w:rsidP="009E74F7">
            <w:r>
              <w:t>cm3t</w:t>
            </w:r>
          </w:p>
        </w:tc>
        <w:tc>
          <w:tcPr>
            <w:tcW w:w="6573" w:type="dxa"/>
            <w:shd w:val="clear" w:color="auto" w:fill="auto"/>
            <w:vAlign w:val="center"/>
          </w:tcPr>
          <w:p w14:paraId="72021638" w14:textId="77777777" w:rsidR="009E74F7" w:rsidRDefault="009E74F7" w:rsidP="009E74F7">
            <w:r>
              <w:t>Tabela zadań</w:t>
            </w:r>
          </w:p>
        </w:tc>
      </w:tr>
      <w:tr w:rsidR="009E74F7" w14:paraId="7202163C" w14:textId="77777777" w:rsidTr="009E74F7">
        <w:tc>
          <w:tcPr>
            <w:tcW w:w="3259" w:type="dxa"/>
            <w:shd w:val="clear" w:color="auto" w:fill="auto"/>
            <w:vAlign w:val="center"/>
          </w:tcPr>
          <w:p w14:paraId="7202163A" w14:textId="77777777" w:rsidR="009E74F7" w:rsidRDefault="009E74F7" w:rsidP="009E74F7">
            <w:r>
              <w:t>cm3rcategory</w:t>
            </w:r>
          </w:p>
        </w:tc>
        <w:tc>
          <w:tcPr>
            <w:tcW w:w="6573" w:type="dxa"/>
            <w:shd w:val="clear" w:color="auto" w:fill="auto"/>
            <w:vAlign w:val="center"/>
          </w:tcPr>
          <w:p w14:paraId="7202163B" w14:textId="77777777" w:rsidR="009E74F7" w:rsidRDefault="009E74F7" w:rsidP="009E74F7">
            <w:r>
              <w:t>Kategorie zmian</w:t>
            </w:r>
          </w:p>
        </w:tc>
      </w:tr>
      <w:tr w:rsidR="009E74F7" w14:paraId="7202163F" w14:textId="77777777" w:rsidTr="009E74F7">
        <w:tc>
          <w:tcPr>
            <w:tcW w:w="3259" w:type="dxa"/>
            <w:shd w:val="clear" w:color="auto" w:fill="auto"/>
            <w:vAlign w:val="center"/>
          </w:tcPr>
          <w:p w14:paraId="7202163D" w14:textId="77777777" w:rsidR="009E74F7" w:rsidRDefault="009E74F7" w:rsidP="009E74F7">
            <w:r>
              <w:t>cm3rsubcat</w:t>
            </w:r>
          </w:p>
        </w:tc>
        <w:tc>
          <w:tcPr>
            <w:tcW w:w="6573" w:type="dxa"/>
            <w:shd w:val="clear" w:color="auto" w:fill="auto"/>
            <w:vAlign w:val="center"/>
          </w:tcPr>
          <w:p w14:paraId="7202163E" w14:textId="77777777" w:rsidR="009E74F7" w:rsidRDefault="009E74F7" w:rsidP="009E74F7">
            <w:r>
              <w:t>Podkategorie zmian</w:t>
            </w:r>
          </w:p>
        </w:tc>
      </w:tr>
      <w:tr w:rsidR="009E74F7" w14:paraId="72021642" w14:textId="77777777" w:rsidTr="009E74F7">
        <w:tc>
          <w:tcPr>
            <w:tcW w:w="3259" w:type="dxa"/>
            <w:shd w:val="clear" w:color="auto" w:fill="auto"/>
            <w:vAlign w:val="center"/>
          </w:tcPr>
          <w:p w14:paraId="72021640" w14:textId="77777777" w:rsidR="009E74F7" w:rsidRDefault="009E74F7" w:rsidP="009E74F7">
            <w:r>
              <w:t>cm3tcategory</w:t>
            </w:r>
          </w:p>
        </w:tc>
        <w:tc>
          <w:tcPr>
            <w:tcW w:w="6573" w:type="dxa"/>
            <w:shd w:val="clear" w:color="auto" w:fill="auto"/>
            <w:vAlign w:val="center"/>
          </w:tcPr>
          <w:p w14:paraId="72021641" w14:textId="77777777" w:rsidR="009E74F7" w:rsidRDefault="009E74F7" w:rsidP="009E74F7">
            <w:r>
              <w:t>Kategorie zadań</w:t>
            </w:r>
          </w:p>
        </w:tc>
      </w:tr>
      <w:tr w:rsidR="009E74F7" w14:paraId="72021645" w14:textId="77777777" w:rsidTr="009E74F7">
        <w:tc>
          <w:tcPr>
            <w:tcW w:w="3259" w:type="dxa"/>
            <w:shd w:val="clear" w:color="auto" w:fill="auto"/>
            <w:vAlign w:val="center"/>
          </w:tcPr>
          <w:p w14:paraId="72021643" w14:textId="77777777" w:rsidR="009E74F7" w:rsidRDefault="009E74F7" w:rsidP="009E74F7">
            <w:r>
              <w:t>cm3rcatphase</w:t>
            </w:r>
          </w:p>
        </w:tc>
        <w:tc>
          <w:tcPr>
            <w:tcW w:w="6573" w:type="dxa"/>
            <w:shd w:val="clear" w:color="auto" w:fill="auto"/>
            <w:vAlign w:val="center"/>
          </w:tcPr>
          <w:p w14:paraId="72021644" w14:textId="77777777" w:rsidR="009E74F7" w:rsidRDefault="009E74F7" w:rsidP="009E74F7">
            <w:r>
              <w:t>Fazy zmian</w:t>
            </w:r>
          </w:p>
        </w:tc>
      </w:tr>
      <w:tr w:rsidR="009E74F7" w14:paraId="72021648" w14:textId="77777777" w:rsidTr="009E74F7">
        <w:tc>
          <w:tcPr>
            <w:tcW w:w="3259" w:type="dxa"/>
            <w:shd w:val="clear" w:color="auto" w:fill="auto"/>
            <w:vAlign w:val="center"/>
          </w:tcPr>
          <w:p w14:paraId="72021646" w14:textId="77777777" w:rsidR="009E74F7" w:rsidRDefault="009E74F7" w:rsidP="009E74F7">
            <w:r>
              <w:t>cm3tcatphase</w:t>
            </w:r>
          </w:p>
        </w:tc>
        <w:tc>
          <w:tcPr>
            <w:tcW w:w="6573" w:type="dxa"/>
            <w:shd w:val="clear" w:color="auto" w:fill="auto"/>
            <w:vAlign w:val="center"/>
          </w:tcPr>
          <w:p w14:paraId="72021647" w14:textId="77777777" w:rsidR="009E74F7" w:rsidRDefault="009E74F7" w:rsidP="009E74F7">
            <w:r>
              <w:t>Fazy zadań</w:t>
            </w:r>
          </w:p>
        </w:tc>
      </w:tr>
      <w:tr w:rsidR="009E74F7" w14:paraId="7202164B" w14:textId="77777777" w:rsidTr="009E74F7">
        <w:tc>
          <w:tcPr>
            <w:tcW w:w="3259" w:type="dxa"/>
            <w:shd w:val="clear" w:color="auto" w:fill="auto"/>
            <w:vAlign w:val="center"/>
          </w:tcPr>
          <w:p w14:paraId="72021649" w14:textId="77777777" w:rsidR="009E74F7" w:rsidRDefault="009E74F7" w:rsidP="009E74F7">
            <w:r>
              <w:t>cm3groups</w:t>
            </w:r>
          </w:p>
        </w:tc>
        <w:tc>
          <w:tcPr>
            <w:tcW w:w="6573" w:type="dxa"/>
            <w:shd w:val="clear" w:color="auto" w:fill="auto"/>
            <w:vAlign w:val="center"/>
          </w:tcPr>
          <w:p w14:paraId="7202164A" w14:textId="77777777" w:rsidR="009E74F7" w:rsidRDefault="009E74F7" w:rsidP="009E74F7">
            <w:r>
              <w:t>Grupy zatwierdzeń modułu zarządzania zmianami</w:t>
            </w:r>
          </w:p>
        </w:tc>
      </w:tr>
      <w:tr w:rsidR="009E74F7" w14:paraId="7202164E" w14:textId="77777777" w:rsidTr="009E74F7">
        <w:tc>
          <w:tcPr>
            <w:tcW w:w="3259" w:type="dxa"/>
            <w:shd w:val="clear" w:color="auto" w:fill="auto"/>
            <w:vAlign w:val="center"/>
          </w:tcPr>
          <w:p w14:paraId="7202164C" w14:textId="77777777" w:rsidR="009E74F7" w:rsidRDefault="009E74F7" w:rsidP="009E74F7">
            <w:r>
              <w:t>dept</w:t>
            </w:r>
          </w:p>
        </w:tc>
        <w:tc>
          <w:tcPr>
            <w:tcW w:w="6573" w:type="dxa"/>
            <w:shd w:val="clear" w:color="auto" w:fill="auto"/>
            <w:vAlign w:val="center"/>
          </w:tcPr>
          <w:p w14:paraId="7202164D" w14:textId="77777777" w:rsidR="009E74F7" w:rsidRDefault="009E74F7" w:rsidP="009E74F7">
            <w:r>
              <w:t>Jednostki organizacyjne</w:t>
            </w:r>
          </w:p>
        </w:tc>
      </w:tr>
      <w:tr w:rsidR="009E74F7" w14:paraId="72021651" w14:textId="77777777" w:rsidTr="009E74F7">
        <w:tc>
          <w:tcPr>
            <w:tcW w:w="3259" w:type="dxa"/>
            <w:shd w:val="clear" w:color="auto" w:fill="auto"/>
            <w:vAlign w:val="center"/>
          </w:tcPr>
          <w:p w14:paraId="7202164F" w14:textId="77777777" w:rsidR="009E74F7" w:rsidRDefault="009E74F7" w:rsidP="009E74F7">
            <w:pPr>
              <w:keepNext/>
            </w:pPr>
            <w:r>
              <w:t>activityactions</w:t>
            </w:r>
          </w:p>
        </w:tc>
        <w:tc>
          <w:tcPr>
            <w:tcW w:w="6573" w:type="dxa"/>
            <w:shd w:val="clear" w:color="auto" w:fill="auto"/>
            <w:vAlign w:val="center"/>
          </w:tcPr>
          <w:p w14:paraId="72021650" w14:textId="77777777" w:rsidR="009E74F7" w:rsidRDefault="009E74F7" w:rsidP="009E74F7">
            <w:r>
              <w:t>Definicje Działań automatycznych</w:t>
            </w:r>
          </w:p>
        </w:tc>
      </w:tr>
      <w:tr w:rsidR="009E74F7" w14:paraId="72021654" w14:textId="77777777" w:rsidTr="009E74F7">
        <w:tc>
          <w:tcPr>
            <w:tcW w:w="3259" w:type="dxa"/>
            <w:shd w:val="clear" w:color="auto" w:fill="auto"/>
            <w:vAlign w:val="center"/>
          </w:tcPr>
          <w:p w14:paraId="72021652" w14:textId="77777777" w:rsidR="009E74F7" w:rsidRDefault="009E74F7" w:rsidP="009E74F7">
            <w:pPr>
              <w:keepNext/>
            </w:pPr>
            <w:r>
              <w:t>activitytype</w:t>
            </w:r>
          </w:p>
        </w:tc>
        <w:tc>
          <w:tcPr>
            <w:tcW w:w="6573" w:type="dxa"/>
            <w:shd w:val="clear" w:color="auto" w:fill="auto"/>
            <w:vAlign w:val="center"/>
          </w:tcPr>
          <w:p w14:paraId="72021653" w14:textId="77777777" w:rsidR="009E74F7" w:rsidRDefault="009E74F7" w:rsidP="009E74F7">
            <w:r>
              <w:t>Typy aktualizacji</w:t>
            </w:r>
          </w:p>
        </w:tc>
      </w:tr>
      <w:tr w:rsidR="009E74F7" w14:paraId="72021657" w14:textId="77777777" w:rsidTr="009E74F7">
        <w:tc>
          <w:tcPr>
            <w:tcW w:w="3259" w:type="dxa"/>
            <w:shd w:val="clear" w:color="auto" w:fill="auto"/>
            <w:vAlign w:val="center"/>
          </w:tcPr>
          <w:p w14:paraId="72021655" w14:textId="77777777" w:rsidR="009E74F7" w:rsidRDefault="009E74F7" w:rsidP="009E74F7">
            <w:pPr>
              <w:keepNext/>
            </w:pPr>
            <w:r>
              <w:t>activitycm3r</w:t>
            </w:r>
          </w:p>
        </w:tc>
        <w:tc>
          <w:tcPr>
            <w:tcW w:w="6573" w:type="dxa"/>
            <w:shd w:val="clear" w:color="auto" w:fill="auto"/>
            <w:vAlign w:val="center"/>
          </w:tcPr>
          <w:p w14:paraId="72021656" w14:textId="77777777" w:rsidR="009E74F7" w:rsidRDefault="009E74F7" w:rsidP="009E74F7">
            <w:r>
              <w:t>Historia aktualizacji zmian</w:t>
            </w:r>
          </w:p>
        </w:tc>
      </w:tr>
      <w:tr w:rsidR="009E74F7" w14:paraId="7202165A" w14:textId="77777777" w:rsidTr="009E74F7">
        <w:tc>
          <w:tcPr>
            <w:tcW w:w="3259" w:type="dxa"/>
            <w:shd w:val="clear" w:color="auto" w:fill="auto"/>
            <w:vAlign w:val="center"/>
          </w:tcPr>
          <w:p w14:paraId="72021658" w14:textId="77777777" w:rsidR="009E74F7" w:rsidRDefault="009E74F7" w:rsidP="009E74F7">
            <w:pPr>
              <w:keepNext/>
            </w:pPr>
            <w:r w:rsidRPr="00BE1D5E">
              <w:t>ApprovalDef</w:t>
            </w:r>
          </w:p>
        </w:tc>
        <w:tc>
          <w:tcPr>
            <w:tcW w:w="6573" w:type="dxa"/>
            <w:shd w:val="clear" w:color="auto" w:fill="auto"/>
            <w:vAlign w:val="center"/>
          </w:tcPr>
          <w:p w14:paraId="72021659" w14:textId="77777777" w:rsidR="009E74F7" w:rsidRDefault="009E74F7" w:rsidP="009E74F7">
            <w:r>
              <w:t>Definicje zatwierdzeń</w:t>
            </w:r>
          </w:p>
        </w:tc>
      </w:tr>
      <w:tr w:rsidR="009E74F7" w14:paraId="7202165D" w14:textId="77777777" w:rsidTr="009E74F7">
        <w:tc>
          <w:tcPr>
            <w:tcW w:w="3259" w:type="dxa"/>
            <w:shd w:val="clear" w:color="auto" w:fill="auto"/>
            <w:vAlign w:val="center"/>
          </w:tcPr>
          <w:p w14:paraId="7202165B" w14:textId="77777777" w:rsidR="009E74F7" w:rsidRDefault="009E74F7" w:rsidP="009E74F7">
            <w:pPr>
              <w:keepNext/>
            </w:pPr>
            <w:r w:rsidRPr="00BE1D5E">
              <w:t>Approval</w:t>
            </w:r>
          </w:p>
        </w:tc>
        <w:tc>
          <w:tcPr>
            <w:tcW w:w="6573" w:type="dxa"/>
            <w:shd w:val="clear" w:color="auto" w:fill="auto"/>
            <w:vAlign w:val="center"/>
          </w:tcPr>
          <w:p w14:paraId="7202165C" w14:textId="77777777" w:rsidR="009E74F7" w:rsidRDefault="009E74F7" w:rsidP="009E74F7">
            <w:r>
              <w:t>Zatwierdzenia</w:t>
            </w:r>
          </w:p>
        </w:tc>
      </w:tr>
    </w:tbl>
    <w:p w14:paraId="7202165E" w14:textId="77777777" w:rsidR="009E74F7" w:rsidRDefault="009E74F7" w:rsidP="009E74F7">
      <w:pPr>
        <w:pStyle w:val="Legenda"/>
      </w:pPr>
      <w:bookmarkStart w:id="344" w:name="_Toc367116284"/>
      <w:bookmarkStart w:id="345" w:name="_Toc367195727"/>
      <w:r>
        <w:t xml:space="preserve">Tabela </w:t>
      </w:r>
      <w:fldSimple w:instr=" SEQ Tabela \* ARABIC ">
        <w:r w:rsidR="003E6715">
          <w:rPr>
            <w:noProof/>
          </w:rPr>
          <w:t>23</w:t>
        </w:r>
      </w:fldSimple>
      <w:r>
        <w:t xml:space="preserve"> Lista tabel istotnych dla modułu Zarządzania zmianami</w:t>
      </w:r>
      <w:bookmarkEnd w:id="344"/>
      <w:bookmarkEnd w:id="345"/>
    </w:p>
    <w:p w14:paraId="7202165F" w14:textId="77777777" w:rsidR="009E74F7" w:rsidRDefault="009E74F7" w:rsidP="009E74F7"/>
    <w:p w14:paraId="72021660" w14:textId="77777777" w:rsidR="009E74F7" w:rsidRDefault="009E74F7" w:rsidP="009E74F7">
      <w:r>
        <w:lastRenderedPageBreak/>
        <w:t>Lista formatek:</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2264"/>
        <w:gridCol w:w="4606"/>
      </w:tblGrid>
      <w:tr w:rsidR="009E74F7" w:rsidRPr="008C30E7" w14:paraId="72021665" w14:textId="77777777" w:rsidTr="009E74F7">
        <w:tc>
          <w:tcPr>
            <w:tcW w:w="2360" w:type="dxa"/>
            <w:shd w:val="clear" w:color="auto" w:fill="F2F2F2" w:themeFill="background1" w:themeFillShade="F2"/>
            <w:vAlign w:val="center"/>
          </w:tcPr>
          <w:p w14:paraId="72021661" w14:textId="77777777" w:rsidR="009E74F7" w:rsidRPr="008C30E7" w:rsidRDefault="009E74F7" w:rsidP="009E74F7">
            <w:pPr>
              <w:rPr>
                <w:b/>
              </w:rPr>
            </w:pPr>
            <w:r w:rsidRPr="008C30E7">
              <w:rPr>
                <w:b/>
              </w:rPr>
              <w:t>Nazwa formatki</w:t>
            </w:r>
          </w:p>
        </w:tc>
        <w:tc>
          <w:tcPr>
            <w:tcW w:w="2264" w:type="dxa"/>
            <w:shd w:val="clear" w:color="auto" w:fill="F2F2F2" w:themeFill="background1" w:themeFillShade="F2"/>
            <w:vAlign w:val="center"/>
          </w:tcPr>
          <w:p w14:paraId="72021662" w14:textId="77777777" w:rsidR="009E74F7" w:rsidRPr="008C30E7" w:rsidRDefault="009E74F7" w:rsidP="009E74F7">
            <w:pPr>
              <w:rPr>
                <w:b/>
              </w:rPr>
            </w:pPr>
            <w:r w:rsidRPr="008C30E7">
              <w:rPr>
                <w:b/>
              </w:rPr>
              <w:t xml:space="preserve">Identyfikator ekranu </w:t>
            </w:r>
          </w:p>
          <w:p w14:paraId="72021663" w14:textId="77777777" w:rsidR="009E74F7" w:rsidRPr="008C30E7" w:rsidRDefault="009E74F7" w:rsidP="009E74F7">
            <w:pPr>
              <w:rPr>
                <w:b/>
              </w:rPr>
            </w:pPr>
            <w:r w:rsidRPr="008C30E7">
              <w:rPr>
                <w:b/>
              </w:rPr>
              <w:t>(dla opcji ekranowych)</w:t>
            </w:r>
          </w:p>
        </w:tc>
        <w:tc>
          <w:tcPr>
            <w:tcW w:w="4606" w:type="dxa"/>
            <w:shd w:val="clear" w:color="auto" w:fill="F2F2F2" w:themeFill="background1" w:themeFillShade="F2"/>
            <w:vAlign w:val="center"/>
          </w:tcPr>
          <w:p w14:paraId="72021664" w14:textId="77777777" w:rsidR="009E74F7" w:rsidRPr="008C30E7" w:rsidRDefault="009E74F7" w:rsidP="009E74F7">
            <w:pPr>
              <w:rPr>
                <w:b/>
              </w:rPr>
            </w:pPr>
            <w:r w:rsidRPr="008C30E7">
              <w:rPr>
                <w:b/>
              </w:rPr>
              <w:t>Przeznaczenie</w:t>
            </w:r>
          </w:p>
        </w:tc>
      </w:tr>
      <w:tr w:rsidR="009E74F7" w14:paraId="72021669" w14:textId="77777777" w:rsidTr="009E74F7">
        <w:tc>
          <w:tcPr>
            <w:tcW w:w="2360" w:type="dxa"/>
            <w:shd w:val="clear" w:color="auto" w:fill="auto"/>
            <w:vAlign w:val="center"/>
          </w:tcPr>
          <w:p w14:paraId="72021666" w14:textId="77777777" w:rsidR="009E74F7" w:rsidRDefault="009E74F7" w:rsidP="009E74F7">
            <w:r>
              <w:t>MS.zmi</w:t>
            </w:r>
          </w:p>
        </w:tc>
        <w:tc>
          <w:tcPr>
            <w:tcW w:w="2264" w:type="dxa"/>
            <w:shd w:val="clear" w:color="auto" w:fill="auto"/>
            <w:vAlign w:val="center"/>
          </w:tcPr>
          <w:p w14:paraId="72021667" w14:textId="77777777" w:rsidR="009E74F7" w:rsidRDefault="009E74F7" w:rsidP="009E74F7">
            <w:r>
              <w:t>cm.view.display</w:t>
            </w:r>
          </w:p>
        </w:tc>
        <w:tc>
          <w:tcPr>
            <w:tcW w:w="4606" w:type="dxa"/>
            <w:shd w:val="clear" w:color="auto" w:fill="auto"/>
            <w:vAlign w:val="center"/>
          </w:tcPr>
          <w:p w14:paraId="72021668" w14:textId="77777777" w:rsidR="009E74F7" w:rsidRDefault="009E74F7" w:rsidP="009E74F7">
            <w:r>
              <w:t xml:space="preserve">Formatka zmiany </w:t>
            </w:r>
          </w:p>
        </w:tc>
      </w:tr>
      <w:tr w:rsidR="009E74F7" w14:paraId="7202166D" w14:textId="77777777" w:rsidTr="009E74F7">
        <w:tc>
          <w:tcPr>
            <w:tcW w:w="2360" w:type="dxa"/>
            <w:shd w:val="clear" w:color="auto" w:fill="auto"/>
            <w:vAlign w:val="center"/>
          </w:tcPr>
          <w:p w14:paraId="7202166A" w14:textId="77777777" w:rsidR="009E74F7" w:rsidRDefault="009E74F7" w:rsidP="009E74F7">
            <w:r>
              <w:t>MS.zadanie</w:t>
            </w:r>
          </w:p>
        </w:tc>
        <w:tc>
          <w:tcPr>
            <w:tcW w:w="2264" w:type="dxa"/>
            <w:shd w:val="clear" w:color="auto" w:fill="auto"/>
            <w:vAlign w:val="center"/>
          </w:tcPr>
          <w:p w14:paraId="7202166B" w14:textId="77777777" w:rsidR="009E74F7" w:rsidRDefault="009E74F7" w:rsidP="009E74F7">
            <w:r>
              <w:t>cm.view.display</w:t>
            </w:r>
          </w:p>
        </w:tc>
        <w:tc>
          <w:tcPr>
            <w:tcW w:w="4606" w:type="dxa"/>
            <w:shd w:val="clear" w:color="auto" w:fill="auto"/>
            <w:vAlign w:val="center"/>
          </w:tcPr>
          <w:p w14:paraId="7202166C" w14:textId="77777777" w:rsidR="009E74F7" w:rsidRDefault="009E74F7" w:rsidP="009E74F7">
            <w:r>
              <w:t>Formatka zadania</w:t>
            </w:r>
          </w:p>
        </w:tc>
      </w:tr>
      <w:tr w:rsidR="009E74F7" w14:paraId="72021671" w14:textId="77777777" w:rsidTr="009E74F7">
        <w:tc>
          <w:tcPr>
            <w:tcW w:w="2360" w:type="dxa"/>
            <w:shd w:val="clear" w:color="auto" w:fill="auto"/>
            <w:vAlign w:val="center"/>
          </w:tcPr>
          <w:p w14:paraId="7202166E" w14:textId="77777777" w:rsidR="009E74F7" w:rsidRDefault="009E74F7" w:rsidP="009E74F7">
            <w:r>
              <w:t>cm3rcategory.g</w:t>
            </w:r>
          </w:p>
        </w:tc>
        <w:tc>
          <w:tcPr>
            <w:tcW w:w="2264" w:type="dxa"/>
            <w:shd w:val="clear" w:color="auto" w:fill="auto"/>
            <w:vAlign w:val="center"/>
          </w:tcPr>
          <w:p w14:paraId="7202166F" w14:textId="77777777" w:rsidR="009E74F7" w:rsidRDefault="009E74F7" w:rsidP="009E74F7"/>
        </w:tc>
        <w:tc>
          <w:tcPr>
            <w:tcW w:w="4606" w:type="dxa"/>
            <w:shd w:val="clear" w:color="auto" w:fill="auto"/>
            <w:vAlign w:val="center"/>
          </w:tcPr>
          <w:p w14:paraId="72021670" w14:textId="77777777" w:rsidR="009E74F7" w:rsidRDefault="009E74F7" w:rsidP="009E74F7">
            <w:r>
              <w:t>Kategorie zmian</w:t>
            </w:r>
          </w:p>
        </w:tc>
      </w:tr>
      <w:tr w:rsidR="009E74F7" w14:paraId="72021675" w14:textId="77777777" w:rsidTr="009E74F7">
        <w:tc>
          <w:tcPr>
            <w:tcW w:w="2360" w:type="dxa"/>
            <w:shd w:val="clear" w:color="auto" w:fill="auto"/>
            <w:vAlign w:val="center"/>
          </w:tcPr>
          <w:p w14:paraId="72021672" w14:textId="77777777" w:rsidR="009E74F7" w:rsidRDefault="009E74F7" w:rsidP="009E74F7">
            <w:r>
              <w:t>cm3rcatphase.main.g</w:t>
            </w:r>
          </w:p>
        </w:tc>
        <w:tc>
          <w:tcPr>
            <w:tcW w:w="2264" w:type="dxa"/>
            <w:shd w:val="clear" w:color="auto" w:fill="auto"/>
            <w:vAlign w:val="center"/>
          </w:tcPr>
          <w:p w14:paraId="72021673" w14:textId="77777777" w:rsidR="009E74F7" w:rsidRDefault="009E74F7" w:rsidP="009E74F7">
            <w:r>
              <w:t>db.view</w:t>
            </w:r>
          </w:p>
        </w:tc>
        <w:tc>
          <w:tcPr>
            <w:tcW w:w="4606" w:type="dxa"/>
            <w:shd w:val="clear" w:color="auto" w:fill="auto"/>
            <w:vAlign w:val="center"/>
          </w:tcPr>
          <w:p w14:paraId="72021674" w14:textId="77777777" w:rsidR="009E74F7" w:rsidRDefault="009E74F7" w:rsidP="009E74F7">
            <w:r>
              <w:t>Fazy zmian</w:t>
            </w:r>
          </w:p>
        </w:tc>
      </w:tr>
      <w:tr w:rsidR="009E74F7" w14:paraId="72021679" w14:textId="77777777" w:rsidTr="009E74F7">
        <w:tc>
          <w:tcPr>
            <w:tcW w:w="2360" w:type="dxa"/>
            <w:shd w:val="clear" w:color="auto" w:fill="auto"/>
            <w:vAlign w:val="center"/>
          </w:tcPr>
          <w:p w14:paraId="72021676" w14:textId="77777777" w:rsidR="009E74F7" w:rsidRDefault="009E74F7" w:rsidP="009E74F7">
            <w:r>
              <w:t>cm3rsubcat.g</w:t>
            </w:r>
          </w:p>
        </w:tc>
        <w:tc>
          <w:tcPr>
            <w:tcW w:w="2264" w:type="dxa"/>
            <w:shd w:val="clear" w:color="auto" w:fill="auto"/>
            <w:vAlign w:val="center"/>
          </w:tcPr>
          <w:p w14:paraId="72021677" w14:textId="77777777" w:rsidR="009E74F7" w:rsidRDefault="009E74F7" w:rsidP="009E74F7">
            <w:r>
              <w:t>db.view</w:t>
            </w:r>
          </w:p>
        </w:tc>
        <w:tc>
          <w:tcPr>
            <w:tcW w:w="4606" w:type="dxa"/>
            <w:shd w:val="clear" w:color="auto" w:fill="auto"/>
            <w:vAlign w:val="center"/>
          </w:tcPr>
          <w:p w14:paraId="72021678" w14:textId="77777777" w:rsidR="009E74F7" w:rsidRDefault="009E74F7" w:rsidP="009E74F7">
            <w:r>
              <w:t>Podkategorie zmian</w:t>
            </w:r>
          </w:p>
        </w:tc>
      </w:tr>
      <w:tr w:rsidR="009E74F7" w14:paraId="7202167D" w14:textId="77777777" w:rsidTr="009E74F7">
        <w:tc>
          <w:tcPr>
            <w:tcW w:w="2360" w:type="dxa"/>
            <w:shd w:val="clear" w:color="auto" w:fill="auto"/>
            <w:vAlign w:val="center"/>
          </w:tcPr>
          <w:p w14:paraId="7202167A" w14:textId="77777777" w:rsidR="009E74F7" w:rsidRDefault="009E74F7" w:rsidP="009E74F7">
            <w:r>
              <w:t>cm3tcategory.g</w:t>
            </w:r>
          </w:p>
        </w:tc>
        <w:tc>
          <w:tcPr>
            <w:tcW w:w="2264" w:type="dxa"/>
            <w:shd w:val="clear" w:color="auto" w:fill="auto"/>
            <w:vAlign w:val="center"/>
          </w:tcPr>
          <w:p w14:paraId="7202167B" w14:textId="77777777" w:rsidR="009E74F7" w:rsidRDefault="009E74F7" w:rsidP="009E74F7"/>
        </w:tc>
        <w:tc>
          <w:tcPr>
            <w:tcW w:w="4606" w:type="dxa"/>
            <w:shd w:val="clear" w:color="auto" w:fill="auto"/>
            <w:vAlign w:val="center"/>
          </w:tcPr>
          <w:p w14:paraId="7202167C" w14:textId="77777777" w:rsidR="009E74F7" w:rsidRDefault="009E74F7" w:rsidP="009E74F7">
            <w:r>
              <w:t>Kategorie zadań</w:t>
            </w:r>
          </w:p>
        </w:tc>
      </w:tr>
      <w:tr w:rsidR="009E74F7" w14:paraId="72021681" w14:textId="77777777" w:rsidTr="009E74F7">
        <w:tc>
          <w:tcPr>
            <w:tcW w:w="2360" w:type="dxa"/>
            <w:shd w:val="clear" w:color="auto" w:fill="auto"/>
            <w:vAlign w:val="center"/>
          </w:tcPr>
          <w:p w14:paraId="7202167E" w14:textId="77777777" w:rsidR="009E74F7" w:rsidRDefault="009E74F7" w:rsidP="009E74F7">
            <w:r>
              <w:t>cm3tcatphs.main.g</w:t>
            </w:r>
          </w:p>
        </w:tc>
        <w:tc>
          <w:tcPr>
            <w:tcW w:w="2264" w:type="dxa"/>
            <w:shd w:val="clear" w:color="auto" w:fill="auto"/>
            <w:vAlign w:val="center"/>
          </w:tcPr>
          <w:p w14:paraId="7202167F" w14:textId="77777777" w:rsidR="009E74F7" w:rsidRDefault="009E74F7" w:rsidP="009E74F7">
            <w:r>
              <w:t>db.view</w:t>
            </w:r>
          </w:p>
        </w:tc>
        <w:tc>
          <w:tcPr>
            <w:tcW w:w="4606" w:type="dxa"/>
            <w:shd w:val="clear" w:color="auto" w:fill="auto"/>
            <w:vAlign w:val="center"/>
          </w:tcPr>
          <w:p w14:paraId="72021680" w14:textId="77777777" w:rsidR="009E74F7" w:rsidRDefault="009E74F7" w:rsidP="009E74F7">
            <w:r>
              <w:t>Fazy zadań</w:t>
            </w:r>
          </w:p>
        </w:tc>
      </w:tr>
      <w:tr w:rsidR="009E74F7" w14:paraId="72021685" w14:textId="77777777" w:rsidTr="009E74F7">
        <w:tc>
          <w:tcPr>
            <w:tcW w:w="2360" w:type="dxa"/>
            <w:shd w:val="clear" w:color="auto" w:fill="auto"/>
            <w:vAlign w:val="center"/>
          </w:tcPr>
          <w:p w14:paraId="72021682" w14:textId="77777777" w:rsidR="009E74F7" w:rsidRDefault="009E74F7" w:rsidP="009E74F7">
            <w:r>
              <w:t>cm3groups.g</w:t>
            </w:r>
          </w:p>
        </w:tc>
        <w:tc>
          <w:tcPr>
            <w:tcW w:w="2264" w:type="dxa"/>
            <w:shd w:val="clear" w:color="auto" w:fill="auto"/>
            <w:vAlign w:val="center"/>
          </w:tcPr>
          <w:p w14:paraId="72021683" w14:textId="77777777" w:rsidR="009E74F7" w:rsidRDefault="009E74F7" w:rsidP="009E74F7">
            <w:r>
              <w:t>group.view</w:t>
            </w:r>
          </w:p>
        </w:tc>
        <w:tc>
          <w:tcPr>
            <w:tcW w:w="4606" w:type="dxa"/>
            <w:shd w:val="clear" w:color="auto" w:fill="auto"/>
            <w:vAlign w:val="center"/>
          </w:tcPr>
          <w:p w14:paraId="72021684" w14:textId="77777777" w:rsidR="009E74F7" w:rsidRDefault="009E74F7" w:rsidP="009E74F7">
            <w:r>
              <w:t>Grupy zatwierdzeń zmian</w:t>
            </w:r>
          </w:p>
        </w:tc>
      </w:tr>
      <w:tr w:rsidR="009E74F7" w14:paraId="72021689" w14:textId="77777777" w:rsidTr="009E74F7">
        <w:tc>
          <w:tcPr>
            <w:tcW w:w="2360" w:type="dxa"/>
            <w:shd w:val="clear" w:color="auto" w:fill="auto"/>
            <w:vAlign w:val="center"/>
          </w:tcPr>
          <w:p w14:paraId="72021686" w14:textId="77777777" w:rsidR="009E74F7" w:rsidRDefault="009E74F7" w:rsidP="009E74F7">
            <w:r>
              <w:t>m3r.close</w:t>
            </w:r>
          </w:p>
        </w:tc>
        <w:tc>
          <w:tcPr>
            <w:tcW w:w="2264" w:type="dxa"/>
            <w:shd w:val="clear" w:color="auto" w:fill="auto"/>
            <w:vAlign w:val="center"/>
          </w:tcPr>
          <w:p w14:paraId="72021687" w14:textId="77777777" w:rsidR="009E74F7" w:rsidRDefault="009E74F7" w:rsidP="009E74F7">
            <w:r>
              <w:t>cm.close.display</w:t>
            </w:r>
          </w:p>
        </w:tc>
        <w:tc>
          <w:tcPr>
            <w:tcW w:w="4606" w:type="dxa"/>
            <w:shd w:val="clear" w:color="auto" w:fill="auto"/>
            <w:vAlign w:val="center"/>
          </w:tcPr>
          <w:p w14:paraId="72021688" w14:textId="77777777" w:rsidR="009E74F7" w:rsidRDefault="009E74F7" w:rsidP="009E74F7">
            <w:r>
              <w:t>Formatka zamykania zmiany</w:t>
            </w:r>
          </w:p>
        </w:tc>
      </w:tr>
      <w:tr w:rsidR="009E74F7" w14:paraId="7202168D" w14:textId="77777777" w:rsidTr="009E74F7">
        <w:tc>
          <w:tcPr>
            <w:tcW w:w="2360" w:type="dxa"/>
            <w:shd w:val="clear" w:color="auto" w:fill="auto"/>
            <w:vAlign w:val="center"/>
          </w:tcPr>
          <w:p w14:paraId="7202168A" w14:textId="77777777" w:rsidR="009E74F7" w:rsidRDefault="009E74F7" w:rsidP="009E74F7">
            <w:r w:rsidRPr="00BE1D5E">
              <w:t>ApprovalDef.g</w:t>
            </w:r>
          </w:p>
        </w:tc>
        <w:tc>
          <w:tcPr>
            <w:tcW w:w="2264" w:type="dxa"/>
            <w:shd w:val="clear" w:color="auto" w:fill="auto"/>
            <w:vAlign w:val="center"/>
          </w:tcPr>
          <w:p w14:paraId="7202168B" w14:textId="77777777" w:rsidR="009E74F7" w:rsidRDefault="009E74F7" w:rsidP="009E74F7">
            <w:r>
              <w:t>db.view</w:t>
            </w:r>
          </w:p>
        </w:tc>
        <w:tc>
          <w:tcPr>
            <w:tcW w:w="4606" w:type="dxa"/>
            <w:shd w:val="clear" w:color="auto" w:fill="auto"/>
            <w:vAlign w:val="center"/>
          </w:tcPr>
          <w:p w14:paraId="7202168C" w14:textId="77777777" w:rsidR="009E74F7" w:rsidRDefault="009E74F7" w:rsidP="009E74F7">
            <w:r>
              <w:t>Formatka definicji zatwierdzeń</w:t>
            </w:r>
          </w:p>
        </w:tc>
      </w:tr>
      <w:tr w:rsidR="009E74F7" w14:paraId="72021691" w14:textId="77777777" w:rsidTr="009E74F7">
        <w:tc>
          <w:tcPr>
            <w:tcW w:w="2360" w:type="dxa"/>
            <w:shd w:val="clear" w:color="auto" w:fill="auto"/>
            <w:vAlign w:val="center"/>
          </w:tcPr>
          <w:p w14:paraId="7202168E" w14:textId="77777777" w:rsidR="009E74F7" w:rsidRDefault="009E74F7" w:rsidP="009E74F7">
            <w:r>
              <w:t>Approval.g</w:t>
            </w:r>
          </w:p>
        </w:tc>
        <w:tc>
          <w:tcPr>
            <w:tcW w:w="2264" w:type="dxa"/>
            <w:shd w:val="clear" w:color="auto" w:fill="auto"/>
            <w:vAlign w:val="center"/>
          </w:tcPr>
          <w:p w14:paraId="7202168F" w14:textId="77777777" w:rsidR="009E74F7" w:rsidRDefault="009E74F7" w:rsidP="009E74F7">
            <w:r>
              <w:t>Approval.view</w:t>
            </w:r>
          </w:p>
        </w:tc>
        <w:tc>
          <w:tcPr>
            <w:tcW w:w="4606" w:type="dxa"/>
            <w:shd w:val="clear" w:color="auto" w:fill="auto"/>
            <w:vAlign w:val="center"/>
          </w:tcPr>
          <w:p w14:paraId="72021690" w14:textId="77777777" w:rsidR="009E74F7" w:rsidRDefault="009E74F7" w:rsidP="009E74F7">
            <w:r>
              <w:t>Formatka szczegółów zatwierdzenia</w:t>
            </w:r>
          </w:p>
        </w:tc>
      </w:tr>
    </w:tbl>
    <w:p w14:paraId="72021692" w14:textId="77777777" w:rsidR="009E74F7" w:rsidRPr="00AC56F4" w:rsidRDefault="009E74F7" w:rsidP="009E74F7">
      <w:pPr>
        <w:pStyle w:val="Legenda"/>
      </w:pPr>
      <w:bookmarkStart w:id="346" w:name="_Toc367116285"/>
      <w:bookmarkStart w:id="347" w:name="_Toc367195728"/>
      <w:r>
        <w:t xml:space="preserve">Tabela </w:t>
      </w:r>
      <w:fldSimple w:instr=" SEQ Tabela \* ARABIC ">
        <w:r w:rsidR="003E6715">
          <w:rPr>
            <w:noProof/>
          </w:rPr>
          <w:t>24</w:t>
        </w:r>
      </w:fldSimple>
      <w:r>
        <w:t xml:space="preserve"> Lista najważniejszych formatek używanych w module Zarządzania zmianami</w:t>
      </w:r>
      <w:bookmarkEnd w:id="346"/>
      <w:bookmarkEnd w:id="347"/>
    </w:p>
    <w:p w14:paraId="72021693" w14:textId="77777777" w:rsidR="009E74F7" w:rsidRDefault="009E74F7" w:rsidP="009E74F7">
      <w:r>
        <w:t>Pozostałe formatki są łatwe do identyfikacji gdyż system prezentuje nazwę aktualnej formatki i ekranu w prawym dolnym rogu klienta administracyjnego.</w:t>
      </w:r>
    </w:p>
    <w:p w14:paraId="72021694" w14:textId="77777777" w:rsidR="009E74F7" w:rsidRDefault="00B10B9C" w:rsidP="009E74F7">
      <w:pPr>
        <w:keepNext/>
      </w:pPr>
      <w:r>
        <w:rPr>
          <w:noProof/>
          <w:lang w:eastAsia="pl-PL"/>
        </w:rPr>
        <w:lastRenderedPageBreak/>
        <mc:AlternateContent>
          <mc:Choice Requires="wps">
            <w:drawing>
              <wp:anchor distT="0" distB="0" distL="114300" distR="114300" simplePos="0" relativeHeight="251678720" behindDoc="0" locked="0" layoutInCell="1" allowOverlap="1" wp14:anchorId="72021F01" wp14:editId="72021F02">
                <wp:simplePos x="0" y="0"/>
                <wp:positionH relativeFrom="column">
                  <wp:posOffset>4632960</wp:posOffset>
                </wp:positionH>
                <wp:positionV relativeFrom="paragraph">
                  <wp:posOffset>3808730</wp:posOffset>
                </wp:positionV>
                <wp:extent cx="1202055" cy="190500"/>
                <wp:effectExtent l="0" t="0" r="17145" b="19050"/>
                <wp:wrapNone/>
                <wp:docPr id="169" name="Prostokąt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2055" cy="1905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Prostokąt 169" o:spid="_x0000_s1026" style="position:absolute;margin-left:364.8pt;margin-top:299.9pt;width:94.65pt;height: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" filled="f" strokecolor="red"/>
            </w:pict>
          </mc:Fallback>
        </mc:AlternateContent>
      </w:r>
      <w:r w:rsidR="009E74F7">
        <w:rPr>
          <w:noProof/>
          <w:lang w:eastAsia="pl-PL"/>
        </w:rPr>
        <w:drawing>
          <wp:inline distT="0" distB="0" distL="0" distR="0" wp14:anchorId="72021F03" wp14:editId="72021F04">
            <wp:extent cx="5760085" cy="3889779"/>
            <wp:effectExtent l="19050" t="0" r="0" b="0"/>
            <wp:docPr id="168"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4" cstate="print"/>
                    <a:srcRect/>
                    <a:stretch>
                      <a:fillRect/>
                    </a:stretch>
                  </pic:blipFill>
                  <pic:spPr bwMode="auto">
                    <a:xfrm>
                      <a:off x="0" y="0"/>
                      <a:ext cx="5760085" cy="3889779"/>
                    </a:xfrm>
                    <a:prstGeom prst="rect">
                      <a:avLst/>
                    </a:prstGeom>
                    <a:noFill/>
                    <a:ln w="9525">
                      <a:noFill/>
                      <a:miter lim="800000"/>
                      <a:headEnd/>
                      <a:tailEnd/>
                    </a:ln>
                  </pic:spPr>
                </pic:pic>
              </a:graphicData>
            </a:graphic>
          </wp:inline>
        </w:drawing>
      </w:r>
    </w:p>
    <w:p w14:paraId="72021695" w14:textId="77777777" w:rsidR="009E74F7" w:rsidRDefault="009E74F7" w:rsidP="009E74F7">
      <w:pPr>
        <w:pStyle w:val="Legenda"/>
      </w:pPr>
      <w:bookmarkStart w:id="348" w:name="_Toc367033282"/>
      <w:bookmarkStart w:id="349" w:name="_Toc367195828"/>
      <w:r>
        <w:t xml:space="preserve">Rysunek </w:t>
      </w:r>
      <w:fldSimple w:instr=" SEQ Rysunek \* ARABIC ">
        <w:r w:rsidR="003E6715">
          <w:rPr>
            <w:noProof/>
          </w:rPr>
          <w:t>84</w:t>
        </w:r>
      </w:fldSimple>
      <w:r>
        <w:t xml:space="preserve"> NAzwa formatki i ekranu wyświetlania</w:t>
      </w:r>
      <w:bookmarkEnd w:id="348"/>
      <w:bookmarkEnd w:id="349"/>
      <w:r>
        <w:t xml:space="preserve"> </w:t>
      </w:r>
    </w:p>
    <w:p w14:paraId="72021696" w14:textId="77777777" w:rsidR="00DC18C1" w:rsidRDefault="00DC18C1">
      <w:pPr>
        <w:spacing w:before="0" w:after="200"/>
        <w:rPr>
          <w:b/>
          <w:smallCaps/>
          <w:spacing w:val="5"/>
          <w:sz w:val="32"/>
          <w:szCs w:val="32"/>
        </w:rPr>
      </w:pPr>
      <w:r>
        <w:br w:type="page"/>
      </w:r>
    </w:p>
    <w:p w14:paraId="72021697" w14:textId="77777777" w:rsidR="009E74F7" w:rsidRPr="004E23AE" w:rsidRDefault="009E74F7" w:rsidP="009E74F7">
      <w:pPr>
        <w:pStyle w:val="Nagwek1"/>
      </w:pPr>
      <w:bookmarkStart w:id="350" w:name="_Toc367254302"/>
      <w:r w:rsidRPr="00931B86">
        <w:lastRenderedPageBreak/>
        <w:t xml:space="preserve">Zarządzanie </w:t>
      </w:r>
      <w:r>
        <w:t>konfiguracją</w:t>
      </w:r>
      <w:bookmarkEnd w:id="350"/>
    </w:p>
    <w:p w14:paraId="72021698" w14:textId="77777777" w:rsidR="009E74F7" w:rsidRDefault="009E74F7" w:rsidP="009E74F7">
      <w:pPr>
        <w:pStyle w:val="Nagwek2"/>
        <w:keepNext/>
        <w:tabs>
          <w:tab w:val="num" w:pos="676"/>
        </w:tabs>
        <w:spacing w:after="60" w:line="240" w:lineRule="atLeast"/>
        <w:ind w:left="676"/>
        <w:jc w:val="both"/>
      </w:pPr>
      <w:bookmarkStart w:id="351" w:name="_Toc367130331"/>
      <w:bookmarkStart w:id="352" w:name="_Toc367254303"/>
      <w:r w:rsidRPr="00BB2FF7">
        <w:t>Zarządzanie uprawnieniami</w:t>
      </w:r>
      <w:bookmarkEnd w:id="351"/>
      <w:bookmarkEnd w:id="352"/>
    </w:p>
    <w:p w14:paraId="72021699" w14:textId="77777777" w:rsidR="009E74F7" w:rsidRDefault="009E74F7" w:rsidP="009E74F7">
      <w:r>
        <w:t>W systemie HPSM wyróżnionych jest kilka poziomów zarządzania uprawnieniami:</w:t>
      </w:r>
    </w:p>
    <w:p w14:paraId="7202169A" w14:textId="77777777" w:rsidR="009E74F7" w:rsidRDefault="009E74F7" w:rsidP="009E74F7">
      <w:pPr>
        <w:numPr>
          <w:ilvl w:val="0"/>
          <w:numId w:val="8"/>
        </w:numPr>
        <w:spacing w:before="0" w:line="240" w:lineRule="atLeast"/>
        <w:jc w:val="both"/>
      </w:pPr>
      <w:r>
        <w:t>Rola użytkownika – określa zestaw profili, menu oraz słów uprawniających</w:t>
      </w:r>
    </w:p>
    <w:p w14:paraId="7202169B" w14:textId="77777777" w:rsidR="009E74F7" w:rsidRDefault="009E74F7" w:rsidP="009E74F7">
      <w:pPr>
        <w:numPr>
          <w:ilvl w:val="0"/>
          <w:numId w:val="8"/>
        </w:numPr>
        <w:spacing w:before="0" w:line="240" w:lineRule="atLeast"/>
        <w:jc w:val="both"/>
      </w:pPr>
      <w:r>
        <w:t>Profil – oddzielnie dla każdego modułu wyznacza szczegółowe operacje, które mogą być przez użytkownika wykonywane lub nie</w:t>
      </w:r>
    </w:p>
    <w:p w14:paraId="7202169C" w14:textId="77777777" w:rsidR="009E74F7" w:rsidRDefault="009E74F7" w:rsidP="009E74F7">
      <w:pPr>
        <w:numPr>
          <w:ilvl w:val="0"/>
          <w:numId w:val="8"/>
        </w:numPr>
        <w:spacing w:before="0" w:line="240" w:lineRule="atLeast"/>
        <w:jc w:val="both"/>
      </w:pPr>
      <w:r>
        <w:t>Menu – użytkownicy mają dostęp do funkcji zawartych w menu</w:t>
      </w:r>
    </w:p>
    <w:p w14:paraId="7202169D" w14:textId="77777777" w:rsidR="009E74F7" w:rsidRDefault="009E74F7" w:rsidP="009E74F7">
      <w:pPr>
        <w:numPr>
          <w:ilvl w:val="0"/>
          <w:numId w:val="8"/>
        </w:numPr>
        <w:spacing w:before="0" w:line="240" w:lineRule="atLeast"/>
        <w:jc w:val="both"/>
      </w:pPr>
      <w:r>
        <w:t>Słowa uprawniające – przydzielane do użytkownika są następnie weryfikowane przez system w celu nadania/odebrania uprawnień do wykonania szczegółowych czynności (najczęściej słowa uprawniające sprawdzane są przy prezentowaniu menu oraz listy przycisków funkcyjnych)</w:t>
      </w:r>
    </w:p>
    <w:p w14:paraId="7202169E" w14:textId="77777777" w:rsidR="009E74F7" w:rsidRDefault="009E74F7" w:rsidP="009E74F7">
      <w:pPr>
        <w:spacing w:before="0" w:line="240" w:lineRule="atLeast"/>
        <w:jc w:val="both"/>
      </w:pPr>
      <w:r>
        <w:t>Profile oraz menu i słowa uprawniające są elementami rekordu operatora, który jest przypisany do każdego użytkownika systemu HPSM i określają jego szczegółowe uprawniania.</w:t>
      </w:r>
    </w:p>
    <w:p w14:paraId="7202169F" w14:textId="77777777" w:rsidR="009E74F7" w:rsidRDefault="009E74F7" w:rsidP="009E74F7">
      <w:pPr>
        <w:pStyle w:val="Nagwek3"/>
        <w:tabs>
          <w:tab w:val="num" w:pos="720"/>
        </w:tabs>
        <w:spacing w:after="60" w:line="240" w:lineRule="atLeast"/>
        <w:jc w:val="both"/>
      </w:pPr>
      <w:bookmarkStart w:id="353" w:name="_Toc367130332"/>
      <w:bookmarkStart w:id="354" w:name="_Toc367254304"/>
      <w:r>
        <w:t>Role</w:t>
      </w:r>
      <w:bookmarkEnd w:id="353"/>
      <w:bookmarkEnd w:id="354"/>
    </w:p>
    <w:p w14:paraId="720216A0" w14:textId="77777777" w:rsidR="009E74F7" w:rsidRDefault="009E74F7" w:rsidP="009E74F7">
      <w:r>
        <w:t>Jeden użytkownik może mieć przypisaną jedną rolę. W systemie zdefiniowane są następujące role w odniesieniu do modułu Zarządzania konfiguracją:</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6138"/>
      </w:tblGrid>
      <w:tr w:rsidR="009E74F7" w:rsidRPr="006E4906" w14:paraId="720216A3" w14:textId="77777777" w:rsidTr="009E74F7">
        <w:tc>
          <w:tcPr>
            <w:tcW w:w="2702" w:type="dxa"/>
            <w:shd w:val="clear" w:color="auto" w:fill="D9D9D9" w:themeFill="background1" w:themeFillShade="D9"/>
            <w:vAlign w:val="center"/>
          </w:tcPr>
          <w:p w14:paraId="720216A1" w14:textId="77777777" w:rsidR="009E74F7" w:rsidRPr="006E4906" w:rsidRDefault="009E74F7" w:rsidP="009E74F7">
            <w:r w:rsidRPr="006E4906">
              <w:t>Nazwa roli</w:t>
            </w:r>
          </w:p>
        </w:tc>
        <w:tc>
          <w:tcPr>
            <w:tcW w:w="6138" w:type="dxa"/>
            <w:shd w:val="clear" w:color="auto" w:fill="D9D9D9" w:themeFill="background1" w:themeFillShade="D9"/>
            <w:vAlign w:val="center"/>
          </w:tcPr>
          <w:p w14:paraId="720216A2" w14:textId="77777777" w:rsidR="009E74F7" w:rsidRPr="006E4906" w:rsidRDefault="009E74F7" w:rsidP="009E74F7">
            <w:r w:rsidRPr="006E4906">
              <w:t>Opis</w:t>
            </w:r>
          </w:p>
        </w:tc>
      </w:tr>
      <w:tr w:rsidR="009E74F7" w:rsidRPr="006E4906" w14:paraId="720216A6" w14:textId="77777777" w:rsidTr="009E74F7">
        <w:tc>
          <w:tcPr>
            <w:tcW w:w="2702" w:type="dxa"/>
            <w:shd w:val="clear" w:color="auto" w:fill="auto"/>
            <w:vAlign w:val="center"/>
          </w:tcPr>
          <w:p w14:paraId="720216A4" w14:textId="77777777" w:rsidR="009E74F7" w:rsidRPr="006E4906" w:rsidRDefault="009E74F7" w:rsidP="009E74F7">
            <w:r w:rsidRPr="00942B7D">
              <w:t xml:space="preserve">Zarzadzajacy </w:t>
            </w:r>
            <w:r>
              <w:t>konfiguracją</w:t>
            </w:r>
          </w:p>
        </w:tc>
        <w:tc>
          <w:tcPr>
            <w:tcW w:w="6138" w:type="dxa"/>
            <w:shd w:val="clear" w:color="auto" w:fill="auto"/>
            <w:vAlign w:val="center"/>
          </w:tcPr>
          <w:p w14:paraId="720216A5" w14:textId="77777777" w:rsidR="009E74F7" w:rsidRPr="006E4906" w:rsidRDefault="009E74F7" w:rsidP="009E74F7">
            <w:r w:rsidRPr="00931B88">
              <w:t>Zarz</w:t>
            </w:r>
            <w:r>
              <w:t>ą</w:t>
            </w:r>
            <w:r w:rsidRPr="00931B88">
              <w:t>dzaj</w:t>
            </w:r>
            <w:r>
              <w:t>ą</w:t>
            </w:r>
            <w:r w:rsidRPr="00931B88">
              <w:t xml:space="preserve">cy </w:t>
            </w:r>
            <w:r>
              <w:t>konfiguracją</w:t>
            </w:r>
          </w:p>
        </w:tc>
      </w:tr>
      <w:tr w:rsidR="009E74F7" w:rsidRPr="006E4906" w14:paraId="720216A9" w14:textId="77777777" w:rsidTr="009E74F7">
        <w:tc>
          <w:tcPr>
            <w:tcW w:w="2702" w:type="dxa"/>
            <w:shd w:val="clear" w:color="auto" w:fill="auto"/>
            <w:vAlign w:val="center"/>
          </w:tcPr>
          <w:p w14:paraId="720216A7" w14:textId="77777777" w:rsidR="009E74F7" w:rsidRPr="006E4906" w:rsidRDefault="009E74F7" w:rsidP="009E74F7">
            <w:r>
              <w:t>Administrator konfiguracji</w:t>
            </w:r>
          </w:p>
        </w:tc>
        <w:tc>
          <w:tcPr>
            <w:tcW w:w="6138" w:type="dxa"/>
            <w:shd w:val="clear" w:color="auto" w:fill="auto"/>
            <w:vAlign w:val="center"/>
          </w:tcPr>
          <w:p w14:paraId="720216A8" w14:textId="77777777" w:rsidR="009E74F7" w:rsidRPr="006E4906" w:rsidRDefault="009E74F7" w:rsidP="009E74F7">
            <w:r>
              <w:t>Administrator</w:t>
            </w:r>
            <w:r w:rsidRPr="00942B7D">
              <w:t xml:space="preserve"> </w:t>
            </w:r>
            <w:r>
              <w:t>Bazy Konfiguracji (CMDB)</w:t>
            </w:r>
          </w:p>
        </w:tc>
      </w:tr>
    </w:tbl>
    <w:p w14:paraId="720216AA" w14:textId="77777777" w:rsidR="009E74F7" w:rsidRDefault="009E74F7" w:rsidP="009E74F7">
      <w:pPr>
        <w:pStyle w:val="Legenda"/>
      </w:pPr>
      <w:bookmarkStart w:id="355" w:name="_Toc367130341"/>
      <w:bookmarkStart w:id="356" w:name="_Toc367195729"/>
      <w:r>
        <w:t xml:space="preserve">Tabela </w:t>
      </w:r>
      <w:fldSimple w:instr=" SEQ Tabela \* ARABIC ">
        <w:r w:rsidR="003E6715">
          <w:rPr>
            <w:noProof/>
          </w:rPr>
          <w:t>25</w:t>
        </w:r>
      </w:fldSimple>
      <w:r>
        <w:t xml:space="preserve"> </w:t>
      </w:r>
      <w:r w:rsidRPr="0076127C">
        <w:t xml:space="preserve">Role użytkowników w zakresie zarządznia </w:t>
      </w:r>
      <w:r>
        <w:t>konfiguracją</w:t>
      </w:r>
      <w:bookmarkEnd w:id="355"/>
      <w:bookmarkEnd w:id="356"/>
    </w:p>
    <w:p w14:paraId="720216AB" w14:textId="77777777" w:rsidR="009E74F7" w:rsidRDefault="009E74F7" w:rsidP="009E74F7">
      <w:r w:rsidRPr="0076127C">
        <w:t>Role są zapisane w tablicy „userrole”, a dostęp do ról jest najłatwiejszy z menu administratora systemu: „Administrowania systemem” &gt; „Bieżące utrzymanie” &gt; „Role użytkowników”. Możliwy jest też dostęp za pomocą polecenia „db” i nazwy tabeli „userrole”.</w:t>
      </w:r>
    </w:p>
    <w:p w14:paraId="720216AC" w14:textId="77777777" w:rsidR="009E74F7" w:rsidRDefault="009E74F7" w:rsidP="009E74F7">
      <w:pPr>
        <w:keepNext/>
      </w:pPr>
      <w:r>
        <w:rPr>
          <w:noProof/>
          <w:lang w:eastAsia="pl-PL"/>
        </w:rPr>
        <w:drawing>
          <wp:inline distT="0" distB="0" distL="0" distR="0" wp14:anchorId="72021F05" wp14:editId="72021F06">
            <wp:extent cx="5760085" cy="2425299"/>
            <wp:effectExtent l="19050" t="0" r="0" b="0"/>
            <wp:docPr id="18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cstate="print"/>
                    <a:srcRect/>
                    <a:stretch>
                      <a:fillRect/>
                    </a:stretch>
                  </pic:blipFill>
                  <pic:spPr bwMode="auto">
                    <a:xfrm>
                      <a:off x="0" y="0"/>
                      <a:ext cx="5760085" cy="2425299"/>
                    </a:xfrm>
                    <a:prstGeom prst="rect">
                      <a:avLst/>
                    </a:prstGeom>
                    <a:noFill/>
                    <a:ln w="9525">
                      <a:noFill/>
                      <a:miter lim="800000"/>
                      <a:headEnd/>
                      <a:tailEnd/>
                    </a:ln>
                  </pic:spPr>
                </pic:pic>
              </a:graphicData>
            </a:graphic>
          </wp:inline>
        </w:drawing>
      </w:r>
    </w:p>
    <w:p w14:paraId="720216AD" w14:textId="77777777" w:rsidR="009E74F7" w:rsidRDefault="009E74F7" w:rsidP="009E74F7">
      <w:pPr>
        <w:pStyle w:val="Legenda"/>
      </w:pPr>
      <w:bookmarkStart w:id="357" w:name="_Toc367130346"/>
      <w:bookmarkStart w:id="358" w:name="_Toc367195829"/>
      <w:r>
        <w:t xml:space="preserve">Rysunek </w:t>
      </w:r>
      <w:fldSimple w:instr=" SEQ Rysunek \* ARABIC ">
        <w:r w:rsidR="003E6715">
          <w:rPr>
            <w:noProof/>
          </w:rPr>
          <w:t>85</w:t>
        </w:r>
      </w:fldSimple>
      <w:r>
        <w:t xml:space="preserve"> </w:t>
      </w:r>
      <w:r w:rsidRPr="009C3757">
        <w:t>Zdefiniowana rola użytkownika – zakładka profile</w:t>
      </w:r>
      <w:bookmarkEnd w:id="357"/>
      <w:bookmarkEnd w:id="358"/>
    </w:p>
    <w:p w14:paraId="720216AE" w14:textId="77777777" w:rsidR="009E74F7" w:rsidRDefault="009E74F7" w:rsidP="009E74F7">
      <w:pPr>
        <w:pStyle w:val="Akapitzlist"/>
        <w:numPr>
          <w:ilvl w:val="0"/>
          <w:numId w:val="8"/>
        </w:numPr>
      </w:pPr>
      <w:r>
        <w:t>Rola użytkownika – unikalna nazwa roli</w:t>
      </w:r>
    </w:p>
    <w:p w14:paraId="720216AF" w14:textId="77777777" w:rsidR="009E74F7" w:rsidRDefault="009E74F7" w:rsidP="009E74F7">
      <w:pPr>
        <w:pStyle w:val="Akapitzlist"/>
        <w:numPr>
          <w:ilvl w:val="0"/>
          <w:numId w:val="8"/>
        </w:numPr>
      </w:pPr>
      <w:r>
        <w:lastRenderedPageBreak/>
        <w:t>Opis – opis roli</w:t>
      </w:r>
    </w:p>
    <w:p w14:paraId="720216B0" w14:textId="77777777" w:rsidR="009E74F7" w:rsidRDefault="009E74F7" w:rsidP="009E74F7">
      <w:pPr>
        <w:pStyle w:val="Akapitzlist"/>
        <w:numPr>
          <w:ilvl w:val="0"/>
          <w:numId w:val="8"/>
        </w:numPr>
      </w:pPr>
      <w:r>
        <w:t>Profil usługi – profil dotyczący modułu Service Desk (zgłoszeń)</w:t>
      </w:r>
    </w:p>
    <w:p w14:paraId="720216B1" w14:textId="77777777" w:rsidR="009E74F7" w:rsidRDefault="009E74F7" w:rsidP="009E74F7">
      <w:pPr>
        <w:pStyle w:val="Akapitzlist"/>
        <w:numPr>
          <w:ilvl w:val="0"/>
          <w:numId w:val="8"/>
        </w:numPr>
      </w:pPr>
      <w:r>
        <w:t>Profil incydentu – profil dotyczący modułu Zarządzanie incydentami (obsługa incydentów i wniosków)</w:t>
      </w:r>
    </w:p>
    <w:p w14:paraId="720216B2" w14:textId="77777777" w:rsidR="009E74F7" w:rsidRDefault="009E74F7" w:rsidP="009E74F7">
      <w:pPr>
        <w:pStyle w:val="Akapitzlist"/>
        <w:numPr>
          <w:ilvl w:val="0"/>
          <w:numId w:val="8"/>
        </w:numPr>
      </w:pPr>
      <w:r>
        <w:t>Profil problemu – profil dotyczący modułu Zarządzanie problemami – obecnie nieużywany w MS</w:t>
      </w:r>
    </w:p>
    <w:p w14:paraId="720216B3" w14:textId="77777777" w:rsidR="009E74F7" w:rsidRDefault="009E74F7" w:rsidP="009E74F7">
      <w:pPr>
        <w:pStyle w:val="Akapitzlist"/>
        <w:numPr>
          <w:ilvl w:val="0"/>
          <w:numId w:val="8"/>
        </w:numPr>
      </w:pPr>
      <w:r>
        <w:t>Profil konfiguracji – profil dotyczący modułu Zarządzanie konfiguracją</w:t>
      </w:r>
    </w:p>
    <w:p w14:paraId="720216B4" w14:textId="77777777" w:rsidR="009E74F7" w:rsidRDefault="009E74F7" w:rsidP="009E74F7">
      <w:pPr>
        <w:pStyle w:val="Akapitzlist"/>
        <w:numPr>
          <w:ilvl w:val="0"/>
          <w:numId w:val="8"/>
        </w:numPr>
      </w:pPr>
      <w:r>
        <w:t>Profil kontraktów – profil dotyczący kontraktów</w:t>
      </w:r>
    </w:p>
    <w:p w14:paraId="720216B5" w14:textId="77777777" w:rsidR="009E74F7" w:rsidRDefault="009E74F7" w:rsidP="009E74F7">
      <w:pPr>
        <w:pStyle w:val="Akapitzlist"/>
        <w:numPr>
          <w:ilvl w:val="0"/>
          <w:numId w:val="8"/>
        </w:numPr>
      </w:pPr>
      <w:r>
        <w:t>Profile zmiany – profile dotyczące modułu Zarządzanie zmianami</w:t>
      </w:r>
    </w:p>
    <w:p w14:paraId="720216B6" w14:textId="77777777" w:rsidR="009E74F7" w:rsidRDefault="009E74F7" w:rsidP="009E74F7">
      <w:pPr>
        <w:pStyle w:val="Akapitzlist"/>
        <w:numPr>
          <w:ilvl w:val="0"/>
          <w:numId w:val="8"/>
        </w:numPr>
      </w:pPr>
      <w:r>
        <w:t>Profile wniosku – profile dotyczące modułu Zarządzanie problemami – obecnie nieużywane w MS</w:t>
      </w:r>
    </w:p>
    <w:p w14:paraId="720216B7" w14:textId="77777777" w:rsidR="009E74F7" w:rsidRDefault="009E74F7" w:rsidP="009E74F7">
      <w:pPr>
        <w:pStyle w:val="Akapitzlist"/>
        <w:numPr>
          <w:ilvl w:val="0"/>
          <w:numId w:val="8"/>
        </w:numPr>
      </w:pPr>
      <w:r>
        <w:t>Profile zabezpieczeń – nazwa profilu w obszarze zarządzania systemem</w:t>
      </w:r>
    </w:p>
    <w:p w14:paraId="720216B8" w14:textId="77777777" w:rsidR="009E74F7" w:rsidRDefault="009E74F7" w:rsidP="009E74F7">
      <w:pPr>
        <w:keepNext/>
      </w:pPr>
      <w:r>
        <w:rPr>
          <w:noProof/>
          <w:lang w:eastAsia="pl-PL"/>
        </w:rPr>
        <w:drawing>
          <wp:inline distT="0" distB="0" distL="0" distR="0" wp14:anchorId="72021F07" wp14:editId="72021F08">
            <wp:extent cx="5760085" cy="2616873"/>
            <wp:effectExtent l="19050" t="0" r="0" b="0"/>
            <wp:docPr id="182"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6" cstate="print"/>
                    <a:srcRect/>
                    <a:stretch>
                      <a:fillRect/>
                    </a:stretch>
                  </pic:blipFill>
                  <pic:spPr bwMode="auto">
                    <a:xfrm>
                      <a:off x="0" y="0"/>
                      <a:ext cx="5760085" cy="2616873"/>
                    </a:xfrm>
                    <a:prstGeom prst="rect">
                      <a:avLst/>
                    </a:prstGeom>
                    <a:noFill/>
                    <a:ln w="9525">
                      <a:noFill/>
                      <a:miter lim="800000"/>
                      <a:headEnd/>
                      <a:tailEnd/>
                    </a:ln>
                  </pic:spPr>
                </pic:pic>
              </a:graphicData>
            </a:graphic>
          </wp:inline>
        </w:drawing>
      </w:r>
    </w:p>
    <w:p w14:paraId="720216B9" w14:textId="77777777" w:rsidR="009E74F7" w:rsidRDefault="009E74F7" w:rsidP="009E74F7">
      <w:pPr>
        <w:pStyle w:val="Legenda"/>
      </w:pPr>
      <w:bookmarkStart w:id="359" w:name="_Toc367130347"/>
      <w:bookmarkStart w:id="360" w:name="_Toc367195830"/>
      <w:r>
        <w:t xml:space="preserve">Rysunek </w:t>
      </w:r>
      <w:fldSimple w:instr=" SEQ Rysunek \* ARABIC ">
        <w:r w:rsidR="003E6715">
          <w:rPr>
            <w:noProof/>
          </w:rPr>
          <w:t>86</w:t>
        </w:r>
      </w:fldSimple>
      <w:r>
        <w:t xml:space="preserve"> </w:t>
      </w:r>
      <w:r w:rsidRPr="00F107F2">
        <w:t>Zdefiniowana rola użytkownika – zakładka „Uruchomienie”</w:t>
      </w:r>
      <w:bookmarkEnd w:id="359"/>
      <w:bookmarkEnd w:id="360"/>
    </w:p>
    <w:p w14:paraId="720216BA" w14:textId="77777777" w:rsidR="009E74F7" w:rsidRDefault="009E74F7" w:rsidP="009E74F7">
      <w:pPr>
        <w:numPr>
          <w:ilvl w:val="0"/>
          <w:numId w:val="8"/>
        </w:numPr>
        <w:spacing w:before="0" w:line="240" w:lineRule="atLeast"/>
        <w:jc w:val="both"/>
      </w:pPr>
      <w:r>
        <w:t>Aktywuj wiersz poleceń przy uruchomieniu – pozwala użytkownikowi na wykonywanie poleceń, np. „db” – należy używać tej opcji tylko dla Administratorów systemu</w:t>
      </w:r>
    </w:p>
    <w:p w14:paraId="720216BB" w14:textId="77777777" w:rsidR="009E74F7" w:rsidRDefault="009E74F7" w:rsidP="009E74F7">
      <w:pPr>
        <w:numPr>
          <w:ilvl w:val="0"/>
          <w:numId w:val="8"/>
        </w:numPr>
        <w:spacing w:before="0" w:line="240" w:lineRule="atLeast"/>
        <w:jc w:val="both"/>
      </w:pPr>
      <w:r>
        <w:t>Nazwa RAD/name, Nazwa RAD/string1 – nazwa menu, które będzie wyświetlane dla użytkownika</w:t>
      </w:r>
    </w:p>
    <w:p w14:paraId="720216BC" w14:textId="77777777" w:rsidR="009E74F7" w:rsidRDefault="009E74F7" w:rsidP="009E74F7">
      <w:pPr>
        <w:numPr>
          <w:ilvl w:val="0"/>
          <w:numId w:val="8"/>
        </w:numPr>
        <w:spacing w:before="0" w:line="240" w:lineRule="atLeast"/>
        <w:jc w:val="both"/>
      </w:pPr>
      <w:r>
        <w:t xml:space="preserve">Strona główna MySM – </w:t>
      </w:r>
      <w:r w:rsidRPr="003B1D0B">
        <w:rPr>
          <w:i/>
        </w:rPr>
        <w:t>nie używane</w:t>
      </w:r>
    </w:p>
    <w:p w14:paraId="720216BD" w14:textId="77777777" w:rsidR="009E74F7" w:rsidRDefault="009E74F7" w:rsidP="009E74F7">
      <w:pPr>
        <w:numPr>
          <w:ilvl w:val="0"/>
          <w:numId w:val="8"/>
        </w:numPr>
        <w:spacing w:before="0" w:line="240" w:lineRule="atLeast"/>
        <w:jc w:val="both"/>
      </w:pPr>
      <w:r>
        <w:t>Słowa uprawniające – zestaw uprawnień szczegółowych</w:t>
      </w:r>
    </w:p>
    <w:p w14:paraId="720216BE" w14:textId="77777777" w:rsidR="009E74F7" w:rsidRDefault="009E74F7" w:rsidP="009E74F7">
      <w:pPr>
        <w:numPr>
          <w:ilvl w:val="0"/>
          <w:numId w:val="8"/>
        </w:numPr>
        <w:spacing w:before="0" w:line="240" w:lineRule="atLeast"/>
        <w:jc w:val="both"/>
      </w:pPr>
      <w:r>
        <w:t>Grupy zapytań – podział na grupy używane w definicji widoków, umożliwia na przydział widoków tylko dla grupy osób</w:t>
      </w:r>
    </w:p>
    <w:p w14:paraId="720216BF" w14:textId="77777777" w:rsidR="009E74F7" w:rsidRDefault="009E74F7" w:rsidP="009E74F7">
      <w:pPr>
        <w:pStyle w:val="Nagwek3"/>
        <w:tabs>
          <w:tab w:val="num" w:pos="720"/>
        </w:tabs>
        <w:spacing w:after="60" w:line="240" w:lineRule="atLeast"/>
        <w:jc w:val="both"/>
      </w:pPr>
      <w:bookmarkStart w:id="361" w:name="_Toc367130333"/>
      <w:bookmarkStart w:id="362" w:name="_Toc367254305"/>
      <w:r>
        <w:t>Profile</w:t>
      </w:r>
      <w:bookmarkEnd w:id="361"/>
      <w:bookmarkEnd w:id="362"/>
    </w:p>
    <w:p w14:paraId="720216C0" w14:textId="77777777" w:rsidR="009E74F7" w:rsidRDefault="009E74F7" w:rsidP="009E74F7">
      <w:r>
        <w:t>Każdy moduł systemu HPSM zawiera specyficzne dla siebie profile, które definiują zestaw operacji możliwych do wykonania przez użytkowników, do których profil ten jest przydzielony. Jeden użytkownik może mieć jeden profil w danym module (za wyjątkiem modułu zarządzania zmianami).</w:t>
      </w:r>
    </w:p>
    <w:p w14:paraId="720216C1" w14:textId="77777777" w:rsidR="009E74F7" w:rsidRDefault="009E74F7" w:rsidP="009E74F7">
      <w:r>
        <w:t>W systemie zdefiniowane są następujące profile w odniesieniu do modułu ZK:</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6138"/>
      </w:tblGrid>
      <w:tr w:rsidR="009E74F7" w:rsidRPr="00F107F2" w14:paraId="720216C4" w14:textId="77777777" w:rsidTr="009E74F7">
        <w:tc>
          <w:tcPr>
            <w:tcW w:w="2702" w:type="dxa"/>
            <w:shd w:val="clear" w:color="auto" w:fill="D9D9D9" w:themeFill="background1" w:themeFillShade="D9"/>
            <w:vAlign w:val="center"/>
          </w:tcPr>
          <w:p w14:paraId="720216C2" w14:textId="77777777" w:rsidR="009E74F7" w:rsidRPr="00F107F2" w:rsidRDefault="009E74F7" w:rsidP="009E74F7">
            <w:r w:rsidRPr="00F107F2">
              <w:t>Nazwa profilu</w:t>
            </w:r>
          </w:p>
        </w:tc>
        <w:tc>
          <w:tcPr>
            <w:tcW w:w="6138" w:type="dxa"/>
            <w:shd w:val="clear" w:color="auto" w:fill="D9D9D9" w:themeFill="background1" w:themeFillShade="D9"/>
            <w:vAlign w:val="center"/>
          </w:tcPr>
          <w:p w14:paraId="720216C3" w14:textId="77777777" w:rsidR="009E74F7" w:rsidRPr="00F107F2" w:rsidRDefault="009E74F7" w:rsidP="009E74F7">
            <w:r w:rsidRPr="00F107F2">
              <w:t>Opis</w:t>
            </w:r>
          </w:p>
        </w:tc>
      </w:tr>
    </w:tbl>
    <w:tbl>
      <w:tblPr>
        <w:tblStyle w:val="Tabela-Siatka"/>
        <w:tblW w:w="0" w:type="auto"/>
        <w:tblLook w:val="04A0" w:firstRow="1" w:lastRow="0" w:firstColumn="1" w:lastColumn="0" w:noHBand="0" w:noVBand="1"/>
      </w:tblPr>
      <w:tblGrid>
        <w:gridCol w:w="2625"/>
        <w:gridCol w:w="6586"/>
      </w:tblGrid>
      <w:tr w:rsidR="009E74F7" w:rsidRPr="00EF5D7F" w14:paraId="720216C7" w14:textId="77777777" w:rsidTr="009E74F7">
        <w:tc>
          <w:tcPr>
            <w:tcW w:w="2625" w:type="dxa"/>
            <w:tcBorders>
              <w:right w:val="single" w:sz="4" w:space="0" w:color="auto"/>
            </w:tcBorders>
          </w:tcPr>
          <w:p w14:paraId="720216C5" w14:textId="77777777" w:rsidR="009E74F7" w:rsidRPr="00EF5D7F" w:rsidRDefault="00DC18C1" w:rsidP="009E74F7">
            <w:r w:rsidRPr="00EF5D7F">
              <w:lastRenderedPageBreak/>
              <w:t>Zarządzający</w:t>
            </w:r>
            <w:r w:rsidR="009E74F7" w:rsidRPr="00EF5D7F">
              <w:t xml:space="preserve"> konfiguracja</w:t>
            </w:r>
          </w:p>
        </w:tc>
        <w:tc>
          <w:tcPr>
            <w:tcW w:w="6586" w:type="dxa"/>
            <w:tcBorders>
              <w:left w:val="single" w:sz="4" w:space="0" w:color="auto"/>
            </w:tcBorders>
          </w:tcPr>
          <w:p w14:paraId="720216C6" w14:textId="77777777" w:rsidR="009E74F7" w:rsidRPr="00EF5D7F" w:rsidRDefault="009E74F7" w:rsidP="009E74F7">
            <w:r>
              <w:t>Pełne uprawnienia do obsługi elementów konfiguracji (bez zmiany typu)</w:t>
            </w:r>
          </w:p>
        </w:tc>
      </w:tr>
      <w:tr w:rsidR="009E74F7" w:rsidRPr="00EF5D7F" w14:paraId="720216CA" w14:textId="77777777" w:rsidTr="009E74F7">
        <w:tc>
          <w:tcPr>
            <w:tcW w:w="2625" w:type="dxa"/>
            <w:tcBorders>
              <w:right w:val="single" w:sz="4" w:space="0" w:color="auto"/>
            </w:tcBorders>
          </w:tcPr>
          <w:p w14:paraId="720216C8" w14:textId="77777777" w:rsidR="009E74F7" w:rsidRPr="00EF5D7F" w:rsidRDefault="009E74F7" w:rsidP="009E74F7">
            <w:r w:rsidRPr="00EF5D7F">
              <w:t>Administrator konfiguracji</w:t>
            </w:r>
          </w:p>
        </w:tc>
        <w:tc>
          <w:tcPr>
            <w:tcW w:w="6586" w:type="dxa"/>
            <w:tcBorders>
              <w:left w:val="single" w:sz="4" w:space="0" w:color="auto"/>
            </w:tcBorders>
          </w:tcPr>
          <w:p w14:paraId="720216C9" w14:textId="77777777" w:rsidR="009E74F7" w:rsidRPr="00EF5D7F" w:rsidRDefault="009E74F7" w:rsidP="009E74F7">
            <w:r>
              <w:t>Pełne uprawnienia do obsługi elementów konfiguracji</w:t>
            </w:r>
          </w:p>
        </w:tc>
      </w:tr>
      <w:tr w:rsidR="009E74F7" w:rsidRPr="00EF5D7F" w14:paraId="720216CD" w14:textId="77777777" w:rsidTr="009E74F7">
        <w:tc>
          <w:tcPr>
            <w:tcW w:w="2625" w:type="dxa"/>
            <w:tcBorders>
              <w:right w:val="single" w:sz="4" w:space="0" w:color="auto"/>
            </w:tcBorders>
          </w:tcPr>
          <w:p w14:paraId="720216CB" w14:textId="77777777" w:rsidR="009E74F7" w:rsidRPr="00EF5D7F" w:rsidRDefault="009E74F7" w:rsidP="009E74F7">
            <w:r w:rsidRPr="00EF5D7F">
              <w:t>Pracownik I linii wsparcia</w:t>
            </w:r>
          </w:p>
        </w:tc>
        <w:tc>
          <w:tcPr>
            <w:tcW w:w="6586" w:type="dxa"/>
            <w:tcBorders>
              <w:left w:val="single" w:sz="4" w:space="0" w:color="auto"/>
            </w:tcBorders>
          </w:tcPr>
          <w:p w14:paraId="720216CC" w14:textId="77777777" w:rsidR="009E74F7" w:rsidRPr="00EF5D7F" w:rsidRDefault="009E74F7" w:rsidP="009E74F7">
            <w:r>
              <w:t>Uprawnienia do oglądania ale nie modyfikacji</w:t>
            </w:r>
          </w:p>
        </w:tc>
      </w:tr>
      <w:tr w:rsidR="009E74F7" w:rsidRPr="00EF5D7F" w14:paraId="720216D0" w14:textId="77777777" w:rsidTr="009E74F7">
        <w:tc>
          <w:tcPr>
            <w:tcW w:w="2625" w:type="dxa"/>
            <w:tcBorders>
              <w:right w:val="single" w:sz="4" w:space="0" w:color="auto"/>
            </w:tcBorders>
          </w:tcPr>
          <w:p w14:paraId="720216CE" w14:textId="77777777" w:rsidR="009E74F7" w:rsidRPr="00EF5D7F" w:rsidRDefault="009E74F7" w:rsidP="009E74F7">
            <w:r w:rsidRPr="00EF5D7F">
              <w:t>Pracownik II linii wsparcia</w:t>
            </w:r>
          </w:p>
        </w:tc>
        <w:tc>
          <w:tcPr>
            <w:tcW w:w="6586" w:type="dxa"/>
            <w:tcBorders>
              <w:left w:val="single" w:sz="4" w:space="0" w:color="auto"/>
            </w:tcBorders>
          </w:tcPr>
          <w:p w14:paraId="720216CF" w14:textId="77777777" w:rsidR="009E74F7" w:rsidRPr="00EF5D7F" w:rsidRDefault="009E74F7" w:rsidP="009E74F7">
            <w:r>
              <w:t>Uprawnienia do oglądania ale nie modyfikacji</w:t>
            </w:r>
          </w:p>
        </w:tc>
      </w:tr>
      <w:tr w:rsidR="009E74F7" w:rsidRPr="00EF5D7F" w14:paraId="720216D3" w14:textId="77777777" w:rsidTr="009E74F7">
        <w:tc>
          <w:tcPr>
            <w:tcW w:w="2625" w:type="dxa"/>
            <w:tcBorders>
              <w:right w:val="single" w:sz="4" w:space="0" w:color="auto"/>
            </w:tcBorders>
          </w:tcPr>
          <w:p w14:paraId="720216D1" w14:textId="77777777" w:rsidR="009E74F7" w:rsidRPr="00EF5D7F" w:rsidRDefault="009E74F7" w:rsidP="009E74F7">
            <w:r w:rsidRPr="00EF5D7F">
              <w:t>DEFAULT</w:t>
            </w:r>
          </w:p>
        </w:tc>
        <w:tc>
          <w:tcPr>
            <w:tcW w:w="6586" w:type="dxa"/>
            <w:tcBorders>
              <w:left w:val="single" w:sz="4" w:space="0" w:color="auto"/>
            </w:tcBorders>
          </w:tcPr>
          <w:p w14:paraId="720216D2" w14:textId="77777777" w:rsidR="009E74F7" w:rsidRPr="00EF5D7F" w:rsidRDefault="009E74F7" w:rsidP="009E74F7">
            <w:r w:rsidRPr="00F107F2">
              <w:t xml:space="preserve">Ma uprawnienia do </w:t>
            </w:r>
            <w:r>
              <w:t xml:space="preserve">przeglądania </w:t>
            </w:r>
            <w:r w:rsidRPr="00F107F2">
              <w:t>– używany wtedy, gdy system nie znajdzie profilu dla użytkownika, a w rekordzie środowiska jest określona możliwość dostępu operatora bez rekordu profilu</w:t>
            </w:r>
          </w:p>
        </w:tc>
      </w:tr>
      <w:tr w:rsidR="009E74F7" w:rsidRPr="00EF5D7F" w14:paraId="720216D6" w14:textId="77777777" w:rsidTr="009E74F7">
        <w:tc>
          <w:tcPr>
            <w:tcW w:w="2625" w:type="dxa"/>
            <w:tcBorders>
              <w:right w:val="single" w:sz="4" w:space="0" w:color="auto"/>
            </w:tcBorders>
          </w:tcPr>
          <w:p w14:paraId="720216D4" w14:textId="77777777" w:rsidR="009E74F7" w:rsidRPr="00EF5D7F" w:rsidRDefault="009E74F7" w:rsidP="009E74F7">
            <w:r w:rsidRPr="00EF5D7F">
              <w:t>sysadmin</w:t>
            </w:r>
          </w:p>
        </w:tc>
        <w:tc>
          <w:tcPr>
            <w:tcW w:w="6586" w:type="dxa"/>
            <w:tcBorders>
              <w:left w:val="single" w:sz="4" w:space="0" w:color="auto"/>
            </w:tcBorders>
          </w:tcPr>
          <w:p w14:paraId="720216D5" w14:textId="77777777" w:rsidR="009E74F7" w:rsidRPr="00EF5D7F" w:rsidRDefault="009E74F7" w:rsidP="009E74F7">
            <w:r w:rsidRPr="00F107F2">
              <w:t>Pełne możliwości dla administratora systemu</w:t>
            </w:r>
          </w:p>
        </w:tc>
      </w:tr>
    </w:tbl>
    <w:p w14:paraId="720216D7" w14:textId="77777777" w:rsidR="009E74F7" w:rsidRPr="00F107F2" w:rsidRDefault="009E74F7" w:rsidP="009E74F7">
      <w:pPr>
        <w:pStyle w:val="Legenda"/>
      </w:pPr>
      <w:bookmarkStart w:id="363" w:name="_Toc367130342"/>
      <w:bookmarkStart w:id="364" w:name="_Toc367195730"/>
      <w:r>
        <w:t xml:space="preserve">Tabela </w:t>
      </w:r>
      <w:fldSimple w:instr=" SEQ Tabela \* ARABIC ">
        <w:r w:rsidR="003E6715">
          <w:rPr>
            <w:noProof/>
          </w:rPr>
          <w:t>26</w:t>
        </w:r>
      </w:fldSimple>
      <w:r>
        <w:t xml:space="preserve"> </w:t>
      </w:r>
      <w:r w:rsidRPr="00F107F2">
        <w:t xml:space="preserve">Profile użytkowników w zakresie zarządznia </w:t>
      </w:r>
      <w:r>
        <w:t>konfiguracją</w:t>
      </w:r>
      <w:bookmarkEnd w:id="363"/>
      <w:bookmarkEnd w:id="364"/>
    </w:p>
    <w:p w14:paraId="720216D8" w14:textId="77777777" w:rsidR="009E74F7" w:rsidRDefault="009E74F7" w:rsidP="009E74F7">
      <w:r>
        <w:t>Dostęp do profili z menu Administrowanie systemem &gt; Bieżące utrzymanie &gt; Profile &gt; Zarządzanie konfiguracją – Profile lub za pomocą polecenia „db” i tabeli „</w:t>
      </w:r>
      <w:r>
        <w:rPr>
          <w:rFonts w:ascii="Segoe UI" w:eastAsiaTheme="minorHAnsi" w:hAnsi="Segoe UI" w:cs="Segoe UI"/>
          <w:sz w:val="18"/>
          <w:szCs w:val="18"/>
        </w:rPr>
        <w:t>icmenv</w:t>
      </w:r>
      <w:r>
        <w:t>”. Poniżej objaśniono pola na formatce profili.</w:t>
      </w:r>
    </w:p>
    <w:p w14:paraId="720216D9" w14:textId="77777777" w:rsidR="009E74F7" w:rsidRDefault="009E74F7" w:rsidP="009E74F7">
      <w:pPr>
        <w:keepNext/>
      </w:pPr>
      <w:r>
        <w:rPr>
          <w:noProof/>
          <w:lang w:eastAsia="pl-PL"/>
        </w:rPr>
        <w:drawing>
          <wp:inline distT="0" distB="0" distL="0" distR="0" wp14:anchorId="72021F09" wp14:editId="72021F0A">
            <wp:extent cx="5760085" cy="3448940"/>
            <wp:effectExtent l="19050" t="0" r="0" b="0"/>
            <wp:docPr id="183"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7" cstate="print"/>
                    <a:srcRect/>
                    <a:stretch>
                      <a:fillRect/>
                    </a:stretch>
                  </pic:blipFill>
                  <pic:spPr bwMode="auto">
                    <a:xfrm>
                      <a:off x="0" y="0"/>
                      <a:ext cx="5760085" cy="3448940"/>
                    </a:xfrm>
                    <a:prstGeom prst="rect">
                      <a:avLst/>
                    </a:prstGeom>
                    <a:noFill/>
                    <a:ln w="9525">
                      <a:noFill/>
                      <a:miter lim="800000"/>
                      <a:headEnd/>
                      <a:tailEnd/>
                    </a:ln>
                  </pic:spPr>
                </pic:pic>
              </a:graphicData>
            </a:graphic>
          </wp:inline>
        </w:drawing>
      </w:r>
    </w:p>
    <w:p w14:paraId="720216DA" w14:textId="77777777" w:rsidR="009E74F7" w:rsidRDefault="009E74F7" w:rsidP="009E74F7">
      <w:pPr>
        <w:pStyle w:val="Legenda"/>
      </w:pPr>
      <w:bookmarkStart w:id="365" w:name="_Toc367130348"/>
      <w:bookmarkStart w:id="366" w:name="_Toc367195831"/>
      <w:r>
        <w:t xml:space="preserve">Rysunek </w:t>
      </w:r>
      <w:fldSimple w:instr=" SEQ Rysunek \* ARABIC ">
        <w:r w:rsidR="003E6715">
          <w:rPr>
            <w:noProof/>
          </w:rPr>
          <w:t>87</w:t>
        </w:r>
      </w:fldSimple>
      <w:r>
        <w:t xml:space="preserve"> Profil Zarządzania zmianami - Zabezpieczenia</w:t>
      </w:r>
      <w:bookmarkEnd w:id="365"/>
      <w:bookmarkEnd w:id="366"/>
    </w:p>
    <w:p w14:paraId="720216DB" w14:textId="77777777" w:rsidR="009E74F7" w:rsidRPr="0004689A" w:rsidRDefault="009E74F7" w:rsidP="009E74F7"/>
    <w:p w14:paraId="720216DC" w14:textId="77777777" w:rsidR="009E74F7" w:rsidRDefault="009E74F7" w:rsidP="009E74F7">
      <w:pPr>
        <w:numPr>
          <w:ilvl w:val="0"/>
          <w:numId w:val="8"/>
        </w:numPr>
        <w:spacing w:before="0" w:line="240" w:lineRule="atLeast"/>
        <w:jc w:val="both"/>
      </w:pPr>
      <w:r>
        <w:t>Nazwa profilu – unikalna nazwa profilu</w:t>
      </w:r>
    </w:p>
    <w:p w14:paraId="720216DD" w14:textId="77777777" w:rsidR="009E74F7" w:rsidRDefault="009E74F7" w:rsidP="009E74F7">
      <w:pPr>
        <w:numPr>
          <w:ilvl w:val="0"/>
          <w:numId w:val="8"/>
        </w:numPr>
        <w:spacing w:before="0" w:line="240" w:lineRule="atLeast"/>
        <w:jc w:val="both"/>
      </w:pPr>
      <w:r>
        <w:t xml:space="preserve">Nowy – uprawnienie do tworzenia nowego rekordu </w:t>
      </w:r>
    </w:p>
    <w:p w14:paraId="720216DE" w14:textId="77777777" w:rsidR="009E74F7" w:rsidRDefault="009E74F7" w:rsidP="009E74F7">
      <w:pPr>
        <w:numPr>
          <w:ilvl w:val="0"/>
          <w:numId w:val="8"/>
        </w:numPr>
        <w:spacing w:before="0" w:line="240" w:lineRule="atLeast"/>
        <w:jc w:val="both"/>
      </w:pPr>
      <w:r>
        <w:t xml:space="preserve">Usuń – uprawnienie do usuwania </w:t>
      </w:r>
    </w:p>
    <w:p w14:paraId="720216DF" w14:textId="77777777" w:rsidR="009E74F7" w:rsidRDefault="009E74F7" w:rsidP="009E74F7">
      <w:pPr>
        <w:numPr>
          <w:ilvl w:val="0"/>
          <w:numId w:val="8"/>
        </w:numPr>
        <w:spacing w:before="0" w:line="240" w:lineRule="atLeast"/>
        <w:jc w:val="both"/>
      </w:pPr>
      <w:r>
        <w:t>Aktualizuj – uprawnienie do aktualizacji rekordów</w:t>
      </w:r>
    </w:p>
    <w:p w14:paraId="720216E0" w14:textId="77777777" w:rsidR="009E74F7" w:rsidRDefault="009E74F7" w:rsidP="009E74F7">
      <w:pPr>
        <w:numPr>
          <w:ilvl w:val="0"/>
          <w:numId w:val="8"/>
        </w:numPr>
        <w:spacing w:before="0" w:line="240" w:lineRule="atLeast"/>
        <w:jc w:val="both"/>
      </w:pPr>
      <w:r>
        <w:t>Widok – uprawnienie do przeglądania</w:t>
      </w:r>
    </w:p>
    <w:p w14:paraId="720216E1" w14:textId="77777777" w:rsidR="009E74F7" w:rsidRDefault="009E74F7" w:rsidP="009E74F7">
      <w:pPr>
        <w:numPr>
          <w:ilvl w:val="0"/>
          <w:numId w:val="8"/>
        </w:numPr>
        <w:spacing w:before="0" w:line="240" w:lineRule="atLeast"/>
        <w:jc w:val="both"/>
      </w:pPr>
      <w:r>
        <w:t>Zezwalaj na nieskuteczne zapytanie – możliwość tworzenia zapytań po wszystkich polach, nie tylko indeksowanych</w:t>
      </w:r>
    </w:p>
    <w:p w14:paraId="720216E2" w14:textId="77777777" w:rsidR="009E74F7" w:rsidRDefault="009E74F7" w:rsidP="009E74F7">
      <w:pPr>
        <w:numPr>
          <w:ilvl w:val="0"/>
          <w:numId w:val="8"/>
        </w:numPr>
        <w:spacing w:before="0" w:line="240" w:lineRule="atLeast"/>
        <w:jc w:val="both"/>
      </w:pPr>
      <w:r>
        <w:t>Wyszukiwanie zaawansowane – uprawnienie do użycia kreatora wyszukiwania</w:t>
      </w:r>
    </w:p>
    <w:p w14:paraId="720216E3" w14:textId="77777777" w:rsidR="009E74F7" w:rsidRDefault="009E74F7" w:rsidP="009E74F7">
      <w:pPr>
        <w:numPr>
          <w:ilvl w:val="0"/>
          <w:numId w:val="8"/>
        </w:numPr>
        <w:spacing w:before="0" w:line="240" w:lineRule="atLeast"/>
        <w:jc w:val="both"/>
      </w:pPr>
      <w:r>
        <w:lastRenderedPageBreak/>
        <w:t>Otwórz incydent – możliwość tworzenia incydentów dla wybranego elementu konfiguracji</w:t>
      </w:r>
    </w:p>
    <w:p w14:paraId="720216E4" w14:textId="77777777" w:rsidR="009E74F7" w:rsidRDefault="009E74F7" w:rsidP="009E74F7">
      <w:pPr>
        <w:numPr>
          <w:ilvl w:val="0"/>
          <w:numId w:val="8"/>
        </w:numPr>
        <w:spacing w:before="0" w:line="240" w:lineRule="atLeast"/>
        <w:jc w:val="both"/>
      </w:pPr>
      <w:r>
        <w:t>Wnioskuj o zmianę – możliwość tworzenia zmiany dla wybranego elementu konfiguracji</w:t>
      </w:r>
    </w:p>
    <w:p w14:paraId="720216E5" w14:textId="77777777" w:rsidR="009E74F7" w:rsidRDefault="009E74F7" w:rsidP="009E74F7">
      <w:pPr>
        <w:numPr>
          <w:ilvl w:val="0"/>
          <w:numId w:val="8"/>
        </w:numPr>
        <w:spacing w:before="0" w:line="240" w:lineRule="atLeast"/>
        <w:jc w:val="both"/>
      </w:pPr>
      <w:r>
        <w:t>Audyt – możliwość przeprowadzania audytów elementów konfiguracji</w:t>
      </w:r>
    </w:p>
    <w:p w14:paraId="720216E6" w14:textId="77777777" w:rsidR="009E74F7" w:rsidRDefault="009E74F7" w:rsidP="009E74F7">
      <w:pPr>
        <w:pStyle w:val="Nagwek3"/>
        <w:tabs>
          <w:tab w:val="num" w:pos="720"/>
        </w:tabs>
        <w:spacing w:after="60" w:line="240" w:lineRule="atLeast"/>
        <w:jc w:val="both"/>
      </w:pPr>
      <w:bookmarkStart w:id="367" w:name="_Toc367130334"/>
      <w:bookmarkStart w:id="368" w:name="_Toc367254306"/>
      <w:r>
        <w:t>Słowa uprawniające</w:t>
      </w:r>
      <w:bookmarkEnd w:id="367"/>
      <w:bookmarkEnd w:id="368"/>
    </w:p>
    <w:p w14:paraId="720216E7" w14:textId="77777777" w:rsidR="009E74F7" w:rsidRDefault="009E74F7" w:rsidP="009E74F7">
      <w:r>
        <w:t>Słowa uprawniające są przydzielane do użytkownika, a podczas wyświetlania formatek lub wykonywania kodu systemowego można sprawdzać, czy bieżący użytkownik ma dane słowo uprawniające i wtedy np. umożliwić mu wykonanie dodatkowych akcji lub wyświetlić dodatkowe pozycje menu.</w:t>
      </w:r>
    </w:p>
    <w:p w14:paraId="720216E8" w14:textId="77777777" w:rsidR="009E74F7" w:rsidRDefault="009E74F7" w:rsidP="009E74F7">
      <w:r>
        <w:t>W poniższej tabeli podano wykorzystywane w rozwiązaniu w module Zarządzania konfiguracją słowa uprawniające systemowe oraz zdefiniowane na potrzeby MS.</w:t>
      </w:r>
    </w:p>
    <w:p w14:paraId="720216E9" w14:textId="77777777" w:rsidR="009E74F7" w:rsidRDefault="009E74F7" w:rsidP="009E74F7"/>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6EC" w14:textId="77777777" w:rsidTr="009E74F7">
        <w:tc>
          <w:tcPr>
            <w:tcW w:w="2977" w:type="dxa"/>
            <w:shd w:val="clear" w:color="auto" w:fill="F2F2F2" w:themeFill="background1" w:themeFillShade="F2"/>
            <w:vAlign w:val="center"/>
          </w:tcPr>
          <w:p w14:paraId="720216EA" w14:textId="77777777" w:rsidR="009E74F7" w:rsidRPr="009B52B2" w:rsidRDefault="009E74F7" w:rsidP="009E74F7">
            <w:pPr>
              <w:rPr>
                <w:b/>
              </w:rPr>
            </w:pPr>
            <w:r w:rsidRPr="009B52B2">
              <w:rPr>
                <w:b/>
              </w:rPr>
              <w:t>S</w:t>
            </w:r>
            <w:r>
              <w:rPr>
                <w:b/>
              </w:rPr>
              <w:t>ł</w:t>
            </w:r>
            <w:r w:rsidRPr="009B52B2">
              <w:rPr>
                <w:b/>
              </w:rPr>
              <w:t>owo uprawniające</w:t>
            </w:r>
          </w:p>
        </w:tc>
        <w:tc>
          <w:tcPr>
            <w:tcW w:w="5918" w:type="dxa"/>
            <w:shd w:val="clear" w:color="auto" w:fill="F2F2F2" w:themeFill="background1" w:themeFillShade="F2"/>
            <w:vAlign w:val="center"/>
          </w:tcPr>
          <w:p w14:paraId="720216EB" w14:textId="77777777" w:rsidR="009E74F7" w:rsidRPr="009B52B2" w:rsidRDefault="009E74F7" w:rsidP="009E74F7">
            <w:pPr>
              <w:rPr>
                <w:b/>
              </w:rPr>
            </w:pPr>
            <w:r w:rsidRPr="009B52B2">
              <w:rPr>
                <w:b/>
              </w:rPr>
              <w:t>Opis</w:t>
            </w:r>
          </w:p>
        </w:tc>
      </w:tr>
      <w:tr w:rsidR="009E74F7" w14:paraId="720216EF" w14:textId="77777777" w:rsidTr="009E74F7">
        <w:tc>
          <w:tcPr>
            <w:tcW w:w="2977" w:type="dxa"/>
            <w:shd w:val="clear" w:color="auto" w:fill="auto"/>
            <w:vAlign w:val="center"/>
          </w:tcPr>
          <w:p w14:paraId="720216ED" w14:textId="77777777" w:rsidR="009E74F7" w:rsidRPr="004932B2" w:rsidRDefault="009E74F7" w:rsidP="009E74F7">
            <w:r>
              <w:t>zarzadzanie zasobami</w:t>
            </w:r>
          </w:p>
        </w:tc>
        <w:tc>
          <w:tcPr>
            <w:tcW w:w="5918" w:type="dxa"/>
            <w:shd w:val="clear" w:color="auto" w:fill="auto"/>
            <w:vAlign w:val="center"/>
          </w:tcPr>
          <w:p w14:paraId="720216EE" w14:textId="77777777" w:rsidR="009E74F7" w:rsidRDefault="009E74F7" w:rsidP="009E74F7">
            <w:r>
              <w:t>Dostęp do funkcji związanych z dokumentami magazynowymi</w:t>
            </w:r>
          </w:p>
        </w:tc>
      </w:tr>
      <w:tr w:rsidR="009E74F7" w14:paraId="720216F2" w14:textId="77777777" w:rsidTr="009E74F7">
        <w:tc>
          <w:tcPr>
            <w:tcW w:w="2977" w:type="dxa"/>
            <w:shd w:val="clear" w:color="auto" w:fill="auto"/>
            <w:vAlign w:val="center"/>
          </w:tcPr>
          <w:p w14:paraId="720216F0" w14:textId="77777777" w:rsidR="009E74F7" w:rsidRDefault="009E74F7" w:rsidP="009E74F7">
            <w:r w:rsidRPr="00440BB3">
              <w:t>inventory management</w:t>
            </w:r>
          </w:p>
        </w:tc>
        <w:tc>
          <w:tcPr>
            <w:tcW w:w="5918" w:type="dxa"/>
            <w:shd w:val="clear" w:color="auto" w:fill="auto"/>
            <w:vAlign w:val="center"/>
          </w:tcPr>
          <w:p w14:paraId="720216F1" w14:textId="77777777" w:rsidR="009E74F7" w:rsidRDefault="009E74F7" w:rsidP="009E74F7">
            <w:r>
              <w:t>Funkcje zarządzania konfiguracją</w:t>
            </w:r>
          </w:p>
        </w:tc>
      </w:tr>
      <w:tr w:rsidR="009E74F7" w14:paraId="720216F5" w14:textId="77777777" w:rsidTr="009E74F7">
        <w:tc>
          <w:tcPr>
            <w:tcW w:w="2977" w:type="dxa"/>
            <w:tcBorders>
              <w:top w:val="single" w:sz="4" w:space="0" w:color="auto"/>
              <w:left w:val="single" w:sz="4" w:space="0" w:color="auto"/>
              <w:bottom w:val="single" w:sz="4" w:space="0" w:color="auto"/>
              <w:right w:val="single" w:sz="4" w:space="0" w:color="auto"/>
            </w:tcBorders>
            <w:vAlign w:val="center"/>
            <w:hideMark/>
          </w:tcPr>
          <w:p w14:paraId="720216F3" w14:textId="77777777" w:rsidR="009E74F7" w:rsidRDefault="009E74F7" w:rsidP="009E74F7">
            <w:r>
              <w:t>ICMAdmin</w:t>
            </w:r>
          </w:p>
        </w:tc>
        <w:tc>
          <w:tcPr>
            <w:tcW w:w="5918" w:type="dxa"/>
            <w:tcBorders>
              <w:top w:val="single" w:sz="4" w:space="0" w:color="auto"/>
              <w:left w:val="single" w:sz="4" w:space="0" w:color="auto"/>
              <w:bottom w:val="single" w:sz="4" w:space="0" w:color="auto"/>
              <w:right w:val="single" w:sz="4" w:space="0" w:color="auto"/>
            </w:tcBorders>
            <w:vAlign w:val="center"/>
            <w:hideMark/>
          </w:tcPr>
          <w:p w14:paraId="720216F4" w14:textId="77777777" w:rsidR="009E74F7" w:rsidRDefault="009E74F7" w:rsidP="009E74F7">
            <w:r>
              <w:t>Dodatkowe funkcje administracyjne w module ZK</w:t>
            </w:r>
          </w:p>
        </w:tc>
      </w:tr>
      <w:tr w:rsidR="009E74F7" w14:paraId="720216F8" w14:textId="77777777" w:rsidTr="009E74F7">
        <w:tc>
          <w:tcPr>
            <w:tcW w:w="2977" w:type="dxa"/>
            <w:shd w:val="clear" w:color="auto" w:fill="auto"/>
            <w:vAlign w:val="center"/>
          </w:tcPr>
          <w:p w14:paraId="720216F6" w14:textId="77777777" w:rsidR="009E74F7" w:rsidRDefault="009E74F7" w:rsidP="009E74F7">
            <w:r>
              <w:t>SysAdmin</w:t>
            </w:r>
          </w:p>
        </w:tc>
        <w:tc>
          <w:tcPr>
            <w:tcW w:w="5918" w:type="dxa"/>
            <w:shd w:val="clear" w:color="auto" w:fill="auto"/>
            <w:vAlign w:val="center"/>
          </w:tcPr>
          <w:p w14:paraId="720216F7" w14:textId="77777777" w:rsidR="009E74F7" w:rsidRDefault="009E74F7" w:rsidP="009E74F7">
            <w:r>
              <w:t>Dostęp do funkcji administracyjnych</w:t>
            </w:r>
          </w:p>
        </w:tc>
      </w:tr>
      <w:tr w:rsidR="009E74F7" w14:paraId="720216FB" w14:textId="77777777" w:rsidTr="009E74F7">
        <w:tc>
          <w:tcPr>
            <w:tcW w:w="2977" w:type="dxa"/>
            <w:shd w:val="clear" w:color="auto" w:fill="auto"/>
            <w:vAlign w:val="center"/>
          </w:tcPr>
          <w:p w14:paraId="720216F9" w14:textId="77777777" w:rsidR="009E74F7" w:rsidRDefault="009E74F7" w:rsidP="009E74F7">
            <w:r w:rsidRPr="004932B2">
              <w:t>chart.breakdown</w:t>
            </w:r>
          </w:p>
        </w:tc>
        <w:tc>
          <w:tcPr>
            <w:tcW w:w="5918" w:type="dxa"/>
            <w:shd w:val="clear" w:color="auto" w:fill="auto"/>
            <w:vAlign w:val="center"/>
          </w:tcPr>
          <w:p w14:paraId="720216FA" w14:textId="77777777" w:rsidR="009E74F7" w:rsidRDefault="009E74F7" w:rsidP="009E74F7">
            <w:r>
              <w:t>Możliwość tworzenia wykresów</w:t>
            </w:r>
          </w:p>
        </w:tc>
      </w:tr>
      <w:tr w:rsidR="009E74F7" w14:paraId="720216FE" w14:textId="77777777" w:rsidTr="009E74F7">
        <w:tc>
          <w:tcPr>
            <w:tcW w:w="2977" w:type="dxa"/>
            <w:shd w:val="clear" w:color="auto" w:fill="auto"/>
            <w:vAlign w:val="center"/>
          </w:tcPr>
          <w:p w14:paraId="720216FC" w14:textId="77777777" w:rsidR="009E74F7" w:rsidRDefault="009E74F7" w:rsidP="009E74F7">
            <w:r w:rsidRPr="00250944">
              <w:t>query.window</w:t>
            </w:r>
          </w:p>
        </w:tc>
        <w:tc>
          <w:tcPr>
            <w:tcW w:w="5918" w:type="dxa"/>
            <w:shd w:val="clear" w:color="auto" w:fill="auto"/>
            <w:vAlign w:val="center"/>
          </w:tcPr>
          <w:p w14:paraId="720216FD" w14:textId="77777777" w:rsidR="009E74F7" w:rsidRDefault="009E74F7" w:rsidP="009E74F7">
            <w:r>
              <w:t>Dostęp do opcji „Wyszukiwanie zaawansowane”</w:t>
            </w:r>
          </w:p>
        </w:tc>
      </w:tr>
      <w:tr w:rsidR="009E74F7" w14:paraId="72021701" w14:textId="77777777" w:rsidTr="009E74F7">
        <w:tc>
          <w:tcPr>
            <w:tcW w:w="2977" w:type="dxa"/>
            <w:shd w:val="clear" w:color="auto" w:fill="auto"/>
            <w:vAlign w:val="center"/>
          </w:tcPr>
          <w:p w14:paraId="720216FF" w14:textId="77777777" w:rsidR="009E74F7" w:rsidRDefault="009E74F7" w:rsidP="009E74F7">
            <w:r w:rsidRPr="004932B2">
              <w:t>user.favorites</w:t>
            </w:r>
          </w:p>
        </w:tc>
        <w:tc>
          <w:tcPr>
            <w:tcW w:w="5918" w:type="dxa"/>
            <w:shd w:val="clear" w:color="auto" w:fill="auto"/>
            <w:vAlign w:val="center"/>
          </w:tcPr>
          <w:p w14:paraId="72021700" w14:textId="77777777" w:rsidR="009E74F7" w:rsidRDefault="009E74F7" w:rsidP="009E74F7">
            <w:r>
              <w:t>Możliwość tworzenia własnych widoków</w:t>
            </w:r>
          </w:p>
        </w:tc>
      </w:tr>
    </w:tbl>
    <w:p w14:paraId="72021702" w14:textId="77777777" w:rsidR="009E74F7" w:rsidRDefault="009E74F7" w:rsidP="009E74F7">
      <w:pPr>
        <w:pStyle w:val="Legenda"/>
      </w:pPr>
      <w:bookmarkStart w:id="369" w:name="_Toc367130343"/>
      <w:bookmarkStart w:id="370" w:name="_Toc367195731"/>
      <w:r>
        <w:t xml:space="preserve">Tabela </w:t>
      </w:r>
      <w:fldSimple w:instr=" SEQ Tabela \* ARABIC ">
        <w:r w:rsidR="003E6715">
          <w:rPr>
            <w:noProof/>
          </w:rPr>
          <w:t>27</w:t>
        </w:r>
      </w:fldSimple>
      <w:r>
        <w:t xml:space="preserve"> Słowa uprawniające</w:t>
      </w:r>
      <w:bookmarkEnd w:id="369"/>
      <w:bookmarkEnd w:id="370"/>
    </w:p>
    <w:p w14:paraId="72021703" w14:textId="77777777" w:rsidR="009E74F7" w:rsidRDefault="009E74F7" w:rsidP="009E74F7">
      <w:r>
        <w:t>Jednym z najistotniejszych pod względem bezpieczeństwa słów uprawniających jest SysAdmin, posiadanie tego uprawnienia pozwala na wykorzystanie wszystkich funkcjonalności systemu. Należy regularnie sprawdzać jacy użytkownicy mają nadane to uprawnienie.</w:t>
      </w:r>
    </w:p>
    <w:p w14:paraId="72021704" w14:textId="77777777" w:rsidR="009E74F7" w:rsidRDefault="009E74F7" w:rsidP="009E74F7">
      <w:r>
        <w:t xml:space="preserve">Przykładem zastosowania słów uprawniających jest tabela menu, w której można sprawdzić, czy użytkownik posiada dane słowo uprawniające i należy mu wyświetlić pozycję menu, czy też nie. </w:t>
      </w:r>
    </w:p>
    <w:p w14:paraId="72021705" w14:textId="77777777" w:rsidR="009E74F7" w:rsidRPr="00873362" w:rsidRDefault="009E74F7" w:rsidP="009E74F7">
      <w:r>
        <w:t>Słowa uprawniające definiuje się poleceniem „db” w tabeli „capability”. Do tabeli jest również bezpośredni dostęp z menu „Administrowanie systemem” &gt; „Bieżące utrzymanie” &gt; „Słowa uprawniające”.</w:t>
      </w:r>
    </w:p>
    <w:p w14:paraId="72021706" w14:textId="77777777" w:rsidR="009E74F7" w:rsidRDefault="009E74F7" w:rsidP="009E74F7">
      <w:pPr>
        <w:pStyle w:val="Nagwek3"/>
        <w:tabs>
          <w:tab w:val="num" w:pos="720"/>
        </w:tabs>
        <w:spacing w:after="60" w:line="240" w:lineRule="atLeast"/>
        <w:jc w:val="both"/>
      </w:pPr>
      <w:bookmarkStart w:id="371" w:name="_Toc367130335"/>
      <w:bookmarkStart w:id="372" w:name="_Toc367254307"/>
      <w:r>
        <w:t>Menu</w:t>
      </w:r>
      <w:bookmarkEnd w:id="371"/>
      <w:bookmarkEnd w:id="372"/>
    </w:p>
    <w:p w14:paraId="72021707" w14:textId="77777777" w:rsidR="009E74F7" w:rsidRDefault="009E74F7" w:rsidP="009E74F7">
      <w:r>
        <w:t>Dostęp użytkownika do danego menu jest elementem zarządzania uprawnieniami gdyż bez dostępu do menu użytkownik nie jest w stanie wykonać zabronionych dla jego roli funkcjonalności.</w:t>
      </w:r>
    </w:p>
    <w:p w14:paraId="72021708" w14:textId="77777777" w:rsidR="009E74F7" w:rsidRDefault="009E74F7" w:rsidP="009E74F7">
      <w:r>
        <w:lastRenderedPageBreak/>
        <w:t>W systemie HPSM menu jest hierarchiczne, tzn., że w menu głównym występuje wywołanie menu podrzędnych, które też mogą zawierać kolejne menu podrzędne.</w:t>
      </w:r>
    </w:p>
    <w:p w14:paraId="72021709" w14:textId="77777777" w:rsidR="009E74F7" w:rsidRDefault="009E74F7" w:rsidP="009E74F7">
      <w:r>
        <w:t>Zdefiniowane następujące menu główne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70C" w14:textId="77777777" w:rsidTr="009E74F7">
        <w:tc>
          <w:tcPr>
            <w:tcW w:w="2977" w:type="dxa"/>
            <w:shd w:val="clear" w:color="auto" w:fill="F2F2F2" w:themeFill="background1" w:themeFillShade="F2"/>
            <w:vAlign w:val="center"/>
          </w:tcPr>
          <w:p w14:paraId="7202170A" w14:textId="77777777" w:rsidR="009E74F7" w:rsidRPr="009B52B2" w:rsidRDefault="009E74F7" w:rsidP="009E74F7">
            <w:pPr>
              <w:rPr>
                <w:b/>
              </w:rPr>
            </w:pPr>
            <w:r w:rsidRPr="009B52B2">
              <w:rPr>
                <w:b/>
              </w:rPr>
              <w:t>Menu główne</w:t>
            </w:r>
          </w:p>
        </w:tc>
        <w:tc>
          <w:tcPr>
            <w:tcW w:w="5918" w:type="dxa"/>
            <w:shd w:val="clear" w:color="auto" w:fill="F2F2F2" w:themeFill="background1" w:themeFillShade="F2"/>
            <w:vAlign w:val="center"/>
          </w:tcPr>
          <w:p w14:paraId="7202170B" w14:textId="77777777" w:rsidR="009E74F7" w:rsidRPr="009B52B2" w:rsidRDefault="009E74F7" w:rsidP="009E74F7">
            <w:pPr>
              <w:rPr>
                <w:b/>
              </w:rPr>
            </w:pPr>
            <w:r w:rsidRPr="009B52B2">
              <w:rPr>
                <w:b/>
              </w:rPr>
              <w:t>Rola</w:t>
            </w:r>
          </w:p>
        </w:tc>
      </w:tr>
      <w:tr w:rsidR="009E74F7" w14:paraId="72021711" w14:textId="77777777" w:rsidTr="009E74F7">
        <w:tc>
          <w:tcPr>
            <w:tcW w:w="2977" w:type="dxa"/>
            <w:shd w:val="clear" w:color="auto" w:fill="auto"/>
            <w:vAlign w:val="center"/>
          </w:tcPr>
          <w:p w14:paraId="7202170D" w14:textId="77777777" w:rsidR="009E74F7" w:rsidRDefault="009E74F7" w:rsidP="009E74F7">
            <w:r>
              <w:t>MS</w:t>
            </w:r>
          </w:p>
        </w:tc>
        <w:tc>
          <w:tcPr>
            <w:tcW w:w="5918" w:type="dxa"/>
            <w:shd w:val="clear" w:color="auto" w:fill="auto"/>
            <w:vAlign w:val="center"/>
          </w:tcPr>
          <w:p w14:paraId="7202170E" w14:textId="77777777" w:rsidR="009E74F7" w:rsidRDefault="009E74F7" w:rsidP="009E74F7">
            <w:r>
              <w:t>Administrator systemu MS</w:t>
            </w:r>
          </w:p>
          <w:p w14:paraId="7202170F" w14:textId="77777777" w:rsidR="009E74F7" w:rsidRDefault="009E74F7" w:rsidP="009E74F7">
            <w:r>
              <w:t>Manager incydentów</w:t>
            </w:r>
          </w:p>
          <w:p w14:paraId="72021710" w14:textId="77777777" w:rsidR="009E74F7" w:rsidRDefault="009E74F7" w:rsidP="009E74F7">
            <w:r>
              <w:t>Zarządzający Konfiguracją</w:t>
            </w:r>
          </w:p>
        </w:tc>
      </w:tr>
      <w:tr w:rsidR="009E74F7" w14:paraId="72021716" w14:textId="77777777" w:rsidTr="009E74F7">
        <w:tc>
          <w:tcPr>
            <w:tcW w:w="2977" w:type="dxa"/>
            <w:shd w:val="clear" w:color="auto" w:fill="auto"/>
            <w:vAlign w:val="center"/>
          </w:tcPr>
          <w:p w14:paraId="72021712" w14:textId="77777777" w:rsidR="009E74F7" w:rsidRDefault="009E74F7" w:rsidP="009E74F7">
            <w:r>
              <w:t>MS OPER</w:t>
            </w:r>
          </w:p>
        </w:tc>
        <w:tc>
          <w:tcPr>
            <w:tcW w:w="5918" w:type="dxa"/>
            <w:shd w:val="clear" w:color="auto" w:fill="auto"/>
            <w:vAlign w:val="center"/>
          </w:tcPr>
          <w:p w14:paraId="72021713" w14:textId="77777777" w:rsidR="009E74F7" w:rsidRDefault="009E74F7" w:rsidP="009E74F7">
            <w:r>
              <w:t>I i II linia wsparcia,</w:t>
            </w:r>
          </w:p>
          <w:p w14:paraId="72021714" w14:textId="77777777" w:rsidR="009E74F7" w:rsidRDefault="009E74F7" w:rsidP="009E74F7">
            <w:r>
              <w:t>Manager I linii wsparcia</w:t>
            </w:r>
          </w:p>
          <w:p w14:paraId="72021715" w14:textId="77777777" w:rsidR="009E74F7" w:rsidRDefault="009E74F7" w:rsidP="009E74F7">
            <w:r>
              <w:t>Manager ess</w:t>
            </w:r>
          </w:p>
        </w:tc>
      </w:tr>
    </w:tbl>
    <w:p w14:paraId="72021717" w14:textId="77777777" w:rsidR="009E74F7" w:rsidRDefault="009E74F7" w:rsidP="009E74F7">
      <w:pPr>
        <w:pStyle w:val="Legenda"/>
      </w:pPr>
      <w:bookmarkStart w:id="373" w:name="_Toc367130344"/>
      <w:bookmarkStart w:id="374" w:name="_Toc367195732"/>
      <w:r>
        <w:t xml:space="preserve">Tabela </w:t>
      </w:r>
      <w:fldSimple w:instr=" SEQ Tabela \* ARABIC ">
        <w:r w:rsidR="003E6715">
          <w:rPr>
            <w:noProof/>
          </w:rPr>
          <w:t>28</w:t>
        </w:r>
      </w:fldSimple>
      <w:r>
        <w:t xml:space="preserve"> Lista menu głównych</w:t>
      </w:r>
      <w:bookmarkEnd w:id="373"/>
      <w:bookmarkEnd w:id="374"/>
    </w:p>
    <w:p w14:paraId="72021718" w14:textId="77777777" w:rsidR="009E74F7" w:rsidRDefault="009E74F7" w:rsidP="009E74F7">
      <w:r>
        <w:t>Zdefiniowane następujące menu w obszarze modułu Zarządzania konfiguracją</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71B" w14:textId="77777777" w:rsidTr="009E74F7">
        <w:tc>
          <w:tcPr>
            <w:tcW w:w="2977" w:type="dxa"/>
            <w:shd w:val="clear" w:color="auto" w:fill="F2F2F2" w:themeFill="background1" w:themeFillShade="F2"/>
            <w:vAlign w:val="center"/>
          </w:tcPr>
          <w:p w14:paraId="72021719" w14:textId="77777777" w:rsidR="009E74F7" w:rsidRPr="009B52B2" w:rsidRDefault="009E74F7" w:rsidP="009E74F7">
            <w:pPr>
              <w:rPr>
                <w:b/>
              </w:rPr>
            </w:pPr>
            <w:r w:rsidRPr="009B52B2">
              <w:rPr>
                <w:b/>
              </w:rPr>
              <w:t>Menu cząstkowe</w:t>
            </w:r>
          </w:p>
        </w:tc>
        <w:tc>
          <w:tcPr>
            <w:tcW w:w="5918" w:type="dxa"/>
            <w:shd w:val="clear" w:color="auto" w:fill="F2F2F2" w:themeFill="background1" w:themeFillShade="F2"/>
            <w:vAlign w:val="center"/>
          </w:tcPr>
          <w:p w14:paraId="7202171A" w14:textId="77777777" w:rsidR="009E74F7" w:rsidRPr="009B52B2" w:rsidRDefault="009E74F7" w:rsidP="009E74F7">
            <w:pPr>
              <w:rPr>
                <w:b/>
              </w:rPr>
            </w:pPr>
            <w:r w:rsidRPr="009B52B2">
              <w:rPr>
                <w:b/>
              </w:rPr>
              <w:t>Opis</w:t>
            </w:r>
          </w:p>
        </w:tc>
      </w:tr>
      <w:tr w:rsidR="009E74F7" w14:paraId="7202171E" w14:textId="77777777" w:rsidTr="009E74F7">
        <w:tc>
          <w:tcPr>
            <w:tcW w:w="2977" w:type="dxa"/>
            <w:shd w:val="clear" w:color="auto" w:fill="auto"/>
            <w:vAlign w:val="center"/>
          </w:tcPr>
          <w:p w14:paraId="7202171C" w14:textId="77777777" w:rsidR="009E74F7" w:rsidRDefault="009E74F7" w:rsidP="009E74F7">
            <w:r w:rsidRPr="008B5085">
              <w:t>MS Z</w:t>
            </w:r>
            <w:r>
              <w:t>K</w:t>
            </w:r>
          </w:p>
        </w:tc>
        <w:tc>
          <w:tcPr>
            <w:tcW w:w="5918" w:type="dxa"/>
            <w:shd w:val="clear" w:color="auto" w:fill="auto"/>
            <w:vAlign w:val="center"/>
          </w:tcPr>
          <w:p w14:paraId="7202171D" w14:textId="77777777" w:rsidR="009E74F7" w:rsidRDefault="009E74F7" w:rsidP="009E74F7">
            <w:r>
              <w:t>Moduł Zarządzania konfiguracją</w:t>
            </w:r>
          </w:p>
        </w:tc>
      </w:tr>
    </w:tbl>
    <w:p w14:paraId="7202171F" w14:textId="77777777" w:rsidR="009E74F7" w:rsidRDefault="009E74F7" w:rsidP="009E74F7">
      <w:pPr>
        <w:pStyle w:val="Legenda"/>
      </w:pPr>
      <w:bookmarkStart w:id="375" w:name="_Toc367130345"/>
      <w:bookmarkStart w:id="376" w:name="_Toc367195733"/>
      <w:r>
        <w:t xml:space="preserve">Tabela </w:t>
      </w:r>
      <w:fldSimple w:instr=" SEQ Tabela \* ARABIC ">
        <w:r w:rsidR="003E6715">
          <w:rPr>
            <w:noProof/>
          </w:rPr>
          <w:t>29</w:t>
        </w:r>
      </w:fldSimple>
      <w:r>
        <w:t xml:space="preserve"> menu modułu Zarządzania konfiguracją</w:t>
      </w:r>
      <w:bookmarkEnd w:id="375"/>
      <w:bookmarkEnd w:id="376"/>
    </w:p>
    <w:p w14:paraId="72021720" w14:textId="77777777" w:rsidR="009E74F7" w:rsidRDefault="009E74F7" w:rsidP="009E74F7">
      <w:r>
        <w:t>Menu jest edytowane poleceniem „menu”. Dostępna jest wówczas następująca formatka (na rysunku pokazano z już wyszukanym menu „MS ZK”):</w:t>
      </w:r>
    </w:p>
    <w:p w14:paraId="72021721" w14:textId="77777777" w:rsidR="009E74F7" w:rsidRDefault="009E74F7" w:rsidP="009E74F7">
      <w:pPr>
        <w:keepNext/>
      </w:pPr>
      <w:r>
        <w:rPr>
          <w:noProof/>
          <w:lang w:eastAsia="pl-PL"/>
        </w:rPr>
        <w:drawing>
          <wp:inline distT="0" distB="0" distL="0" distR="0" wp14:anchorId="72021F0B" wp14:editId="72021F0C">
            <wp:extent cx="5760085" cy="3210783"/>
            <wp:effectExtent l="19050" t="0" r="0" b="0"/>
            <wp:docPr id="184"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8" cstate="print"/>
                    <a:srcRect/>
                    <a:stretch>
                      <a:fillRect/>
                    </a:stretch>
                  </pic:blipFill>
                  <pic:spPr bwMode="auto">
                    <a:xfrm>
                      <a:off x="0" y="0"/>
                      <a:ext cx="5760085" cy="3210783"/>
                    </a:xfrm>
                    <a:prstGeom prst="rect">
                      <a:avLst/>
                    </a:prstGeom>
                    <a:noFill/>
                    <a:ln w="9525">
                      <a:noFill/>
                      <a:miter lim="800000"/>
                      <a:headEnd/>
                      <a:tailEnd/>
                    </a:ln>
                  </pic:spPr>
                </pic:pic>
              </a:graphicData>
            </a:graphic>
          </wp:inline>
        </w:drawing>
      </w:r>
    </w:p>
    <w:p w14:paraId="72021722" w14:textId="77777777" w:rsidR="009E74F7" w:rsidRDefault="009E74F7" w:rsidP="009E74F7">
      <w:pPr>
        <w:pStyle w:val="Legenda"/>
      </w:pPr>
      <w:bookmarkStart w:id="377" w:name="_Toc367130349"/>
      <w:bookmarkStart w:id="378" w:name="_Toc367195832"/>
      <w:r>
        <w:t xml:space="preserve">Rysunek </w:t>
      </w:r>
      <w:fldSimple w:instr=" SEQ Rysunek \* ARABIC ">
        <w:r w:rsidR="003E6715">
          <w:rPr>
            <w:noProof/>
          </w:rPr>
          <w:t>88</w:t>
        </w:r>
      </w:fldSimple>
      <w:r>
        <w:t xml:space="preserve"> menu MS ZK</w:t>
      </w:r>
      <w:bookmarkEnd w:id="377"/>
      <w:bookmarkEnd w:id="378"/>
    </w:p>
    <w:p w14:paraId="72021723" w14:textId="77777777" w:rsidR="009E74F7" w:rsidRDefault="009E74F7" w:rsidP="009E74F7">
      <w:pPr>
        <w:keepNext/>
      </w:pPr>
    </w:p>
    <w:p w14:paraId="72021724" w14:textId="77777777" w:rsidR="009E74F7" w:rsidRDefault="009E74F7" w:rsidP="009E74F7"/>
    <w:p w14:paraId="72021725" w14:textId="77777777" w:rsidR="009E74F7" w:rsidRDefault="009E74F7" w:rsidP="009E74F7">
      <w:pPr>
        <w:numPr>
          <w:ilvl w:val="0"/>
          <w:numId w:val="8"/>
        </w:numPr>
        <w:spacing w:before="0" w:line="240" w:lineRule="atLeast"/>
        <w:jc w:val="both"/>
      </w:pPr>
      <w:r>
        <w:t>Nazwa menu – unikalna nazwa menu</w:t>
      </w:r>
    </w:p>
    <w:p w14:paraId="72021726" w14:textId="77777777" w:rsidR="009E74F7" w:rsidRDefault="009E74F7" w:rsidP="009E74F7">
      <w:pPr>
        <w:numPr>
          <w:ilvl w:val="0"/>
          <w:numId w:val="8"/>
        </w:numPr>
        <w:spacing w:before="0" w:line="240" w:lineRule="atLeast"/>
        <w:jc w:val="both"/>
      </w:pPr>
      <w:r>
        <w:t>Opcja nr – może być użyte do sortowania menu (albo alfabetycznie po opisie)</w:t>
      </w:r>
    </w:p>
    <w:p w14:paraId="72021727" w14:textId="77777777" w:rsidR="009E74F7" w:rsidRDefault="009E74F7" w:rsidP="009E74F7">
      <w:pPr>
        <w:numPr>
          <w:ilvl w:val="0"/>
          <w:numId w:val="8"/>
        </w:numPr>
        <w:spacing w:before="0" w:line="240" w:lineRule="atLeast"/>
        <w:jc w:val="both"/>
      </w:pPr>
      <w:r>
        <w:t>Grupa – możliwość pogrupowania wielu pozycji w menu w podgrupę</w:t>
      </w:r>
    </w:p>
    <w:p w14:paraId="72021728" w14:textId="77777777" w:rsidR="009E74F7" w:rsidRDefault="009E74F7" w:rsidP="009E74F7">
      <w:pPr>
        <w:numPr>
          <w:ilvl w:val="0"/>
          <w:numId w:val="8"/>
        </w:numPr>
        <w:spacing w:before="0" w:line="240" w:lineRule="atLeast"/>
        <w:jc w:val="both"/>
      </w:pPr>
      <w:r>
        <w:t>Opis – opis pozycji menu wyświetlany dla użytkownika</w:t>
      </w:r>
    </w:p>
    <w:p w14:paraId="72021729" w14:textId="77777777" w:rsidR="009E74F7" w:rsidRDefault="009E74F7" w:rsidP="009E74F7">
      <w:pPr>
        <w:numPr>
          <w:ilvl w:val="0"/>
          <w:numId w:val="8"/>
        </w:numPr>
        <w:spacing w:before="0" w:line="240" w:lineRule="atLeast"/>
        <w:jc w:val="both"/>
      </w:pPr>
      <w:r>
        <w:t>Polecenie – unikalna nazwa polecenia/skrótu do menu</w:t>
      </w:r>
    </w:p>
    <w:p w14:paraId="7202172A" w14:textId="77777777" w:rsidR="009E74F7" w:rsidRDefault="009E74F7" w:rsidP="009E74F7">
      <w:pPr>
        <w:numPr>
          <w:ilvl w:val="0"/>
          <w:numId w:val="8"/>
        </w:numPr>
        <w:spacing w:before="0" w:line="240" w:lineRule="atLeast"/>
        <w:jc w:val="both"/>
      </w:pPr>
      <w:r>
        <w:t>Aplikacja – aplikacja systemowa do uruchomienia</w:t>
      </w:r>
    </w:p>
    <w:p w14:paraId="7202172B" w14:textId="77777777" w:rsidR="009E74F7" w:rsidRDefault="009E74F7" w:rsidP="009E74F7">
      <w:pPr>
        <w:numPr>
          <w:ilvl w:val="0"/>
          <w:numId w:val="8"/>
        </w:numPr>
        <w:spacing w:before="0" w:line="240" w:lineRule="atLeast"/>
        <w:jc w:val="both"/>
      </w:pPr>
      <w:r>
        <w:t>Nazwa parametru – specyficzne dla aplikacji</w:t>
      </w:r>
    </w:p>
    <w:p w14:paraId="7202172C" w14:textId="77777777" w:rsidR="009E74F7" w:rsidRDefault="009E74F7" w:rsidP="009E74F7">
      <w:pPr>
        <w:numPr>
          <w:ilvl w:val="0"/>
          <w:numId w:val="8"/>
        </w:numPr>
        <w:spacing w:before="0" w:line="240" w:lineRule="atLeast"/>
        <w:jc w:val="both"/>
      </w:pPr>
      <w:r>
        <w:t>Wartość parametru – specyficzne dla aplikacji</w:t>
      </w:r>
    </w:p>
    <w:p w14:paraId="7202172D" w14:textId="77777777" w:rsidR="009E74F7" w:rsidRDefault="009E74F7" w:rsidP="009E74F7">
      <w:pPr>
        <w:numPr>
          <w:ilvl w:val="0"/>
          <w:numId w:val="8"/>
        </w:numPr>
        <w:spacing w:before="0" w:line="240" w:lineRule="atLeast"/>
        <w:jc w:val="both"/>
      </w:pPr>
      <w:r>
        <w:t>Warunek – warunek logiczny udostępnienia danej pozycji menu użytkownikowi</w:t>
      </w:r>
    </w:p>
    <w:p w14:paraId="7202172E" w14:textId="77777777" w:rsidR="009E74F7" w:rsidRDefault="009E74F7" w:rsidP="009E74F7">
      <w:r>
        <w:t>Najczęściej wykorzystywane aplikacje to:</w:t>
      </w:r>
    </w:p>
    <w:p w14:paraId="7202172F" w14:textId="77777777" w:rsidR="009E74F7" w:rsidRDefault="009E74F7" w:rsidP="009E74F7">
      <w:pPr>
        <w:numPr>
          <w:ilvl w:val="0"/>
          <w:numId w:val="8"/>
        </w:numPr>
        <w:spacing w:before="0" w:line="240" w:lineRule="atLeast"/>
        <w:jc w:val="both"/>
      </w:pPr>
      <w:r>
        <w:t>menu.manager – przejście do podmenu</w:t>
      </w:r>
    </w:p>
    <w:p w14:paraId="72021730" w14:textId="77777777" w:rsidR="009E74F7" w:rsidRDefault="009E74F7" w:rsidP="009E74F7">
      <w:pPr>
        <w:numPr>
          <w:ilvl w:val="0"/>
          <w:numId w:val="8"/>
        </w:numPr>
        <w:spacing w:before="0" w:line="240" w:lineRule="atLeast"/>
        <w:jc w:val="both"/>
      </w:pPr>
      <w:r>
        <w:t>scm.advanced – wyświetlenie kolejki związanej z danym obiektem</w:t>
      </w:r>
    </w:p>
    <w:p w14:paraId="72021731" w14:textId="77777777" w:rsidR="009E74F7" w:rsidRDefault="009E74F7" w:rsidP="009E74F7">
      <w:pPr>
        <w:numPr>
          <w:ilvl w:val="0"/>
          <w:numId w:val="8"/>
        </w:numPr>
        <w:spacing w:before="0" w:line="240" w:lineRule="atLeast"/>
        <w:jc w:val="both"/>
      </w:pPr>
      <w:r>
        <w:t>database – umożliwienie wyszukiwania i edycji danych</w:t>
      </w:r>
    </w:p>
    <w:p w14:paraId="72021732" w14:textId="77777777" w:rsidR="009E74F7" w:rsidRDefault="009E74F7" w:rsidP="009E74F7">
      <w:pPr>
        <w:numPr>
          <w:ilvl w:val="0"/>
          <w:numId w:val="8"/>
        </w:numPr>
        <w:spacing w:before="0" w:line="240" w:lineRule="atLeast"/>
        <w:jc w:val="both"/>
      </w:pPr>
      <w:r>
        <w:t>se.search.engine – wyszukanie podzbioru rekordów według podanego zapytania</w:t>
      </w:r>
    </w:p>
    <w:p w14:paraId="72021733" w14:textId="77777777" w:rsidR="009E74F7" w:rsidRDefault="009E74F7" w:rsidP="009E74F7">
      <w:pPr>
        <w:numPr>
          <w:ilvl w:val="0"/>
          <w:numId w:val="8"/>
        </w:numPr>
        <w:spacing w:before="0" w:line="240" w:lineRule="atLeast"/>
        <w:jc w:val="both"/>
      </w:pPr>
      <w:r>
        <w:t>wizard.run – uruchomienie kreatora</w:t>
      </w:r>
    </w:p>
    <w:p w14:paraId="72021734" w14:textId="77777777" w:rsidR="009E74F7" w:rsidRDefault="009E74F7" w:rsidP="009E74F7">
      <w:pPr>
        <w:pStyle w:val="Nagwek2"/>
      </w:pPr>
      <w:bookmarkStart w:id="379" w:name="_Toc367130336"/>
      <w:bookmarkStart w:id="380" w:name="_Toc367254308"/>
      <w:r>
        <w:t>Opis i edycja formularzy</w:t>
      </w:r>
      <w:r w:rsidRPr="000720F2">
        <w:t xml:space="preserve"> EK</w:t>
      </w:r>
      <w:bookmarkEnd w:id="379"/>
      <w:bookmarkEnd w:id="380"/>
    </w:p>
    <w:p w14:paraId="72021735" w14:textId="77777777" w:rsidR="009E74F7" w:rsidRDefault="009E74F7" w:rsidP="009E74F7">
      <w:r>
        <w:t>Na potrzeby zarządzania konfiguracją zdefiniowano następujące formularze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9E74F7" w:rsidRPr="009B52B2" w14:paraId="72021738" w14:textId="77777777" w:rsidTr="009E74F7">
        <w:tc>
          <w:tcPr>
            <w:tcW w:w="2977" w:type="dxa"/>
            <w:shd w:val="clear" w:color="auto" w:fill="F2F2F2" w:themeFill="background1" w:themeFillShade="F2"/>
            <w:vAlign w:val="center"/>
          </w:tcPr>
          <w:p w14:paraId="72021736" w14:textId="77777777" w:rsidR="009E74F7" w:rsidRPr="009B52B2" w:rsidRDefault="009E74F7" w:rsidP="009E74F7">
            <w:pPr>
              <w:rPr>
                <w:b/>
              </w:rPr>
            </w:pPr>
            <w:r>
              <w:rPr>
                <w:b/>
              </w:rPr>
              <w:t>Nazwa formularza</w:t>
            </w:r>
          </w:p>
        </w:tc>
        <w:tc>
          <w:tcPr>
            <w:tcW w:w="5918" w:type="dxa"/>
            <w:shd w:val="clear" w:color="auto" w:fill="F2F2F2" w:themeFill="background1" w:themeFillShade="F2"/>
            <w:vAlign w:val="center"/>
          </w:tcPr>
          <w:p w14:paraId="72021737" w14:textId="77777777" w:rsidR="009E74F7" w:rsidRPr="009B52B2" w:rsidRDefault="009E74F7" w:rsidP="009E74F7">
            <w:pPr>
              <w:rPr>
                <w:b/>
              </w:rPr>
            </w:pPr>
            <w:r>
              <w:rPr>
                <w:b/>
              </w:rPr>
              <w:t>Użycie</w:t>
            </w:r>
          </w:p>
        </w:tc>
      </w:tr>
      <w:tr w:rsidR="009E74F7" w14:paraId="7202173B" w14:textId="77777777" w:rsidTr="009E74F7">
        <w:tc>
          <w:tcPr>
            <w:tcW w:w="2977" w:type="dxa"/>
            <w:shd w:val="clear" w:color="auto" w:fill="auto"/>
            <w:vAlign w:val="center"/>
          </w:tcPr>
          <w:p w14:paraId="72021739" w14:textId="77777777" w:rsidR="009E74F7" w:rsidRDefault="009E74F7" w:rsidP="009E74F7">
            <w:r>
              <w:t>MS.EK.aplikacja</w:t>
            </w:r>
          </w:p>
        </w:tc>
        <w:tc>
          <w:tcPr>
            <w:tcW w:w="5918" w:type="dxa"/>
            <w:shd w:val="clear" w:color="auto" w:fill="auto"/>
            <w:vAlign w:val="center"/>
          </w:tcPr>
          <w:p w14:paraId="7202173A" w14:textId="77777777" w:rsidR="009E74F7" w:rsidRDefault="009E74F7" w:rsidP="009E74F7">
            <w:pPr>
              <w:keepNext/>
            </w:pPr>
            <w:r>
              <w:t>Używany dla aplikacji</w:t>
            </w:r>
          </w:p>
        </w:tc>
      </w:tr>
      <w:tr w:rsidR="009E74F7" w14:paraId="7202173E" w14:textId="77777777" w:rsidTr="009E74F7">
        <w:tc>
          <w:tcPr>
            <w:tcW w:w="2977" w:type="dxa"/>
            <w:shd w:val="clear" w:color="auto" w:fill="auto"/>
            <w:vAlign w:val="center"/>
          </w:tcPr>
          <w:p w14:paraId="7202173C" w14:textId="77777777" w:rsidR="009E74F7" w:rsidRDefault="009E74F7" w:rsidP="009E74F7">
            <w:r>
              <w:t>MS.EK.komputer</w:t>
            </w:r>
          </w:p>
        </w:tc>
        <w:tc>
          <w:tcPr>
            <w:tcW w:w="5918" w:type="dxa"/>
            <w:shd w:val="clear" w:color="auto" w:fill="auto"/>
            <w:vAlign w:val="center"/>
          </w:tcPr>
          <w:p w14:paraId="7202173D" w14:textId="77777777" w:rsidR="009E74F7" w:rsidRDefault="009E74F7" w:rsidP="009E74F7">
            <w:r>
              <w:t>Używany dla komputerów</w:t>
            </w:r>
          </w:p>
        </w:tc>
      </w:tr>
      <w:tr w:rsidR="009E74F7" w14:paraId="72021741" w14:textId="77777777" w:rsidTr="009E74F7">
        <w:tc>
          <w:tcPr>
            <w:tcW w:w="2977" w:type="dxa"/>
            <w:shd w:val="clear" w:color="auto" w:fill="auto"/>
            <w:vAlign w:val="center"/>
          </w:tcPr>
          <w:p w14:paraId="7202173F" w14:textId="77777777" w:rsidR="009E74F7" w:rsidRDefault="009E74F7" w:rsidP="009E74F7">
            <w:r>
              <w:t>MS.EK.licencja</w:t>
            </w:r>
          </w:p>
        </w:tc>
        <w:tc>
          <w:tcPr>
            <w:tcW w:w="5918" w:type="dxa"/>
            <w:shd w:val="clear" w:color="auto" w:fill="auto"/>
            <w:vAlign w:val="center"/>
          </w:tcPr>
          <w:p w14:paraId="72021740" w14:textId="77777777" w:rsidR="009E74F7" w:rsidRDefault="009E74F7" w:rsidP="009E74F7">
            <w:pPr>
              <w:keepNext/>
            </w:pPr>
            <w:r>
              <w:t>Używany dla licencji</w:t>
            </w:r>
          </w:p>
        </w:tc>
      </w:tr>
      <w:tr w:rsidR="009E74F7" w14:paraId="72021744" w14:textId="77777777" w:rsidTr="009E74F7">
        <w:tc>
          <w:tcPr>
            <w:tcW w:w="2977" w:type="dxa"/>
            <w:shd w:val="clear" w:color="auto" w:fill="auto"/>
            <w:vAlign w:val="center"/>
          </w:tcPr>
          <w:p w14:paraId="72021742" w14:textId="77777777" w:rsidR="009E74F7" w:rsidRDefault="009E74F7" w:rsidP="009E74F7">
            <w:r>
              <w:t>MS.EK.serwer</w:t>
            </w:r>
          </w:p>
        </w:tc>
        <w:tc>
          <w:tcPr>
            <w:tcW w:w="5918" w:type="dxa"/>
            <w:shd w:val="clear" w:color="auto" w:fill="auto"/>
            <w:vAlign w:val="center"/>
          </w:tcPr>
          <w:p w14:paraId="72021743" w14:textId="77777777" w:rsidR="009E74F7" w:rsidRDefault="009E74F7" w:rsidP="009E74F7">
            <w:pPr>
              <w:keepNext/>
            </w:pPr>
            <w:r>
              <w:t>Używany dla serwerów</w:t>
            </w:r>
          </w:p>
        </w:tc>
      </w:tr>
      <w:tr w:rsidR="009E74F7" w14:paraId="72021747" w14:textId="77777777" w:rsidTr="009E74F7">
        <w:tc>
          <w:tcPr>
            <w:tcW w:w="2977" w:type="dxa"/>
            <w:shd w:val="clear" w:color="auto" w:fill="auto"/>
            <w:vAlign w:val="center"/>
          </w:tcPr>
          <w:p w14:paraId="72021745" w14:textId="77777777" w:rsidR="009E74F7" w:rsidRDefault="009E74F7" w:rsidP="009E74F7">
            <w:r>
              <w:t>MS.EK.usluga</w:t>
            </w:r>
          </w:p>
        </w:tc>
        <w:tc>
          <w:tcPr>
            <w:tcW w:w="5918" w:type="dxa"/>
            <w:shd w:val="clear" w:color="auto" w:fill="auto"/>
            <w:vAlign w:val="center"/>
          </w:tcPr>
          <w:p w14:paraId="72021746" w14:textId="77777777" w:rsidR="009E74F7" w:rsidRDefault="009E74F7" w:rsidP="009E74F7">
            <w:pPr>
              <w:keepNext/>
            </w:pPr>
            <w:r>
              <w:t>Używany dla usług</w:t>
            </w:r>
          </w:p>
        </w:tc>
      </w:tr>
      <w:tr w:rsidR="009E74F7" w14:paraId="7202174A" w14:textId="77777777" w:rsidTr="009E74F7">
        <w:tc>
          <w:tcPr>
            <w:tcW w:w="2977" w:type="dxa"/>
            <w:shd w:val="clear" w:color="auto" w:fill="auto"/>
            <w:vAlign w:val="center"/>
          </w:tcPr>
          <w:p w14:paraId="72021748" w14:textId="77777777" w:rsidR="009E74F7" w:rsidRDefault="009E74F7" w:rsidP="009E74F7">
            <w:r>
              <w:t>MS.EK</w:t>
            </w:r>
          </w:p>
        </w:tc>
        <w:tc>
          <w:tcPr>
            <w:tcW w:w="5918" w:type="dxa"/>
            <w:shd w:val="clear" w:color="auto" w:fill="auto"/>
            <w:vAlign w:val="center"/>
          </w:tcPr>
          <w:p w14:paraId="72021749" w14:textId="77777777" w:rsidR="009E74F7" w:rsidRDefault="009E74F7" w:rsidP="009E74F7">
            <w:pPr>
              <w:keepNext/>
            </w:pPr>
            <w:r>
              <w:t>Używany dla pozostałych typów EK</w:t>
            </w:r>
          </w:p>
        </w:tc>
      </w:tr>
    </w:tbl>
    <w:p w14:paraId="7202174B" w14:textId="77777777" w:rsidR="009E74F7" w:rsidRDefault="009E74F7" w:rsidP="009E74F7">
      <w:pPr>
        <w:pStyle w:val="Legenda"/>
      </w:pPr>
      <w:bookmarkStart w:id="381" w:name="_Toc367130350"/>
      <w:bookmarkStart w:id="382" w:name="_Toc367195833"/>
      <w:r>
        <w:t xml:space="preserve">Rysunek </w:t>
      </w:r>
      <w:fldSimple w:instr=" SEQ Rysunek \* ARABIC ">
        <w:r w:rsidR="003E6715">
          <w:rPr>
            <w:noProof/>
          </w:rPr>
          <w:t>89</w:t>
        </w:r>
      </w:fldSimple>
      <w:r>
        <w:t xml:space="preserve"> formularze dla EK</w:t>
      </w:r>
      <w:bookmarkEnd w:id="381"/>
      <w:bookmarkEnd w:id="382"/>
    </w:p>
    <w:p w14:paraId="7202174C" w14:textId="77777777" w:rsidR="009E74F7" w:rsidRDefault="009E74F7" w:rsidP="009E74F7">
      <w:r>
        <w:t>Dostęp do formularzy można uzyskać poprzez linię komend wpisując „fd” a następnie w oknie wyszukiwania wprowadzić nazwę formularza. Do modyfikacji formularzy jest również bezpośredni dostęp z menu „Dostosowanie” &gt; „Projektant formularzy”. Poniższy rysunek przedstawia formularz „MS.EK” w trybie projektowania.</w:t>
      </w:r>
    </w:p>
    <w:p w14:paraId="7202174D" w14:textId="77777777" w:rsidR="009E74F7" w:rsidRDefault="009E74F7" w:rsidP="009E74F7">
      <w:pPr>
        <w:keepNext/>
      </w:pPr>
      <w:r>
        <w:rPr>
          <w:noProof/>
          <w:lang w:eastAsia="pl-PL"/>
        </w:rPr>
        <w:lastRenderedPageBreak/>
        <w:drawing>
          <wp:inline distT="0" distB="0" distL="0" distR="0" wp14:anchorId="72021F0D" wp14:editId="72021F0E">
            <wp:extent cx="5760085" cy="2903194"/>
            <wp:effectExtent l="19050" t="0" r="0" b="0"/>
            <wp:docPr id="189"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9" cstate="print"/>
                    <a:srcRect/>
                    <a:stretch>
                      <a:fillRect/>
                    </a:stretch>
                  </pic:blipFill>
                  <pic:spPr bwMode="auto">
                    <a:xfrm>
                      <a:off x="0" y="0"/>
                      <a:ext cx="5760085" cy="2903194"/>
                    </a:xfrm>
                    <a:prstGeom prst="rect">
                      <a:avLst/>
                    </a:prstGeom>
                    <a:noFill/>
                    <a:ln w="9525">
                      <a:noFill/>
                      <a:miter lim="800000"/>
                      <a:headEnd/>
                      <a:tailEnd/>
                    </a:ln>
                  </pic:spPr>
                </pic:pic>
              </a:graphicData>
            </a:graphic>
          </wp:inline>
        </w:drawing>
      </w:r>
    </w:p>
    <w:p w14:paraId="7202174E" w14:textId="77777777" w:rsidR="009E74F7" w:rsidRDefault="009E74F7" w:rsidP="009E74F7">
      <w:pPr>
        <w:pStyle w:val="Legenda"/>
      </w:pPr>
      <w:bookmarkStart w:id="383" w:name="_Toc367130351"/>
      <w:bookmarkStart w:id="384" w:name="_Toc367195834"/>
      <w:r>
        <w:t xml:space="preserve">Rysunek </w:t>
      </w:r>
      <w:fldSimple w:instr=" SEQ Rysunek \* ARABIC ">
        <w:r w:rsidR="003E6715">
          <w:rPr>
            <w:noProof/>
          </w:rPr>
          <w:t>90</w:t>
        </w:r>
      </w:fldSimple>
      <w:r>
        <w:t xml:space="preserve"> formatka w trybie projektowania</w:t>
      </w:r>
      <w:bookmarkEnd w:id="383"/>
      <w:bookmarkEnd w:id="384"/>
    </w:p>
    <w:p w14:paraId="7202174F" w14:textId="77777777" w:rsidR="009E74F7" w:rsidRDefault="009E74F7" w:rsidP="009E74F7">
      <w:pPr>
        <w:pStyle w:val="Nagwek2"/>
      </w:pPr>
      <w:bookmarkStart w:id="385" w:name="_Toc367130337"/>
      <w:bookmarkStart w:id="386" w:name="_Toc367254309"/>
      <w:r>
        <w:t>T</w:t>
      </w:r>
      <w:r w:rsidRPr="007B04DD">
        <w:t>ypy i podtypy EK</w:t>
      </w:r>
      <w:bookmarkEnd w:id="385"/>
      <w:bookmarkEnd w:id="386"/>
    </w:p>
    <w:p w14:paraId="72021750" w14:textId="77777777" w:rsidR="009E74F7" w:rsidRDefault="009E74F7" w:rsidP="009E74F7">
      <w:r>
        <w:t xml:space="preserve">Elementy konfiguracji mogą posiadać różne atrybuty (w zależności od typu). W związku z tym Ek są podzielone na typy, zgodnie z indywidualnymi dla każdego typu atrybutami które posiadają. Dostęp do listy i definicji typów możliwy jest z menu „Zarządzanie konfiguracją” &gt; „Zasoby” &gt; „Typy urządzeń” </w:t>
      </w:r>
    </w:p>
    <w:p w14:paraId="72021751" w14:textId="77777777" w:rsidR="009E74F7" w:rsidRDefault="009E74F7" w:rsidP="009E74F7">
      <w:r>
        <w:t>System wyświetli formatkę wyszukiwania.</w:t>
      </w:r>
    </w:p>
    <w:p w14:paraId="72021752" w14:textId="77777777" w:rsidR="009E74F7" w:rsidRDefault="009E74F7" w:rsidP="009E74F7">
      <w:pPr>
        <w:keepNext/>
      </w:pPr>
      <w:r>
        <w:rPr>
          <w:noProof/>
          <w:lang w:eastAsia="pl-PL"/>
        </w:rPr>
        <w:drawing>
          <wp:inline distT="0" distB="0" distL="0" distR="0" wp14:anchorId="72021F0F" wp14:editId="72021F10">
            <wp:extent cx="3361018" cy="3352800"/>
            <wp:effectExtent l="19050" t="0" r="0" b="0"/>
            <wp:docPr id="190"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0" cstate="print"/>
                    <a:srcRect/>
                    <a:stretch>
                      <a:fillRect/>
                    </a:stretch>
                  </pic:blipFill>
                  <pic:spPr bwMode="auto">
                    <a:xfrm>
                      <a:off x="0" y="0"/>
                      <a:ext cx="3361018" cy="3352800"/>
                    </a:xfrm>
                    <a:prstGeom prst="rect">
                      <a:avLst/>
                    </a:prstGeom>
                    <a:noFill/>
                    <a:ln w="9525">
                      <a:noFill/>
                      <a:miter lim="800000"/>
                      <a:headEnd/>
                      <a:tailEnd/>
                    </a:ln>
                  </pic:spPr>
                </pic:pic>
              </a:graphicData>
            </a:graphic>
          </wp:inline>
        </w:drawing>
      </w:r>
    </w:p>
    <w:p w14:paraId="72021753" w14:textId="77777777" w:rsidR="009E74F7" w:rsidRDefault="009E74F7" w:rsidP="009E74F7">
      <w:pPr>
        <w:pStyle w:val="Legenda"/>
      </w:pPr>
      <w:bookmarkStart w:id="387" w:name="_Toc367130352"/>
      <w:bookmarkStart w:id="388" w:name="_Toc367195835"/>
      <w:r>
        <w:t xml:space="preserve">Rysunek </w:t>
      </w:r>
      <w:fldSimple w:instr=" SEQ Rysunek \* ARABIC ">
        <w:r w:rsidR="003E6715">
          <w:rPr>
            <w:noProof/>
          </w:rPr>
          <w:t>91</w:t>
        </w:r>
      </w:fldSimple>
      <w:r>
        <w:t xml:space="preserve"> wyszukiwanie typów EK</w:t>
      </w:r>
      <w:bookmarkEnd w:id="387"/>
      <w:bookmarkEnd w:id="388"/>
    </w:p>
    <w:p w14:paraId="72021754" w14:textId="77777777" w:rsidR="009E74F7" w:rsidRDefault="009E74F7" w:rsidP="009E74F7"/>
    <w:p w14:paraId="72021755" w14:textId="77777777" w:rsidR="009E74F7" w:rsidRDefault="009E74F7" w:rsidP="009E74F7">
      <w:pPr>
        <w:keepNext/>
      </w:pPr>
      <w:r>
        <w:t>W celu wyświetlenia wszystkich typów EK należy użyć przycisku „Szukaj”. System wyświetli listę typów EK i szczegóły  jednego z nich.</w:t>
      </w:r>
    </w:p>
    <w:p w14:paraId="72021756" w14:textId="77777777" w:rsidR="009E74F7" w:rsidRDefault="009E74F7" w:rsidP="009E74F7">
      <w:pPr>
        <w:keepNext/>
      </w:pPr>
      <w:r>
        <w:rPr>
          <w:noProof/>
          <w:lang w:eastAsia="pl-PL"/>
        </w:rPr>
        <w:drawing>
          <wp:inline distT="0" distB="0" distL="0" distR="0" wp14:anchorId="72021F11" wp14:editId="72021F12">
            <wp:extent cx="4448175" cy="3426123"/>
            <wp:effectExtent l="19050" t="0" r="0" b="0"/>
            <wp:docPr id="191"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1" cstate="print"/>
                    <a:srcRect/>
                    <a:stretch>
                      <a:fillRect/>
                    </a:stretch>
                  </pic:blipFill>
                  <pic:spPr bwMode="auto">
                    <a:xfrm>
                      <a:off x="0" y="0"/>
                      <a:ext cx="4446214" cy="3424613"/>
                    </a:xfrm>
                    <a:prstGeom prst="rect">
                      <a:avLst/>
                    </a:prstGeom>
                    <a:noFill/>
                    <a:ln w="9525">
                      <a:noFill/>
                      <a:miter lim="800000"/>
                      <a:headEnd/>
                      <a:tailEnd/>
                    </a:ln>
                  </pic:spPr>
                </pic:pic>
              </a:graphicData>
            </a:graphic>
          </wp:inline>
        </w:drawing>
      </w:r>
    </w:p>
    <w:p w14:paraId="72021757" w14:textId="77777777" w:rsidR="009E74F7" w:rsidRDefault="009E74F7" w:rsidP="009E74F7">
      <w:pPr>
        <w:pStyle w:val="Legenda"/>
      </w:pPr>
      <w:bookmarkStart w:id="389" w:name="_Toc367130353"/>
      <w:bookmarkStart w:id="390" w:name="_Toc367195836"/>
      <w:r>
        <w:t xml:space="preserve">Rysunek </w:t>
      </w:r>
      <w:fldSimple w:instr=" SEQ Rysunek \* ARABIC ">
        <w:r w:rsidR="003E6715">
          <w:rPr>
            <w:noProof/>
          </w:rPr>
          <w:t>92</w:t>
        </w:r>
      </w:fldSimple>
      <w:r>
        <w:t xml:space="preserve"> typ EK z podtypami</w:t>
      </w:r>
      <w:bookmarkEnd w:id="389"/>
      <w:bookmarkEnd w:id="390"/>
    </w:p>
    <w:p w14:paraId="72021758" w14:textId="77777777" w:rsidR="009E74F7" w:rsidRDefault="009E74F7" w:rsidP="009E74F7">
      <w:r>
        <w:t>Każdy typ EK posiada listę podtypów, którą można modyfikować na formularzu typu EK.</w:t>
      </w:r>
    </w:p>
    <w:p w14:paraId="72021759" w14:textId="77777777" w:rsidR="009E74F7" w:rsidRDefault="009E74F7" w:rsidP="009E74F7">
      <w:r>
        <w:t>W celu utworzenia nowego typu należy użyć pozycji menu</w:t>
      </w:r>
      <w:r w:rsidRPr="009A0AF3">
        <w:t xml:space="preserve"> </w:t>
      </w:r>
      <w:r>
        <w:t>„Zarządzanie konfiguracją” &gt; „Administrowanie” &gt; „Dodaj nowy typ urządzenia” Spowoduje to uruchomienie kreatora który poprosi o wszystkie informacje konieczne do utworzenia nowego typu EK</w:t>
      </w:r>
    </w:p>
    <w:p w14:paraId="7202175A" w14:textId="77777777" w:rsidR="009E74F7" w:rsidRDefault="009E74F7" w:rsidP="009E74F7">
      <w:pPr>
        <w:keepNext/>
      </w:pPr>
      <w:r>
        <w:rPr>
          <w:noProof/>
          <w:lang w:eastAsia="pl-PL"/>
        </w:rPr>
        <w:lastRenderedPageBreak/>
        <w:drawing>
          <wp:inline distT="0" distB="0" distL="0" distR="0" wp14:anchorId="72021F13" wp14:editId="72021F14">
            <wp:extent cx="3943350" cy="2984645"/>
            <wp:effectExtent l="19050" t="0" r="0" b="0"/>
            <wp:docPr id="202"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2" cstate="print"/>
                    <a:srcRect/>
                    <a:stretch>
                      <a:fillRect/>
                    </a:stretch>
                  </pic:blipFill>
                  <pic:spPr bwMode="auto">
                    <a:xfrm>
                      <a:off x="0" y="0"/>
                      <a:ext cx="3941612" cy="2983329"/>
                    </a:xfrm>
                    <a:prstGeom prst="rect">
                      <a:avLst/>
                    </a:prstGeom>
                    <a:noFill/>
                    <a:ln w="9525">
                      <a:noFill/>
                      <a:miter lim="800000"/>
                      <a:headEnd/>
                      <a:tailEnd/>
                    </a:ln>
                  </pic:spPr>
                </pic:pic>
              </a:graphicData>
            </a:graphic>
          </wp:inline>
        </w:drawing>
      </w:r>
    </w:p>
    <w:p w14:paraId="7202175B" w14:textId="77777777" w:rsidR="009E74F7" w:rsidRDefault="009E74F7" w:rsidP="009E74F7">
      <w:pPr>
        <w:pStyle w:val="Legenda"/>
      </w:pPr>
      <w:bookmarkStart w:id="391" w:name="_Toc367130354"/>
      <w:bookmarkStart w:id="392" w:name="_Toc367195837"/>
      <w:r>
        <w:t xml:space="preserve">Rysunek </w:t>
      </w:r>
      <w:fldSimple w:instr=" SEQ Rysunek \* ARABIC ">
        <w:r w:rsidR="003E6715">
          <w:rPr>
            <w:noProof/>
          </w:rPr>
          <w:t>93</w:t>
        </w:r>
      </w:fldSimple>
      <w:r>
        <w:t>ekran kreatora tworzenia nowego typu EK</w:t>
      </w:r>
      <w:bookmarkEnd w:id="391"/>
      <w:bookmarkEnd w:id="392"/>
    </w:p>
    <w:p w14:paraId="7202175C" w14:textId="77777777" w:rsidR="009E74F7" w:rsidRDefault="009E74F7" w:rsidP="009E74F7">
      <w:r>
        <w:t>Po udzieleniu odpowiedzi na wszystkie pytania kreator utworzy nowy typ EK.</w:t>
      </w:r>
    </w:p>
    <w:p w14:paraId="7202175D" w14:textId="77777777" w:rsidR="009E74F7" w:rsidRDefault="009E74F7" w:rsidP="009E74F7">
      <w:pPr>
        <w:pStyle w:val="Nagwek2"/>
      </w:pPr>
      <w:bookmarkStart w:id="393" w:name="_Toc367130338"/>
      <w:bookmarkStart w:id="394" w:name="_Toc367254310"/>
      <w:r w:rsidRPr="007B04DD">
        <w:t>Edycja i wprowadzanie danych</w:t>
      </w:r>
      <w:bookmarkEnd w:id="393"/>
      <w:bookmarkEnd w:id="394"/>
    </w:p>
    <w:p w14:paraId="7202175E" w14:textId="77777777" w:rsidR="009E74F7" w:rsidRDefault="009E74F7" w:rsidP="009E74F7">
      <w:r>
        <w:t>W celu utworzenia nowego EK należy użyć opcji „Nowy” na formularzu wyszukiwania EK.</w:t>
      </w:r>
    </w:p>
    <w:p w14:paraId="7202175F" w14:textId="77777777" w:rsidR="009E74F7" w:rsidRDefault="009E74F7" w:rsidP="009E74F7">
      <w:pPr>
        <w:keepNext/>
      </w:pPr>
      <w:r>
        <w:rPr>
          <w:noProof/>
          <w:lang w:eastAsia="pl-PL"/>
        </w:rPr>
        <w:drawing>
          <wp:inline distT="0" distB="0" distL="0" distR="0" wp14:anchorId="72021F15" wp14:editId="72021F16">
            <wp:extent cx="3914775" cy="2028825"/>
            <wp:effectExtent l="19050" t="0" r="9525" b="0"/>
            <wp:docPr id="203"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3" cstate="print"/>
                    <a:srcRect/>
                    <a:stretch>
                      <a:fillRect/>
                    </a:stretch>
                  </pic:blipFill>
                  <pic:spPr bwMode="auto">
                    <a:xfrm>
                      <a:off x="0" y="0"/>
                      <a:ext cx="3914775" cy="2028825"/>
                    </a:xfrm>
                    <a:prstGeom prst="rect">
                      <a:avLst/>
                    </a:prstGeom>
                    <a:noFill/>
                    <a:ln w="9525">
                      <a:noFill/>
                      <a:miter lim="800000"/>
                      <a:headEnd/>
                      <a:tailEnd/>
                    </a:ln>
                  </pic:spPr>
                </pic:pic>
              </a:graphicData>
            </a:graphic>
          </wp:inline>
        </w:drawing>
      </w:r>
    </w:p>
    <w:p w14:paraId="72021760" w14:textId="77777777" w:rsidR="009E74F7" w:rsidRDefault="009E74F7" w:rsidP="009E74F7">
      <w:pPr>
        <w:pStyle w:val="Legenda"/>
      </w:pPr>
      <w:bookmarkStart w:id="395" w:name="_Toc367130355"/>
      <w:bookmarkStart w:id="396" w:name="_Toc367195838"/>
      <w:r>
        <w:t xml:space="preserve">Rysunek </w:t>
      </w:r>
      <w:fldSimple w:instr=" SEQ Rysunek \* ARABIC ">
        <w:r w:rsidR="003E6715">
          <w:rPr>
            <w:noProof/>
          </w:rPr>
          <w:t>94</w:t>
        </w:r>
      </w:fldSimple>
      <w:r>
        <w:t xml:space="preserve"> opcje na formularzu wyszukiwania</w:t>
      </w:r>
      <w:bookmarkEnd w:id="395"/>
      <w:bookmarkEnd w:id="396"/>
    </w:p>
    <w:p w14:paraId="72021761" w14:textId="77777777" w:rsidR="009E74F7" w:rsidRDefault="009E74F7" w:rsidP="009E74F7">
      <w:pPr>
        <w:keepNext/>
      </w:pPr>
      <w:r>
        <w:lastRenderedPageBreak/>
        <w:t>System zapyta jakiego typu EK ma zostać utworzony.</w:t>
      </w:r>
    </w:p>
    <w:p w14:paraId="72021762" w14:textId="77777777" w:rsidR="009E74F7" w:rsidRDefault="009E74F7" w:rsidP="009E74F7">
      <w:pPr>
        <w:keepNext/>
      </w:pPr>
      <w:r>
        <w:rPr>
          <w:noProof/>
          <w:lang w:eastAsia="pl-PL"/>
        </w:rPr>
        <w:drawing>
          <wp:inline distT="0" distB="0" distL="0" distR="0" wp14:anchorId="72021F17" wp14:editId="72021F18">
            <wp:extent cx="4343400" cy="3323003"/>
            <wp:effectExtent l="19050" t="0" r="0" b="0"/>
            <wp:docPr id="205"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4" cstate="print"/>
                    <a:srcRect/>
                    <a:stretch>
                      <a:fillRect/>
                    </a:stretch>
                  </pic:blipFill>
                  <pic:spPr bwMode="auto">
                    <a:xfrm>
                      <a:off x="0" y="0"/>
                      <a:ext cx="4341485" cy="3321538"/>
                    </a:xfrm>
                    <a:prstGeom prst="rect">
                      <a:avLst/>
                    </a:prstGeom>
                    <a:noFill/>
                    <a:ln w="9525">
                      <a:noFill/>
                      <a:miter lim="800000"/>
                      <a:headEnd/>
                      <a:tailEnd/>
                    </a:ln>
                  </pic:spPr>
                </pic:pic>
              </a:graphicData>
            </a:graphic>
          </wp:inline>
        </w:drawing>
      </w:r>
    </w:p>
    <w:p w14:paraId="72021763" w14:textId="77777777" w:rsidR="009E74F7" w:rsidRDefault="009E74F7" w:rsidP="009E74F7">
      <w:pPr>
        <w:pStyle w:val="Legenda"/>
      </w:pPr>
      <w:bookmarkStart w:id="397" w:name="_Toc367130356"/>
      <w:bookmarkStart w:id="398" w:name="_Toc367195839"/>
      <w:r>
        <w:t xml:space="preserve">Rysunek </w:t>
      </w:r>
      <w:fldSimple w:instr=" SEQ Rysunek \* ARABIC ">
        <w:r w:rsidR="003E6715">
          <w:rPr>
            <w:noProof/>
          </w:rPr>
          <w:t>95</w:t>
        </w:r>
      </w:fldSimple>
      <w:r>
        <w:t xml:space="preserve"> wybór typu tworzonego EK</w:t>
      </w:r>
      <w:bookmarkEnd w:id="397"/>
      <w:bookmarkEnd w:id="398"/>
    </w:p>
    <w:p w14:paraId="72021764" w14:textId="77777777" w:rsidR="009E74F7" w:rsidRDefault="009E74F7" w:rsidP="009E74F7">
      <w:r>
        <w:t>Po wybraniu typu wyświetlony zostanie formularz nowego EK danego typu.</w:t>
      </w:r>
    </w:p>
    <w:p w14:paraId="72021765" w14:textId="77777777" w:rsidR="009E74F7" w:rsidRDefault="009E74F7" w:rsidP="009E74F7">
      <w:pPr>
        <w:keepNext/>
      </w:pPr>
      <w:r>
        <w:rPr>
          <w:noProof/>
          <w:lang w:eastAsia="pl-PL"/>
        </w:rPr>
        <w:drawing>
          <wp:inline distT="0" distB="0" distL="0" distR="0" wp14:anchorId="72021F19" wp14:editId="72021F1A">
            <wp:extent cx="5760085" cy="2794632"/>
            <wp:effectExtent l="19050" t="0" r="0" b="0"/>
            <wp:docPr id="20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cstate="print"/>
                    <a:srcRect/>
                    <a:stretch>
                      <a:fillRect/>
                    </a:stretch>
                  </pic:blipFill>
                  <pic:spPr bwMode="auto">
                    <a:xfrm>
                      <a:off x="0" y="0"/>
                      <a:ext cx="5760085" cy="2794632"/>
                    </a:xfrm>
                    <a:prstGeom prst="rect">
                      <a:avLst/>
                    </a:prstGeom>
                    <a:noFill/>
                    <a:ln w="9525">
                      <a:noFill/>
                      <a:miter lim="800000"/>
                      <a:headEnd/>
                      <a:tailEnd/>
                    </a:ln>
                  </pic:spPr>
                </pic:pic>
              </a:graphicData>
            </a:graphic>
          </wp:inline>
        </w:drawing>
      </w:r>
    </w:p>
    <w:p w14:paraId="72021766" w14:textId="77777777" w:rsidR="009E74F7" w:rsidRDefault="009E74F7" w:rsidP="009E74F7">
      <w:pPr>
        <w:pStyle w:val="Legenda"/>
      </w:pPr>
      <w:bookmarkStart w:id="399" w:name="_Toc367130357"/>
      <w:bookmarkStart w:id="400" w:name="_Toc367195840"/>
      <w:r>
        <w:t xml:space="preserve">Rysunek </w:t>
      </w:r>
      <w:fldSimple w:instr=" SEQ Rysunek \* ARABIC ">
        <w:r w:rsidR="003E6715">
          <w:rPr>
            <w:noProof/>
          </w:rPr>
          <w:t>96</w:t>
        </w:r>
      </w:fldSimple>
      <w:r>
        <w:t xml:space="preserve"> formularz nowej stacji roboczej</w:t>
      </w:r>
      <w:bookmarkEnd w:id="399"/>
      <w:bookmarkEnd w:id="400"/>
    </w:p>
    <w:p w14:paraId="72021767" w14:textId="77777777" w:rsidR="009E74F7" w:rsidRDefault="009E74F7" w:rsidP="009E74F7">
      <w:pPr>
        <w:rPr>
          <w:noProof/>
        </w:rPr>
      </w:pPr>
      <w:r>
        <w:t xml:space="preserve">Po uzupełnieniu informacji  należy użyć opcji „Zapisz”. Wszystkie pola wymagane muszą być wypełnione. Jeżeli któreś z pól wymaganych nie będzie wypełnione </w:t>
      </w:r>
      <w:r>
        <w:rPr>
          <w:noProof/>
        </w:rPr>
        <w:t>system poinformuje jakich danych brakuje do utworzenia nowego elementu konfiguracji.</w:t>
      </w:r>
    </w:p>
    <w:p w14:paraId="72021768" w14:textId="77777777" w:rsidR="009E74F7" w:rsidRDefault="009E74F7" w:rsidP="009E74F7">
      <w:pPr>
        <w:rPr>
          <w:noProof/>
        </w:rPr>
      </w:pPr>
      <w:r>
        <w:rPr>
          <w:noProof/>
        </w:rPr>
        <w:t xml:space="preserve">Edycję danych które nie są dostępne na formatce można wykonać poprzez tryb debugowania wpisując np. „x logical.name in $L.file=”NOWY”, gdzie logical.name to nazwa pola do którego ma być </w:t>
      </w:r>
      <w:r>
        <w:rPr>
          <w:noProof/>
        </w:rPr>
        <w:lastRenderedPageBreak/>
        <w:t>przypisana wartość „NOWY”, x to polecenie określające wprowadzanie danych a $L.file określa aktualnie otwarty rekord.</w:t>
      </w:r>
    </w:p>
    <w:p w14:paraId="72021769" w14:textId="77777777" w:rsidR="009E74F7" w:rsidRDefault="009E74F7" w:rsidP="009E74F7">
      <w:pPr>
        <w:pStyle w:val="Nagwek2"/>
      </w:pPr>
      <w:bookmarkStart w:id="401" w:name="_Toc367130339"/>
      <w:bookmarkStart w:id="402" w:name="_Toc367254311"/>
      <w:r w:rsidRPr="007B04DD">
        <w:t>Operacje masowe na EK</w:t>
      </w:r>
      <w:bookmarkEnd w:id="401"/>
      <w:bookmarkEnd w:id="402"/>
    </w:p>
    <w:p w14:paraId="7202176A" w14:textId="77777777" w:rsidR="009E74F7" w:rsidRDefault="009E74F7" w:rsidP="009E74F7">
      <w:r>
        <w:t>Administrator ma możliwość wykonywania operacji masowych na EK ale tylko na ich wspólnych atrybutach. W tym celu należy w linii komend wpisać „db” a następnie zaznaczyć opcję „Tryb administracyjny” i odszukać formularz „device”.</w:t>
      </w:r>
    </w:p>
    <w:p w14:paraId="7202176B" w14:textId="77777777" w:rsidR="009E74F7" w:rsidRDefault="009E74F7" w:rsidP="009E74F7">
      <w:pPr>
        <w:keepNext/>
      </w:pPr>
      <w:r>
        <w:rPr>
          <w:noProof/>
          <w:lang w:eastAsia="pl-PL"/>
        </w:rPr>
        <w:drawing>
          <wp:inline distT="0" distB="0" distL="0" distR="0" wp14:anchorId="72021F1B" wp14:editId="72021F1C">
            <wp:extent cx="4248150" cy="1948531"/>
            <wp:effectExtent l="19050" t="0" r="0" b="0"/>
            <wp:docPr id="207"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6" cstate="print"/>
                    <a:srcRect/>
                    <a:stretch>
                      <a:fillRect/>
                    </a:stretch>
                  </pic:blipFill>
                  <pic:spPr bwMode="auto">
                    <a:xfrm>
                      <a:off x="0" y="0"/>
                      <a:ext cx="4253942" cy="1951187"/>
                    </a:xfrm>
                    <a:prstGeom prst="rect">
                      <a:avLst/>
                    </a:prstGeom>
                    <a:noFill/>
                    <a:ln w="9525">
                      <a:noFill/>
                      <a:miter lim="800000"/>
                      <a:headEnd/>
                      <a:tailEnd/>
                    </a:ln>
                  </pic:spPr>
                </pic:pic>
              </a:graphicData>
            </a:graphic>
          </wp:inline>
        </w:drawing>
      </w:r>
    </w:p>
    <w:p w14:paraId="7202176C" w14:textId="77777777" w:rsidR="009E74F7" w:rsidRDefault="009E74F7" w:rsidP="009E74F7">
      <w:pPr>
        <w:pStyle w:val="Legenda"/>
      </w:pPr>
      <w:bookmarkStart w:id="403" w:name="_Toc367130358"/>
      <w:bookmarkStart w:id="404" w:name="_Toc367195841"/>
      <w:r>
        <w:t xml:space="preserve">Rysunek </w:t>
      </w:r>
      <w:fldSimple w:instr=" SEQ Rysunek \* ARABIC ">
        <w:r w:rsidR="003E6715">
          <w:rPr>
            <w:noProof/>
          </w:rPr>
          <w:t>97</w:t>
        </w:r>
      </w:fldSimple>
      <w:r>
        <w:t xml:space="preserve"> tryb administracyjny Menedżera bazy danych</w:t>
      </w:r>
      <w:bookmarkEnd w:id="403"/>
      <w:bookmarkEnd w:id="404"/>
    </w:p>
    <w:p w14:paraId="7202176D" w14:textId="77777777" w:rsidR="009E74F7" w:rsidRDefault="009E74F7" w:rsidP="009E74F7">
      <w:pPr>
        <w:rPr>
          <w:noProof/>
        </w:rPr>
      </w:pPr>
      <w:r>
        <w:rPr>
          <w:noProof/>
        </w:rPr>
        <w:t>Po wyszukaniu elementów konfiguracji administrator powinien mieć dostęp do masowych operacji :</w:t>
      </w:r>
    </w:p>
    <w:p w14:paraId="7202176E" w14:textId="77777777" w:rsidR="009E74F7" w:rsidRDefault="009E74F7" w:rsidP="009E74F7">
      <w:pPr>
        <w:pStyle w:val="Akapitzlist"/>
        <w:numPr>
          <w:ilvl w:val="0"/>
          <w:numId w:val="5"/>
        </w:numPr>
        <w:rPr>
          <w:noProof/>
        </w:rPr>
      </w:pPr>
      <w:r>
        <w:rPr>
          <w:noProof/>
        </w:rPr>
        <w:t>dodawania</w:t>
      </w:r>
    </w:p>
    <w:p w14:paraId="7202176F" w14:textId="77777777" w:rsidR="009E74F7" w:rsidRDefault="009E74F7" w:rsidP="009E74F7">
      <w:pPr>
        <w:pStyle w:val="Akapitzlist"/>
        <w:numPr>
          <w:ilvl w:val="0"/>
          <w:numId w:val="5"/>
        </w:numPr>
        <w:rPr>
          <w:noProof/>
        </w:rPr>
      </w:pPr>
      <w:r>
        <w:rPr>
          <w:noProof/>
        </w:rPr>
        <w:t>modyfikacji</w:t>
      </w:r>
    </w:p>
    <w:p w14:paraId="72021770" w14:textId="77777777" w:rsidR="009E74F7" w:rsidRDefault="009E74F7" w:rsidP="009E74F7">
      <w:pPr>
        <w:pStyle w:val="Akapitzlist"/>
        <w:numPr>
          <w:ilvl w:val="0"/>
          <w:numId w:val="5"/>
        </w:numPr>
        <w:rPr>
          <w:noProof/>
        </w:rPr>
      </w:pPr>
      <w:r>
        <w:rPr>
          <w:noProof/>
        </w:rPr>
        <w:t>usuwania</w:t>
      </w:r>
    </w:p>
    <w:p w14:paraId="72021771" w14:textId="77777777" w:rsidR="009E74F7" w:rsidRDefault="009E74F7" w:rsidP="009E74F7">
      <w:pPr>
        <w:pStyle w:val="Akapitzlist"/>
        <w:numPr>
          <w:ilvl w:val="0"/>
          <w:numId w:val="5"/>
        </w:numPr>
        <w:rPr>
          <w:noProof/>
        </w:rPr>
      </w:pPr>
      <w:r>
        <w:rPr>
          <w:noProof/>
        </w:rPr>
        <w:t>wyładowania</w:t>
      </w:r>
    </w:p>
    <w:p w14:paraId="72021772" w14:textId="77777777" w:rsidR="009E74F7" w:rsidRDefault="009E74F7" w:rsidP="009E74F7">
      <w:pPr>
        <w:keepNext/>
      </w:pPr>
      <w:r>
        <w:rPr>
          <w:noProof/>
          <w:lang w:eastAsia="pl-PL"/>
        </w:rPr>
        <w:drawing>
          <wp:inline distT="0" distB="0" distL="0" distR="0" wp14:anchorId="72021F1D" wp14:editId="72021F1E">
            <wp:extent cx="5760085" cy="1446678"/>
            <wp:effectExtent l="19050" t="0" r="0" b="0"/>
            <wp:docPr id="208"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7" cstate="print"/>
                    <a:srcRect/>
                    <a:stretch>
                      <a:fillRect/>
                    </a:stretch>
                  </pic:blipFill>
                  <pic:spPr bwMode="auto">
                    <a:xfrm>
                      <a:off x="0" y="0"/>
                      <a:ext cx="5760085" cy="1446678"/>
                    </a:xfrm>
                    <a:prstGeom prst="rect">
                      <a:avLst/>
                    </a:prstGeom>
                    <a:noFill/>
                    <a:ln w="9525">
                      <a:noFill/>
                      <a:miter lim="800000"/>
                      <a:headEnd/>
                      <a:tailEnd/>
                    </a:ln>
                  </pic:spPr>
                </pic:pic>
              </a:graphicData>
            </a:graphic>
          </wp:inline>
        </w:drawing>
      </w:r>
    </w:p>
    <w:p w14:paraId="72021773" w14:textId="77777777" w:rsidR="009E74F7" w:rsidRDefault="009E74F7" w:rsidP="009E74F7">
      <w:pPr>
        <w:pStyle w:val="Legenda"/>
        <w:rPr>
          <w:noProof/>
        </w:rPr>
      </w:pPr>
      <w:bookmarkStart w:id="405" w:name="_Toc367130359"/>
      <w:bookmarkStart w:id="406" w:name="_Toc367195842"/>
      <w:r>
        <w:t xml:space="preserve">Rysunek </w:t>
      </w:r>
      <w:fldSimple w:instr=" SEQ Rysunek \* ARABIC ">
        <w:r w:rsidR="003E6715">
          <w:rPr>
            <w:noProof/>
          </w:rPr>
          <w:t>98</w:t>
        </w:r>
      </w:fldSimple>
      <w:r>
        <w:t xml:space="preserve"> operacje masowe na liscie ek</w:t>
      </w:r>
      <w:bookmarkEnd w:id="405"/>
      <w:bookmarkEnd w:id="406"/>
    </w:p>
    <w:p w14:paraId="72021774" w14:textId="77777777" w:rsidR="004E23AE" w:rsidRDefault="00DD1B9C" w:rsidP="004E23AE">
      <w:pPr>
        <w:pStyle w:val="Nagwek1"/>
      </w:pPr>
      <w:bookmarkStart w:id="407" w:name="_Toc367254312"/>
      <w:r>
        <w:t>Zarządzanie usługami (SLM)</w:t>
      </w:r>
      <w:bookmarkEnd w:id="407"/>
    </w:p>
    <w:p w14:paraId="72021775" w14:textId="77777777" w:rsidR="00401E53" w:rsidRPr="00401E53" w:rsidRDefault="00DD1B9C" w:rsidP="00401E53">
      <w:pPr>
        <w:pStyle w:val="Nagwek2"/>
      </w:pPr>
      <w:bookmarkStart w:id="408" w:name="_Toc367254313"/>
      <w:r>
        <w:t>Zarządzanie uprawnieniami</w:t>
      </w:r>
      <w:bookmarkEnd w:id="408"/>
    </w:p>
    <w:p w14:paraId="72021776" w14:textId="77777777" w:rsidR="00AC52BC" w:rsidRDefault="00AC52BC" w:rsidP="001E10DC">
      <w:pPr>
        <w:pStyle w:val="Nagwek3"/>
      </w:pPr>
      <w:bookmarkStart w:id="409" w:name="_Toc367254314"/>
      <w:r>
        <w:t>Role</w:t>
      </w:r>
      <w:bookmarkEnd w:id="409"/>
    </w:p>
    <w:p w14:paraId="72021777" w14:textId="77777777" w:rsidR="00401E53" w:rsidRPr="00401E53" w:rsidRDefault="00401E53" w:rsidP="00401E53">
      <w:r w:rsidRPr="00401E53">
        <w:t>W systemie nie ma zdefiniowanych specjalnych ról w odniesieniu do modułu SLM:</w:t>
      </w:r>
    </w:p>
    <w:p w14:paraId="72021778" w14:textId="77777777" w:rsidR="00AC52BC" w:rsidRDefault="00AC52BC" w:rsidP="001E10DC">
      <w:pPr>
        <w:pStyle w:val="Nagwek3"/>
      </w:pPr>
      <w:bookmarkStart w:id="410" w:name="_Toc367254315"/>
      <w:r>
        <w:lastRenderedPageBreak/>
        <w:t>Profile</w:t>
      </w:r>
      <w:bookmarkEnd w:id="410"/>
    </w:p>
    <w:p w14:paraId="72021779" w14:textId="77777777" w:rsidR="00401E53" w:rsidRPr="00401E53" w:rsidRDefault="00401E53" w:rsidP="00401E53">
      <w:r w:rsidRPr="00401E53">
        <w:t>W systemie zdefiniowane są następujące profile w odniesieniu do modułu SLM:</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
        <w:gridCol w:w="2820"/>
        <w:gridCol w:w="5517"/>
      </w:tblGrid>
      <w:tr w:rsidR="00401E53" w:rsidRPr="00401E53" w14:paraId="7202177D" w14:textId="77777777" w:rsidTr="004D0D86">
        <w:tc>
          <w:tcPr>
            <w:tcW w:w="893" w:type="dxa"/>
            <w:shd w:val="clear" w:color="auto" w:fill="D9D9D9" w:themeFill="background1" w:themeFillShade="D9"/>
            <w:vAlign w:val="center"/>
          </w:tcPr>
          <w:p w14:paraId="7202177A" w14:textId="77777777" w:rsidR="00401E53" w:rsidRPr="00401E53" w:rsidRDefault="00401E53" w:rsidP="009721FB">
            <w:pPr>
              <w:rPr>
                <w:b/>
              </w:rPr>
            </w:pPr>
            <w:r w:rsidRPr="00401E53">
              <w:rPr>
                <w:b/>
              </w:rPr>
              <w:t>Moduł</w:t>
            </w:r>
          </w:p>
        </w:tc>
        <w:tc>
          <w:tcPr>
            <w:tcW w:w="2820" w:type="dxa"/>
            <w:shd w:val="clear" w:color="auto" w:fill="D9D9D9" w:themeFill="background1" w:themeFillShade="D9"/>
            <w:vAlign w:val="center"/>
          </w:tcPr>
          <w:p w14:paraId="7202177B" w14:textId="77777777" w:rsidR="00401E53" w:rsidRPr="00401E53" w:rsidRDefault="00401E53" w:rsidP="009721FB">
            <w:pPr>
              <w:rPr>
                <w:b/>
              </w:rPr>
            </w:pPr>
            <w:r w:rsidRPr="00401E53">
              <w:rPr>
                <w:b/>
              </w:rPr>
              <w:t>Nazwa profilu</w:t>
            </w:r>
          </w:p>
        </w:tc>
        <w:tc>
          <w:tcPr>
            <w:tcW w:w="5517" w:type="dxa"/>
            <w:shd w:val="clear" w:color="auto" w:fill="D9D9D9" w:themeFill="background1" w:themeFillShade="D9"/>
            <w:vAlign w:val="center"/>
          </w:tcPr>
          <w:p w14:paraId="7202177C" w14:textId="77777777" w:rsidR="00401E53" w:rsidRPr="00401E53" w:rsidRDefault="00401E53" w:rsidP="009721FB">
            <w:pPr>
              <w:rPr>
                <w:b/>
              </w:rPr>
            </w:pPr>
            <w:r w:rsidRPr="00401E53">
              <w:rPr>
                <w:b/>
              </w:rPr>
              <w:t>Opis</w:t>
            </w:r>
          </w:p>
        </w:tc>
      </w:tr>
      <w:tr w:rsidR="00401E53" w:rsidRPr="00401E53" w14:paraId="72021781" w14:textId="77777777" w:rsidTr="004D0D86">
        <w:tc>
          <w:tcPr>
            <w:tcW w:w="893" w:type="dxa"/>
            <w:vMerge w:val="restart"/>
            <w:shd w:val="clear" w:color="auto" w:fill="auto"/>
            <w:vAlign w:val="center"/>
          </w:tcPr>
          <w:p w14:paraId="7202177E" w14:textId="77777777" w:rsidR="00401E53" w:rsidRPr="00401E53" w:rsidRDefault="00401E53" w:rsidP="009721FB">
            <w:r w:rsidRPr="00401E53">
              <w:t>SLM</w:t>
            </w:r>
          </w:p>
        </w:tc>
        <w:tc>
          <w:tcPr>
            <w:tcW w:w="2820" w:type="dxa"/>
            <w:shd w:val="clear" w:color="auto" w:fill="auto"/>
            <w:vAlign w:val="center"/>
          </w:tcPr>
          <w:p w14:paraId="7202177F" w14:textId="77777777" w:rsidR="00401E53" w:rsidRPr="00401E53" w:rsidRDefault="004D0D86" w:rsidP="009721FB">
            <w:r>
              <w:t>Administrator</w:t>
            </w:r>
          </w:p>
        </w:tc>
        <w:tc>
          <w:tcPr>
            <w:tcW w:w="5517" w:type="dxa"/>
            <w:shd w:val="clear" w:color="auto" w:fill="auto"/>
            <w:vAlign w:val="center"/>
          </w:tcPr>
          <w:p w14:paraId="72021780" w14:textId="77777777" w:rsidR="00401E53" w:rsidRPr="00401E53" w:rsidRDefault="00401E53" w:rsidP="009721FB">
            <w:r w:rsidRPr="00401E53">
              <w:t>Pełne uprawnienia</w:t>
            </w:r>
          </w:p>
        </w:tc>
      </w:tr>
      <w:tr w:rsidR="00401E53" w:rsidRPr="00401E53" w14:paraId="72021785" w14:textId="77777777" w:rsidTr="004D0D86">
        <w:tc>
          <w:tcPr>
            <w:tcW w:w="893" w:type="dxa"/>
            <w:vMerge/>
            <w:shd w:val="clear" w:color="auto" w:fill="auto"/>
            <w:vAlign w:val="center"/>
          </w:tcPr>
          <w:p w14:paraId="72021782" w14:textId="77777777" w:rsidR="00401E53" w:rsidRPr="00401E53" w:rsidRDefault="00401E53" w:rsidP="009721FB"/>
        </w:tc>
        <w:tc>
          <w:tcPr>
            <w:tcW w:w="2820" w:type="dxa"/>
            <w:shd w:val="clear" w:color="auto" w:fill="auto"/>
            <w:vAlign w:val="center"/>
          </w:tcPr>
          <w:p w14:paraId="72021783" w14:textId="77777777" w:rsidR="00401E53" w:rsidRPr="00401E53" w:rsidRDefault="004D0D86" w:rsidP="009721FB">
            <w:r>
              <w:t>DEFAULT</w:t>
            </w:r>
          </w:p>
        </w:tc>
        <w:tc>
          <w:tcPr>
            <w:tcW w:w="5517" w:type="dxa"/>
            <w:shd w:val="clear" w:color="auto" w:fill="auto"/>
            <w:vAlign w:val="center"/>
          </w:tcPr>
          <w:p w14:paraId="72021784" w14:textId="77777777" w:rsidR="00401E53" w:rsidRPr="00401E53" w:rsidRDefault="00401E53" w:rsidP="009721FB">
            <w:r w:rsidRPr="00401E53">
              <w:t>Brak uprawnień do edycji SLA/SLO/Subskrypcji</w:t>
            </w:r>
          </w:p>
        </w:tc>
      </w:tr>
    </w:tbl>
    <w:p w14:paraId="72021786" w14:textId="77777777" w:rsidR="00401E53" w:rsidRPr="00957EE4" w:rsidRDefault="00401E53" w:rsidP="00401E53">
      <w:pPr>
        <w:rPr>
          <w:b/>
          <w:bCs/>
          <w:sz w:val="16"/>
          <w:szCs w:val="16"/>
        </w:rPr>
      </w:pPr>
      <w:bookmarkStart w:id="411" w:name="_Toc367195734"/>
      <w:bookmarkStart w:id="412" w:name="_Toc363896212"/>
      <w:r w:rsidRPr="00957EE4">
        <w:rPr>
          <w:b/>
          <w:bCs/>
          <w:sz w:val="16"/>
          <w:szCs w:val="16"/>
        </w:rPr>
        <w:t xml:space="preserve">Tabela </w:t>
      </w:r>
      <w:r w:rsidR="00521956" w:rsidRPr="00957EE4">
        <w:rPr>
          <w:b/>
          <w:bCs/>
          <w:sz w:val="16"/>
          <w:szCs w:val="16"/>
        </w:rPr>
        <w:fldChar w:fldCharType="begin"/>
      </w:r>
      <w:r w:rsidR="00704B34" w:rsidRPr="00957EE4">
        <w:rPr>
          <w:b/>
          <w:bCs/>
          <w:sz w:val="16"/>
          <w:szCs w:val="16"/>
        </w:rPr>
        <w:instrText xml:space="preserve"> SEQ Tabela \* ARABIC </w:instrText>
      </w:r>
      <w:r w:rsidR="00521956" w:rsidRPr="00957EE4">
        <w:rPr>
          <w:b/>
          <w:bCs/>
          <w:sz w:val="16"/>
          <w:szCs w:val="16"/>
        </w:rPr>
        <w:fldChar w:fldCharType="separate"/>
      </w:r>
      <w:r w:rsidR="003E6715">
        <w:rPr>
          <w:b/>
          <w:bCs/>
          <w:noProof/>
          <w:sz w:val="16"/>
          <w:szCs w:val="16"/>
        </w:rPr>
        <w:t>30</w:t>
      </w:r>
      <w:bookmarkEnd w:id="411"/>
      <w:r w:rsidR="00521956" w:rsidRPr="00957EE4">
        <w:rPr>
          <w:b/>
          <w:bCs/>
          <w:sz w:val="16"/>
          <w:szCs w:val="16"/>
        </w:rPr>
        <w:fldChar w:fldCharType="end"/>
      </w:r>
      <w:bookmarkEnd w:id="412"/>
    </w:p>
    <w:p w14:paraId="72021787" w14:textId="77777777" w:rsidR="00401E53" w:rsidRPr="00401E53" w:rsidRDefault="00401E53" w:rsidP="00401E53">
      <w:r w:rsidRPr="00401E53">
        <w:t>Profile definiuje się za pomocą polecenia „db” i tabel „slaprofile”. Poniżej objaśniono pola na formatce.</w:t>
      </w:r>
    </w:p>
    <w:p w14:paraId="72021788" w14:textId="77777777" w:rsidR="00401E53" w:rsidRPr="00401E53" w:rsidRDefault="004D0D86" w:rsidP="00401E53">
      <w:r>
        <w:rPr>
          <w:noProof/>
          <w:lang w:eastAsia="pl-PL"/>
        </w:rPr>
        <w:drawing>
          <wp:inline distT="0" distB="0" distL="0" distR="0" wp14:anchorId="72021F1F" wp14:editId="72021F20">
            <wp:extent cx="5760085" cy="2562828"/>
            <wp:effectExtent l="0" t="0" r="0" b="0"/>
            <wp:docPr id="221" name="Obraz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cstate="print"/>
                    <a:stretch>
                      <a:fillRect/>
                    </a:stretch>
                  </pic:blipFill>
                  <pic:spPr>
                    <a:xfrm>
                      <a:off x="0" y="0"/>
                      <a:ext cx="5760085" cy="2562828"/>
                    </a:xfrm>
                    <a:prstGeom prst="rect">
                      <a:avLst/>
                    </a:prstGeom>
                  </pic:spPr>
                </pic:pic>
              </a:graphicData>
            </a:graphic>
          </wp:inline>
        </w:drawing>
      </w:r>
    </w:p>
    <w:p w14:paraId="72021789" w14:textId="77777777" w:rsidR="00401E53" w:rsidRPr="00957EE4" w:rsidRDefault="00401E53" w:rsidP="00401E53">
      <w:pPr>
        <w:rPr>
          <w:b/>
          <w:bCs/>
          <w:sz w:val="16"/>
          <w:szCs w:val="16"/>
        </w:rPr>
      </w:pPr>
      <w:bookmarkStart w:id="413" w:name="_Toc367195843"/>
      <w:r w:rsidRPr="00957EE4">
        <w:rPr>
          <w:b/>
          <w:bCs/>
          <w:sz w:val="16"/>
          <w:szCs w:val="16"/>
        </w:rPr>
        <w:t xml:space="preserve">Rysunek </w:t>
      </w:r>
      <w:r w:rsidR="00521956" w:rsidRPr="00957EE4">
        <w:rPr>
          <w:b/>
          <w:bCs/>
          <w:sz w:val="16"/>
          <w:szCs w:val="16"/>
        </w:rPr>
        <w:fldChar w:fldCharType="begin"/>
      </w:r>
      <w:r w:rsidRPr="00957EE4">
        <w:rPr>
          <w:b/>
          <w:bCs/>
          <w:sz w:val="16"/>
          <w:szCs w:val="16"/>
        </w:rPr>
        <w:instrText xml:space="preserve"> SEQ Rysunek \* ARABIC </w:instrText>
      </w:r>
      <w:r w:rsidR="00521956" w:rsidRPr="00957EE4">
        <w:rPr>
          <w:b/>
          <w:bCs/>
          <w:sz w:val="16"/>
          <w:szCs w:val="16"/>
        </w:rPr>
        <w:fldChar w:fldCharType="separate"/>
      </w:r>
      <w:r w:rsidR="003E6715">
        <w:rPr>
          <w:b/>
          <w:bCs/>
          <w:noProof/>
          <w:sz w:val="16"/>
          <w:szCs w:val="16"/>
        </w:rPr>
        <w:t>99</w:t>
      </w:r>
      <w:bookmarkEnd w:id="413"/>
      <w:r w:rsidR="00521956" w:rsidRPr="00957EE4">
        <w:rPr>
          <w:b/>
          <w:bCs/>
          <w:sz w:val="16"/>
          <w:szCs w:val="16"/>
        </w:rPr>
        <w:fldChar w:fldCharType="end"/>
      </w:r>
    </w:p>
    <w:p w14:paraId="7202178A" w14:textId="77777777" w:rsidR="00401E53" w:rsidRPr="00401E53" w:rsidRDefault="00401E53" w:rsidP="008D7C08">
      <w:pPr>
        <w:numPr>
          <w:ilvl w:val="0"/>
          <w:numId w:val="8"/>
        </w:numPr>
      </w:pPr>
      <w:r w:rsidRPr="00401E53">
        <w:t>Nazwa profilu – unikalna nazwa profilu</w:t>
      </w:r>
    </w:p>
    <w:p w14:paraId="7202178B" w14:textId="77777777" w:rsidR="00401E53" w:rsidRPr="00401E53" w:rsidRDefault="00401E53" w:rsidP="008D7C08">
      <w:pPr>
        <w:numPr>
          <w:ilvl w:val="0"/>
          <w:numId w:val="8"/>
        </w:numPr>
      </w:pPr>
      <w:r w:rsidRPr="00401E53">
        <w:t>Umowy o poziomie usług – dostęp do umów SLA</w:t>
      </w:r>
    </w:p>
    <w:p w14:paraId="7202178C" w14:textId="77777777" w:rsidR="00401E53" w:rsidRPr="00401E53" w:rsidRDefault="00401E53" w:rsidP="008D7C08">
      <w:pPr>
        <w:numPr>
          <w:ilvl w:val="0"/>
          <w:numId w:val="8"/>
        </w:numPr>
      </w:pPr>
      <w:r w:rsidRPr="00401E53">
        <w:t>Cele reakcji – dostęp do parametrów SLO</w:t>
      </w:r>
    </w:p>
    <w:p w14:paraId="7202178D" w14:textId="77777777" w:rsidR="00401E53" w:rsidRPr="00401E53" w:rsidRDefault="00401E53" w:rsidP="008D7C08">
      <w:pPr>
        <w:numPr>
          <w:ilvl w:val="0"/>
          <w:numId w:val="8"/>
        </w:numPr>
      </w:pPr>
      <w:r w:rsidRPr="00401E53">
        <w:t>Rekordy katalogu SLO – dostęp do wzorcowych parametrów SLO – używane przez system</w:t>
      </w:r>
    </w:p>
    <w:p w14:paraId="7202178E" w14:textId="77777777" w:rsidR="00401E53" w:rsidRPr="00401E53" w:rsidRDefault="00401E53" w:rsidP="008D7C08">
      <w:pPr>
        <w:numPr>
          <w:ilvl w:val="0"/>
          <w:numId w:val="8"/>
        </w:numPr>
      </w:pPr>
      <w:r w:rsidRPr="00401E53">
        <w:t>Oczekiwana dostępność – dostęp do parametrów SLO dotyczących dostępności – nie używane</w:t>
      </w:r>
    </w:p>
    <w:p w14:paraId="7202178F" w14:textId="77777777" w:rsidR="00401E53" w:rsidRPr="00401E53" w:rsidRDefault="00401E53" w:rsidP="00401E53"/>
    <w:p w14:paraId="72021790" w14:textId="77777777" w:rsidR="00401E53" w:rsidRPr="00401E53" w:rsidRDefault="00401E53" w:rsidP="008D7C08">
      <w:pPr>
        <w:numPr>
          <w:ilvl w:val="0"/>
          <w:numId w:val="8"/>
        </w:numPr>
      </w:pPr>
      <w:r w:rsidRPr="00401E53">
        <w:t>Nowy – tworzenie nowego obiektu</w:t>
      </w:r>
    </w:p>
    <w:p w14:paraId="72021791" w14:textId="77777777" w:rsidR="00401E53" w:rsidRPr="00401E53" w:rsidRDefault="00401E53" w:rsidP="008D7C08">
      <w:pPr>
        <w:numPr>
          <w:ilvl w:val="0"/>
          <w:numId w:val="8"/>
        </w:numPr>
      </w:pPr>
      <w:r w:rsidRPr="00401E53">
        <w:t>Usuń – usunięcie obiektu</w:t>
      </w:r>
    </w:p>
    <w:p w14:paraId="72021792" w14:textId="77777777" w:rsidR="00401E53" w:rsidRPr="00401E53" w:rsidRDefault="00401E53" w:rsidP="008D7C08">
      <w:pPr>
        <w:numPr>
          <w:ilvl w:val="0"/>
          <w:numId w:val="8"/>
        </w:numPr>
      </w:pPr>
      <w:r w:rsidRPr="00401E53">
        <w:t>Aktualizuj – aktualizacja obiektu</w:t>
      </w:r>
    </w:p>
    <w:p w14:paraId="72021793" w14:textId="77777777" w:rsidR="00401E53" w:rsidRPr="00401E53" w:rsidRDefault="00401E53" w:rsidP="008D7C08">
      <w:pPr>
        <w:numPr>
          <w:ilvl w:val="0"/>
          <w:numId w:val="8"/>
        </w:numPr>
      </w:pPr>
      <w:r w:rsidRPr="00401E53">
        <w:lastRenderedPageBreak/>
        <w:t>Widok – podgląd obiektu</w:t>
      </w:r>
    </w:p>
    <w:p w14:paraId="72021794" w14:textId="77777777" w:rsidR="00401E53" w:rsidRPr="00401E53" w:rsidRDefault="00401E53" w:rsidP="008D7C08">
      <w:pPr>
        <w:numPr>
          <w:ilvl w:val="0"/>
          <w:numId w:val="8"/>
        </w:numPr>
      </w:pPr>
      <w:r w:rsidRPr="00401E53">
        <w:t>Dozwolone statusy – nie używane</w:t>
      </w:r>
    </w:p>
    <w:p w14:paraId="72021795" w14:textId="77777777" w:rsidR="00401E53" w:rsidRPr="00401E53" w:rsidRDefault="00401E53" w:rsidP="00401E53">
      <w:pPr>
        <w:rPr>
          <w:i/>
        </w:rPr>
      </w:pPr>
      <w:r w:rsidRPr="00401E53">
        <w:rPr>
          <w:i/>
        </w:rPr>
        <w:t>Pozostałe pola i opcje są nie wykorzystywane.</w:t>
      </w:r>
    </w:p>
    <w:p w14:paraId="72021796" w14:textId="77777777" w:rsidR="00AC52BC" w:rsidRDefault="00AC52BC" w:rsidP="001E10DC">
      <w:pPr>
        <w:pStyle w:val="Nagwek3"/>
      </w:pPr>
      <w:bookmarkStart w:id="414" w:name="_Toc367254316"/>
      <w:r>
        <w:t>Słowa uprawniające</w:t>
      </w:r>
      <w:bookmarkEnd w:id="414"/>
    </w:p>
    <w:p w14:paraId="72021797" w14:textId="77777777" w:rsidR="00656995" w:rsidRPr="00401E53" w:rsidRDefault="00656995" w:rsidP="00656995">
      <w:r w:rsidRPr="00401E53">
        <w:t xml:space="preserve">Zdefiniowane następujące </w:t>
      </w:r>
      <w:r w:rsidR="006F4B8A">
        <w:t>sowa uprawniające</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656995" w:rsidRPr="00401E53" w14:paraId="7202179A" w14:textId="77777777" w:rsidTr="00CC4075">
        <w:tc>
          <w:tcPr>
            <w:tcW w:w="2977" w:type="dxa"/>
            <w:shd w:val="clear" w:color="auto" w:fill="D9D9D9" w:themeFill="background1" w:themeFillShade="D9"/>
            <w:vAlign w:val="center"/>
          </w:tcPr>
          <w:p w14:paraId="72021798" w14:textId="77777777" w:rsidR="00656995" w:rsidRPr="00401E53" w:rsidRDefault="006F4B8A" w:rsidP="00CC4075">
            <w:pPr>
              <w:rPr>
                <w:b/>
              </w:rPr>
            </w:pPr>
            <w:r>
              <w:rPr>
                <w:b/>
              </w:rPr>
              <w:t>Sowo uprawniające</w:t>
            </w:r>
          </w:p>
        </w:tc>
        <w:tc>
          <w:tcPr>
            <w:tcW w:w="5918" w:type="dxa"/>
            <w:shd w:val="clear" w:color="auto" w:fill="D9D9D9" w:themeFill="background1" w:themeFillShade="D9"/>
            <w:vAlign w:val="center"/>
          </w:tcPr>
          <w:p w14:paraId="72021799" w14:textId="77777777" w:rsidR="00656995" w:rsidRPr="00401E53" w:rsidRDefault="00656995" w:rsidP="00CC4075">
            <w:pPr>
              <w:rPr>
                <w:b/>
              </w:rPr>
            </w:pPr>
            <w:r w:rsidRPr="00401E53">
              <w:rPr>
                <w:b/>
              </w:rPr>
              <w:t>Opis</w:t>
            </w:r>
          </w:p>
        </w:tc>
      </w:tr>
      <w:tr w:rsidR="00656995" w:rsidRPr="00401E53" w14:paraId="7202179D" w14:textId="77777777" w:rsidTr="00CC4075">
        <w:tc>
          <w:tcPr>
            <w:tcW w:w="2977" w:type="dxa"/>
            <w:shd w:val="clear" w:color="auto" w:fill="auto"/>
            <w:vAlign w:val="center"/>
          </w:tcPr>
          <w:p w14:paraId="7202179B" w14:textId="77777777" w:rsidR="00656995" w:rsidRPr="00401E53" w:rsidRDefault="006F4B8A" w:rsidP="00CC4075">
            <w:r>
              <w:t>MS</w:t>
            </w:r>
            <w:r w:rsidR="00656995" w:rsidRPr="00401E53">
              <w:t xml:space="preserve"> SLM</w:t>
            </w:r>
            <w:r>
              <w:t xml:space="preserve"> MENU</w:t>
            </w:r>
          </w:p>
        </w:tc>
        <w:tc>
          <w:tcPr>
            <w:tcW w:w="5918" w:type="dxa"/>
            <w:shd w:val="clear" w:color="auto" w:fill="auto"/>
            <w:vAlign w:val="center"/>
          </w:tcPr>
          <w:p w14:paraId="7202179C" w14:textId="77777777" w:rsidR="00656995" w:rsidRPr="00401E53" w:rsidRDefault="006F4B8A" w:rsidP="00CC4075">
            <w:r>
              <w:t>Wyświetlanie menu dotyczącego zarządzania modułem SLM</w:t>
            </w:r>
          </w:p>
        </w:tc>
      </w:tr>
    </w:tbl>
    <w:p w14:paraId="7202179E" w14:textId="77777777" w:rsidR="00656995" w:rsidRPr="00957EE4" w:rsidRDefault="00656995" w:rsidP="00656995">
      <w:pPr>
        <w:rPr>
          <w:b/>
          <w:bCs/>
          <w:sz w:val="16"/>
          <w:szCs w:val="16"/>
        </w:rPr>
      </w:pPr>
      <w:bookmarkStart w:id="415" w:name="_Toc367195735"/>
      <w:r w:rsidRPr="00957EE4">
        <w:rPr>
          <w:b/>
          <w:bCs/>
          <w:sz w:val="16"/>
          <w:szCs w:val="16"/>
        </w:rPr>
        <w:t xml:space="preserve">Tabela </w:t>
      </w:r>
      <w:r w:rsidR="00521956" w:rsidRPr="00957EE4">
        <w:rPr>
          <w:b/>
          <w:bCs/>
          <w:sz w:val="16"/>
          <w:szCs w:val="16"/>
        </w:rPr>
        <w:fldChar w:fldCharType="begin"/>
      </w:r>
      <w:r w:rsidR="00704B34" w:rsidRPr="00957EE4">
        <w:rPr>
          <w:b/>
          <w:bCs/>
          <w:sz w:val="16"/>
          <w:szCs w:val="16"/>
        </w:rPr>
        <w:instrText xml:space="preserve"> SEQ Tabela \* ARABIC </w:instrText>
      </w:r>
      <w:r w:rsidR="00521956" w:rsidRPr="00957EE4">
        <w:rPr>
          <w:b/>
          <w:bCs/>
          <w:sz w:val="16"/>
          <w:szCs w:val="16"/>
        </w:rPr>
        <w:fldChar w:fldCharType="separate"/>
      </w:r>
      <w:r w:rsidR="003E6715">
        <w:rPr>
          <w:b/>
          <w:bCs/>
          <w:noProof/>
          <w:sz w:val="16"/>
          <w:szCs w:val="16"/>
        </w:rPr>
        <w:t>31</w:t>
      </w:r>
      <w:bookmarkEnd w:id="415"/>
      <w:r w:rsidR="00521956" w:rsidRPr="00957EE4">
        <w:rPr>
          <w:b/>
          <w:bCs/>
          <w:sz w:val="16"/>
          <w:szCs w:val="16"/>
        </w:rPr>
        <w:fldChar w:fldCharType="end"/>
      </w:r>
    </w:p>
    <w:p w14:paraId="7202179F" w14:textId="77777777" w:rsidR="00AC52BC" w:rsidRDefault="00AC52BC" w:rsidP="001E10DC">
      <w:pPr>
        <w:pStyle w:val="Nagwek3"/>
      </w:pPr>
      <w:bookmarkStart w:id="416" w:name="_Toc367254317"/>
      <w:r>
        <w:t>Menu</w:t>
      </w:r>
      <w:bookmarkEnd w:id="416"/>
    </w:p>
    <w:p w14:paraId="720217A0" w14:textId="77777777" w:rsidR="00401E53" w:rsidRPr="00401E53" w:rsidRDefault="00401E53" w:rsidP="00401E53">
      <w:r w:rsidRPr="00401E53">
        <w:t>Zdefiniowane następujące menu cząstkowe dla Administratorów SLM</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5918"/>
      </w:tblGrid>
      <w:tr w:rsidR="00401E53" w:rsidRPr="00401E53" w14:paraId="720217A3" w14:textId="77777777" w:rsidTr="002C6030">
        <w:tc>
          <w:tcPr>
            <w:tcW w:w="2977" w:type="dxa"/>
            <w:shd w:val="clear" w:color="auto" w:fill="D9D9D9" w:themeFill="background1" w:themeFillShade="D9"/>
            <w:vAlign w:val="center"/>
          </w:tcPr>
          <w:p w14:paraId="720217A1" w14:textId="77777777" w:rsidR="00401E53" w:rsidRPr="00401E53" w:rsidRDefault="00401E53" w:rsidP="009721FB">
            <w:pPr>
              <w:rPr>
                <w:b/>
              </w:rPr>
            </w:pPr>
            <w:r w:rsidRPr="00401E53">
              <w:rPr>
                <w:b/>
              </w:rPr>
              <w:t>Menu cząstkowe</w:t>
            </w:r>
          </w:p>
        </w:tc>
        <w:tc>
          <w:tcPr>
            <w:tcW w:w="5918" w:type="dxa"/>
            <w:shd w:val="clear" w:color="auto" w:fill="D9D9D9" w:themeFill="background1" w:themeFillShade="D9"/>
            <w:vAlign w:val="center"/>
          </w:tcPr>
          <w:p w14:paraId="720217A2" w14:textId="77777777" w:rsidR="00401E53" w:rsidRPr="00401E53" w:rsidRDefault="00401E53" w:rsidP="009721FB">
            <w:pPr>
              <w:rPr>
                <w:b/>
              </w:rPr>
            </w:pPr>
            <w:r w:rsidRPr="00401E53">
              <w:rPr>
                <w:b/>
              </w:rPr>
              <w:t>Opis</w:t>
            </w:r>
          </w:p>
        </w:tc>
      </w:tr>
      <w:tr w:rsidR="00401E53" w:rsidRPr="00401E53" w14:paraId="720217A6" w14:textId="77777777" w:rsidTr="009721FB">
        <w:tc>
          <w:tcPr>
            <w:tcW w:w="2977" w:type="dxa"/>
            <w:shd w:val="clear" w:color="auto" w:fill="auto"/>
            <w:vAlign w:val="center"/>
          </w:tcPr>
          <w:p w14:paraId="720217A4" w14:textId="77777777" w:rsidR="00401E53" w:rsidRPr="00401E53" w:rsidRDefault="006F4B8A" w:rsidP="009721FB">
            <w:r>
              <w:t>MS</w:t>
            </w:r>
            <w:r w:rsidR="00401E53" w:rsidRPr="00401E53">
              <w:t xml:space="preserve"> SLM</w:t>
            </w:r>
          </w:p>
        </w:tc>
        <w:tc>
          <w:tcPr>
            <w:tcW w:w="5918" w:type="dxa"/>
            <w:shd w:val="clear" w:color="auto" w:fill="auto"/>
            <w:vAlign w:val="center"/>
          </w:tcPr>
          <w:p w14:paraId="720217A5" w14:textId="77777777" w:rsidR="00401E53" w:rsidRPr="00401E53" w:rsidRDefault="00401E53" w:rsidP="009721FB">
            <w:r w:rsidRPr="00401E53">
              <w:t>Funkcje administracyjne</w:t>
            </w:r>
          </w:p>
        </w:tc>
      </w:tr>
    </w:tbl>
    <w:p w14:paraId="720217A7" w14:textId="77777777" w:rsidR="00401E53" w:rsidRPr="00957EE4" w:rsidRDefault="00401E53" w:rsidP="00401E53">
      <w:pPr>
        <w:rPr>
          <w:b/>
          <w:bCs/>
          <w:sz w:val="16"/>
          <w:szCs w:val="16"/>
        </w:rPr>
      </w:pPr>
      <w:bookmarkStart w:id="417" w:name="_Toc367195736"/>
      <w:bookmarkStart w:id="418" w:name="_Toc363896213"/>
      <w:r w:rsidRPr="00957EE4">
        <w:rPr>
          <w:b/>
          <w:bCs/>
          <w:sz w:val="16"/>
          <w:szCs w:val="16"/>
        </w:rPr>
        <w:t xml:space="preserve">Tabela </w:t>
      </w:r>
      <w:r w:rsidR="00521956" w:rsidRPr="00957EE4">
        <w:rPr>
          <w:b/>
          <w:bCs/>
          <w:sz w:val="16"/>
          <w:szCs w:val="16"/>
        </w:rPr>
        <w:fldChar w:fldCharType="begin"/>
      </w:r>
      <w:r w:rsidR="00704B34" w:rsidRPr="00957EE4">
        <w:rPr>
          <w:b/>
          <w:bCs/>
          <w:sz w:val="16"/>
          <w:szCs w:val="16"/>
        </w:rPr>
        <w:instrText xml:space="preserve"> SEQ Tabela \* ARABIC </w:instrText>
      </w:r>
      <w:r w:rsidR="00521956" w:rsidRPr="00957EE4">
        <w:rPr>
          <w:b/>
          <w:bCs/>
          <w:sz w:val="16"/>
          <w:szCs w:val="16"/>
        </w:rPr>
        <w:fldChar w:fldCharType="separate"/>
      </w:r>
      <w:r w:rsidR="003E6715">
        <w:rPr>
          <w:b/>
          <w:bCs/>
          <w:noProof/>
          <w:sz w:val="16"/>
          <w:szCs w:val="16"/>
        </w:rPr>
        <w:t>32</w:t>
      </w:r>
      <w:bookmarkEnd w:id="417"/>
      <w:r w:rsidR="00521956" w:rsidRPr="00957EE4">
        <w:rPr>
          <w:b/>
          <w:bCs/>
          <w:sz w:val="16"/>
          <w:szCs w:val="16"/>
        </w:rPr>
        <w:fldChar w:fldCharType="end"/>
      </w:r>
      <w:bookmarkEnd w:id="418"/>
    </w:p>
    <w:p w14:paraId="720217A8" w14:textId="77777777" w:rsidR="00C82863" w:rsidRDefault="00C82863" w:rsidP="00401E53">
      <w:r>
        <w:t>W menu zawarte są następujące pozycje:</w:t>
      </w:r>
    </w:p>
    <w:p w14:paraId="720217A9" w14:textId="77777777" w:rsidR="00C82863" w:rsidRDefault="00C82863" w:rsidP="00C82863">
      <w:pPr>
        <w:keepNext/>
      </w:pPr>
      <w:r>
        <w:rPr>
          <w:noProof/>
          <w:lang w:eastAsia="pl-PL"/>
        </w:rPr>
        <w:drawing>
          <wp:inline distT="0" distB="0" distL="0" distR="0" wp14:anchorId="72021F21" wp14:editId="72021F22">
            <wp:extent cx="2072640" cy="1455420"/>
            <wp:effectExtent l="0" t="0" r="3810" b="0"/>
            <wp:docPr id="222" name="Obraz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cstate="print"/>
                    <a:stretch>
                      <a:fillRect/>
                    </a:stretch>
                  </pic:blipFill>
                  <pic:spPr>
                    <a:xfrm>
                      <a:off x="0" y="0"/>
                      <a:ext cx="2072640" cy="1455420"/>
                    </a:xfrm>
                    <a:prstGeom prst="rect">
                      <a:avLst/>
                    </a:prstGeom>
                  </pic:spPr>
                </pic:pic>
              </a:graphicData>
            </a:graphic>
          </wp:inline>
        </w:drawing>
      </w:r>
    </w:p>
    <w:p w14:paraId="720217AA" w14:textId="77777777" w:rsidR="00C82863" w:rsidRPr="00957EE4" w:rsidRDefault="00C82863" w:rsidP="00957EE4">
      <w:pPr>
        <w:rPr>
          <w:b/>
          <w:bCs/>
          <w:sz w:val="16"/>
          <w:szCs w:val="16"/>
        </w:rPr>
      </w:pPr>
      <w:bookmarkStart w:id="419" w:name="_Toc367195844"/>
      <w:r w:rsidRPr="00957EE4">
        <w:rPr>
          <w:b/>
          <w:bCs/>
          <w:sz w:val="16"/>
          <w:szCs w:val="16"/>
        </w:rPr>
        <w:t xml:space="preserve">Rysunek </w:t>
      </w:r>
      <w:r w:rsidR="00521956" w:rsidRPr="00957EE4">
        <w:rPr>
          <w:b/>
          <w:bCs/>
          <w:sz w:val="16"/>
          <w:szCs w:val="16"/>
        </w:rPr>
        <w:fldChar w:fldCharType="begin"/>
      </w:r>
      <w:r w:rsidRPr="00957EE4">
        <w:rPr>
          <w:b/>
          <w:bCs/>
          <w:sz w:val="16"/>
          <w:szCs w:val="16"/>
        </w:rPr>
        <w:instrText xml:space="preserve"> SEQ Rysunek \* ARABIC </w:instrText>
      </w:r>
      <w:r w:rsidR="00521956" w:rsidRPr="00957EE4">
        <w:rPr>
          <w:b/>
          <w:bCs/>
          <w:sz w:val="16"/>
          <w:szCs w:val="16"/>
        </w:rPr>
        <w:fldChar w:fldCharType="separate"/>
      </w:r>
      <w:r w:rsidR="003E6715">
        <w:rPr>
          <w:b/>
          <w:bCs/>
          <w:noProof/>
          <w:sz w:val="16"/>
          <w:szCs w:val="16"/>
        </w:rPr>
        <w:t>100</w:t>
      </w:r>
      <w:bookmarkEnd w:id="419"/>
      <w:r w:rsidR="00521956" w:rsidRPr="00957EE4">
        <w:rPr>
          <w:b/>
          <w:bCs/>
          <w:sz w:val="16"/>
          <w:szCs w:val="16"/>
        </w:rPr>
        <w:fldChar w:fldCharType="end"/>
      </w:r>
    </w:p>
    <w:p w14:paraId="720217AB" w14:textId="77777777" w:rsidR="007B4D91" w:rsidRDefault="00DD1B9C" w:rsidP="007B4D91">
      <w:pPr>
        <w:pStyle w:val="Nagwek2"/>
      </w:pPr>
      <w:bookmarkStart w:id="420" w:name="_Toc367254318"/>
      <w:r>
        <w:t>Dane o usługach</w:t>
      </w:r>
      <w:bookmarkEnd w:id="420"/>
    </w:p>
    <w:p w14:paraId="720217AC" w14:textId="77777777" w:rsidR="007B4D91" w:rsidRDefault="00B05EAC" w:rsidP="007B4D91">
      <w:r>
        <w:t>Dane o usługach</w:t>
      </w:r>
      <w:r w:rsidR="007B4D91" w:rsidRPr="007B4D91">
        <w:t xml:space="preserve"> przechowywane są w tabeli „bizservice”. Dostęp jest możliwy przez dedykowane menu dla Administratora SLM lub przez polecenie „db”.</w:t>
      </w:r>
    </w:p>
    <w:p w14:paraId="720217AD" w14:textId="77777777" w:rsidR="00B05EAC" w:rsidRDefault="00B05EAC" w:rsidP="007B4D91">
      <w:r>
        <w:rPr>
          <w:noProof/>
          <w:lang w:eastAsia="pl-PL"/>
        </w:rPr>
        <w:lastRenderedPageBreak/>
        <w:drawing>
          <wp:inline distT="0" distB="0" distL="0" distR="0" wp14:anchorId="72021F23" wp14:editId="72021F24">
            <wp:extent cx="5760085" cy="2921685"/>
            <wp:effectExtent l="0" t="0" r="0" b="0"/>
            <wp:docPr id="223" name="Obraz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0" cstate="print"/>
                    <a:stretch>
                      <a:fillRect/>
                    </a:stretch>
                  </pic:blipFill>
                  <pic:spPr>
                    <a:xfrm>
                      <a:off x="0" y="0"/>
                      <a:ext cx="5760085" cy="2921685"/>
                    </a:xfrm>
                    <a:prstGeom prst="rect">
                      <a:avLst/>
                    </a:prstGeom>
                  </pic:spPr>
                </pic:pic>
              </a:graphicData>
            </a:graphic>
          </wp:inline>
        </w:drawing>
      </w:r>
    </w:p>
    <w:p w14:paraId="720217AE" w14:textId="77777777" w:rsidR="00B05EAC" w:rsidRDefault="007C6610" w:rsidP="007B4D91">
      <w:r>
        <w:rPr>
          <w:noProof/>
          <w:lang w:eastAsia="pl-PL"/>
        </w:rPr>
        <w:drawing>
          <wp:inline distT="0" distB="0" distL="0" distR="0" wp14:anchorId="72021F25" wp14:editId="72021F26">
            <wp:extent cx="5760085" cy="2677956"/>
            <wp:effectExtent l="0" t="0" r="0" b="0"/>
            <wp:docPr id="224" name="Obraz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1" cstate="print"/>
                    <a:stretch>
                      <a:fillRect/>
                    </a:stretch>
                  </pic:blipFill>
                  <pic:spPr>
                    <a:xfrm>
                      <a:off x="0" y="0"/>
                      <a:ext cx="5760085" cy="2677956"/>
                    </a:xfrm>
                    <a:prstGeom prst="rect">
                      <a:avLst/>
                    </a:prstGeom>
                  </pic:spPr>
                </pic:pic>
              </a:graphicData>
            </a:graphic>
          </wp:inline>
        </w:drawing>
      </w:r>
    </w:p>
    <w:p w14:paraId="720217AF" w14:textId="77777777" w:rsidR="007C6610" w:rsidRPr="007B4D91" w:rsidRDefault="007C6610" w:rsidP="007B4D91">
      <w:r>
        <w:rPr>
          <w:noProof/>
          <w:lang w:eastAsia="pl-PL"/>
        </w:rPr>
        <w:lastRenderedPageBreak/>
        <w:drawing>
          <wp:inline distT="0" distB="0" distL="0" distR="0" wp14:anchorId="72021F27" wp14:editId="72021F28">
            <wp:extent cx="5760085" cy="3245636"/>
            <wp:effectExtent l="0" t="0" r="0" b="0"/>
            <wp:docPr id="225" name="Obraz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2" cstate="print"/>
                    <a:stretch>
                      <a:fillRect/>
                    </a:stretch>
                  </pic:blipFill>
                  <pic:spPr>
                    <a:xfrm>
                      <a:off x="0" y="0"/>
                      <a:ext cx="5760085" cy="3245636"/>
                    </a:xfrm>
                    <a:prstGeom prst="rect">
                      <a:avLst/>
                    </a:prstGeom>
                  </pic:spPr>
                </pic:pic>
              </a:graphicData>
            </a:graphic>
          </wp:inline>
        </w:drawing>
      </w:r>
    </w:p>
    <w:p w14:paraId="720217B0" w14:textId="77777777" w:rsidR="007B4D91" w:rsidRPr="00957EE4" w:rsidRDefault="007B4D91" w:rsidP="007B4D91">
      <w:pPr>
        <w:rPr>
          <w:b/>
          <w:bCs/>
          <w:sz w:val="16"/>
          <w:szCs w:val="16"/>
        </w:rPr>
      </w:pPr>
      <w:bookmarkStart w:id="421" w:name="_Toc367195845"/>
      <w:r w:rsidRPr="00957EE4">
        <w:rPr>
          <w:b/>
          <w:bCs/>
          <w:sz w:val="16"/>
          <w:szCs w:val="16"/>
        </w:rPr>
        <w:t xml:space="preserve">Rysunek </w:t>
      </w:r>
      <w:r w:rsidR="00521956" w:rsidRPr="00957EE4">
        <w:rPr>
          <w:b/>
          <w:bCs/>
          <w:sz w:val="16"/>
          <w:szCs w:val="16"/>
        </w:rPr>
        <w:fldChar w:fldCharType="begin"/>
      </w:r>
      <w:r w:rsidRPr="00957EE4">
        <w:rPr>
          <w:b/>
          <w:bCs/>
          <w:sz w:val="16"/>
          <w:szCs w:val="16"/>
        </w:rPr>
        <w:instrText xml:space="preserve"> SEQ Rysunek \* ARABIC </w:instrText>
      </w:r>
      <w:r w:rsidR="00521956" w:rsidRPr="00957EE4">
        <w:rPr>
          <w:b/>
          <w:bCs/>
          <w:sz w:val="16"/>
          <w:szCs w:val="16"/>
        </w:rPr>
        <w:fldChar w:fldCharType="separate"/>
      </w:r>
      <w:r w:rsidR="003E6715">
        <w:rPr>
          <w:b/>
          <w:bCs/>
          <w:noProof/>
          <w:sz w:val="16"/>
          <w:szCs w:val="16"/>
        </w:rPr>
        <w:t>101</w:t>
      </w:r>
      <w:bookmarkEnd w:id="421"/>
      <w:r w:rsidR="00521956" w:rsidRPr="00957EE4">
        <w:rPr>
          <w:b/>
          <w:bCs/>
          <w:sz w:val="16"/>
          <w:szCs w:val="16"/>
        </w:rPr>
        <w:fldChar w:fldCharType="end"/>
      </w:r>
    </w:p>
    <w:p w14:paraId="720217B1" w14:textId="77777777" w:rsidR="007B4D91" w:rsidRDefault="006864E9" w:rsidP="008D7C08">
      <w:pPr>
        <w:numPr>
          <w:ilvl w:val="0"/>
          <w:numId w:val="8"/>
        </w:numPr>
      </w:pPr>
      <w:r>
        <w:t xml:space="preserve">ID – </w:t>
      </w:r>
      <w:r w:rsidR="00404095">
        <w:t>identyfikator usługi w systemie HPSM</w:t>
      </w:r>
    </w:p>
    <w:p w14:paraId="720217B2" w14:textId="77777777" w:rsidR="006864E9" w:rsidRDefault="006864E9" w:rsidP="008D7C08">
      <w:pPr>
        <w:numPr>
          <w:ilvl w:val="0"/>
          <w:numId w:val="8"/>
        </w:numPr>
      </w:pPr>
      <w:r>
        <w:t xml:space="preserve">Status – </w:t>
      </w:r>
      <w:r w:rsidR="00404095">
        <w:t>aktualny status usługi (</w:t>
      </w:r>
      <w:r w:rsidR="009A71DE">
        <w:t>TAK – aktywna, NIE – nieaktywna)</w:t>
      </w:r>
      <w:r w:rsidR="00404095">
        <w:t xml:space="preserve"> </w:t>
      </w:r>
    </w:p>
    <w:p w14:paraId="720217B3" w14:textId="77777777" w:rsidR="006864E9" w:rsidRDefault="006864E9" w:rsidP="008D7C08">
      <w:pPr>
        <w:numPr>
          <w:ilvl w:val="0"/>
          <w:numId w:val="8"/>
        </w:numPr>
      </w:pPr>
      <w:r>
        <w:t xml:space="preserve">Kalendarz – </w:t>
      </w:r>
      <w:r w:rsidR="009A71DE">
        <w:t>kalendarz naliczania SLA (dni i godziny robocze)</w:t>
      </w:r>
    </w:p>
    <w:p w14:paraId="720217B4" w14:textId="77777777" w:rsidR="006864E9" w:rsidRDefault="006864E9" w:rsidP="008D7C08">
      <w:pPr>
        <w:numPr>
          <w:ilvl w:val="0"/>
          <w:numId w:val="8"/>
        </w:numPr>
      </w:pPr>
      <w:r>
        <w:t xml:space="preserve">Czwarty poziom – </w:t>
      </w:r>
      <w:r w:rsidR="00797A3C">
        <w:t>znacznik, który powoduje, że w zgłoszeniach pojawia się czwarty poziom kategoryzacji, związany z wersją aplikacji, która dostarcza usługi</w:t>
      </w:r>
    </w:p>
    <w:p w14:paraId="720217B5" w14:textId="77777777" w:rsidR="006864E9" w:rsidRDefault="00404095" w:rsidP="008D7C08">
      <w:pPr>
        <w:numPr>
          <w:ilvl w:val="0"/>
          <w:numId w:val="8"/>
        </w:numPr>
      </w:pPr>
      <w:r>
        <w:t xml:space="preserve">Załączniki – </w:t>
      </w:r>
      <w:r w:rsidR="00797A3C">
        <w:t>obszar na wklejanie załączników</w:t>
      </w:r>
    </w:p>
    <w:p w14:paraId="720217B6" w14:textId="77777777" w:rsidR="00404095" w:rsidRDefault="00404095" w:rsidP="008D7C08">
      <w:pPr>
        <w:numPr>
          <w:ilvl w:val="0"/>
          <w:numId w:val="8"/>
        </w:numPr>
      </w:pPr>
      <w:r>
        <w:t xml:space="preserve">Linki – </w:t>
      </w:r>
      <w:r w:rsidR="00797A3C">
        <w:t>obszar na wklejanie linków (łączy URL)</w:t>
      </w:r>
    </w:p>
    <w:p w14:paraId="720217B7" w14:textId="77777777" w:rsidR="00404095" w:rsidRDefault="00404095" w:rsidP="008D7C08">
      <w:pPr>
        <w:numPr>
          <w:ilvl w:val="0"/>
          <w:numId w:val="8"/>
        </w:numPr>
      </w:pPr>
      <w:r>
        <w:t xml:space="preserve">Subskrypcje – </w:t>
      </w:r>
      <w:r w:rsidR="00FA3470">
        <w:t>aktualne subskrypcje do usługi</w:t>
      </w:r>
    </w:p>
    <w:p w14:paraId="720217B8" w14:textId="77777777" w:rsidR="00FA3470" w:rsidRPr="00FA3470" w:rsidRDefault="00FA3470" w:rsidP="00FA3470">
      <w:pPr>
        <w:rPr>
          <w:i/>
        </w:rPr>
      </w:pPr>
      <w:r>
        <w:rPr>
          <w:i/>
        </w:rPr>
        <w:t>Pozostałe parametry usługi umieszczone w poszczególnych sekcjach formatki pochodzą z Katalogu Usług opisanego w MS w oddzielnych dokumentach.</w:t>
      </w:r>
    </w:p>
    <w:p w14:paraId="720217B9" w14:textId="77777777" w:rsidR="00AC52BC" w:rsidRDefault="00AC52BC" w:rsidP="001E10DC">
      <w:pPr>
        <w:pStyle w:val="Nagwek2"/>
      </w:pPr>
      <w:bookmarkStart w:id="422" w:name="_Toc367254319"/>
      <w:r>
        <w:t>Dane o umowach SLA i miernikach SLO</w:t>
      </w:r>
      <w:bookmarkEnd w:id="422"/>
    </w:p>
    <w:p w14:paraId="720217BA" w14:textId="77777777" w:rsidR="007B735B" w:rsidRPr="007B735B" w:rsidRDefault="007B735B" w:rsidP="007B735B">
      <w:r w:rsidRPr="007B735B">
        <w:t>Umowy SLA są przechowywane w tabeli „sla” – dostęp przez polecenie „db”.</w:t>
      </w:r>
    </w:p>
    <w:p w14:paraId="720217BB" w14:textId="77777777" w:rsidR="007B735B" w:rsidRDefault="006D63AA" w:rsidP="007B735B">
      <w:r>
        <w:rPr>
          <w:noProof/>
          <w:lang w:eastAsia="pl-PL"/>
        </w:rPr>
        <w:lastRenderedPageBreak/>
        <w:drawing>
          <wp:inline distT="0" distB="0" distL="0" distR="0" wp14:anchorId="72021F29" wp14:editId="72021F2A">
            <wp:extent cx="5760085" cy="1908801"/>
            <wp:effectExtent l="0" t="0" r="0" b="0"/>
            <wp:docPr id="226" name="Obraz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3" cstate="print"/>
                    <a:stretch>
                      <a:fillRect/>
                    </a:stretch>
                  </pic:blipFill>
                  <pic:spPr>
                    <a:xfrm>
                      <a:off x="0" y="0"/>
                      <a:ext cx="5760085" cy="1908801"/>
                    </a:xfrm>
                    <a:prstGeom prst="rect">
                      <a:avLst/>
                    </a:prstGeom>
                  </pic:spPr>
                </pic:pic>
              </a:graphicData>
            </a:graphic>
          </wp:inline>
        </w:drawing>
      </w:r>
    </w:p>
    <w:p w14:paraId="720217BC" w14:textId="77777777" w:rsidR="000836FA" w:rsidRPr="007B735B" w:rsidRDefault="000836FA" w:rsidP="007B735B">
      <w:r>
        <w:rPr>
          <w:noProof/>
          <w:lang w:eastAsia="pl-PL"/>
        </w:rPr>
        <w:drawing>
          <wp:inline distT="0" distB="0" distL="0" distR="0" wp14:anchorId="72021F2B" wp14:editId="72021F2C">
            <wp:extent cx="5760085" cy="1142096"/>
            <wp:effectExtent l="0" t="0" r="0" b="0"/>
            <wp:docPr id="227" name="Obraz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4" cstate="print"/>
                    <a:stretch>
                      <a:fillRect/>
                    </a:stretch>
                  </pic:blipFill>
                  <pic:spPr>
                    <a:xfrm>
                      <a:off x="0" y="0"/>
                      <a:ext cx="5760085" cy="1142096"/>
                    </a:xfrm>
                    <a:prstGeom prst="rect">
                      <a:avLst/>
                    </a:prstGeom>
                  </pic:spPr>
                </pic:pic>
              </a:graphicData>
            </a:graphic>
          </wp:inline>
        </w:drawing>
      </w:r>
    </w:p>
    <w:p w14:paraId="720217BD" w14:textId="77777777" w:rsidR="007B735B" w:rsidRPr="00957EE4" w:rsidRDefault="007B735B" w:rsidP="007B735B">
      <w:pPr>
        <w:rPr>
          <w:b/>
          <w:bCs/>
          <w:sz w:val="16"/>
          <w:szCs w:val="16"/>
        </w:rPr>
      </w:pPr>
      <w:bookmarkStart w:id="423" w:name="_Toc367195846"/>
      <w:r w:rsidRPr="00957EE4">
        <w:rPr>
          <w:b/>
          <w:bCs/>
          <w:sz w:val="16"/>
          <w:szCs w:val="16"/>
        </w:rPr>
        <w:t xml:space="preserve">Rysunek </w:t>
      </w:r>
      <w:r w:rsidR="00521956" w:rsidRPr="00957EE4">
        <w:rPr>
          <w:b/>
          <w:bCs/>
          <w:sz w:val="16"/>
          <w:szCs w:val="16"/>
        </w:rPr>
        <w:fldChar w:fldCharType="begin"/>
      </w:r>
      <w:r w:rsidRPr="00957EE4">
        <w:rPr>
          <w:b/>
          <w:bCs/>
          <w:sz w:val="16"/>
          <w:szCs w:val="16"/>
        </w:rPr>
        <w:instrText xml:space="preserve"> SEQ Rysunek \* ARABIC </w:instrText>
      </w:r>
      <w:r w:rsidR="00521956" w:rsidRPr="00957EE4">
        <w:rPr>
          <w:b/>
          <w:bCs/>
          <w:sz w:val="16"/>
          <w:szCs w:val="16"/>
        </w:rPr>
        <w:fldChar w:fldCharType="separate"/>
      </w:r>
      <w:r w:rsidR="003E6715">
        <w:rPr>
          <w:b/>
          <w:bCs/>
          <w:noProof/>
          <w:sz w:val="16"/>
          <w:szCs w:val="16"/>
        </w:rPr>
        <w:t>102</w:t>
      </w:r>
      <w:bookmarkEnd w:id="423"/>
      <w:r w:rsidR="00521956" w:rsidRPr="00957EE4">
        <w:rPr>
          <w:b/>
          <w:bCs/>
          <w:sz w:val="16"/>
          <w:szCs w:val="16"/>
        </w:rPr>
        <w:fldChar w:fldCharType="end"/>
      </w:r>
    </w:p>
    <w:p w14:paraId="720217BE" w14:textId="77777777" w:rsidR="007B735B" w:rsidRDefault="006D63AA" w:rsidP="008D7C08">
      <w:pPr>
        <w:numPr>
          <w:ilvl w:val="0"/>
          <w:numId w:val="8"/>
        </w:numPr>
      </w:pPr>
      <w:r>
        <w:t xml:space="preserve">ID umowy – </w:t>
      </w:r>
      <w:r w:rsidR="001910B3">
        <w:t>unikalny numer nadawanych przez HPSM</w:t>
      </w:r>
    </w:p>
    <w:p w14:paraId="720217BF" w14:textId="77777777" w:rsidR="006D63AA" w:rsidRDefault="006D63AA" w:rsidP="008D7C08">
      <w:pPr>
        <w:numPr>
          <w:ilvl w:val="0"/>
          <w:numId w:val="8"/>
        </w:numPr>
      </w:pPr>
      <w:r>
        <w:t xml:space="preserve">Typ – </w:t>
      </w:r>
      <w:r w:rsidR="001910B3">
        <w:t>należy wybrać „Usługa”</w:t>
      </w:r>
    </w:p>
    <w:p w14:paraId="720217C0" w14:textId="77777777" w:rsidR="006D63AA" w:rsidRDefault="006D63AA" w:rsidP="008D7C08">
      <w:pPr>
        <w:numPr>
          <w:ilvl w:val="0"/>
          <w:numId w:val="8"/>
        </w:numPr>
      </w:pPr>
      <w:r>
        <w:t xml:space="preserve">Klient – </w:t>
      </w:r>
      <w:r w:rsidR="001910B3">
        <w:t>należy wybrać „MS”</w:t>
      </w:r>
    </w:p>
    <w:p w14:paraId="720217C1" w14:textId="77777777" w:rsidR="006D63AA" w:rsidRPr="007B735B" w:rsidRDefault="006D63AA" w:rsidP="008D7C08">
      <w:pPr>
        <w:numPr>
          <w:ilvl w:val="0"/>
          <w:numId w:val="8"/>
        </w:numPr>
      </w:pPr>
      <w:r>
        <w:t xml:space="preserve">Harmonogram </w:t>
      </w:r>
      <w:r w:rsidR="001910B3">
        <w:t>świadczenia usług  - dni i godziny robocze dla naliczania terminów SLA</w:t>
      </w:r>
    </w:p>
    <w:p w14:paraId="720217C2" w14:textId="77777777" w:rsidR="007B735B" w:rsidRPr="007B735B" w:rsidRDefault="006D63AA" w:rsidP="008D7C08">
      <w:pPr>
        <w:numPr>
          <w:ilvl w:val="0"/>
          <w:numId w:val="8"/>
        </w:numPr>
      </w:pPr>
      <w:r>
        <w:t>Tytuł</w:t>
      </w:r>
      <w:r w:rsidR="007B735B" w:rsidRPr="007B735B">
        <w:t xml:space="preserve"> – nazwa SLA, należy używać nazwy identycznej z nazwą </w:t>
      </w:r>
      <w:r w:rsidR="005E2075">
        <w:t>usługi</w:t>
      </w:r>
    </w:p>
    <w:p w14:paraId="720217C3" w14:textId="77777777" w:rsidR="007B735B" w:rsidRPr="007B735B" w:rsidRDefault="006D63AA" w:rsidP="008D7C08">
      <w:pPr>
        <w:numPr>
          <w:ilvl w:val="0"/>
          <w:numId w:val="8"/>
        </w:numPr>
      </w:pPr>
      <w:r>
        <w:t>Opis</w:t>
      </w:r>
      <w:r w:rsidR="007B735B" w:rsidRPr="007B735B">
        <w:t xml:space="preserve"> – pole opisowe</w:t>
      </w:r>
    </w:p>
    <w:p w14:paraId="720217C4" w14:textId="77777777" w:rsidR="007B735B" w:rsidRPr="007B735B" w:rsidRDefault="007B735B" w:rsidP="008D7C08">
      <w:pPr>
        <w:numPr>
          <w:ilvl w:val="0"/>
          <w:numId w:val="8"/>
        </w:numPr>
      </w:pPr>
      <w:r w:rsidRPr="007B735B">
        <w:t>SLA obowiązuje od – data początku obowiązywania SLA, przed tą datą system nie nalicza SLA</w:t>
      </w:r>
    </w:p>
    <w:p w14:paraId="720217C5" w14:textId="77777777" w:rsidR="007B735B" w:rsidRPr="007B735B" w:rsidRDefault="007B735B" w:rsidP="008D7C08">
      <w:pPr>
        <w:numPr>
          <w:ilvl w:val="0"/>
          <w:numId w:val="8"/>
        </w:numPr>
      </w:pPr>
      <w:r w:rsidRPr="007B735B">
        <w:t>SLA wygasa – data końca obowiązywania SLA, po tej dacie system nie nalicza SLA</w:t>
      </w:r>
    </w:p>
    <w:p w14:paraId="720217C6" w14:textId="77777777" w:rsidR="007B735B" w:rsidRPr="007B735B" w:rsidRDefault="00C96974" w:rsidP="008D7C08">
      <w:pPr>
        <w:numPr>
          <w:ilvl w:val="0"/>
          <w:numId w:val="8"/>
        </w:numPr>
      </w:pPr>
      <w:r>
        <w:t>Zakładka: Reakcja</w:t>
      </w:r>
      <w:r w:rsidR="007B735B" w:rsidRPr="007B735B">
        <w:t xml:space="preserve"> – lista SLO </w:t>
      </w:r>
      <w:r w:rsidR="000836FA">
        <w:t xml:space="preserve">związanych z czasami obsługi </w:t>
      </w:r>
      <w:r w:rsidR="007B735B" w:rsidRPr="007B735B">
        <w:t>dla danej SLA, musi zawie</w:t>
      </w:r>
      <w:r w:rsidR="005E2075">
        <w:t>rać 9</w:t>
      </w:r>
      <w:r w:rsidR="007B735B" w:rsidRPr="007B735B">
        <w:t xml:space="preserve"> pozycji – po jednej na każdą kombinację </w:t>
      </w:r>
      <w:r w:rsidR="005E2075">
        <w:t>Priorytetu/Typu dla incydentów/wniosków oraz czas reakcji SD dla zgłoszeń</w:t>
      </w:r>
    </w:p>
    <w:p w14:paraId="720217C7" w14:textId="77777777" w:rsidR="007B735B" w:rsidRPr="007B735B" w:rsidRDefault="00C96974" w:rsidP="008D7C08">
      <w:pPr>
        <w:numPr>
          <w:ilvl w:val="0"/>
          <w:numId w:val="8"/>
        </w:numPr>
      </w:pPr>
      <w:r>
        <w:t xml:space="preserve">Zakładka: </w:t>
      </w:r>
      <w:r w:rsidR="000836FA">
        <w:t>Dostępność – lista SLO związanych z dostępnością usługi i jej elementów składowych, powinna zawierać co najmniej jedną pozycję – SLA dostępności dla samej usługi</w:t>
      </w:r>
    </w:p>
    <w:p w14:paraId="720217C8" w14:textId="77777777" w:rsidR="00C96974" w:rsidRDefault="00C96974" w:rsidP="008D7C08">
      <w:pPr>
        <w:numPr>
          <w:ilvl w:val="0"/>
          <w:numId w:val="8"/>
        </w:numPr>
      </w:pPr>
      <w:r>
        <w:t xml:space="preserve">Zakładka: Umowy – </w:t>
      </w:r>
      <w:r w:rsidR="000836FA">
        <w:t>nie używane</w:t>
      </w:r>
    </w:p>
    <w:p w14:paraId="720217C9" w14:textId="77777777" w:rsidR="007B735B" w:rsidRDefault="00C96974" w:rsidP="008D7C08">
      <w:pPr>
        <w:numPr>
          <w:ilvl w:val="0"/>
          <w:numId w:val="8"/>
        </w:numPr>
      </w:pPr>
      <w:r>
        <w:t xml:space="preserve">Zakładka: </w:t>
      </w:r>
      <w:r w:rsidR="000836FA">
        <w:t>Załączniki – obszar na załączniki, np. papierową wersję Umowy</w:t>
      </w:r>
    </w:p>
    <w:p w14:paraId="720217CA" w14:textId="77777777" w:rsidR="00C96974" w:rsidRPr="007B735B" w:rsidRDefault="00C96974" w:rsidP="008D7C08">
      <w:pPr>
        <w:numPr>
          <w:ilvl w:val="0"/>
          <w:numId w:val="8"/>
        </w:numPr>
      </w:pPr>
      <w:r>
        <w:t xml:space="preserve">Zakładka: Historia </w:t>
      </w:r>
      <w:r w:rsidR="000836FA">
        <w:t>–</w:t>
      </w:r>
      <w:r>
        <w:t xml:space="preserve"> </w:t>
      </w:r>
      <w:r w:rsidR="00140B46">
        <w:t>podsumowanie spełniania warunków SLA liczone w poszczególnych miesiącach</w:t>
      </w:r>
    </w:p>
    <w:p w14:paraId="720217CB" w14:textId="77777777" w:rsidR="007B735B" w:rsidRPr="007B735B" w:rsidRDefault="007B735B" w:rsidP="007B735B">
      <w:r w:rsidRPr="007B735B">
        <w:lastRenderedPageBreak/>
        <w:t>Dostępne przyciski:</w:t>
      </w:r>
    </w:p>
    <w:p w14:paraId="720217CC" w14:textId="77777777" w:rsidR="007B735B" w:rsidRPr="007B735B" w:rsidRDefault="007B735B" w:rsidP="008D7C08">
      <w:pPr>
        <w:numPr>
          <w:ilvl w:val="0"/>
          <w:numId w:val="8"/>
        </w:numPr>
      </w:pPr>
      <w:r w:rsidRPr="007B735B">
        <w:t xml:space="preserve">Dodaj SLO z katalogu – </w:t>
      </w:r>
      <w:r w:rsidR="00140B46">
        <w:t>dodanie SLO na podstawie wzorca</w:t>
      </w:r>
    </w:p>
    <w:p w14:paraId="720217CD" w14:textId="77777777" w:rsidR="007B735B" w:rsidRPr="007B735B" w:rsidRDefault="007B735B" w:rsidP="008D7C08">
      <w:pPr>
        <w:numPr>
          <w:ilvl w:val="0"/>
          <w:numId w:val="8"/>
        </w:numPr>
      </w:pPr>
      <w:r w:rsidRPr="007B735B">
        <w:t>Edytuj SLO – wejście do edycji SLO wskazanego na liście</w:t>
      </w:r>
    </w:p>
    <w:p w14:paraId="720217CE" w14:textId="77777777" w:rsidR="007B735B" w:rsidRPr="007B735B" w:rsidRDefault="007B735B" w:rsidP="008D7C08">
      <w:pPr>
        <w:numPr>
          <w:ilvl w:val="0"/>
          <w:numId w:val="8"/>
        </w:numPr>
      </w:pPr>
      <w:r w:rsidRPr="007B735B">
        <w:t xml:space="preserve">Usuń SLO – </w:t>
      </w:r>
      <w:r w:rsidR="00140B46">
        <w:t>usunięcie SLO wskazanego na liście</w:t>
      </w:r>
    </w:p>
    <w:p w14:paraId="720217CF" w14:textId="77777777" w:rsidR="009B76A4" w:rsidRDefault="0073558E" w:rsidP="009B76A4">
      <w:pPr>
        <w:pStyle w:val="Nagwek3"/>
      </w:pPr>
      <w:bookmarkStart w:id="424" w:name="_Toc367254320"/>
      <w:r>
        <w:t>SLO reakcji</w:t>
      </w:r>
      <w:bookmarkEnd w:id="424"/>
    </w:p>
    <w:p w14:paraId="720217D0" w14:textId="77777777" w:rsidR="007B735B" w:rsidRPr="007B735B" w:rsidRDefault="007B735B" w:rsidP="007B735B">
      <w:r w:rsidRPr="007B735B">
        <w:t>Rekordy SLO mieszczą się fizycznie w tabeli „slo”, dostęp przez polecenie „db” lub z ekranu Umowy SLA. Tworzenie nowych SLO powinno się odbywać tylko przez użycie przycisku „</w:t>
      </w:r>
      <w:r w:rsidR="009B76A4">
        <w:t>Dodaj</w:t>
      </w:r>
      <w:r w:rsidRPr="007B735B">
        <w:t xml:space="preserve"> SLO</w:t>
      </w:r>
      <w:r w:rsidR="009B76A4">
        <w:t xml:space="preserve"> z katalogu</w:t>
      </w:r>
      <w:r w:rsidRPr="007B735B">
        <w:t>”.</w:t>
      </w:r>
    </w:p>
    <w:p w14:paraId="720217D1" w14:textId="77777777" w:rsidR="007B735B" w:rsidRPr="007B735B" w:rsidRDefault="0073558E" w:rsidP="007B735B">
      <w:r>
        <w:rPr>
          <w:noProof/>
          <w:lang w:eastAsia="pl-PL"/>
        </w:rPr>
        <w:drawing>
          <wp:inline distT="0" distB="0" distL="0" distR="0" wp14:anchorId="72021F2D" wp14:editId="72021F2E">
            <wp:extent cx="5760085" cy="2395647"/>
            <wp:effectExtent l="0" t="0" r="0" b="0"/>
            <wp:docPr id="228" name="Obraz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5" cstate="print"/>
                    <a:stretch>
                      <a:fillRect/>
                    </a:stretch>
                  </pic:blipFill>
                  <pic:spPr>
                    <a:xfrm>
                      <a:off x="0" y="0"/>
                      <a:ext cx="5760085" cy="2395647"/>
                    </a:xfrm>
                    <a:prstGeom prst="rect">
                      <a:avLst/>
                    </a:prstGeom>
                  </pic:spPr>
                </pic:pic>
              </a:graphicData>
            </a:graphic>
          </wp:inline>
        </w:drawing>
      </w:r>
    </w:p>
    <w:p w14:paraId="720217D2" w14:textId="77777777" w:rsidR="007B735B" w:rsidRPr="00957EE4" w:rsidRDefault="007B735B" w:rsidP="007B735B">
      <w:pPr>
        <w:rPr>
          <w:b/>
          <w:bCs/>
          <w:sz w:val="16"/>
          <w:szCs w:val="16"/>
        </w:rPr>
      </w:pPr>
      <w:bookmarkStart w:id="425" w:name="_Toc367195847"/>
      <w:r w:rsidRPr="00957EE4">
        <w:rPr>
          <w:b/>
          <w:bCs/>
          <w:sz w:val="16"/>
          <w:szCs w:val="16"/>
        </w:rPr>
        <w:t xml:space="preserve">Rysunek </w:t>
      </w:r>
      <w:r w:rsidR="00521956" w:rsidRPr="00957EE4">
        <w:rPr>
          <w:b/>
          <w:bCs/>
          <w:sz w:val="16"/>
          <w:szCs w:val="16"/>
        </w:rPr>
        <w:fldChar w:fldCharType="begin"/>
      </w:r>
      <w:r w:rsidRPr="00957EE4">
        <w:rPr>
          <w:b/>
          <w:bCs/>
          <w:sz w:val="16"/>
          <w:szCs w:val="16"/>
        </w:rPr>
        <w:instrText xml:space="preserve"> SEQ Rysunek \* ARABIC </w:instrText>
      </w:r>
      <w:r w:rsidR="00521956" w:rsidRPr="00957EE4">
        <w:rPr>
          <w:b/>
          <w:bCs/>
          <w:sz w:val="16"/>
          <w:szCs w:val="16"/>
        </w:rPr>
        <w:fldChar w:fldCharType="separate"/>
      </w:r>
      <w:r w:rsidR="003E6715">
        <w:rPr>
          <w:b/>
          <w:bCs/>
          <w:noProof/>
          <w:sz w:val="16"/>
          <w:szCs w:val="16"/>
        </w:rPr>
        <w:t>103</w:t>
      </w:r>
      <w:bookmarkEnd w:id="425"/>
      <w:r w:rsidR="00521956" w:rsidRPr="00957EE4">
        <w:rPr>
          <w:b/>
          <w:bCs/>
          <w:sz w:val="16"/>
          <w:szCs w:val="16"/>
        </w:rPr>
        <w:fldChar w:fldCharType="end"/>
      </w:r>
    </w:p>
    <w:p w14:paraId="720217D3" w14:textId="77777777" w:rsidR="00CA07F2" w:rsidRDefault="00CA07F2" w:rsidP="008D7C08">
      <w:pPr>
        <w:numPr>
          <w:ilvl w:val="0"/>
          <w:numId w:val="8"/>
        </w:numPr>
      </w:pPr>
      <w:r>
        <w:t>SLO ID: - unikalny numer nadawanych przez HPSM</w:t>
      </w:r>
    </w:p>
    <w:p w14:paraId="720217D4" w14:textId="77777777" w:rsidR="007B735B" w:rsidRPr="007B735B" w:rsidRDefault="00CA07F2" w:rsidP="008D7C08">
      <w:pPr>
        <w:numPr>
          <w:ilvl w:val="0"/>
          <w:numId w:val="8"/>
        </w:numPr>
      </w:pPr>
      <w:r>
        <w:t>ID Umowy</w:t>
      </w:r>
      <w:r w:rsidR="007B735B" w:rsidRPr="007B735B">
        <w:t xml:space="preserve"> – </w:t>
      </w:r>
      <w:r>
        <w:t>ID/</w:t>
      </w:r>
      <w:r w:rsidR="007B735B" w:rsidRPr="007B735B">
        <w:t>nazwa Umowy SLA, której dotyczy SLO</w:t>
      </w:r>
    </w:p>
    <w:p w14:paraId="720217D5" w14:textId="77777777" w:rsidR="007B735B" w:rsidRDefault="00CA07F2" w:rsidP="008D7C08">
      <w:pPr>
        <w:numPr>
          <w:ilvl w:val="0"/>
          <w:numId w:val="8"/>
        </w:numPr>
      </w:pPr>
      <w:r>
        <w:t>Nazwa – nazwa opisowa SLO</w:t>
      </w:r>
    </w:p>
    <w:p w14:paraId="720217D6" w14:textId="77777777" w:rsidR="00CA07F2" w:rsidRPr="007B735B" w:rsidRDefault="00E70843" w:rsidP="008D7C08">
      <w:pPr>
        <w:numPr>
          <w:ilvl w:val="0"/>
          <w:numId w:val="8"/>
        </w:numPr>
      </w:pPr>
      <w:r>
        <w:t>Właściciel/Typ –</w:t>
      </w:r>
      <w:r w:rsidR="00CA07F2">
        <w:t xml:space="preserve"> nie używane</w:t>
      </w:r>
    </w:p>
    <w:p w14:paraId="720217D7" w14:textId="77777777" w:rsidR="007B735B" w:rsidRPr="007B735B" w:rsidRDefault="007B735B" w:rsidP="008D7C08">
      <w:pPr>
        <w:numPr>
          <w:ilvl w:val="0"/>
          <w:numId w:val="8"/>
        </w:numPr>
      </w:pPr>
      <w:r w:rsidRPr="007B735B">
        <w:t xml:space="preserve">Warunek – system wylicza wyrażenie zawarte w tym polu, aby do zgłoszenia podłączyć właściwe SLO, nie należy zmieniać tego pola po </w:t>
      </w:r>
      <w:r w:rsidR="00E70843">
        <w:t>pobraniu</w:t>
      </w:r>
      <w:r w:rsidRPr="007B735B">
        <w:t xml:space="preserve"> SLO</w:t>
      </w:r>
      <w:r w:rsidR="00E70843">
        <w:t xml:space="preserve"> z katalogu wzorców</w:t>
      </w:r>
    </w:p>
    <w:p w14:paraId="720217D8" w14:textId="77777777" w:rsidR="007B735B" w:rsidRPr="007B735B" w:rsidRDefault="008C6CEF" w:rsidP="008D7C08">
      <w:pPr>
        <w:numPr>
          <w:ilvl w:val="0"/>
          <w:numId w:val="8"/>
        </w:numPr>
      </w:pPr>
      <w:r>
        <w:t>Obszar usługi</w:t>
      </w:r>
      <w:r w:rsidR="007B735B" w:rsidRPr="007B735B">
        <w:t xml:space="preserve"> – </w:t>
      </w:r>
      <w:r>
        <w:t>obiekty</w:t>
      </w:r>
      <w:r w:rsidR="007B735B" w:rsidRPr="007B735B">
        <w:t xml:space="preserve">, których dotyczy SLO, nie należy zmieniać tego pola po </w:t>
      </w:r>
      <w:r>
        <w:t>pobraniu</w:t>
      </w:r>
      <w:r w:rsidR="007B735B" w:rsidRPr="007B735B">
        <w:t xml:space="preserve"> SLO</w:t>
      </w:r>
      <w:r>
        <w:t xml:space="preserve"> z katalogu wzorców</w:t>
      </w:r>
    </w:p>
    <w:p w14:paraId="720217D9" w14:textId="77777777" w:rsidR="007B735B" w:rsidRPr="007B735B" w:rsidRDefault="008C6CEF" w:rsidP="008D7C08">
      <w:pPr>
        <w:numPr>
          <w:ilvl w:val="0"/>
          <w:numId w:val="8"/>
        </w:numPr>
      </w:pPr>
      <w:r>
        <w:t>Stan</w:t>
      </w:r>
      <w:r w:rsidR="007B735B" w:rsidRPr="007B735B">
        <w:t xml:space="preserve"> początkowy – status, od którego rozpoczyna się działanie SLO, nie należy zmieniać tego pola </w:t>
      </w:r>
      <w:r w:rsidRPr="007B735B">
        <w:t xml:space="preserve">po </w:t>
      </w:r>
      <w:r>
        <w:t>pobraniu</w:t>
      </w:r>
      <w:r w:rsidRPr="007B735B">
        <w:t xml:space="preserve"> SLO</w:t>
      </w:r>
      <w:r>
        <w:t xml:space="preserve"> z katalogu wzorców</w:t>
      </w:r>
    </w:p>
    <w:p w14:paraId="720217DA" w14:textId="77777777" w:rsidR="007B735B" w:rsidRPr="007B735B" w:rsidRDefault="008C6CEF" w:rsidP="008D7C08">
      <w:pPr>
        <w:numPr>
          <w:ilvl w:val="0"/>
          <w:numId w:val="8"/>
        </w:numPr>
      </w:pPr>
      <w:r>
        <w:t>Stan</w:t>
      </w:r>
      <w:r w:rsidR="007B735B" w:rsidRPr="007B735B">
        <w:t xml:space="preserve"> końcowy – status, na którym kończy się działanie SLO, nie należy zmieniać tego pola </w:t>
      </w:r>
      <w:r w:rsidRPr="007B735B">
        <w:t xml:space="preserve">po </w:t>
      </w:r>
      <w:r>
        <w:t>pobraniu</w:t>
      </w:r>
      <w:r w:rsidRPr="007B735B">
        <w:t xml:space="preserve"> SLO</w:t>
      </w:r>
      <w:r>
        <w:t xml:space="preserve"> z katalogu wzorców</w:t>
      </w:r>
      <w:r w:rsidRPr="007B735B">
        <w:t xml:space="preserve"> </w:t>
      </w:r>
      <w:r w:rsidR="007B735B" w:rsidRPr="007B735B">
        <w:t>Typ trwania – w rozwiązaniu dla MF wskazanie na pole w rekordzie zgłoszenia gdzie jest przechowywany termin realizacji</w:t>
      </w:r>
    </w:p>
    <w:p w14:paraId="720217DB" w14:textId="77777777" w:rsidR="0063025D" w:rsidRDefault="0063025D" w:rsidP="008D7C08">
      <w:pPr>
        <w:numPr>
          <w:ilvl w:val="0"/>
          <w:numId w:val="8"/>
        </w:numPr>
      </w:pPr>
      <w:r>
        <w:lastRenderedPageBreak/>
        <w:t>Typ trwania – należy wybrać „Okres”</w:t>
      </w:r>
    </w:p>
    <w:p w14:paraId="720217DC" w14:textId="77777777" w:rsidR="007B735B" w:rsidRPr="007B735B" w:rsidRDefault="007B735B" w:rsidP="008D7C08">
      <w:pPr>
        <w:numPr>
          <w:ilvl w:val="0"/>
          <w:numId w:val="8"/>
        </w:numPr>
      </w:pPr>
      <w:r w:rsidRPr="007B735B">
        <w:t xml:space="preserve">Czas trwania – czas na </w:t>
      </w:r>
      <w:r w:rsidR="0063025D">
        <w:t>pobranie/</w:t>
      </w:r>
      <w:r w:rsidRPr="007B735B">
        <w:t xml:space="preserve">realizację </w:t>
      </w:r>
      <w:r w:rsidR="0063025D">
        <w:t>incydentu/wniosku</w:t>
      </w:r>
      <w:r w:rsidRPr="007B735B">
        <w:t xml:space="preserve">, podawane w konwencji </w:t>
      </w:r>
      <w:r w:rsidRPr="007B735B">
        <w:rPr>
          <w:i/>
        </w:rPr>
        <w:t>ilość dni</w:t>
      </w:r>
      <w:r w:rsidRPr="007B735B">
        <w:t xml:space="preserve"> </w:t>
      </w:r>
      <w:r w:rsidRPr="007B735B">
        <w:rPr>
          <w:i/>
        </w:rPr>
        <w:t>ilość godzin:ilość minut:ilość sekund</w:t>
      </w:r>
    </w:p>
    <w:p w14:paraId="720217DD" w14:textId="77777777" w:rsidR="007B735B" w:rsidRPr="007B735B" w:rsidRDefault="007B735B" w:rsidP="008D7C08">
      <w:pPr>
        <w:numPr>
          <w:ilvl w:val="1"/>
          <w:numId w:val="8"/>
        </w:numPr>
      </w:pPr>
      <w:r w:rsidRPr="007B735B">
        <w:t>Np. zapis 08:00:00 oznacza 8 godzin w kalendarzu „</w:t>
      </w:r>
      <w:r w:rsidR="0063025D">
        <w:t>MS</w:t>
      </w:r>
      <w:r w:rsidRPr="007B735B">
        <w:t>” czyli jeden dzień roboczy</w:t>
      </w:r>
    </w:p>
    <w:p w14:paraId="720217DE" w14:textId="77777777" w:rsidR="007B735B" w:rsidRPr="007B735B" w:rsidRDefault="007B735B" w:rsidP="008D7C08">
      <w:pPr>
        <w:numPr>
          <w:ilvl w:val="1"/>
          <w:numId w:val="8"/>
        </w:numPr>
      </w:pPr>
      <w:r w:rsidRPr="007B735B">
        <w:t>Np. zapis 1 16:00:00 oznacza 24+16=40 godzin w kalendarzu „</w:t>
      </w:r>
      <w:r w:rsidR="0063025D">
        <w:t>MS</w:t>
      </w:r>
      <w:r w:rsidRPr="007B735B">
        <w:t>” czyli pięć dni roboczych (40/8=5)</w:t>
      </w:r>
    </w:p>
    <w:p w14:paraId="720217DF" w14:textId="77777777" w:rsidR="007B735B" w:rsidRPr="007B735B" w:rsidRDefault="007B735B" w:rsidP="008D7C08">
      <w:pPr>
        <w:numPr>
          <w:ilvl w:val="0"/>
          <w:numId w:val="8"/>
        </w:numPr>
      </w:pPr>
      <w:r w:rsidRPr="007B735B">
        <w:t>Harmonogram  - kale</w:t>
      </w:r>
      <w:r w:rsidR="0011698A">
        <w:t>ndarz, w którym liczone jest SLO</w:t>
      </w:r>
    </w:p>
    <w:p w14:paraId="720217E0" w14:textId="77777777" w:rsidR="007B735B" w:rsidRPr="007B735B" w:rsidRDefault="007B735B" w:rsidP="008D7C08">
      <w:pPr>
        <w:numPr>
          <w:ilvl w:val="0"/>
          <w:numId w:val="8"/>
        </w:numPr>
      </w:pPr>
      <w:r w:rsidRPr="007B735B">
        <w:t>Używając tej strefy czasowej – nie używane</w:t>
      </w:r>
    </w:p>
    <w:p w14:paraId="720217E1" w14:textId="77777777" w:rsidR="007B735B" w:rsidRPr="007B735B" w:rsidRDefault="0011698A" w:rsidP="008D7C08">
      <w:pPr>
        <w:numPr>
          <w:ilvl w:val="0"/>
          <w:numId w:val="8"/>
        </w:numPr>
      </w:pPr>
      <w:r>
        <w:t>Alerty – powiadomienia email używane do kontroli przekraczania SLA, naelży pozostawić wartości wybrane z katalogu wzorców</w:t>
      </w:r>
    </w:p>
    <w:p w14:paraId="720217E2" w14:textId="77777777" w:rsidR="007B735B" w:rsidRDefault="007B735B" w:rsidP="008D7C08">
      <w:pPr>
        <w:numPr>
          <w:ilvl w:val="0"/>
          <w:numId w:val="8"/>
        </w:numPr>
      </w:pPr>
      <w:r w:rsidRPr="007B735B">
        <w:t>Wstrzymaj przetwarzanie dla tych stat</w:t>
      </w:r>
      <w:r w:rsidR="0011698A">
        <w:t>usów – należy pozostawić wartości</w:t>
      </w:r>
      <w:r w:rsidRPr="007B735B">
        <w:t xml:space="preserve"> „</w:t>
      </w:r>
      <w:r w:rsidR="0011698A">
        <w:t>Po stronie Użytkownika</w:t>
      </w:r>
      <w:r w:rsidRPr="007B735B">
        <w:t>”</w:t>
      </w:r>
      <w:r w:rsidR="0011698A">
        <w:t xml:space="preserve"> i „Wstrzymany”, które</w:t>
      </w:r>
      <w:r w:rsidRPr="007B735B">
        <w:t xml:space="preserve"> oznacza</w:t>
      </w:r>
      <w:r w:rsidR="0011698A">
        <w:t>ją</w:t>
      </w:r>
      <w:r w:rsidRPr="007B735B">
        <w:t>, że SLA nie jest naliczane podczas wstrzymania zgłoszenia</w:t>
      </w:r>
    </w:p>
    <w:p w14:paraId="720217E3" w14:textId="77777777" w:rsidR="00A6492D" w:rsidRDefault="00A6492D" w:rsidP="008D7C08">
      <w:pPr>
        <w:numPr>
          <w:ilvl w:val="0"/>
          <w:numId w:val="8"/>
        </w:numPr>
      </w:pPr>
      <w:r>
        <w:t>Zakładka Opis – pole opisowe</w:t>
      </w:r>
    </w:p>
    <w:p w14:paraId="720217E4" w14:textId="77777777" w:rsidR="00A6492D" w:rsidRPr="007B735B" w:rsidRDefault="00A6492D" w:rsidP="008D7C08">
      <w:pPr>
        <w:numPr>
          <w:ilvl w:val="0"/>
          <w:numId w:val="8"/>
        </w:numPr>
      </w:pPr>
      <w:r>
        <w:t>Zakładka Historia – pokazuje wyliczone przez system dane o spełnianiu danego SLO w poszczególnych miesiącach</w:t>
      </w:r>
    </w:p>
    <w:p w14:paraId="720217E5" w14:textId="77777777" w:rsidR="00A6492D" w:rsidRDefault="00A6492D" w:rsidP="00A6492D">
      <w:pPr>
        <w:pStyle w:val="Nagwek3"/>
      </w:pPr>
      <w:bookmarkStart w:id="426" w:name="_Toc367254321"/>
      <w:r>
        <w:t>SLO dostępności</w:t>
      </w:r>
      <w:bookmarkEnd w:id="426"/>
    </w:p>
    <w:p w14:paraId="720217E6" w14:textId="77777777" w:rsidR="00A6492D" w:rsidRPr="007B735B" w:rsidRDefault="00A6492D" w:rsidP="00A6492D">
      <w:r w:rsidRPr="007B735B">
        <w:t>Rekordy SLO mieszczą się fizycznie w tabeli „slo</w:t>
      </w:r>
      <w:r>
        <w:t>avail</w:t>
      </w:r>
      <w:r w:rsidRPr="007B735B">
        <w:t>”, dostęp przez polecenie „db” lub z ekranu Umowy SLA. Tworzenie nowych SLO powinno się odbywać tylko przez użycie przycisku „</w:t>
      </w:r>
      <w:r>
        <w:t>Dodaj</w:t>
      </w:r>
      <w:r w:rsidRPr="007B735B">
        <w:t xml:space="preserve"> SLO</w:t>
      </w:r>
      <w:r>
        <w:t xml:space="preserve"> z katalogu</w:t>
      </w:r>
      <w:r w:rsidRPr="007B735B">
        <w:t>”.</w:t>
      </w:r>
    </w:p>
    <w:p w14:paraId="720217E7" w14:textId="77777777" w:rsidR="00A6492D" w:rsidRDefault="007F0937" w:rsidP="00A6492D">
      <w:r>
        <w:rPr>
          <w:noProof/>
          <w:lang w:eastAsia="pl-PL"/>
        </w:rPr>
        <w:drawing>
          <wp:inline distT="0" distB="0" distL="0" distR="0" wp14:anchorId="72021F2F" wp14:editId="72021F30">
            <wp:extent cx="5760085" cy="1843889"/>
            <wp:effectExtent l="0" t="0" r="0" b="0"/>
            <wp:docPr id="231" name="Obraz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6" cstate="print"/>
                    <a:stretch>
                      <a:fillRect/>
                    </a:stretch>
                  </pic:blipFill>
                  <pic:spPr>
                    <a:xfrm>
                      <a:off x="0" y="0"/>
                      <a:ext cx="5760085" cy="1843889"/>
                    </a:xfrm>
                    <a:prstGeom prst="rect">
                      <a:avLst/>
                    </a:prstGeom>
                  </pic:spPr>
                </pic:pic>
              </a:graphicData>
            </a:graphic>
          </wp:inline>
        </w:drawing>
      </w:r>
    </w:p>
    <w:p w14:paraId="720217E8" w14:textId="77777777" w:rsidR="005D2259" w:rsidRDefault="005D2259" w:rsidP="00A6492D">
      <w:r>
        <w:rPr>
          <w:noProof/>
          <w:lang w:eastAsia="pl-PL"/>
        </w:rPr>
        <w:drawing>
          <wp:inline distT="0" distB="0" distL="0" distR="0" wp14:anchorId="72021F31" wp14:editId="72021F32">
            <wp:extent cx="5760085" cy="531549"/>
            <wp:effectExtent l="0" t="0" r="0" b="0"/>
            <wp:docPr id="232" name="Obraz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7" cstate="print"/>
                    <a:stretch>
                      <a:fillRect/>
                    </a:stretch>
                  </pic:blipFill>
                  <pic:spPr>
                    <a:xfrm>
                      <a:off x="0" y="0"/>
                      <a:ext cx="5760085" cy="531549"/>
                    </a:xfrm>
                    <a:prstGeom prst="rect">
                      <a:avLst/>
                    </a:prstGeom>
                  </pic:spPr>
                </pic:pic>
              </a:graphicData>
            </a:graphic>
          </wp:inline>
        </w:drawing>
      </w:r>
    </w:p>
    <w:p w14:paraId="720217E9" w14:textId="77777777" w:rsidR="005D2259" w:rsidRDefault="005D2259" w:rsidP="00A6492D">
      <w:r>
        <w:rPr>
          <w:noProof/>
          <w:lang w:eastAsia="pl-PL"/>
        </w:rPr>
        <w:drawing>
          <wp:inline distT="0" distB="0" distL="0" distR="0" wp14:anchorId="72021F33" wp14:editId="72021F34">
            <wp:extent cx="5760085" cy="348447"/>
            <wp:effectExtent l="0" t="0" r="0" b="0"/>
            <wp:docPr id="233" name="Obraz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8" cstate="print"/>
                    <a:stretch>
                      <a:fillRect/>
                    </a:stretch>
                  </pic:blipFill>
                  <pic:spPr>
                    <a:xfrm>
                      <a:off x="0" y="0"/>
                      <a:ext cx="5760085" cy="348447"/>
                    </a:xfrm>
                    <a:prstGeom prst="rect">
                      <a:avLst/>
                    </a:prstGeom>
                  </pic:spPr>
                </pic:pic>
              </a:graphicData>
            </a:graphic>
          </wp:inline>
        </w:drawing>
      </w:r>
    </w:p>
    <w:p w14:paraId="720217EA" w14:textId="77777777" w:rsidR="005D2259" w:rsidRPr="007B735B" w:rsidRDefault="008A7341" w:rsidP="00A6492D">
      <w:r>
        <w:rPr>
          <w:noProof/>
          <w:lang w:eastAsia="pl-PL"/>
        </w:rPr>
        <w:lastRenderedPageBreak/>
        <w:drawing>
          <wp:inline distT="0" distB="0" distL="0" distR="0" wp14:anchorId="72021F35" wp14:editId="72021F36">
            <wp:extent cx="5760085" cy="355795"/>
            <wp:effectExtent l="0" t="0" r="0" b="0"/>
            <wp:docPr id="234" name="Obraz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9" cstate="print"/>
                    <a:stretch>
                      <a:fillRect/>
                    </a:stretch>
                  </pic:blipFill>
                  <pic:spPr>
                    <a:xfrm>
                      <a:off x="0" y="0"/>
                      <a:ext cx="5760085" cy="355795"/>
                    </a:xfrm>
                    <a:prstGeom prst="rect">
                      <a:avLst/>
                    </a:prstGeom>
                  </pic:spPr>
                </pic:pic>
              </a:graphicData>
            </a:graphic>
          </wp:inline>
        </w:drawing>
      </w:r>
    </w:p>
    <w:p w14:paraId="720217EB" w14:textId="77777777" w:rsidR="00A6492D" w:rsidRPr="00957EE4" w:rsidRDefault="00A6492D" w:rsidP="00A6492D">
      <w:pPr>
        <w:rPr>
          <w:b/>
          <w:bCs/>
          <w:sz w:val="16"/>
          <w:szCs w:val="16"/>
        </w:rPr>
      </w:pPr>
      <w:bookmarkStart w:id="427" w:name="_Toc367195848"/>
      <w:r w:rsidRPr="00957EE4">
        <w:rPr>
          <w:b/>
          <w:bCs/>
          <w:sz w:val="16"/>
          <w:szCs w:val="16"/>
        </w:rPr>
        <w:t xml:space="preserve">Rysunek </w:t>
      </w:r>
      <w:r w:rsidR="00521956" w:rsidRPr="00957EE4">
        <w:rPr>
          <w:b/>
          <w:bCs/>
          <w:sz w:val="16"/>
          <w:szCs w:val="16"/>
        </w:rPr>
        <w:fldChar w:fldCharType="begin"/>
      </w:r>
      <w:r w:rsidRPr="00957EE4">
        <w:rPr>
          <w:b/>
          <w:bCs/>
          <w:sz w:val="16"/>
          <w:szCs w:val="16"/>
        </w:rPr>
        <w:instrText xml:space="preserve"> SEQ Rysunek \* ARABIC </w:instrText>
      </w:r>
      <w:r w:rsidR="00521956" w:rsidRPr="00957EE4">
        <w:rPr>
          <w:b/>
          <w:bCs/>
          <w:sz w:val="16"/>
          <w:szCs w:val="16"/>
        </w:rPr>
        <w:fldChar w:fldCharType="separate"/>
      </w:r>
      <w:r w:rsidR="003E6715">
        <w:rPr>
          <w:b/>
          <w:bCs/>
          <w:noProof/>
          <w:sz w:val="16"/>
          <w:szCs w:val="16"/>
        </w:rPr>
        <w:t>104</w:t>
      </w:r>
      <w:bookmarkEnd w:id="427"/>
      <w:r w:rsidR="00521956" w:rsidRPr="00957EE4">
        <w:rPr>
          <w:b/>
          <w:bCs/>
          <w:sz w:val="16"/>
          <w:szCs w:val="16"/>
        </w:rPr>
        <w:fldChar w:fldCharType="end"/>
      </w:r>
    </w:p>
    <w:p w14:paraId="720217EC" w14:textId="77777777" w:rsidR="00A6492D" w:rsidRDefault="00A6492D" w:rsidP="008D7C08">
      <w:pPr>
        <w:numPr>
          <w:ilvl w:val="0"/>
          <w:numId w:val="8"/>
        </w:numPr>
      </w:pPr>
      <w:r>
        <w:t>SLO ID: - unikalny numer nadawanych przez HPSM</w:t>
      </w:r>
    </w:p>
    <w:p w14:paraId="720217ED" w14:textId="77777777" w:rsidR="00A6492D" w:rsidRPr="007B735B" w:rsidRDefault="00A6492D" w:rsidP="008D7C08">
      <w:pPr>
        <w:numPr>
          <w:ilvl w:val="0"/>
          <w:numId w:val="8"/>
        </w:numPr>
      </w:pPr>
      <w:r>
        <w:t>ID Umowy</w:t>
      </w:r>
      <w:r w:rsidRPr="007B735B">
        <w:t xml:space="preserve"> – </w:t>
      </w:r>
      <w:r>
        <w:t>ID/</w:t>
      </w:r>
      <w:r w:rsidRPr="007B735B">
        <w:t>nazwa Umowy SLA, której dotyczy SLO</w:t>
      </w:r>
    </w:p>
    <w:p w14:paraId="720217EE" w14:textId="77777777" w:rsidR="00A6492D" w:rsidRDefault="00A6492D" w:rsidP="008D7C08">
      <w:pPr>
        <w:numPr>
          <w:ilvl w:val="0"/>
          <w:numId w:val="8"/>
        </w:numPr>
      </w:pPr>
      <w:r>
        <w:t>Nazwa – nazwa opisowa SLO</w:t>
      </w:r>
    </w:p>
    <w:p w14:paraId="720217EF" w14:textId="77777777" w:rsidR="00A6492D" w:rsidRPr="007B735B" w:rsidRDefault="00A6492D" w:rsidP="008D7C08">
      <w:pPr>
        <w:numPr>
          <w:ilvl w:val="0"/>
          <w:numId w:val="8"/>
        </w:numPr>
      </w:pPr>
      <w:r>
        <w:t>Właściciel/Typ – nie używane</w:t>
      </w:r>
    </w:p>
    <w:p w14:paraId="720217F0" w14:textId="77777777" w:rsidR="00A6492D" w:rsidRDefault="000022D1" w:rsidP="008D7C08">
      <w:pPr>
        <w:numPr>
          <w:ilvl w:val="0"/>
          <w:numId w:val="8"/>
        </w:numPr>
      </w:pPr>
      <w:r>
        <w:t>Dotyczy EK</w:t>
      </w:r>
      <w:r w:rsidR="00A6492D">
        <w:t xml:space="preserve"> – należy </w:t>
      </w:r>
      <w:r>
        <w:t>wskazać element infrastruktury lub usługę (jeden element infrastruktury może występować w kilku SLO, związanymi z różnymi usługami)</w:t>
      </w:r>
    </w:p>
    <w:p w14:paraId="720217F1" w14:textId="77777777" w:rsidR="000533CE" w:rsidRDefault="000533CE" w:rsidP="008D7C08">
      <w:pPr>
        <w:numPr>
          <w:ilvl w:val="0"/>
          <w:numId w:val="8"/>
        </w:numPr>
      </w:pPr>
      <w:r>
        <w:t>Centrum kosztów/Numer seryjny/Marka/Moduł/Opis – pola pobierane z bazy CMDB, dotyczące wybranego EK, mogą być nie wypełnione</w:t>
      </w:r>
    </w:p>
    <w:p w14:paraId="720217F2" w14:textId="77777777" w:rsidR="00C110D6" w:rsidRDefault="00C110D6" w:rsidP="008D7C08">
      <w:pPr>
        <w:numPr>
          <w:ilvl w:val="0"/>
          <w:numId w:val="8"/>
        </w:numPr>
      </w:pPr>
      <w:r>
        <w:t>Wymagana sprawność (%) – wymagany, procentowy wskaźnik dostępności w miesiącu</w:t>
      </w:r>
    </w:p>
    <w:p w14:paraId="720217F3" w14:textId="77777777" w:rsidR="00C110D6" w:rsidRDefault="00C110D6" w:rsidP="008D7C08">
      <w:pPr>
        <w:numPr>
          <w:ilvl w:val="0"/>
          <w:numId w:val="8"/>
        </w:numPr>
      </w:pPr>
      <w:r>
        <w:t>Max. czas trwania przestoju – nie używane</w:t>
      </w:r>
    </w:p>
    <w:p w14:paraId="720217F4" w14:textId="77777777" w:rsidR="00A6492D" w:rsidRPr="007B735B" w:rsidRDefault="00A6492D" w:rsidP="008D7C08">
      <w:pPr>
        <w:numPr>
          <w:ilvl w:val="0"/>
          <w:numId w:val="8"/>
        </w:numPr>
      </w:pPr>
      <w:r w:rsidRPr="007B735B">
        <w:t>Harmonogram  - kale</w:t>
      </w:r>
      <w:r>
        <w:t>ndarz, w którym liczone jest SLO</w:t>
      </w:r>
    </w:p>
    <w:p w14:paraId="720217F5" w14:textId="77777777" w:rsidR="00A6492D" w:rsidRPr="007B735B" w:rsidRDefault="00AA07EB" w:rsidP="008D7C08">
      <w:pPr>
        <w:numPr>
          <w:ilvl w:val="0"/>
          <w:numId w:val="8"/>
        </w:numPr>
      </w:pPr>
      <w:r>
        <w:t>Strefa czasowa</w:t>
      </w:r>
      <w:r w:rsidR="00A6492D" w:rsidRPr="007B735B">
        <w:t xml:space="preserve"> – nie używane</w:t>
      </w:r>
    </w:p>
    <w:p w14:paraId="720217F6" w14:textId="77777777" w:rsidR="00A6492D" w:rsidRPr="007B735B" w:rsidRDefault="00A6492D" w:rsidP="008D7C08">
      <w:pPr>
        <w:numPr>
          <w:ilvl w:val="0"/>
          <w:numId w:val="8"/>
        </w:numPr>
      </w:pPr>
      <w:r>
        <w:t>Alerty – powiadomienia email używane do kontroli przekraczania SLA, nal</w:t>
      </w:r>
      <w:r w:rsidR="00AA07EB">
        <w:t>e</w:t>
      </w:r>
      <w:r>
        <w:t>ży pozostawić wartości wybrane z katalogu wzorców</w:t>
      </w:r>
    </w:p>
    <w:p w14:paraId="720217F7" w14:textId="77777777" w:rsidR="00A6492D" w:rsidRDefault="00AA07EB" w:rsidP="008D7C08">
      <w:pPr>
        <w:numPr>
          <w:ilvl w:val="0"/>
          <w:numId w:val="8"/>
        </w:numPr>
      </w:pPr>
      <w:r>
        <w:t>Zakładka</w:t>
      </w:r>
      <w:r w:rsidR="008A7341">
        <w:t xml:space="preserve"> Opis – pole opisowe</w:t>
      </w:r>
    </w:p>
    <w:p w14:paraId="720217F8" w14:textId="77777777" w:rsidR="00AA07EB" w:rsidRDefault="008A7341" w:rsidP="008D7C08">
      <w:pPr>
        <w:numPr>
          <w:ilvl w:val="0"/>
          <w:numId w:val="8"/>
        </w:numPr>
      </w:pPr>
      <w:r>
        <w:t>Zakładka Historia – rozliczenie spełniania SLO w poszczególnych miesiącach</w:t>
      </w:r>
    </w:p>
    <w:p w14:paraId="720217F9" w14:textId="77777777" w:rsidR="00AA07EB" w:rsidRDefault="00AA07EB" w:rsidP="008D7C08">
      <w:pPr>
        <w:numPr>
          <w:ilvl w:val="0"/>
          <w:numId w:val="8"/>
        </w:numPr>
      </w:pPr>
      <w:r>
        <w:t xml:space="preserve">Zakładka Nadchodzące </w:t>
      </w:r>
      <w:r w:rsidR="008A7341">
        <w:t>Alerty – lista przyszłych powiadomień email związanych z przekroczeniem dostępności</w:t>
      </w:r>
    </w:p>
    <w:p w14:paraId="720217FA" w14:textId="77777777" w:rsidR="00AA07EB" w:rsidRPr="007B735B" w:rsidRDefault="00AA07EB" w:rsidP="008D7C08">
      <w:pPr>
        <w:numPr>
          <w:ilvl w:val="0"/>
          <w:numId w:val="8"/>
        </w:numPr>
      </w:pPr>
      <w:r>
        <w:t xml:space="preserve">Zakładka </w:t>
      </w:r>
      <w:r w:rsidR="005D2259">
        <w:t xml:space="preserve">Bieżące zdarzenia przestoju </w:t>
      </w:r>
      <w:r w:rsidR="008A7341">
        <w:t>–</w:t>
      </w:r>
      <w:r w:rsidR="005D2259">
        <w:t xml:space="preserve"> </w:t>
      </w:r>
      <w:r w:rsidR="008A7341">
        <w:t>lista aktualnych incydentów/wniosków, w których zaznaczono okres przestoju danego elementu EK</w:t>
      </w:r>
    </w:p>
    <w:p w14:paraId="720217FB" w14:textId="77777777" w:rsidR="00AC52BC" w:rsidRDefault="00AC52BC" w:rsidP="001E10DC">
      <w:pPr>
        <w:pStyle w:val="Nagwek2"/>
      </w:pPr>
      <w:bookmarkStart w:id="428" w:name="_Toc367254322"/>
      <w:r>
        <w:t>Subskrypcje</w:t>
      </w:r>
      <w:bookmarkEnd w:id="428"/>
    </w:p>
    <w:p w14:paraId="720217FC" w14:textId="77777777" w:rsidR="007B735B" w:rsidRPr="007B735B" w:rsidRDefault="007B735B" w:rsidP="007B735B">
      <w:r w:rsidRPr="007B735B">
        <w:t>Subskrypcje są przechowywane w tabeli „Subscription” – dostęp przez polecenie „db” lub menu Administratora SLM.</w:t>
      </w:r>
    </w:p>
    <w:p w14:paraId="720217FD" w14:textId="77777777" w:rsidR="007B735B" w:rsidRPr="007B735B" w:rsidRDefault="007B735B" w:rsidP="007B735B">
      <w:r w:rsidRPr="007B735B">
        <w:t>Na potrzeby wyszukiwania subskrypcji</w:t>
      </w:r>
      <w:r w:rsidR="006B2204">
        <w:t xml:space="preserve"> p</w:t>
      </w:r>
      <w:r w:rsidRPr="007B735B">
        <w:t>rzed wybraniem subskrybenta należy wskazać typ subskrybenta – jednostka organizacyjna lub osoba kontaktowa.</w:t>
      </w:r>
    </w:p>
    <w:p w14:paraId="720217FE" w14:textId="77777777" w:rsidR="007B735B" w:rsidRPr="007B735B" w:rsidRDefault="006B2204" w:rsidP="007B735B">
      <w:r w:rsidRPr="006B2204">
        <w:rPr>
          <w:noProof/>
          <w:lang w:eastAsia="pl-PL"/>
        </w:rPr>
        <w:lastRenderedPageBreak/>
        <w:t xml:space="preserve"> </w:t>
      </w:r>
      <w:r>
        <w:rPr>
          <w:noProof/>
          <w:lang w:eastAsia="pl-PL"/>
        </w:rPr>
        <w:drawing>
          <wp:inline distT="0" distB="0" distL="0" distR="0" wp14:anchorId="72021F37" wp14:editId="72021F38">
            <wp:extent cx="5760085" cy="1739171"/>
            <wp:effectExtent l="0" t="0" r="0" b="0"/>
            <wp:docPr id="235" name="Obraz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cstate="print"/>
                    <a:stretch>
                      <a:fillRect/>
                    </a:stretch>
                  </pic:blipFill>
                  <pic:spPr>
                    <a:xfrm>
                      <a:off x="0" y="0"/>
                      <a:ext cx="5760085" cy="1739171"/>
                    </a:xfrm>
                    <a:prstGeom prst="rect">
                      <a:avLst/>
                    </a:prstGeom>
                  </pic:spPr>
                </pic:pic>
              </a:graphicData>
            </a:graphic>
          </wp:inline>
        </w:drawing>
      </w:r>
    </w:p>
    <w:p w14:paraId="720217FF" w14:textId="77777777" w:rsidR="007B735B" w:rsidRPr="00957EE4" w:rsidRDefault="007B735B" w:rsidP="007B735B">
      <w:pPr>
        <w:rPr>
          <w:b/>
          <w:bCs/>
          <w:sz w:val="16"/>
          <w:szCs w:val="16"/>
        </w:rPr>
      </w:pPr>
      <w:bookmarkStart w:id="429" w:name="_Toc367195849"/>
      <w:r w:rsidRPr="00957EE4">
        <w:rPr>
          <w:b/>
          <w:bCs/>
          <w:sz w:val="16"/>
          <w:szCs w:val="16"/>
        </w:rPr>
        <w:t xml:space="preserve">Rysunek </w:t>
      </w:r>
      <w:r w:rsidR="00521956" w:rsidRPr="00957EE4">
        <w:rPr>
          <w:b/>
          <w:bCs/>
          <w:sz w:val="16"/>
          <w:szCs w:val="16"/>
        </w:rPr>
        <w:fldChar w:fldCharType="begin"/>
      </w:r>
      <w:r w:rsidRPr="00957EE4">
        <w:rPr>
          <w:b/>
          <w:bCs/>
          <w:sz w:val="16"/>
          <w:szCs w:val="16"/>
        </w:rPr>
        <w:instrText xml:space="preserve"> SEQ Rysunek \* ARABIC </w:instrText>
      </w:r>
      <w:r w:rsidR="00521956" w:rsidRPr="00957EE4">
        <w:rPr>
          <w:b/>
          <w:bCs/>
          <w:sz w:val="16"/>
          <w:szCs w:val="16"/>
        </w:rPr>
        <w:fldChar w:fldCharType="separate"/>
      </w:r>
      <w:r w:rsidR="003E6715">
        <w:rPr>
          <w:b/>
          <w:bCs/>
          <w:noProof/>
          <w:sz w:val="16"/>
          <w:szCs w:val="16"/>
        </w:rPr>
        <w:t>105</w:t>
      </w:r>
      <w:bookmarkEnd w:id="429"/>
      <w:r w:rsidR="00521956" w:rsidRPr="00957EE4">
        <w:rPr>
          <w:b/>
          <w:bCs/>
          <w:sz w:val="16"/>
          <w:szCs w:val="16"/>
        </w:rPr>
        <w:fldChar w:fldCharType="end"/>
      </w:r>
    </w:p>
    <w:p w14:paraId="72021800" w14:textId="77777777" w:rsidR="000E1CC6" w:rsidRDefault="000E1CC6" w:rsidP="000E1CC6">
      <w:pPr>
        <w:keepNext/>
      </w:pPr>
      <w:r>
        <w:rPr>
          <w:noProof/>
          <w:lang w:eastAsia="pl-PL"/>
        </w:rPr>
        <w:drawing>
          <wp:inline distT="0" distB="0" distL="0" distR="0" wp14:anchorId="72021F39" wp14:editId="72021F3A">
            <wp:extent cx="5760085" cy="1707939"/>
            <wp:effectExtent l="0" t="0" r="0" b="0"/>
            <wp:docPr id="236" name="Obraz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1" cstate="print"/>
                    <a:stretch>
                      <a:fillRect/>
                    </a:stretch>
                  </pic:blipFill>
                  <pic:spPr>
                    <a:xfrm>
                      <a:off x="0" y="0"/>
                      <a:ext cx="5760085" cy="1707939"/>
                    </a:xfrm>
                    <a:prstGeom prst="rect">
                      <a:avLst/>
                    </a:prstGeom>
                  </pic:spPr>
                </pic:pic>
              </a:graphicData>
            </a:graphic>
          </wp:inline>
        </w:drawing>
      </w:r>
    </w:p>
    <w:p w14:paraId="72021801" w14:textId="77777777" w:rsidR="000E1CC6" w:rsidRPr="00957EE4" w:rsidRDefault="000E1CC6" w:rsidP="00957EE4">
      <w:pPr>
        <w:rPr>
          <w:b/>
          <w:bCs/>
          <w:sz w:val="16"/>
          <w:szCs w:val="16"/>
        </w:rPr>
      </w:pPr>
      <w:bookmarkStart w:id="430" w:name="_Toc367195850"/>
      <w:r w:rsidRPr="00957EE4">
        <w:rPr>
          <w:b/>
          <w:bCs/>
          <w:sz w:val="16"/>
          <w:szCs w:val="16"/>
        </w:rPr>
        <w:t xml:space="preserve">Rysunek </w:t>
      </w:r>
      <w:r w:rsidR="00521956" w:rsidRPr="00957EE4">
        <w:rPr>
          <w:b/>
          <w:bCs/>
          <w:sz w:val="16"/>
          <w:szCs w:val="16"/>
        </w:rPr>
        <w:fldChar w:fldCharType="begin"/>
      </w:r>
      <w:r w:rsidRPr="00957EE4">
        <w:rPr>
          <w:b/>
          <w:bCs/>
          <w:sz w:val="16"/>
          <w:szCs w:val="16"/>
        </w:rPr>
        <w:instrText xml:space="preserve"> SEQ Rysunek \* ARABIC </w:instrText>
      </w:r>
      <w:r w:rsidR="00521956" w:rsidRPr="00957EE4">
        <w:rPr>
          <w:b/>
          <w:bCs/>
          <w:sz w:val="16"/>
          <w:szCs w:val="16"/>
        </w:rPr>
        <w:fldChar w:fldCharType="separate"/>
      </w:r>
      <w:r w:rsidR="003E6715">
        <w:rPr>
          <w:b/>
          <w:bCs/>
          <w:noProof/>
          <w:sz w:val="16"/>
          <w:szCs w:val="16"/>
        </w:rPr>
        <w:t>106</w:t>
      </w:r>
      <w:bookmarkEnd w:id="430"/>
      <w:r w:rsidR="00521956" w:rsidRPr="00957EE4">
        <w:rPr>
          <w:b/>
          <w:bCs/>
          <w:sz w:val="16"/>
          <w:szCs w:val="16"/>
        </w:rPr>
        <w:fldChar w:fldCharType="end"/>
      </w:r>
    </w:p>
    <w:p w14:paraId="72021802" w14:textId="77777777" w:rsidR="007B735B" w:rsidRDefault="006B2204" w:rsidP="008D7C08">
      <w:pPr>
        <w:numPr>
          <w:ilvl w:val="0"/>
          <w:numId w:val="8"/>
        </w:numPr>
      </w:pPr>
      <w:r>
        <w:t>ID subskrypcji – unikalny numer generowany przez HPSM</w:t>
      </w:r>
    </w:p>
    <w:p w14:paraId="72021803" w14:textId="77777777" w:rsidR="00CC4075" w:rsidRDefault="00CC4075" w:rsidP="008D7C08">
      <w:pPr>
        <w:numPr>
          <w:ilvl w:val="0"/>
          <w:numId w:val="8"/>
        </w:numPr>
      </w:pPr>
      <w:r>
        <w:t>Usługa – usługa, której dotyczy subskrypcja</w:t>
      </w:r>
    </w:p>
    <w:p w14:paraId="72021804" w14:textId="77777777" w:rsidR="000E1CC6" w:rsidRPr="007B735B" w:rsidRDefault="000E1CC6" w:rsidP="008D7C08">
      <w:pPr>
        <w:numPr>
          <w:ilvl w:val="0"/>
          <w:numId w:val="8"/>
        </w:numPr>
      </w:pPr>
      <w:r>
        <w:t>SLA – umowa SLA, któ®ej dotyczy subskrypcja</w:t>
      </w:r>
    </w:p>
    <w:p w14:paraId="72021805" w14:textId="77777777" w:rsidR="00CC4075" w:rsidRPr="007B735B" w:rsidRDefault="00CC4075" w:rsidP="008D7C08">
      <w:pPr>
        <w:numPr>
          <w:ilvl w:val="0"/>
          <w:numId w:val="8"/>
        </w:numPr>
      </w:pPr>
      <w:r w:rsidRPr="007B735B">
        <w:t>Status – status subskrypcji</w:t>
      </w:r>
    </w:p>
    <w:p w14:paraId="72021806" w14:textId="77777777" w:rsidR="00CC4075" w:rsidRDefault="00CC4075" w:rsidP="008D7C08">
      <w:pPr>
        <w:numPr>
          <w:ilvl w:val="0"/>
          <w:numId w:val="8"/>
        </w:numPr>
      </w:pPr>
      <w:r>
        <w:t>Typ subskrybenta – Departament lub Osoba</w:t>
      </w:r>
    </w:p>
    <w:p w14:paraId="72021807" w14:textId="77777777" w:rsidR="007B735B" w:rsidRDefault="007B735B" w:rsidP="008D7C08">
      <w:pPr>
        <w:numPr>
          <w:ilvl w:val="0"/>
          <w:numId w:val="8"/>
        </w:numPr>
      </w:pPr>
      <w:r w:rsidRPr="007B735B">
        <w:t>Subskrybent – pełna nazwa jednostki organizacyjnej lub identyfikator osoby kontaktowej</w:t>
      </w:r>
    </w:p>
    <w:p w14:paraId="72021808" w14:textId="77777777" w:rsidR="000E1CC6" w:rsidRDefault="000E1CC6" w:rsidP="008D7C08">
      <w:pPr>
        <w:numPr>
          <w:ilvl w:val="0"/>
          <w:numId w:val="8"/>
        </w:numPr>
      </w:pPr>
      <w:r>
        <w:t>Opis – pole opisowe</w:t>
      </w:r>
    </w:p>
    <w:p w14:paraId="72021809" w14:textId="77777777" w:rsidR="000E1CC6" w:rsidRPr="000E1CC6" w:rsidRDefault="000E1CC6" w:rsidP="000E1CC6">
      <w:pPr>
        <w:rPr>
          <w:i/>
        </w:rPr>
      </w:pPr>
      <w:r>
        <w:rPr>
          <w:i/>
        </w:rPr>
        <w:t>Pozostałe pola są nieużywane.</w:t>
      </w:r>
    </w:p>
    <w:p w14:paraId="7202180A" w14:textId="77777777" w:rsidR="00AC52BC" w:rsidRDefault="00AC52BC" w:rsidP="001E10DC">
      <w:pPr>
        <w:pStyle w:val="Nagwek2"/>
      </w:pPr>
      <w:bookmarkStart w:id="431" w:name="_Toc367254323"/>
      <w:r>
        <w:t>Zarządzanie kalendarzami i tabelą dni wolnych</w:t>
      </w:r>
      <w:bookmarkEnd w:id="431"/>
    </w:p>
    <w:p w14:paraId="7202180B" w14:textId="77777777" w:rsidR="00F612C2" w:rsidRPr="00F612C2" w:rsidRDefault="00F612C2" w:rsidP="00F612C2">
      <w:r w:rsidRPr="00F612C2">
        <w:t>Kalendarze są definiowane w tabeli „caldutyhours” – dostępnej przez polecenie „db”.</w:t>
      </w:r>
    </w:p>
    <w:p w14:paraId="7202180C" w14:textId="77777777" w:rsidR="00F612C2" w:rsidRPr="00F612C2" w:rsidRDefault="00D64F1A" w:rsidP="00F612C2">
      <w:r>
        <w:rPr>
          <w:noProof/>
          <w:lang w:eastAsia="pl-PL"/>
        </w:rPr>
        <w:lastRenderedPageBreak/>
        <w:drawing>
          <wp:inline distT="0" distB="0" distL="0" distR="0" wp14:anchorId="72021F3B" wp14:editId="72021F3C">
            <wp:extent cx="5760085" cy="1553006"/>
            <wp:effectExtent l="0" t="0" r="0" b="0"/>
            <wp:docPr id="237" name="Obraz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2" cstate="print"/>
                    <a:stretch>
                      <a:fillRect/>
                    </a:stretch>
                  </pic:blipFill>
                  <pic:spPr>
                    <a:xfrm>
                      <a:off x="0" y="0"/>
                      <a:ext cx="5760085" cy="1553006"/>
                    </a:xfrm>
                    <a:prstGeom prst="rect">
                      <a:avLst/>
                    </a:prstGeom>
                  </pic:spPr>
                </pic:pic>
              </a:graphicData>
            </a:graphic>
          </wp:inline>
        </w:drawing>
      </w:r>
    </w:p>
    <w:p w14:paraId="7202180D" w14:textId="77777777" w:rsidR="00F612C2" w:rsidRPr="00957EE4" w:rsidRDefault="00F612C2" w:rsidP="00F612C2">
      <w:pPr>
        <w:rPr>
          <w:b/>
          <w:bCs/>
          <w:sz w:val="16"/>
          <w:szCs w:val="16"/>
        </w:rPr>
      </w:pPr>
      <w:bookmarkStart w:id="432" w:name="_Toc367195851"/>
      <w:r w:rsidRPr="00957EE4">
        <w:rPr>
          <w:b/>
          <w:bCs/>
          <w:sz w:val="16"/>
          <w:szCs w:val="16"/>
        </w:rPr>
        <w:t xml:space="preserve">Rysunek </w:t>
      </w:r>
      <w:r w:rsidR="00521956" w:rsidRPr="00957EE4">
        <w:rPr>
          <w:b/>
          <w:bCs/>
          <w:sz w:val="16"/>
          <w:szCs w:val="16"/>
        </w:rPr>
        <w:fldChar w:fldCharType="begin"/>
      </w:r>
      <w:r w:rsidRPr="00957EE4">
        <w:rPr>
          <w:b/>
          <w:bCs/>
          <w:sz w:val="16"/>
          <w:szCs w:val="16"/>
        </w:rPr>
        <w:instrText xml:space="preserve"> SEQ Rysunek \* ARABIC </w:instrText>
      </w:r>
      <w:r w:rsidR="00521956" w:rsidRPr="00957EE4">
        <w:rPr>
          <w:b/>
          <w:bCs/>
          <w:sz w:val="16"/>
          <w:szCs w:val="16"/>
        </w:rPr>
        <w:fldChar w:fldCharType="separate"/>
      </w:r>
      <w:r w:rsidR="003E6715">
        <w:rPr>
          <w:b/>
          <w:bCs/>
          <w:noProof/>
          <w:sz w:val="16"/>
          <w:szCs w:val="16"/>
        </w:rPr>
        <w:t>107</w:t>
      </w:r>
      <w:bookmarkEnd w:id="432"/>
      <w:r w:rsidR="00521956" w:rsidRPr="00957EE4">
        <w:rPr>
          <w:b/>
          <w:bCs/>
          <w:sz w:val="16"/>
          <w:szCs w:val="16"/>
        </w:rPr>
        <w:fldChar w:fldCharType="end"/>
      </w:r>
    </w:p>
    <w:p w14:paraId="7202180E" w14:textId="77777777" w:rsidR="00F612C2" w:rsidRPr="00F612C2" w:rsidRDefault="00F612C2" w:rsidP="008D7C08">
      <w:pPr>
        <w:numPr>
          <w:ilvl w:val="0"/>
          <w:numId w:val="8"/>
        </w:numPr>
      </w:pPr>
      <w:r w:rsidRPr="00F612C2">
        <w:t>Nazwa harmonogramu roboczego – unikalna nazwa kalendarza</w:t>
      </w:r>
    </w:p>
    <w:p w14:paraId="7202180F" w14:textId="77777777" w:rsidR="00F612C2" w:rsidRPr="00F612C2" w:rsidRDefault="00F612C2" w:rsidP="008D7C08">
      <w:pPr>
        <w:numPr>
          <w:ilvl w:val="0"/>
          <w:numId w:val="8"/>
        </w:numPr>
      </w:pPr>
      <w:r w:rsidRPr="00F612C2">
        <w:t>Grupa – Święta – odniesienie do tabeli dni wolnych, należy ustawić wartość „standard”</w:t>
      </w:r>
    </w:p>
    <w:p w14:paraId="72021810" w14:textId="77777777" w:rsidR="00F612C2" w:rsidRPr="00F612C2" w:rsidRDefault="00F612C2" w:rsidP="008D7C08">
      <w:pPr>
        <w:numPr>
          <w:ilvl w:val="0"/>
          <w:numId w:val="8"/>
        </w:numPr>
      </w:pPr>
      <w:r w:rsidRPr="00F612C2">
        <w:t>Uwzględnij godziny świąt w godzinach pracy – używane tylko dla kalendarza 24h/7dni, należy odznaczyć</w:t>
      </w:r>
    </w:p>
    <w:p w14:paraId="72021811" w14:textId="77777777" w:rsidR="00F612C2" w:rsidRPr="00F612C2" w:rsidRDefault="00F612C2" w:rsidP="008D7C08">
      <w:pPr>
        <w:numPr>
          <w:ilvl w:val="0"/>
          <w:numId w:val="8"/>
        </w:numPr>
      </w:pPr>
      <w:r w:rsidRPr="00F612C2">
        <w:t>Cały dzień – używane tylko dla kalendarza 24h/7 dni</w:t>
      </w:r>
    </w:p>
    <w:p w14:paraId="72021812" w14:textId="77777777" w:rsidR="00F612C2" w:rsidRPr="00F612C2" w:rsidRDefault="00F612C2" w:rsidP="008D7C08">
      <w:pPr>
        <w:numPr>
          <w:ilvl w:val="0"/>
          <w:numId w:val="8"/>
        </w:numPr>
      </w:pPr>
      <w:r w:rsidRPr="00F612C2">
        <w:t>Start – początek dnia pracy</w:t>
      </w:r>
    </w:p>
    <w:p w14:paraId="72021813" w14:textId="77777777" w:rsidR="00F612C2" w:rsidRPr="00F612C2" w:rsidRDefault="00F612C2" w:rsidP="008D7C08">
      <w:pPr>
        <w:numPr>
          <w:ilvl w:val="0"/>
          <w:numId w:val="8"/>
        </w:numPr>
      </w:pPr>
      <w:r w:rsidRPr="00F612C2">
        <w:t>Koniec – koniec dnia pracy</w:t>
      </w:r>
    </w:p>
    <w:p w14:paraId="72021814" w14:textId="77777777" w:rsidR="00F612C2" w:rsidRPr="00F612C2" w:rsidRDefault="00F612C2" w:rsidP="008D7C08">
      <w:pPr>
        <w:numPr>
          <w:ilvl w:val="0"/>
          <w:numId w:val="8"/>
        </w:numPr>
      </w:pPr>
      <w:r w:rsidRPr="00F612C2">
        <w:t>Przerwa start – początek przerwy, nie używane</w:t>
      </w:r>
    </w:p>
    <w:p w14:paraId="72021815" w14:textId="77777777" w:rsidR="00F612C2" w:rsidRPr="00F612C2" w:rsidRDefault="00F612C2" w:rsidP="008D7C08">
      <w:pPr>
        <w:numPr>
          <w:ilvl w:val="0"/>
          <w:numId w:val="8"/>
        </w:numPr>
      </w:pPr>
      <w:r w:rsidRPr="00F612C2">
        <w:t>Przerwa koniec – koniec przerwy, nie używane</w:t>
      </w:r>
    </w:p>
    <w:p w14:paraId="72021816" w14:textId="77777777" w:rsidR="00F612C2" w:rsidRPr="00F612C2" w:rsidRDefault="00F612C2" w:rsidP="008D7C08">
      <w:pPr>
        <w:numPr>
          <w:ilvl w:val="0"/>
          <w:numId w:val="8"/>
        </w:numPr>
      </w:pPr>
      <w:r w:rsidRPr="00F612C2">
        <w:t>Przerwa – suma godzin przerwy</w:t>
      </w:r>
    </w:p>
    <w:p w14:paraId="72021817" w14:textId="77777777" w:rsidR="00F612C2" w:rsidRPr="00F612C2" w:rsidRDefault="00F612C2" w:rsidP="008D7C08">
      <w:pPr>
        <w:numPr>
          <w:ilvl w:val="0"/>
          <w:numId w:val="8"/>
        </w:numPr>
      </w:pPr>
      <w:r w:rsidRPr="00F612C2">
        <w:t>Godziny/dni – suma godzin roboczych w dniu</w:t>
      </w:r>
    </w:p>
    <w:p w14:paraId="72021818" w14:textId="77777777" w:rsidR="00F612C2" w:rsidRPr="00F612C2" w:rsidRDefault="00F612C2" w:rsidP="008D7C08">
      <w:pPr>
        <w:numPr>
          <w:ilvl w:val="0"/>
          <w:numId w:val="8"/>
        </w:numPr>
      </w:pPr>
      <w:r w:rsidRPr="00F612C2">
        <w:t>Tygodniowy czas trwania – suma godzin roboczych w tygodniu (1 16:00:00=24h+16h=40h, 40h/8h=5 dni roboczych)</w:t>
      </w:r>
    </w:p>
    <w:p w14:paraId="72021819" w14:textId="77777777" w:rsidR="00F612C2" w:rsidRPr="00F612C2" w:rsidRDefault="00F612C2" w:rsidP="00F612C2">
      <w:r w:rsidRPr="00F612C2">
        <w:t>Do każdego kalendarza należy dowiązać tabelę dni wolnych. Obecnie przyjęto, że jest to jedna tabela o nazwie „standard”. Tabele dni wolnych edytowane są poleceniem „db” w tabeli „calholidays”. Na każdy rok kalendarzowy należy zdefiniować odpowiednie dni wolne.</w:t>
      </w:r>
    </w:p>
    <w:p w14:paraId="7202181A" w14:textId="77777777" w:rsidR="00F612C2" w:rsidRPr="00F612C2" w:rsidRDefault="009E3BB3" w:rsidP="00F612C2">
      <w:r>
        <w:rPr>
          <w:noProof/>
          <w:lang w:eastAsia="pl-PL"/>
        </w:rPr>
        <w:drawing>
          <wp:inline distT="0" distB="0" distL="0" distR="0" wp14:anchorId="72021F3D" wp14:editId="72021F3E">
            <wp:extent cx="5760085" cy="1123725"/>
            <wp:effectExtent l="0" t="0" r="0" b="0"/>
            <wp:docPr id="238" name="Obraz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3" cstate="print"/>
                    <a:stretch>
                      <a:fillRect/>
                    </a:stretch>
                  </pic:blipFill>
                  <pic:spPr>
                    <a:xfrm>
                      <a:off x="0" y="0"/>
                      <a:ext cx="5760085" cy="1123725"/>
                    </a:xfrm>
                    <a:prstGeom prst="rect">
                      <a:avLst/>
                    </a:prstGeom>
                  </pic:spPr>
                </pic:pic>
              </a:graphicData>
            </a:graphic>
          </wp:inline>
        </w:drawing>
      </w:r>
    </w:p>
    <w:p w14:paraId="7202181B" w14:textId="77777777" w:rsidR="00F612C2" w:rsidRPr="00957EE4" w:rsidRDefault="00F612C2" w:rsidP="00F612C2">
      <w:pPr>
        <w:rPr>
          <w:b/>
          <w:bCs/>
          <w:sz w:val="16"/>
          <w:szCs w:val="16"/>
        </w:rPr>
      </w:pPr>
      <w:bookmarkStart w:id="433" w:name="_Toc367195852"/>
      <w:r w:rsidRPr="00957EE4">
        <w:rPr>
          <w:b/>
          <w:bCs/>
          <w:sz w:val="16"/>
          <w:szCs w:val="16"/>
        </w:rPr>
        <w:t xml:space="preserve">Rysunek </w:t>
      </w:r>
      <w:r w:rsidR="00521956" w:rsidRPr="00957EE4">
        <w:rPr>
          <w:b/>
          <w:bCs/>
          <w:sz w:val="16"/>
          <w:szCs w:val="16"/>
        </w:rPr>
        <w:fldChar w:fldCharType="begin"/>
      </w:r>
      <w:r w:rsidRPr="00957EE4">
        <w:rPr>
          <w:b/>
          <w:bCs/>
          <w:sz w:val="16"/>
          <w:szCs w:val="16"/>
        </w:rPr>
        <w:instrText xml:space="preserve"> SEQ Rysunek \* ARABIC </w:instrText>
      </w:r>
      <w:r w:rsidR="00521956" w:rsidRPr="00957EE4">
        <w:rPr>
          <w:b/>
          <w:bCs/>
          <w:sz w:val="16"/>
          <w:szCs w:val="16"/>
        </w:rPr>
        <w:fldChar w:fldCharType="separate"/>
      </w:r>
      <w:r w:rsidR="003E6715">
        <w:rPr>
          <w:b/>
          <w:bCs/>
          <w:noProof/>
          <w:sz w:val="16"/>
          <w:szCs w:val="16"/>
        </w:rPr>
        <w:t>108</w:t>
      </w:r>
      <w:bookmarkEnd w:id="433"/>
      <w:r w:rsidR="00521956" w:rsidRPr="00957EE4">
        <w:rPr>
          <w:b/>
          <w:bCs/>
          <w:sz w:val="16"/>
          <w:szCs w:val="16"/>
        </w:rPr>
        <w:fldChar w:fldCharType="end"/>
      </w:r>
    </w:p>
    <w:p w14:paraId="7202181C" w14:textId="77777777" w:rsidR="00F612C2" w:rsidRPr="00F612C2" w:rsidRDefault="00F612C2" w:rsidP="008D7C08">
      <w:pPr>
        <w:numPr>
          <w:ilvl w:val="0"/>
          <w:numId w:val="8"/>
        </w:numPr>
      </w:pPr>
      <w:r w:rsidRPr="00F612C2">
        <w:t>Nazwa święta – nazwa dnia wolnego</w:t>
      </w:r>
    </w:p>
    <w:p w14:paraId="7202181D" w14:textId="77777777" w:rsidR="00F612C2" w:rsidRPr="00F612C2" w:rsidRDefault="00F612C2" w:rsidP="008D7C08">
      <w:pPr>
        <w:numPr>
          <w:ilvl w:val="0"/>
          <w:numId w:val="8"/>
        </w:numPr>
      </w:pPr>
      <w:r w:rsidRPr="00F612C2">
        <w:lastRenderedPageBreak/>
        <w:t>Data rozpoczęcia – godzina 00:00:00 rozpoczęcia dnia wolnego</w:t>
      </w:r>
    </w:p>
    <w:p w14:paraId="7202181E" w14:textId="77777777" w:rsidR="00F612C2" w:rsidRPr="00F612C2" w:rsidRDefault="00F612C2" w:rsidP="008D7C08">
      <w:pPr>
        <w:numPr>
          <w:ilvl w:val="0"/>
          <w:numId w:val="8"/>
        </w:numPr>
      </w:pPr>
      <w:r w:rsidRPr="00F612C2">
        <w:t>Data zakończenia – godzina 00:00:00 rozpoczęcia następnego dnia roboczego</w:t>
      </w:r>
    </w:p>
    <w:p w14:paraId="7202181F" w14:textId="77777777" w:rsidR="00F612C2" w:rsidRPr="00F612C2" w:rsidRDefault="00F612C2" w:rsidP="008D7C08">
      <w:pPr>
        <w:numPr>
          <w:ilvl w:val="0"/>
          <w:numId w:val="8"/>
        </w:numPr>
      </w:pPr>
      <w:r w:rsidRPr="00F612C2">
        <w:t>Grupy świąt – należy ustawić wartość „standard”</w:t>
      </w:r>
    </w:p>
    <w:p w14:paraId="72021820" w14:textId="77777777" w:rsidR="00F612C2" w:rsidRPr="00F612C2" w:rsidRDefault="00F612C2" w:rsidP="008D7C08">
      <w:pPr>
        <w:numPr>
          <w:ilvl w:val="0"/>
          <w:numId w:val="8"/>
        </w:numPr>
      </w:pPr>
      <w:r w:rsidRPr="00F612C2">
        <w:t>Brak strefy czasowej – nie używane</w:t>
      </w:r>
    </w:p>
    <w:p w14:paraId="72021821" w14:textId="77777777" w:rsidR="00AC52BC" w:rsidRDefault="00AC52BC" w:rsidP="001E10DC">
      <w:pPr>
        <w:pStyle w:val="Nagwek2"/>
      </w:pPr>
      <w:bookmarkStart w:id="434" w:name="_Toc367254324"/>
      <w:r>
        <w:t>Podstawowe tabele i formularze</w:t>
      </w:r>
      <w:bookmarkEnd w:id="434"/>
    </w:p>
    <w:p w14:paraId="72021822" w14:textId="77777777" w:rsidR="00F612C2" w:rsidRPr="00F612C2" w:rsidRDefault="00F612C2" w:rsidP="00F612C2">
      <w:r w:rsidRPr="00F612C2">
        <w:t>W tym miejscu wymieniono podstawowe formatki oraz tabele wykorzystywane przez moduł SLM.</w:t>
      </w:r>
    </w:p>
    <w:p w14:paraId="72021823" w14:textId="77777777" w:rsidR="00F612C2" w:rsidRPr="00F612C2" w:rsidRDefault="00F612C2" w:rsidP="00F612C2">
      <w:r w:rsidRPr="00F612C2">
        <w:t>Lista tabel bazodanowych:</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6573"/>
      </w:tblGrid>
      <w:tr w:rsidR="00F612C2" w:rsidRPr="00F612C2" w14:paraId="72021826" w14:textId="77777777" w:rsidTr="00B663B6">
        <w:tc>
          <w:tcPr>
            <w:tcW w:w="3259" w:type="dxa"/>
            <w:shd w:val="clear" w:color="auto" w:fill="D9D9D9" w:themeFill="background1" w:themeFillShade="D9"/>
            <w:vAlign w:val="center"/>
          </w:tcPr>
          <w:p w14:paraId="72021824" w14:textId="77777777" w:rsidR="00F612C2" w:rsidRPr="00F612C2" w:rsidRDefault="00F612C2" w:rsidP="00F612C2">
            <w:pPr>
              <w:rPr>
                <w:b/>
              </w:rPr>
            </w:pPr>
            <w:r w:rsidRPr="00F612C2">
              <w:rPr>
                <w:b/>
              </w:rPr>
              <w:t>Nazwa tabeli</w:t>
            </w:r>
          </w:p>
        </w:tc>
        <w:tc>
          <w:tcPr>
            <w:tcW w:w="6573" w:type="dxa"/>
            <w:shd w:val="clear" w:color="auto" w:fill="D9D9D9" w:themeFill="background1" w:themeFillShade="D9"/>
            <w:vAlign w:val="center"/>
          </w:tcPr>
          <w:p w14:paraId="72021825" w14:textId="77777777" w:rsidR="00F612C2" w:rsidRPr="00F612C2" w:rsidRDefault="00F612C2" w:rsidP="00F612C2">
            <w:pPr>
              <w:rPr>
                <w:b/>
              </w:rPr>
            </w:pPr>
            <w:r w:rsidRPr="00F612C2">
              <w:rPr>
                <w:b/>
              </w:rPr>
              <w:t>Przeznaczenie</w:t>
            </w:r>
          </w:p>
        </w:tc>
      </w:tr>
      <w:tr w:rsidR="00F612C2" w:rsidRPr="00F612C2" w14:paraId="72021829" w14:textId="77777777" w:rsidTr="009721FB">
        <w:tc>
          <w:tcPr>
            <w:tcW w:w="3259" w:type="dxa"/>
            <w:shd w:val="clear" w:color="auto" w:fill="auto"/>
            <w:vAlign w:val="center"/>
          </w:tcPr>
          <w:p w14:paraId="72021827" w14:textId="77777777" w:rsidR="00F612C2" w:rsidRPr="00F612C2" w:rsidRDefault="00F612C2" w:rsidP="00F612C2">
            <w:r w:rsidRPr="00F612C2">
              <w:t>bizservice</w:t>
            </w:r>
          </w:p>
        </w:tc>
        <w:tc>
          <w:tcPr>
            <w:tcW w:w="6573" w:type="dxa"/>
            <w:shd w:val="clear" w:color="auto" w:fill="auto"/>
            <w:vAlign w:val="center"/>
          </w:tcPr>
          <w:p w14:paraId="72021828" w14:textId="77777777" w:rsidR="00F612C2" w:rsidRPr="00F612C2" w:rsidRDefault="00F612C2" w:rsidP="00F612C2">
            <w:r w:rsidRPr="00F612C2">
              <w:t>Lista typów zgłoszeń</w:t>
            </w:r>
          </w:p>
        </w:tc>
      </w:tr>
      <w:tr w:rsidR="00F612C2" w:rsidRPr="00F612C2" w14:paraId="7202182C" w14:textId="77777777" w:rsidTr="009721FB">
        <w:tc>
          <w:tcPr>
            <w:tcW w:w="3259" w:type="dxa"/>
            <w:shd w:val="clear" w:color="auto" w:fill="auto"/>
            <w:vAlign w:val="center"/>
          </w:tcPr>
          <w:p w14:paraId="7202182A" w14:textId="77777777" w:rsidR="00F612C2" w:rsidRPr="00F612C2" w:rsidRDefault="00F612C2" w:rsidP="00F612C2">
            <w:r w:rsidRPr="00F612C2">
              <w:t>sla</w:t>
            </w:r>
          </w:p>
        </w:tc>
        <w:tc>
          <w:tcPr>
            <w:tcW w:w="6573" w:type="dxa"/>
            <w:shd w:val="clear" w:color="auto" w:fill="auto"/>
            <w:vAlign w:val="center"/>
          </w:tcPr>
          <w:p w14:paraId="7202182B" w14:textId="77777777" w:rsidR="00F612C2" w:rsidRPr="00F612C2" w:rsidRDefault="00F612C2" w:rsidP="00F612C2">
            <w:r w:rsidRPr="00F612C2">
              <w:t>Lista umów SLA</w:t>
            </w:r>
          </w:p>
        </w:tc>
      </w:tr>
      <w:tr w:rsidR="00F612C2" w:rsidRPr="00F612C2" w14:paraId="7202182F" w14:textId="77777777" w:rsidTr="009721FB">
        <w:tc>
          <w:tcPr>
            <w:tcW w:w="3259" w:type="dxa"/>
            <w:shd w:val="clear" w:color="auto" w:fill="auto"/>
            <w:vAlign w:val="center"/>
          </w:tcPr>
          <w:p w14:paraId="7202182D" w14:textId="77777777" w:rsidR="00F612C2" w:rsidRPr="00F612C2" w:rsidRDefault="00F612C2" w:rsidP="00F612C2">
            <w:r w:rsidRPr="00F612C2">
              <w:t>slo</w:t>
            </w:r>
          </w:p>
        </w:tc>
        <w:tc>
          <w:tcPr>
            <w:tcW w:w="6573" w:type="dxa"/>
            <w:shd w:val="clear" w:color="auto" w:fill="auto"/>
            <w:vAlign w:val="center"/>
          </w:tcPr>
          <w:p w14:paraId="7202182E" w14:textId="77777777" w:rsidR="00F612C2" w:rsidRPr="00F612C2" w:rsidRDefault="00F612C2" w:rsidP="00F612C2">
            <w:r w:rsidRPr="00F612C2">
              <w:t>Lista mierników SLO</w:t>
            </w:r>
            <w:r w:rsidR="00A93586">
              <w:t xml:space="preserve"> reakcji</w:t>
            </w:r>
          </w:p>
        </w:tc>
      </w:tr>
      <w:tr w:rsidR="00A93586" w:rsidRPr="00F612C2" w14:paraId="72021832" w14:textId="77777777" w:rsidTr="009721FB">
        <w:tc>
          <w:tcPr>
            <w:tcW w:w="3259" w:type="dxa"/>
            <w:shd w:val="clear" w:color="auto" w:fill="auto"/>
            <w:vAlign w:val="center"/>
          </w:tcPr>
          <w:p w14:paraId="72021830" w14:textId="77777777" w:rsidR="00A93586" w:rsidRPr="00F612C2" w:rsidRDefault="00A93586" w:rsidP="00F612C2">
            <w:r>
              <w:t>sloavail</w:t>
            </w:r>
          </w:p>
        </w:tc>
        <w:tc>
          <w:tcPr>
            <w:tcW w:w="6573" w:type="dxa"/>
            <w:shd w:val="clear" w:color="auto" w:fill="auto"/>
            <w:vAlign w:val="center"/>
          </w:tcPr>
          <w:p w14:paraId="72021831" w14:textId="77777777" w:rsidR="00A93586" w:rsidRPr="00F612C2" w:rsidRDefault="00A93586" w:rsidP="00F612C2">
            <w:r>
              <w:t>Lista mierników SLO dostępności</w:t>
            </w:r>
          </w:p>
        </w:tc>
      </w:tr>
      <w:tr w:rsidR="00A93586" w:rsidRPr="00F612C2" w14:paraId="72021835" w14:textId="77777777" w:rsidTr="009721FB">
        <w:tc>
          <w:tcPr>
            <w:tcW w:w="3259" w:type="dxa"/>
            <w:shd w:val="clear" w:color="auto" w:fill="auto"/>
            <w:vAlign w:val="center"/>
          </w:tcPr>
          <w:p w14:paraId="72021833" w14:textId="77777777" w:rsidR="00A93586" w:rsidRPr="00F612C2" w:rsidRDefault="00A93586" w:rsidP="00F612C2">
            <w:r>
              <w:t>slocatalog</w:t>
            </w:r>
          </w:p>
        </w:tc>
        <w:tc>
          <w:tcPr>
            <w:tcW w:w="6573" w:type="dxa"/>
            <w:shd w:val="clear" w:color="auto" w:fill="auto"/>
            <w:vAlign w:val="center"/>
          </w:tcPr>
          <w:p w14:paraId="72021834" w14:textId="77777777" w:rsidR="00A93586" w:rsidRPr="00F612C2" w:rsidRDefault="00A93586" w:rsidP="00F612C2">
            <w:r>
              <w:t>Lista wzorców dla SLO</w:t>
            </w:r>
          </w:p>
        </w:tc>
      </w:tr>
      <w:tr w:rsidR="00F612C2" w:rsidRPr="00F612C2" w14:paraId="72021838" w14:textId="77777777" w:rsidTr="009721FB">
        <w:tc>
          <w:tcPr>
            <w:tcW w:w="3259" w:type="dxa"/>
            <w:shd w:val="clear" w:color="auto" w:fill="auto"/>
            <w:vAlign w:val="center"/>
          </w:tcPr>
          <w:p w14:paraId="72021836" w14:textId="77777777" w:rsidR="00F612C2" w:rsidRPr="00F612C2" w:rsidRDefault="00F612C2" w:rsidP="00F612C2">
            <w:r w:rsidRPr="00F612C2">
              <w:t>Subscription</w:t>
            </w:r>
          </w:p>
        </w:tc>
        <w:tc>
          <w:tcPr>
            <w:tcW w:w="6573" w:type="dxa"/>
            <w:shd w:val="clear" w:color="auto" w:fill="auto"/>
            <w:vAlign w:val="center"/>
          </w:tcPr>
          <w:p w14:paraId="72021837" w14:textId="77777777" w:rsidR="00F612C2" w:rsidRPr="00F612C2" w:rsidRDefault="00F612C2" w:rsidP="00F612C2">
            <w:r w:rsidRPr="00F612C2">
              <w:t>Lista subskrypcji</w:t>
            </w:r>
          </w:p>
        </w:tc>
      </w:tr>
      <w:tr w:rsidR="00F612C2" w:rsidRPr="00F612C2" w14:paraId="7202183B" w14:textId="77777777" w:rsidTr="009721FB">
        <w:tc>
          <w:tcPr>
            <w:tcW w:w="3259" w:type="dxa"/>
            <w:shd w:val="clear" w:color="auto" w:fill="auto"/>
            <w:vAlign w:val="center"/>
          </w:tcPr>
          <w:p w14:paraId="72021839" w14:textId="77777777" w:rsidR="00F612C2" w:rsidRPr="00F612C2" w:rsidRDefault="00F612C2" w:rsidP="00F612C2">
            <w:r w:rsidRPr="00F612C2">
              <w:t>caldutyhours</w:t>
            </w:r>
          </w:p>
        </w:tc>
        <w:tc>
          <w:tcPr>
            <w:tcW w:w="6573" w:type="dxa"/>
            <w:shd w:val="clear" w:color="auto" w:fill="auto"/>
            <w:vAlign w:val="center"/>
          </w:tcPr>
          <w:p w14:paraId="7202183A" w14:textId="77777777" w:rsidR="00F612C2" w:rsidRPr="00F612C2" w:rsidRDefault="00F612C2" w:rsidP="00F612C2">
            <w:r w:rsidRPr="00F612C2">
              <w:t>Kalendarze pracy</w:t>
            </w:r>
          </w:p>
        </w:tc>
      </w:tr>
      <w:tr w:rsidR="00F612C2" w:rsidRPr="00F612C2" w14:paraId="7202183E" w14:textId="77777777" w:rsidTr="009721FB">
        <w:tc>
          <w:tcPr>
            <w:tcW w:w="3259" w:type="dxa"/>
            <w:shd w:val="clear" w:color="auto" w:fill="auto"/>
            <w:vAlign w:val="center"/>
          </w:tcPr>
          <w:p w14:paraId="7202183C" w14:textId="77777777" w:rsidR="00F612C2" w:rsidRPr="00F612C2" w:rsidRDefault="00F612C2" w:rsidP="00F612C2">
            <w:r w:rsidRPr="00F612C2">
              <w:t>calholidays</w:t>
            </w:r>
          </w:p>
        </w:tc>
        <w:tc>
          <w:tcPr>
            <w:tcW w:w="6573" w:type="dxa"/>
            <w:shd w:val="clear" w:color="auto" w:fill="auto"/>
            <w:vAlign w:val="center"/>
          </w:tcPr>
          <w:p w14:paraId="7202183D" w14:textId="77777777" w:rsidR="00F612C2" w:rsidRPr="00F612C2" w:rsidRDefault="00F612C2" w:rsidP="00F612C2">
            <w:r w:rsidRPr="00F612C2">
              <w:t>Tabela dni wolnych</w:t>
            </w:r>
          </w:p>
        </w:tc>
      </w:tr>
    </w:tbl>
    <w:p w14:paraId="7202183F" w14:textId="77777777" w:rsidR="00F612C2" w:rsidRPr="006C7BF6" w:rsidRDefault="00F612C2" w:rsidP="00F612C2">
      <w:pPr>
        <w:rPr>
          <w:b/>
          <w:bCs/>
          <w:sz w:val="16"/>
          <w:szCs w:val="16"/>
        </w:rPr>
      </w:pPr>
      <w:bookmarkStart w:id="435" w:name="_Toc367195737"/>
      <w:bookmarkStart w:id="436" w:name="_Toc363896214"/>
      <w:r w:rsidRPr="006C7BF6">
        <w:rPr>
          <w:b/>
          <w:bCs/>
          <w:sz w:val="16"/>
          <w:szCs w:val="16"/>
        </w:rPr>
        <w:t xml:space="preserve">Tabela </w:t>
      </w:r>
      <w:r w:rsidR="00521956" w:rsidRPr="006C7BF6">
        <w:rPr>
          <w:b/>
          <w:bCs/>
          <w:sz w:val="16"/>
          <w:szCs w:val="16"/>
        </w:rPr>
        <w:fldChar w:fldCharType="begin"/>
      </w:r>
      <w:r w:rsidR="00704B34" w:rsidRPr="006C7BF6">
        <w:rPr>
          <w:b/>
          <w:bCs/>
          <w:sz w:val="16"/>
          <w:szCs w:val="16"/>
        </w:rPr>
        <w:instrText xml:space="preserve"> SEQ Tabela \* ARABIC </w:instrText>
      </w:r>
      <w:r w:rsidR="00521956" w:rsidRPr="006C7BF6">
        <w:rPr>
          <w:b/>
          <w:bCs/>
          <w:sz w:val="16"/>
          <w:szCs w:val="16"/>
        </w:rPr>
        <w:fldChar w:fldCharType="separate"/>
      </w:r>
      <w:r w:rsidR="003E6715">
        <w:rPr>
          <w:b/>
          <w:bCs/>
          <w:noProof/>
          <w:sz w:val="16"/>
          <w:szCs w:val="16"/>
        </w:rPr>
        <w:t>33</w:t>
      </w:r>
      <w:bookmarkEnd w:id="435"/>
      <w:r w:rsidR="00521956" w:rsidRPr="006C7BF6">
        <w:rPr>
          <w:b/>
          <w:bCs/>
          <w:sz w:val="16"/>
          <w:szCs w:val="16"/>
        </w:rPr>
        <w:fldChar w:fldCharType="end"/>
      </w:r>
      <w:bookmarkEnd w:id="436"/>
    </w:p>
    <w:p w14:paraId="72021840" w14:textId="77777777" w:rsidR="00F612C2" w:rsidRPr="00F612C2" w:rsidRDefault="00F612C2" w:rsidP="00F612C2">
      <w:r w:rsidRPr="00F612C2">
        <w:t>Lista formatek:</w:t>
      </w:r>
    </w:p>
    <w:tbl>
      <w:tblPr>
        <w:tblW w:w="979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5"/>
        <w:gridCol w:w="2986"/>
        <w:gridCol w:w="4066"/>
      </w:tblGrid>
      <w:tr w:rsidR="00F612C2" w:rsidRPr="00F612C2" w14:paraId="72021845" w14:textId="77777777" w:rsidTr="00B663B6">
        <w:tc>
          <w:tcPr>
            <w:tcW w:w="2745" w:type="dxa"/>
            <w:shd w:val="clear" w:color="auto" w:fill="D9D9D9" w:themeFill="background1" w:themeFillShade="D9"/>
            <w:vAlign w:val="center"/>
          </w:tcPr>
          <w:p w14:paraId="72021841" w14:textId="77777777" w:rsidR="00F612C2" w:rsidRPr="00F612C2" w:rsidRDefault="00F612C2" w:rsidP="00F612C2">
            <w:pPr>
              <w:rPr>
                <w:b/>
              </w:rPr>
            </w:pPr>
            <w:r w:rsidRPr="00F612C2">
              <w:rPr>
                <w:b/>
              </w:rPr>
              <w:t>Nazwa formatki</w:t>
            </w:r>
          </w:p>
        </w:tc>
        <w:tc>
          <w:tcPr>
            <w:tcW w:w="2986" w:type="dxa"/>
            <w:shd w:val="clear" w:color="auto" w:fill="D9D9D9" w:themeFill="background1" w:themeFillShade="D9"/>
            <w:vAlign w:val="center"/>
          </w:tcPr>
          <w:p w14:paraId="72021842" w14:textId="77777777" w:rsidR="00F612C2" w:rsidRPr="00F612C2" w:rsidRDefault="00F612C2" w:rsidP="00F612C2">
            <w:pPr>
              <w:rPr>
                <w:b/>
              </w:rPr>
            </w:pPr>
            <w:r w:rsidRPr="00F612C2">
              <w:rPr>
                <w:b/>
              </w:rPr>
              <w:t xml:space="preserve">Identyfikator ekranu </w:t>
            </w:r>
          </w:p>
          <w:p w14:paraId="72021843" w14:textId="77777777" w:rsidR="00F612C2" w:rsidRPr="00F612C2" w:rsidRDefault="00F612C2" w:rsidP="00F612C2">
            <w:pPr>
              <w:rPr>
                <w:b/>
              </w:rPr>
            </w:pPr>
            <w:r w:rsidRPr="00F612C2">
              <w:rPr>
                <w:b/>
              </w:rPr>
              <w:t>(dla opcji ekranowych)</w:t>
            </w:r>
          </w:p>
        </w:tc>
        <w:tc>
          <w:tcPr>
            <w:tcW w:w="4066" w:type="dxa"/>
            <w:shd w:val="clear" w:color="auto" w:fill="D9D9D9" w:themeFill="background1" w:themeFillShade="D9"/>
            <w:vAlign w:val="center"/>
          </w:tcPr>
          <w:p w14:paraId="72021844" w14:textId="77777777" w:rsidR="00F612C2" w:rsidRPr="00F612C2" w:rsidRDefault="00F612C2" w:rsidP="00F612C2">
            <w:pPr>
              <w:rPr>
                <w:b/>
              </w:rPr>
            </w:pPr>
            <w:r w:rsidRPr="00F612C2">
              <w:rPr>
                <w:b/>
              </w:rPr>
              <w:t>Przeznaczenie</w:t>
            </w:r>
          </w:p>
        </w:tc>
      </w:tr>
      <w:tr w:rsidR="00F612C2" w:rsidRPr="00F612C2" w14:paraId="72021849" w14:textId="77777777" w:rsidTr="00A93586">
        <w:tc>
          <w:tcPr>
            <w:tcW w:w="2745" w:type="dxa"/>
            <w:shd w:val="clear" w:color="auto" w:fill="auto"/>
            <w:vAlign w:val="center"/>
          </w:tcPr>
          <w:p w14:paraId="72021846" w14:textId="77777777" w:rsidR="00F612C2" w:rsidRPr="00F612C2" w:rsidRDefault="00F612C2" w:rsidP="00F612C2">
            <w:r w:rsidRPr="00F612C2">
              <w:t>bizservice</w:t>
            </w:r>
          </w:p>
        </w:tc>
        <w:tc>
          <w:tcPr>
            <w:tcW w:w="2986" w:type="dxa"/>
            <w:shd w:val="clear" w:color="auto" w:fill="auto"/>
            <w:vAlign w:val="center"/>
          </w:tcPr>
          <w:p w14:paraId="72021847" w14:textId="77777777" w:rsidR="00F612C2" w:rsidRPr="00F612C2" w:rsidRDefault="00F612C2" w:rsidP="00F612C2">
            <w:r w:rsidRPr="00F612C2">
              <w:t>db.view</w:t>
            </w:r>
          </w:p>
        </w:tc>
        <w:tc>
          <w:tcPr>
            <w:tcW w:w="4066" w:type="dxa"/>
            <w:shd w:val="clear" w:color="auto" w:fill="auto"/>
            <w:vAlign w:val="center"/>
          </w:tcPr>
          <w:p w14:paraId="72021848" w14:textId="77777777" w:rsidR="00F612C2" w:rsidRPr="00F612C2" w:rsidRDefault="00F612C2" w:rsidP="00A93586">
            <w:r w:rsidRPr="00F612C2">
              <w:t xml:space="preserve">Edycja </w:t>
            </w:r>
            <w:r w:rsidR="00A93586">
              <w:t>usług</w:t>
            </w:r>
          </w:p>
        </w:tc>
      </w:tr>
      <w:tr w:rsidR="00F612C2" w:rsidRPr="00F612C2" w14:paraId="7202184D" w14:textId="77777777" w:rsidTr="00A93586">
        <w:tc>
          <w:tcPr>
            <w:tcW w:w="2745" w:type="dxa"/>
            <w:shd w:val="clear" w:color="auto" w:fill="auto"/>
            <w:vAlign w:val="center"/>
          </w:tcPr>
          <w:p w14:paraId="7202184A" w14:textId="77777777" w:rsidR="00F612C2" w:rsidRPr="00F612C2" w:rsidRDefault="00F612C2" w:rsidP="00F612C2">
            <w:r w:rsidRPr="00F612C2">
              <w:t>sla</w:t>
            </w:r>
          </w:p>
        </w:tc>
        <w:tc>
          <w:tcPr>
            <w:tcW w:w="2986" w:type="dxa"/>
            <w:shd w:val="clear" w:color="auto" w:fill="auto"/>
            <w:vAlign w:val="center"/>
          </w:tcPr>
          <w:p w14:paraId="7202184B" w14:textId="77777777" w:rsidR="00F612C2" w:rsidRPr="00F612C2" w:rsidRDefault="00F612C2" w:rsidP="00F612C2">
            <w:r w:rsidRPr="00F612C2">
              <w:t>sla.edit.record</w:t>
            </w:r>
          </w:p>
        </w:tc>
        <w:tc>
          <w:tcPr>
            <w:tcW w:w="4066" w:type="dxa"/>
            <w:shd w:val="clear" w:color="auto" w:fill="auto"/>
            <w:vAlign w:val="center"/>
          </w:tcPr>
          <w:p w14:paraId="7202184C" w14:textId="77777777" w:rsidR="00F612C2" w:rsidRPr="00F612C2" w:rsidRDefault="00F612C2" w:rsidP="00F612C2">
            <w:r w:rsidRPr="00F612C2">
              <w:t>Edycja SLA</w:t>
            </w:r>
          </w:p>
        </w:tc>
      </w:tr>
      <w:tr w:rsidR="00F612C2" w:rsidRPr="00F612C2" w14:paraId="72021851" w14:textId="77777777" w:rsidTr="00A93586">
        <w:tc>
          <w:tcPr>
            <w:tcW w:w="2745" w:type="dxa"/>
            <w:shd w:val="clear" w:color="auto" w:fill="auto"/>
            <w:vAlign w:val="center"/>
          </w:tcPr>
          <w:p w14:paraId="7202184E" w14:textId="77777777" w:rsidR="00F612C2" w:rsidRPr="00F612C2" w:rsidRDefault="00F612C2" w:rsidP="00F612C2">
            <w:r w:rsidRPr="00F612C2">
              <w:t>slo</w:t>
            </w:r>
          </w:p>
        </w:tc>
        <w:tc>
          <w:tcPr>
            <w:tcW w:w="2986" w:type="dxa"/>
            <w:shd w:val="clear" w:color="auto" w:fill="auto"/>
            <w:vAlign w:val="center"/>
          </w:tcPr>
          <w:p w14:paraId="7202184F" w14:textId="77777777" w:rsidR="00F612C2" w:rsidRPr="00F612C2" w:rsidRDefault="00F612C2" w:rsidP="00F612C2">
            <w:r w:rsidRPr="00F612C2">
              <w:t>slo.view</w:t>
            </w:r>
          </w:p>
        </w:tc>
        <w:tc>
          <w:tcPr>
            <w:tcW w:w="4066" w:type="dxa"/>
            <w:shd w:val="clear" w:color="auto" w:fill="auto"/>
            <w:vAlign w:val="center"/>
          </w:tcPr>
          <w:p w14:paraId="72021850" w14:textId="77777777" w:rsidR="00F612C2" w:rsidRPr="00F612C2" w:rsidRDefault="00F612C2" w:rsidP="00F612C2">
            <w:r w:rsidRPr="00F612C2">
              <w:t>Edycja SLO</w:t>
            </w:r>
          </w:p>
        </w:tc>
      </w:tr>
      <w:tr w:rsidR="00F612C2" w:rsidRPr="00F612C2" w14:paraId="72021855" w14:textId="77777777" w:rsidTr="00A93586">
        <w:tc>
          <w:tcPr>
            <w:tcW w:w="2745" w:type="dxa"/>
            <w:shd w:val="clear" w:color="auto" w:fill="auto"/>
            <w:vAlign w:val="center"/>
          </w:tcPr>
          <w:p w14:paraId="72021852" w14:textId="77777777" w:rsidR="00F612C2" w:rsidRPr="00F612C2" w:rsidRDefault="00F612C2" w:rsidP="00F612C2">
            <w:r w:rsidRPr="00F612C2">
              <w:t>Subscription</w:t>
            </w:r>
          </w:p>
        </w:tc>
        <w:tc>
          <w:tcPr>
            <w:tcW w:w="2986" w:type="dxa"/>
            <w:shd w:val="clear" w:color="auto" w:fill="auto"/>
            <w:vAlign w:val="center"/>
          </w:tcPr>
          <w:p w14:paraId="72021853" w14:textId="77777777" w:rsidR="00F612C2" w:rsidRPr="00F612C2" w:rsidRDefault="00F612C2" w:rsidP="00F612C2">
            <w:r w:rsidRPr="00F612C2">
              <w:t>subscription.view</w:t>
            </w:r>
          </w:p>
        </w:tc>
        <w:tc>
          <w:tcPr>
            <w:tcW w:w="4066" w:type="dxa"/>
            <w:shd w:val="clear" w:color="auto" w:fill="auto"/>
            <w:vAlign w:val="center"/>
          </w:tcPr>
          <w:p w14:paraId="72021854" w14:textId="77777777" w:rsidR="00F612C2" w:rsidRPr="00F612C2" w:rsidRDefault="00F612C2" w:rsidP="00F612C2">
            <w:r w:rsidRPr="00F612C2">
              <w:t>Edycja subskrypcji</w:t>
            </w:r>
          </w:p>
        </w:tc>
      </w:tr>
    </w:tbl>
    <w:p w14:paraId="72021856" w14:textId="77777777" w:rsidR="00F612C2" w:rsidRPr="006C7BF6" w:rsidRDefault="00F612C2" w:rsidP="00F612C2">
      <w:pPr>
        <w:rPr>
          <w:b/>
          <w:bCs/>
          <w:sz w:val="16"/>
          <w:szCs w:val="16"/>
        </w:rPr>
      </w:pPr>
      <w:bookmarkStart w:id="437" w:name="_Toc367195738"/>
      <w:bookmarkStart w:id="438" w:name="_Toc363896215"/>
      <w:r w:rsidRPr="006C7BF6">
        <w:rPr>
          <w:b/>
          <w:bCs/>
          <w:sz w:val="16"/>
          <w:szCs w:val="16"/>
        </w:rPr>
        <w:t xml:space="preserve">Tabela </w:t>
      </w:r>
      <w:r w:rsidR="00521956" w:rsidRPr="006C7BF6">
        <w:rPr>
          <w:b/>
          <w:bCs/>
          <w:sz w:val="16"/>
          <w:szCs w:val="16"/>
        </w:rPr>
        <w:fldChar w:fldCharType="begin"/>
      </w:r>
      <w:r w:rsidR="00704B34" w:rsidRPr="006C7BF6">
        <w:rPr>
          <w:b/>
          <w:bCs/>
          <w:sz w:val="16"/>
          <w:szCs w:val="16"/>
        </w:rPr>
        <w:instrText xml:space="preserve"> SEQ Tabela \* ARABIC </w:instrText>
      </w:r>
      <w:r w:rsidR="00521956" w:rsidRPr="006C7BF6">
        <w:rPr>
          <w:b/>
          <w:bCs/>
          <w:sz w:val="16"/>
          <w:szCs w:val="16"/>
        </w:rPr>
        <w:fldChar w:fldCharType="separate"/>
      </w:r>
      <w:r w:rsidR="003E6715">
        <w:rPr>
          <w:b/>
          <w:bCs/>
          <w:noProof/>
          <w:sz w:val="16"/>
          <w:szCs w:val="16"/>
        </w:rPr>
        <w:t>34</w:t>
      </w:r>
      <w:bookmarkEnd w:id="437"/>
      <w:r w:rsidR="00521956" w:rsidRPr="006C7BF6">
        <w:rPr>
          <w:b/>
          <w:bCs/>
          <w:sz w:val="16"/>
          <w:szCs w:val="16"/>
        </w:rPr>
        <w:fldChar w:fldCharType="end"/>
      </w:r>
      <w:bookmarkEnd w:id="438"/>
    </w:p>
    <w:p w14:paraId="72021857" w14:textId="77777777" w:rsidR="00AC52BC" w:rsidRDefault="00AC52BC" w:rsidP="001E10DC">
      <w:pPr>
        <w:pStyle w:val="Nagwek2"/>
      </w:pPr>
      <w:bookmarkStart w:id="439" w:name="_Toc367254325"/>
      <w:r>
        <w:t>Procedura definiowania nowej usługi</w:t>
      </w:r>
      <w:bookmarkEnd w:id="439"/>
    </w:p>
    <w:p w14:paraId="72021858" w14:textId="77777777" w:rsidR="00F612C2" w:rsidRPr="00F612C2" w:rsidRDefault="00F612C2" w:rsidP="00F612C2">
      <w:r w:rsidRPr="00F612C2">
        <w:lastRenderedPageBreak/>
        <w:t>Aby zdefiniować nową usługę należy:</w:t>
      </w:r>
    </w:p>
    <w:p w14:paraId="72021859" w14:textId="77777777" w:rsidR="00F612C2" w:rsidRPr="00F612C2" w:rsidRDefault="00F612C2" w:rsidP="008D7C08">
      <w:pPr>
        <w:numPr>
          <w:ilvl w:val="0"/>
          <w:numId w:val="9"/>
        </w:numPr>
      </w:pPr>
      <w:r w:rsidRPr="00F612C2">
        <w:t>Zdefiniować usługę</w:t>
      </w:r>
    </w:p>
    <w:p w14:paraId="7202185A" w14:textId="77777777" w:rsidR="00F612C2" w:rsidRPr="00F612C2" w:rsidRDefault="00F612C2" w:rsidP="008D7C08">
      <w:pPr>
        <w:numPr>
          <w:ilvl w:val="0"/>
          <w:numId w:val="9"/>
        </w:numPr>
      </w:pPr>
      <w:r w:rsidRPr="00F612C2">
        <w:t>Zdefiniować kalendarz dni wolnych</w:t>
      </w:r>
    </w:p>
    <w:p w14:paraId="7202185B" w14:textId="77777777" w:rsidR="00F612C2" w:rsidRPr="00F612C2" w:rsidRDefault="00F612C2" w:rsidP="008D7C08">
      <w:pPr>
        <w:numPr>
          <w:ilvl w:val="1"/>
          <w:numId w:val="10"/>
        </w:numPr>
      </w:pPr>
      <w:r w:rsidRPr="00F612C2">
        <w:t>Jest to krok opcjonalny</w:t>
      </w:r>
    </w:p>
    <w:p w14:paraId="7202185C" w14:textId="77777777" w:rsidR="00F612C2" w:rsidRPr="00F612C2" w:rsidRDefault="00F612C2" w:rsidP="008D7C08">
      <w:pPr>
        <w:numPr>
          <w:ilvl w:val="0"/>
          <w:numId w:val="9"/>
        </w:numPr>
      </w:pPr>
      <w:r w:rsidRPr="00F612C2">
        <w:t xml:space="preserve">Przydzielić subskrypcje do </w:t>
      </w:r>
      <w:r w:rsidR="00865EDD">
        <w:t>usługi</w:t>
      </w:r>
    </w:p>
    <w:p w14:paraId="7202185D" w14:textId="77777777" w:rsidR="00F612C2" w:rsidRPr="00F612C2" w:rsidRDefault="00F612C2" w:rsidP="008D7C08">
      <w:pPr>
        <w:numPr>
          <w:ilvl w:val="1"/>
          <w:numId w:val="11"/>
        </w:numPr>
      </w:pPr>
      <w:r w:rsidRPr="00F612C2">
        <w:t>Dla każdej jednostki organizacyjnej</w:t>
      </w:r>
    </w:p>
    <w:p w14:paraId="7202185E" w14:textId="77777777" w:rsidR="001E10DC" w:rsidRDefault="001E10DC" w:rsidP="00B8218E">
      <w:pPr>
        <w:pStyle w:val="Nagwek1"/>
      </w:pPr>
      <w:bookmarkStart w:id="440" w:name="_Toc367254326"/>
      <w:r>
        <w:t>Zarządzanie operacyjne</w:t>
      </w:r>
      <w:bookmarkEnd w:id="440"/>
    </w:p>
    <w:p w14:paraId="7202185F" w14:textId="77777777" w:rsidR="001E10DC" w:rsidRDefault="001E10DC" w:rsidP="00B8218E">
      <w:pPr>
        <w:pStyle w:val="Nagwek2"/>
      </w:pPr>
      <w:bookmarkStart w:id="441" w:name="_Toc367254327"/>
      <w:r>
        <w:t>Definiowanie parametrów systemu</w:t>
      </w:r>
      <w:bookmarkEnd w:id="441"/>
    </w:p>
    <w:p w14:paraId="72021860" w14:textId="77777777" w:rsidR="00367308" w:rsidRPr="00367308" w:rsidRDefault="00367308" w:rsidP="00367308">
      <w:r w:rsidRPr="00367308">
        <w:t>Globalne dla systemu parametry definiuje się za pomocą polecenia „db” w tabeli „info” z użyciem formatki „info.company.g”</w:t>
      </w:r>
    </w:p>
    <w:p w14:paraId="72021861" w14:textId="77777777" w:rsidR="00367308" w:rsidRPr="00367308" w:rsidRDefault="00F34D02" w:rsidP="00367308">
      <w:r>
        <w:rPr>
          <w:noProof/>
          <w:lang w:eastAsia="pl-PL"/>
        </w:rPr>
        <w:drawing>
          <wp:inline distT="0" distB="0" distL="0" distR="0" wp14:anchorId="72021F3F" wp14:editId="72021F40">
            <wp:extent cx="5760085" cy="1415832"/>
            <wp:effectExtent l="0" t="0" r="0" b="0"/>
            <wp:docPr id="239" name="Obraz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cstate="print"/>
                    <a:stretch>
                      <a:fillRect/>
                    </a:stretch>
                  </pic:blipFill>
                  <pic:spPr>
                    <a:xfrm>
                      <a:off x="0" y="0"/>
                      <a:ext cx="5760085" cy="1415832"/>
                    </a:xfrm>
                    <a:prstGeom prst="rect">
                      <a:avLst/>
                    </a:prstGeom>
                  </pic:spPr>
                </pic:pic>
              </a:graphicData>
            </a:graphic>
          </wp:inline>
        </w:drawing>
      </w:r>
    </w:p>
    <w:p w14:paraId="72021862" w14:textId="77777777" w:rsidR="00367308" w:rsidRPr="006C7BF6" w:rsidRDefault="00367308" w:rsidP="00367308">
      <w:pPr>
        <w:rPr>
          <w:b/>
          <w:bCs/>
          <w:sz w:val="16"/>
          <w:szCs w:val="16"/>
        </w:rPr>
      </w:pPr>
      <w:bookmarkStart w:id="442" w:name="_Toc367195853"/>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109</w:t>
      </w:r>
      <w:bookmarkEnd w:id="442"/>
      <w:r w:rsidR="00521956" w:rsidRPr="006C7BF6">
        <w:rPr>
          <w:b/>
          <w:bCs/>
          <w:sz w:val="16"/>
          <w:szCs w:val="16"/>
        </w:rPr>
        <w:fldChar w:fldCharType="end"/>
      </w:r>
    </w:p>
    <w:p w14:paraId="72021863" w14:textId="77777777" w:rsidR="00367308" w:rsidRPr="00367308" w:rsidRDefault="00367308" w:rsidP="008D7C08">
      <w:pPr>
        <w:numPr>
          <w:ilvl w:val="0"/>
          <w:numId w:val="8"/>
        </w:numPr>
      </w:pPr>
      <w:r w:rsidRPr="00367308">
        <w:t>Nazwa firmy, … - dane teleadresowe, nieistotne dla działania systemu</w:t>
      </w:r>
    </w:p>
    <w:p w14:paraId="72021864" w14:textId="77777777" w:rsidR="00367308" w:rsidRPr="00367308" w:rsidRDefault="00367308" w:rsidP="008D7C08">
      <w:pPr>
        <w:numPr>
          <w:ilvl w:val="0"/>
          <w:numId w:val="8"/>
        </w:numPr>
      </w:pPr>
      <w:r w:rsidRPr="00367308">
        <w:t>Maks. liczba logowań na użytkownika – domyślna liczba równoległych sesji użytkownika (używana jeśli w rekordzie operatora nie ma wpisanej konkretnej liczby sesji)</w:t>
      </w:r>
    </w:p>
    <w:p w14:paraId="72021865" w14:textId="77777777" w:rsidR="00367308" w:rsidRPr="00367308" w:rsidRDefault="00367308" w:rsidP="008D7C08">
      <w:pPr>
        <w:numPr>
          <w:ilvl w:val="0"/>
          <w:numId w:val="8"/>
        </w:numPr>
      </w:pPr>
      <w:r w:rsidRPr="00367308">
        <w:t>Próby podczas sesji logowania – ilość prób podania hasła przez zablokowaniem przez system</w:t>
      </w:r>
    </w:p>
    <w:p w14:paraId="72021866" w14:textId="77777777" w:rsidR="00367308" w:rsidRPr="00367308" w:rsidRDefault="00367308" w:rsidP="008D7C08">
      <w:pPr>
        <w:numPr>
          <w:ilvl w:val="0"/>
          <w:numId w:val="8"/>
        </w:numPr>
      </w:pPr>
      <w:r w:rsidRPr="00367308">
        <w:t>Szablon operatora – należy pozostawić wartość „TEMPLATE”</w:t>
      </w:r>
    </w:p>
    <w:p w14:paraId="72021867" w14:textId="77777777" w:rsidR="00367308" w:rsidRPr="00367308" w:rsidRDefault="00367308" w:rsidP="008D7C08">
      <w:pPr>
        <w:numPr>
          <w:ilvl w:val="0"/>
          <w:numId w:val="8"/>
        </w:numPr>
      </w:pPr>
      <w:r w:rsidRPr="00367308">
        <w:t>Synchronizuj kontakty z operatorami – należy pozostawić tę opcję włączoną, powoduje ona, że każdy rekord operatora musi być skojarzony z rekordem osoby kontaktowej</w:t>
      </w:r>
    </w:p>
    <w:p w14:paraId="72021868" w14:textId="77777777" w:rsidR="00367308" w:rsidRPr="00367308" w:rsidRDefault="00367308" w:rsidP="00367308">
      <w:pPr>
        <w:rPr>
          <w:i/>
        </w:rPr>
      </w:pPr>
      <w:r w:rsidRPr="00367308">
        <w:rPr>
          <w:i/>
        </w:rPr>
        <w:t>Pozostałe pola nie są wykorzystywane</w:t>
      </w:r>
    </w:p>
    <w:p w14:paraId="72021869" w14:textId="77777777" w:rsidR="00367308" w:rsidRPr="00367308" w:rsidRDefault="00AB354E" w:rsidP="00367308">
      <w:r>
        <w:rPr>
          <w:noProof/>
          <w:lang w:eastAsia="pl-PL"/>
        </w:rPr>
        <w:drawing>
          <wp:inline distT="0" distB="0" distL="0" distR="0" wp14:anchorId="72021F41" wp14:editId="72021F42">
            <wp:extent cx="5760085" cy="813858"/>
            <wp:effectExtent l="0" t="0" r="0" b="0"/>
            <wp:docPr id="240" name="Obraz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5" cstate="print"/>
                    <a:stretch>
                      <a:fillRect/>
                    </a:stretch>
                  </pic:blipFill>
                  <pic:spPr>
                    <a:xfrm>
                      <a:off x="0" y="0"/>
                      <a:ext cx="5760085" cy="813858"/>
                    </a:xfrm>
                    <a:prstGeom prst="rect">
                      <a:avLst/>
                    </a:prstGeom>
                  </pic:spPr>
                </pic:pic>
              </a:graphicData>
            </a:graphic>
          </wp:inline>
        </w:drawing>
      </w:r>
    </w:p>
    <w:p w14:paraId="7202186A" w14:textId="77777777" w:rsidR="00367308" w:rsidRPr="006C7BF6" w:rsidRDefault="00367308" w:rsidP="00367308">
      <w:pPr>
        <w:rPr>
          <w:b/>
          <w:bCs/>
          <w:sz w:val="16"/>
          <w:szCs w:val="16"/>
        </w:rPr>
      </w:pPr>
      <w:bookmarkStart w:id="443" w:name="_Toc367195854"/>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110</w:t>
      </w:r>
      <w:bookmarkEnd w:id="443"/>
      <w:r w:rsidR="00521956" w:rsidRPr="006C7BF6">
        <w:rPr>
          <w:b/>
          <w:bCs/>
          <w:sz w:val="16"/>
          <w:szCs w:val="16"/>
        </w:rPr>
        <w:fldChar w:fldCharType="end"/>
      </w:r>
    </w:p>
    <w:p w14:paraId="7202186B" w14:textId="77777777" w:rsidR="00B20274" w:rsidRDefault="00B20274" w:rsidP="008D7C08">
      <w:pPr>
        <w:pStyle w:val="Akapitzlist"/>
        <w:numPr>
          <w:ilvl w:val="0"/>
          <w:numId w:val="8"/>
        </w:numPr>
        <w:rPr>
          <w:bCs/>
        </w:rPr>
      </w:pPr>
      <w:r>
        <w:rPr>
          <w:bCs/>
        </w:rPr>
        <w:lastRenderedPageBreak/>
        <w:t>Zabezpiecz przed resetem hasła</w:t>
      </w:r>
    </w:p>
    <w:p w14:paraId="7202186C" w14:textId="77777777" w:rsidR="00B20274" w:rsidRDefault="00B20274" w:rsidP="008D7C08">
      <w:pPr>
        <w:pStyle w:val="Akapitzlist"/>
        <w:numPr>
          <w:ilvl w:val="0"/>
          <w:numId w:val="8"/>
        </w:numPr>
        <w:rPr>
          <w:bCs/>
        </w:rPr>
      </w:pPr>
      <w:r>
        <w:rPr>
          <w:bCs/>
        </w:rPr>
        <w:t>Resetuj do nazwy użytkownika</w:t>
      </w:r>
    </w:p>
    <w:p w14:paraId="7202186D" w14:textId="77777777" w:rsidR="00B20274" w:rsidRDefault="00B20274" w:rsidP="008D7C08">
      <w:pPr>
        <w:pStyle w:val="Akapitzlist"/>
        <w:numPr>
          <w:ilvl w:val="0"/>
          <w:numId w:val="8"/>
        </w:numPr>
        <w:rPr>
          <w:bCs/>
        </w:rPr>
      </w:pPr>
      <w:r>
        <w:rPr>
          <w:bCs/>
        </w:rPr>
        <w:t>Znak zachęty do wprowadzenia wartości</w:t>
      </w:r>
    </w:p>
    <w:p w14:paraId="7202186E" w14:textId="77777777" w:rsidR="00B20274" w:rsidRDefault="00B20274" w:rsidP="008D7C08">
      <w:pPr>
        <w:pStyle w:val="Akapitzlist"/>
        <w:numPr>
          <w:ilvl w:val="0"/>
          <w:numId w:val="8"/>
        </w:numPr>
        <w:rPr>
          <w:bCs/>
        </w:rPr>
      </w:pPr>
      <w:r>
        <w:rPr>
          <w:bCs/>
        </w:rPr>
        <w:t>Resetuj do wartości</w:t>
      </w:r>
    </w:p>
    <w:p w14:paraId="7202186F" w14:textId="77777777" w:rsidR="00B20274" w:rsidRDefault="00B20274" w:rsidP="00B20274">
      <w:pPr>
        <w:keepNext/>
      </w:pPr>
      <w:r>
        <w:rPr>
          <w:noProof/>
          <w:lang w:eastAsia="pl-PL"/>
        </w:rPr>
        <w:drawing>
          <wp:inline distT="0" distB="0" distL="0" distR="0" wp14:anchorId="72021F43" wp14:editId="72021F44">
            <wp:extent cx="5760085" cy="899592"/>
            <wp:effectExtent l="0" t="0" r="0" b="0"/>
            <wp:docPr id="241" name="Obraz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6" cstate="print"/>
                    <a:stretch>
                      <a:fillRect/>
                    </a:stretch>
                  </pic:blipFill>
                  <pic:spPr>
                    <a:xfrm>
                      <a:off x="0" y="0"/>
                      <a:ext cx="5760085" cy="899592"/>
                    </a:xfrm>
                    <a:prstGeom prst="rect">
                      <a:avLst/>
                    </a:prstGeom>
                  </pic:spPr>
                </pic:pic>
              </a:graphicData>
            </a:graphic>
          </wp:inline>
        </w:drawing>
      </w:r>
    </w:p>
    <w:p w14:paraId="72021870" w14:textId="77777777" w:rsidR="00B20274" w:rsidRPr="006C7BF6" w:rsidRDefault="00B20274" w:rsidP="006C7BF6">
      <w:pPr>
        <w:rPr>
          <w:b/>
          <w:bCs/>
          <w:sz w:val="16"/>
          <w:szCs w:val="16"/>
        </w:rPr>
      </w:pPr>
      <w:bookmarkStart w:id="444" w:name="_Toc367195855"/>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111</w:t>
      </w:r>
      <w:bookmarkEnd w:id="444"/>
      <w:r w:rsidR="00521956" w:rsidRPr="006C7BF6">
        <w:rPr>
          <w:b/>
          <w:bCs/>
          <w:sz w:val="16"/>
          <w:szCs w:val="16"/>
        </w:rPr>
        <w:fldChar w:fldCharType="end"/>
      </w:r>
    </w:p>
    <w:p w14:paraId="72021871" w14:textId="77777777" w:rsidR="00B20274" w:rsidRDefault="00B20274" w:rsidP="008D7C08">
      <w:pPr>
        <w:pStyle w:val="Akapitzlist"/>
        <w:numPr>
          <w:ilvl w:val="0"/>
          <w:numId w:val="8"/>
        </w:numPr>
      </w:pPr>
      <w:r>
        <w:t xml:space="preserve">Min. </w:t>
      </w:r>
      <w:r w:rsidR="00C137C9">
        <w:t>d</w:t>
      </w:r>
      <w:r>
        <w:t>ługość hasła</w:t>
      </w:r>
      <w:r w:rsidR="00C137C9">
        <w:t xml:space="preserve"> – </w:t>
      </w:r>
      <w:r w:rsidR="00C900C4">
        <w:t>minimalna ilość znaków hasła</w:t>
      </w:r>
    </w:p>
    <w:p w14:paraId="72021872" w14:textId="77777777" w:rsidR="00C137C9" w:rsidRDefault="00C137C9" w:rsidP="008D7C08">
      <w:pPr>
        <w:pStyle w:val="Akapitzlist"/>
        <w:numPr>
          <w:ilvl w:val="0"/>
          <w:numId w:val="8"/>
        </w:numPr>
      </w:pPr>
      <w:r>
        <w:t xml:space="preserve">Maks. długość hasła – </w:t>
      </w:r>
      <w:r w:rsidR="00C900C4">
        <w:t>maksymalna ilość znaków hasła</w:t>
      </w:r>
    </w:p>
    <w:p w14:paraId="72021873" w14:textId="77777777" w:rsidR="00C137C9" w:rsidRDefault="00C137C9" w:rsidP="008D7C08">
      <w:pPr>
        <w:pStyle w:val="Akapitzlist"/>
        <w:numPr>
          <w:ilvl w:val="0"/>
          <w:numId w:val="8"/>
        </w:numPr>
      </w:pPr>
      <w:r>
        <w:t xml:space="preserve">Dopuszczaj znaki numeryczne – </w:t>
      </w:r>
      <w:r w:rsidR="00C900C4">
        <w:t>możliwe cyfry w haśle</w:t>
      </w:r>
    </w:p>
    <w:p w14:paraId="72021874" w14:textId="77777777" w:rsidR="00C137C9" w:rsidRDefault="00C137C9" w:rsidP="008D7C08">
      <w:pPr>
        <w:pStyle w:val="Akapitzlist"/>
        <w:numPr>
          <w:ilvl w:val="0"/>
          <w:numId w:val="8"/>
        </w:numPr>
      </w:pPr>
      <w:r>
        <w:t xml:space="preserve">Dopuszczaj znaki symboliczne – </w:t>
      </w:r>
      <w:r w:rsidR="00C900C4">
        <w:t>możliwe znaki niealfabetyczne w haśle</w:t>
      </w:r>
    </w:p>
    <w:p w14:paraId="72021875" w14:textId="77777777" w:rsidR="00C137C9" w:rsidRDefault="00C137C9" w:rsidP="008D7C08">
      <w:pPr>
        <w:pStyle w:val="Akapitzlist"/>
        <w:numPr>
          <w:ilvl w:val="0"/>
          <w:numId w:val="8"/>
        </w:numPr>
      </w:pPr>
      <w:r>
        <w:t xml:space="preserve">Wymagaj znaków alfabetu – </w:t>
      </w:r>
      <w:r w:rsidR="00C900C4">
        <w:t>co najmniej jedna litera w haśle</w:t>
      </w:r>
    </w:p>
    <w:p w14:paraId="72021876" w14:textId="77777777" w:rsidR="00C137C9" w:rsidRDefault="00726E94" w:rsidP="008D7C08">
      <w:pPr>
        <w:pStyle w:val="Akapitzlist"/>
        <w:numPr>
          <w:ilvl w:val="0"/>
          <w:numId w:val="8"/>
        </w:numPr>
      </w:pPr>
      <w:r>
        <w:t>Wymag</w:t>
      </w:r>
      <w:r w:rsidR="00C137C9">
        <w:t xml:space="preserve">aj </w:t>
      </w:r>
      <w:r>
        <w:t xml:space="preserve">zróżnicowanej wielkości liter – </w:t>
      </w:r>
      <w:r w:rsidR="00C900C4">
        <w:t>co najmniej jedna duża litera w haśle</w:t>
      </w:r>
    </w:p>
    <w:p w14:paraId="72021877" w14:textId="77777777" w:rsidR="00726E94" w:rsidRDefault="00726E94" w:rsidP="008D7C08">
      <w:pPr>
        <w:pStyle w:val="Akapitzlist"/>
        <w:numPr>
          <w:ilvl w:val="0"/>
          <w:numId w:val="8"/>
        </w:numPr>
      </w:pPr>
      <w:r>
        <w:t xml:space="preserve">Wymagaj znaków niealfabetycznych/Min. wymaganych – </w:t>
      </w:r>
      <w:r w:rsidR="008162C8">
        <w:t>ilość wymaganych znaków niealfabetycznych</w:t>
      </w:r>
    </w:p>
    <w:p w14:paraId="72021878" w14:textId="77777777" w:rsidR="00726E94" w:rsidRDefault="00726E94" w:rsidP="008D7C08">
      <w:pPr>
        <w:pStyle w:val="Akapitzlist"/>
        <w:numPr>
          <w:ilvl w:val="0"/>
          <w:numId w:val="8"/>
        </w:numPr>
      </w:pPr>
      <w:r>
        <w:t xml:space="preserve">Zabraniaj użycia znaku odstępu </w:t>
      </w:r>
      <w:r w:rsidR="008162C8">
        <w:t>–</w:t>
      </w:r>
      <w:r>
        <w:t xml:space="preserve"> </w:t>
      </w:r>
      <w:r w:rsidR="008162C8">
        <w:t>bez spacji w haśle</w:t>
      </w:r>
    </w:p>
    <w:p w14:paraId="72021879" w14:textId="77777777" w:rsidR="00726E94" w:rsidRDefault="00726E94" w:rsidP="008D7C08">
      <w:pPr>
        <w:pStyle w:val="Akapitzlist"/>
        <w:numPr>
          <w:ilvl w:val="0"/>
          <w:numId w:val="8"/>
        </w:numPr>
      </w:pPr>
      <w:r>
        <w:t xml:space="preserve">Zawsze wymagaj hasła </w:t>
      </w:r>
      <w:r w:rsidR="008162C8">
        <w:t>–</w:t>
      </w:r>
      <w:r>
        <w:t xml:space="preserve"> </w:t>
      </w:r>
      <w:r w:rsidR="008162C8">
        <w:t>obecnie wyłączone ze względu na użytkowników SSO, którzy nie posiadają haseł</w:t>
      </w:r>
    </w:p>
    <w:p w14:paraId="7202187A" w14:textId="77777777" w:rsidR="008162C8" w:rsidRDefault="008162C8" w:rsidP="008162C8">
      <w:pPr>
        <w:keepNext/>
      </w:pPr>
      <w:r>
        <w:rPr>
          <w:noProof/>
          <w:lang w:eastAsia="pl-PL"/>
        </w:rPr>
        <w:drawing>
          <wp:inline distT="0" distB="0" distL="0" distR="0" wp14:anchorId="72021F45" wp14:editId="72021F46">
            <wp:extent cx="5760085" cy="1311727"/>
            <wp:effectExtent l="0" t="0" r="0" b="0"/>
            <wp:docPr id="242" name="Obraz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7" cstate="print"/>
                    <a:stretch>
                      <a:fillRect/>
                    </a:stretch>
                  </pic:blipFill>
                  <pic:spPr>
                    <a:xfrm>
                      <a:off x="0" y="0"/>
                      <a:ext cx="5760085" cy="1311727"/>
                    </a:xfrm>
                    <a:prstGeom prst="rect">
                      <a:avLst/>
                    </a:prstGeom>
                  </pic:spPr>
                </pic:pic>
              </a:graphicData>
            </a:graphic>
          </wp:inline>
        </w:drawing>
      </w:r>
    </w:p>
    <w:p w14:paraId="7202187B" w14:textId="77777777" w:rsidR="008162C8" w:rsidRPr="006C7BF6" w:rsidRDefault="008162C8" w:rsidP="006C7BF6">
      <w:pPr>
        <w:rPr>
          <w:b/>
          <w:bCs/>
          <w:sz w:val="16"/>
          <w:szCs w:val="16"/>
        </w:rPr>
      </w:pPr>
      <w:bookmarkStart w:id="445" w:name="_Toc367195856"/>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112</w:t>
      </w:r>
      <w:bookmarkEnd w:id="445"/>
      <w:r w:rsidR="00521956" w:rsidRPr="006C7BF6">
        <w:rPr>
          <w:b/>
          <w:bCs/>
          <w:sz w:val="16"/>
          <w:szCs w:val="16"/>
        </w:rPr>
        <w:fldChar w:fldCharType="end"/>
      </w:r>
    </w:p>
    <w:p w14:paraId="7202187C" w14:textId="77777777" w:rsidR="008B3B37" w:rsidRDefault="008B3B37" w:rsidP="008D7C08">
      <w:pPr>
        <w:pStyle w:val="Akapitzlist"/>
        <w:numPr>
          <w:ilvl w:val="0"/>
          <w:numId w:val="8"/>
        </w:numPr>
      </w:pPr>
      <w:r>
        <w:t xml:space="preserve">Brak okresu użyteczności hasła – </w:t>
      </w:r>
      <w:r w:rsidR="004272AA">
        <w:t>hasło nie musi być zmieniane</w:t>
      </w:r>
    </w:p>
    <w:p w14:paraId="7202187D" w14:textId="77777777" w:rsidR="008B3B37" w:rsidRDefault="008B3B37" w:rsidP="008D7C08">
      <w:pPr>
        <w:pStyle w:val="Akapitzlist"/>
        <w:numPr>
          <w:ilvl w:val="0"/>
          <w:numId w:val="8"/>
        </w:numPr>
      </w:pPr>
      <w:r>
        <w:t xml:space="preserve">Użyj okresu – </w:t>
      </w:r>
      <w:r w:rsidR="004272AA">
        <w:t>hasło musi być zmieniane co określoną ilość dni</w:t>
      </w:r>
    </w:p>
    <w:p w14:paraId="7202187E" w14:textId="77777777" w:rsidR="008B3B37" w:rsidRDefault="008B3B37" w:rsidP="008D7C08">
      <w:pPr>
        <w:pStyle w:val="Akapitzlist"/>
        <w:numPr>
          <w:ilvl w:val="0"/>
          <w:numId w:val="8"/>
        </w:numPr>
      </w:pPr>
      <w:r>
        <w:t xml:space="preserve">Zastosuj liczbę logowań – </w:t>
      </w:r>
      <w:r w:rsidR="004272AA">
        <w:t>hasło musi być zmienione po wykonaniu wskazanej ilości logowań</w:t>
      </w:r>
    </w:p>
    <w:p w14:paraId="7202187F" w14:textId="77777777" w:rsidR="004272AA" w:rsidRDefault="008B3B37" w:rsidP="008D7C08">
      <w:pPr>
        <w:pStyle w:val="Akapitzlist"/>
        <w:numPr>
          <w:ilvl w:val="0"/>
          <w:numId w:val="8"/>
        </w:numPr>
      </w:pPr>
      <w:r>
        <w:t>Powiadom pocztą e-mail o zmianie hasła</w:t>
      </w:r>
    </w:p>
    <w:p w14:paraId="72021880" w14:textId="77777777" w:rsidR="004272AA" w:rsidRPr="008B3B37" w:rsidRDefault="004272AA" w:rsidP="008D7C08">
      <w:pPr>
        <w:pStyle w:val="Akapitzlist"/>
        <w:numPr>
          <w:ilvl w:val="0"/>
          <w:numId w:val="8"/>
        </w:numPr>
      </w:pPr>
      <w:r>
        <w:t>Min. okres użyteczności hasła – nie używane</w:t>
      </w:r>
    </w:p>
    <w:p w14:paraId="72021881" w14:textId="77777777" w:rsidR="00367308" w:rsidRPr="00AB354E" w:rsidRDefault="00367308" w:rsidP="00367308">
      <w:pPr>
        <w:rPr>
          <w:i/>
        </w:rPr>
      </w:pPr>
      <w:r w:rsidRPr="00367308">
        <w:rPr>
          <w:i/>
        </w:rPr>
        <w:t>Obecnie w systemie zarządzanie hasłami ze względu na uruchomione logowanie typu SSO, za pośrednictwem Active D</w:t>
      </w:r>
      <w:r w:rsidR="00AB354E">
        <w:rPr>
          <w:i/>
        </w:rPr>
        <w:t>irectory, dotyczy tylko kont w Resorcie, znajdujących się poza centralnym systemem AD.</w:t>
      </w:r>
    </w:p>
    <w:p w14:paraId="72021882" w14:textId="77777777" w:rsidR="00367308" w:rsidRPr="00367308" w:rsidRDefault="004272AA" w:rsidP="00367308">
      <w:r>
        <w:rPr>
          <w:noProof/>
          <w:lang w:eastAsia="pl-PL"/>
        </w:rPr>
        <w:lastRenderedPageBreak/>
        <w:drawing>
          <wp:inline distT="0" distB="0" distL="0" distR="0" wp14:anchorId="72021F47" wp14:editId="72021F48">
            <wp:extent cx="5760085" cy="1063099"/>
            <wp:effectExtent l="0" t="0" r="0" b="0"/>
            <wp:docPr id="243" name="Obraz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8" cstate="print"/>
                    <a:stretch>
                      <a:fillRect/>
                    </a:stretch>
                  </pic:blipFill>
                  <pic:spPr>
                    <a:xfrm>
                      <a:off x="0" y="0"/>
                      <a:ext cx="5760085" cy="1063099"/>
                    </a:xfrm>
                    <a:prstGeom prst="rect">
                      <a:avLst/>
                    </a:prstGeom>
                  </pic:spPr>
                </pic:pic>
              </a:graphicData>
            </a:graphic>
          </wp:inline>
        </w:drawing>
      </w:r>
    </w:p>
    <w:p w14:paraId="72021883" w14:textId="77777777" w:rsidR="00367308" w:rsidRPr="006C7BF6" w:rsidRDefault="00367308" w:rsidP="00367308">
      <w:pPr>
        <w:rPr>
          <w:b/>
          <w:bCs/>
          <w:sz w:val="16"/>
          <w:szCs w:val="16"/>
        </w:rPr>
      </w:pPr>
      <w:bookmarkStart w:id="446" w:name="_Toc367195857"/>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113</w:t>
      </w:r>
      <w:bookmarkEnd w:id="446"/>
      <w:r w:rsidR="00521956" w:rsidRPr="006C7BF6">
        <w:rPr>
          <w:b/>
          <w:bCs/>
          <w:sz w:val="16"/>
          <w:szCs w:val="16"/>
        </w:rPr>
        <w:fldChar w:fldCharType="end"/>
      </w:r>
    </w:p>
    <w:p w14:paraId="72021884" w14:textId="77777777" w:rsidR="00367308" w:rsidRPr="00367308" w:rsidRDefault="00367308" w:rsidP="008D7C08">
      <w:pPr>
        <w:numPr>
          <w:ilvl w:val="0"/>
          <w:numId w:val="8"/>
        </w:numPr>
      </w:pPr>
      <w:r w:rsidRPr="00367308">
        <w:t>Kod języka – należy wybrać wartość „</w:t>
      </w:r>
      <w:r w:rsidR="004272AA">
        <w:t>Polski</w:t>
      </w:r>
      <w:r w:rsidRPr="00367308">
        <w:t>”</w:t>
      </w:r>
    </w:p>
    <w:p w14:paraId="72021885" w14:textId="77777777" w:rsidR="00367308" w:rsidRPr="00367308" w:rsidRDefault="00367308" w:rsidP="008D7C08">
      <w:pPr>
        <w:numPr>
          <w:ilvl w:val="0"/>
          <w:numId w:val="8"/>
        </w:numPr>
      </w:pPr>
      <w:r w:rsidRPr="00367308">
        <w:t>Waluta bazowa – należy wybrać wartość „Polski Nowy”</w:t>
      </w:r>
    </w:p>
    <w:p w14:paraId="72021886" w14:textId="77777777" w:rsidR="00367308" w:rsidRPr="00367308" w:rsidRDefault="00367308" w:rsidP="008D7C08">
      <w:pPr>
        <w:numPr>
          <w:ilvl w:val="0"/>
          <w:numId w:val="8"/>
        </w:numPr>
      </w:pPr>
      <w:r w:rsidRPr="00367308">
        <w:t>Maks. rozmiar załącznika – maksymalna wielkość pojedynczego załącznika (w bajtach)</w:t>
      </w:r>
    </w:p>
    <w:p w14:paraId="72021887" w14:textId="77777777" w:rsidR="00367308" w:rsidRPr="00367308" w:rsidRDefault="00367308" w:rsidP="008D7C08">
      <w:pPr>
        <w:numPr>
          <w:ilvl w:val="0"/>
          <w:numId w:val="8"/>
        </w:numPr>
      </w:pPr>
      <w:r w:rsidRPr="00367308">
        <w:t>Całkowity rozmiar załącznika –maksymalna wielkość wszystkich załącznikó w pojedynczym rekordzie np. zgłoszenia (w bajtach)</w:t>
      </w:r>
    </w:p>
    <w:p w14:paraId="72021888" w14:textId="77777777" w:rsidR="00367308" w:rsidRPr="00367308" w:rsidRDefault="00367308" w:rsidP="00367308">
      <w:pPr>
        <w:rPr>
          <w:i/>
        </w:rPr>
      </w:pPr>
      <w:r w:rsidRPr="00367308">
        <w:rPr>
          <w:i/>
        </w:rPr>
        <w:t>Pozostałe pola i opcje nie są wykorzystywane i nie należy ich zmieniać</w:t>
      </w:r>
    </w:p>
    <w:p w14:paraId="72021889" w14:textId="77777777" w:rsidR="00367308" w:rsidRPr="00367308" w:rsidRDefault="009A4F88" w:rsidP="00367308">
      <w:r>
        <w:rPr>
          <w:noProof/>
          <w:lang w:eastAsia="pl-PL"/>
        </w:rPr>
        <w:drawing>
          <wp:inline distT="0" distB="0" distL="0" distR="0" wp14:anchorId="72021F49" wp14:editId="72021F4A">
            <wp:extent cx="5760085" cy="619733"/>
            <wp:effectExtent l="0" t="0" r="0" b="0"/>
            <wp:docPr id="244" name="Obraz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9" cstate="print"/>
                    <a:stretch>
                      <a:fillRect/>
                    </a:stretch>
                  </pic:blipFill>
                  <pic:spPr>
                    <a:xfrm>
                      <a:off x="0" y="0"/>
                      <a:ext cx="5760085" cy="619733"/>
                    </a:xfrm>
                    <a:prstGeom prst="rect">
                      <a:avLst/>
                    </a:prstGeom>
                  </pic:spPr>
                </pic:pic>
              </a:graphicData>
            </a:graphic>
          </wp:inline>
        </w:drawing>
      </w:r>
    </w:p>
    <w:p w14:paraId="7202188A" w14:textId="77777777" w:rsidR="00367308" w:rsidRPr="006C7BF6" w:rsidRDefault="00367308" w:rsidP="00367308">
      <w:pPr>
        <w:rPr>
          <w:b/>
          <w:bCs/>
          <w:sz w:val="16"/>
          <w:szCs w:val="16"/>
        </w:rPr>
      </w:pPr>
      <w:bookmarkStart w:id="447" w:name="_Toc367195858"/>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114</w:t>
      </w:r>
      <w:bookmarkEnd w:id="447"/>
      <w:r w:rsidR="00521956" w:rsidRPr="006C7BF6">
        <w:rPr>
          <w:b/>
          <w:bCs/>
          <w:sz w:val="16"/>
          <w:szCs w:val="16"/>
        </w:rPr>
        <w:fldChar w:fldCharType="end"/>
      </w:r>
    </w:p>
    <w:p w14:paraId="7202188B" w14:textId="77777777" w:rsidR="00367308" w:rsidRPr="00367308" w:rsidRDefault="00367308" w:rsidP="008D7C08">
      <w:pPr>
        <w:numPr>
          <w:ilvl w:val="0"/>
          <w:numId w:val="8"/>
        </w:numPr>
      </w:pPr>
      <w:r w:rsidRPr="00367308">
        <w:t>Strefa czasowa – domyślna strefa czasowa</w:t>
      </w:r>
    </w:p>
    <w:p w14:paraId="7202188C" w14:textId="77777777" w:rsidR="00367308" w:rsidRPr="00367308" w:rsidRDefault="00367308" w:rsidP="008D7C08">
      <w:pPr>
        <w:numPr>
          <w:ilvl w:val="0"/>
          <w:numId w:val="8"/>
        </w:numPr>
      </w:pPr>
      <w:r w:rsidRPr="00367308">
        <w:t>Format – domyślny format daty</w:t>
      </w:r>
    </w:p>
    <w:p w14:paraId="7202188D" w14:textId="77777777" w:rsidR="00367308" w:rsidRPr="00367308" w:rsidRDefault="00367308" w:rsidP="00367308">
      <w:pPr>
        <w:rPr>
          <w:i/>
        </w:rPr>
      </w:pPr>
      <w:r w:rsidRPr="00367308">
        <w:rPr>
          <w:i/>
        </w:rPr>
        <w:t>Pozostałe zakładki nie są wykorzystywane</w:t>
      </w:r>
      <w:r w:rsidR="009A4F88">
        <w:rPr>
          <w:i/>
        </w:rPr>
        <w:t xml:space="preserve"> i nie należy na nich zmieniać danych.</w:t>
      </w:r>
    </w:p>
    <w:p w14:paraId="7202188E" w14:textId="77777777" w:rsidR="001E10DC" w:rsidRDefault="001E10DC" w:rsidP="00B8218E">
      <w:pPr>
        <w:pStyle w:val="Nagwek2"/>
      </w:pPr>
      <w:bookmarkStart w:id="448" w:name="_Toc367254328"/>
      <w:r>
        <w:t>Zarządzanie kontami operatorów</w:t>
      </w:r>
      <w:bookmarkEnd w:id="448"/>
    </w:p>
    <w:p w14:paraId="7202188F" w14:textId="77777777" w:rsidR="00367308" w:rsidRPr="00367308" w:rsidRDefault="00367308" w:rsidP="00367308">
      <w:r w:rsidRPr="00367308">
        <w:t>Kontami operatorów zarządza się za pomocą polecenia „operator”. Poniżej opisano formatkę danych o operatorze.</w:t>
      </w:r>
    </w:p>
    <w:p w14:paraId="72021890" w14:textId="77777777" w:rsidR="00367308" w:rsidRPr="00367308" w:rsidRDefault="00561889" w:rsidP="00367308">
      <w:r>
        <w:rPr>
          <w:noProof/>
          <w:lang w:eastAsia="pl-PL"/>
        </w:rPr>
        <w:drawing>
          <wp:inline distT="0" distB="0" distL="0" distR="0" wp14:anchorId="72021F4B" wp14:editId="72021F4C">
            <wp:extent cx="5760085" cy="1633228"/>
            <wp:effectExtent l="0" t="0" r="0" b="0"/>
            <wp:docPr id="245" name="Obraz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0" cstate="print"/>
                    <a:stretch>
                      <a:fillRect/>
                    </a:stretch>
                  </pic:blipFill>
                  <pic:spPr>
                    <a:xfrm>
                      <a:off x="0" y="0"/>
                      <a:ext cx="5760085" cy="1633228"/>
                    </a:xfrm>
                    <a:prstGeom prst="rect">
                      <a:avLst/>
                    </a:prstGeom>
                  </pic:spPr>
                </pic:pic>
              </a:graphicData>
            </a:graphic>
          </wp:inline>
        </w:drawing>
      </w:r>
    </w:p>
    <w:p w14:paraId="72021891" w14:textId="77777777" w:rsidR="00367308" w:rsidRPr="006C7BF6" w:rsidRDefault="00367308" w:rsidP="00367308">
      <w:pPr>
        <w:rPr>
          <w:b/>
          <w:bCs/>
          <w:sz w:val="16"/>
          <w:szCs w:val="16"/>
        </w:rPr>
      </w:pPr>
      <w:bookmarkStart w:id="449" w:name="_Toc367195859"/>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115</w:t>
      </w:r>
      <w:bookmarkEnd w:id="449"/>
      <w:r w:rsidR="00521956" w:rsidRPr="006C7BF6">
        <w:rPr>
          <w:b/>
          <w:bCs/>
          <w:sz w:val="16"/>
          <w:szCs w:val="16"/>
        </w:rPr>
        <w:fldChar w:fldCharType="end"/>
      </w:r>
    </w:p>
    <w:p w14:paraId="72021892" w14:textId="77777777" w:rsidR="00367308" w:rsidRPr="00367308" w:rsidRDefault="00367308" w:rsidP="008D7C08">
      <w:pPr>
        <w:numPr>
          <w:ilvl w:val="0"/>
          <w:numId w:val="8"/>
        </w:numPr>
      </w:pPr>
      <w:r w:rsidRPr="00367308">
        <w:t>Nazwa użytkownika – unikalny login użytkownika, powinien być zgodny z loginem w systemie Active Directory, nie wolno używać spacji i znaków specjalnych (za wyjątkiem myślnika)</w:t>
      </w:r>
    </w:p>
    <w:p w14:paraId="72021893" w14:textId="77777777" w:rsidR="00367308" w:rsidRPr="00367308" w:rsidRDefault="00367308" w:rsidP="008D7C08">
      <w:pPr>
        <w:numPr>
          <w:ilvl w:val="0"/>
          <w:numId w:val="8"/>
        </w:numPr>
      </w:pPr>
      <w:r w:rsidRPr="00367308">
        <w:lastRenderedPageBreak/>
        <w:t>Pełna nazwa – imię i nazwisko (przenoszone z rekordu powiązanej osoby kontaktowej)</w:t>
      </w:r>
    </w:p>
    <w:p w14:paraId="72021894" w14:textId="77777777" w:rsidR="00367308" w:rsidRPr="00367308" w:rsidRDefault="00367308" w:rsidP="008D7C08">
      <w:pPr>
        <w:numPr>
          <w:ilvl w:val="0"/>
          <w:numId w:val="8"/>
        </w:numPr>
      </w:pPr>
      <w:r w:rsidRPr="00367308">
        <w:t>Domyślna firma – nie używane</w:t>
      </w:r>
    </w:p>
    <w:p w14:paraId="72021895" w14:textId="77777777" w:rsidR="00367308" w:rsidRPr="00367308" w:rsidRDefault="00367308" w:rsidP="008D7C08">
      <w:pPr>
        <w:numPr>
          <w:ilvl w:val="0"/>
          <w:numId w:val="8"/>
        </w:numPr>
      </w:pPr>
      <w:r w:rsidRPr="00367308">
        <w:t>ID kontaktu – identyfikator osoby kontaktowej, w systemie HPSM każdy operator musi być powiązany z osobą kontaktową</w:t>
      </w:r>
    </w:p>
    <w:p w14:paraId="72021896" w14:textId="77777777" w:rsidR="00367308" w:rsidRPr="00367308" w:rsidRDefault="00367308" w:rsidP="008D7C08">
      <w:pPr>
        <w:numPr>
          <w:ilvl w:val="0"/>
          <w:numId w:val="8"/>
        </w:numPr>
      </w:pPr>
      <w:r w:rsidRPr="00367308">
        <w:t>Rola użytkownika – rola przypisana do użytkownika, jej wybór z listy powoduje ustawienie profili, menu i słów uprawniających na wartości określone dla wybranej roli</w:t>
      </w:r>
    </w:p>
    <w:p w14:paraId="72021897" w14:textId="77777777" w:rsidR="00367308" w:rsidRPr="00367308" w:rsidRDefault="00367308" w:rsidP="008D7C08">
      <w:pPr>
        <w:numPr>
          <w:ilvl w:val="0"/>
          <w:numId w:val="8"/>
        </w:numPr>
      </w:pPr>
      <w:r w:rsidRPr="00367308">
        <w:t>Profil usługi – profil użytkownika w module SD (zgłoszenia)</w:t>
      </w:r>
    </w:p>
    <w:p w14:paraId="72021898" w14:textId="77777777" w:rsidR="00367308" w:rsidRPr="00367308" w:rsidRDefault="00367308" w:rsidP="008D7C08">
      <w:pPr>
        <w:numPr>
          <w:ilvl w:val="0"/>
          <w:numId w:val="8"/>
        </w:numPr>
      </w:pPr>
      <w:r w:rsidRPr="00367308">
        <w:t xml:space="preserve">Profil incydentu – profil użytkownika </w:t>
      </w:r>
      <w:r w:rsidR="00870F4B">
        <w:t>w module IM (incydenty i wnioski</w:t>
      </w:r>
      <w:r w:rsidRPr="00367308">
        <w:t>)</w:t>
      </w:r>
    </w:p>
    <w:p w14:paraId="72021899" w14:textId="77777777" w:rsidR="00367308" w:rsidRPr="00367308" w:rsidRDefault="00367308" w:rsidP="008D7C08">
      <w:pPr>
        <w:numPr>
          <w:ilvl w:val="0"/>
          <w:numId w:val="8"/>
        </w:numPr>
      </w:pPr>
      <w:r w:rsidRPr="00367308">
        <w:t>Profil problemu –</w:t>
      </w:r>
      <w:r w:rsidR="00870F4B">
        <w:t xml:space="preserve"> nie używane</w:t>
      </w:r>
    </w:p>
    <w:p w14:paraId="7202189A" w14:textId="77777777" w:rsidR="00367308" w:rsidRPr="00367308" w:rsidRDefault="00367308" w:rsidP="008D7C08">
      <w:pPr>
        <w:numPr>
          <w:ilvl w:val="0"/>
          <w:numId w:val="8"/>
        </w:numPr>
      </w:pPr>
      <w:r w:rsidRPr="00367308">
        <w:t>Profil konfiguracji – profil użytkownika w module CONF (zarządzanie konfiguracją)</w:t>
      </w:r>
    </w:p>
    <w:p w14:paraId="7202189B" w14:textId="77777777" w:rsidR="00367308" w:rsidRPr="00367308" w:rsidRDefault="00367308" w:rsidP="008D7C08">
      <w:pPr>
        <w:numPr>
          <w:ilvl w:val="0"/>
          <w:numId w:val="8"/>
        </w:numPr>
      </w:pPr>
      <w:r w:rsidRPr="00367308">
        <w:t>Profil kontraktu – nie używane</w:t>
      </w:r>
    </w:p>
    <w:p w14:paraId="7202189C" w14:textId="77777777" w:rsidR="00367308" w:rsidRPr="00367308" w:rsidRDefault="00367308" w:rsidP="008D7C08">
      <w:pPr>
        <w:numPr>
          <w:ilvl w:val="0"/>
          <w:numId w:val="8"/>
        </w:numPr>
      </w:pPr>
      <w:r w:rsidRPr="00367308">
        <w:t>Profil SLA – profil użytkownika w module SLM (zarządzanie poziomem usług)</w:t>
      </w:r>
    </w:p>
    <w:p w14:paraId="7202189D" w14:textId="77777777" w:rsidR="00367308" w:rsidRPr="00367308" w:rsidRDefault="00367308" w:rsidP="008D7C08">
      <w:pPr>
        <w:numPr>
          <w:ilvl w:val="0"/>
          <w:numId w:val="8"/>
        </w:numPr>
      </w:pPr>
      <w:r w:rsidRPr="00367308">
        <w:t>Profile zmiany – profil użytkowni</w:t>
      </w:r>
      <w:r w:rsidR="00870F4B">
        <w:t>ka w module CHM</w:t>
      </w:r>
    </w:p>
    <w:p w14:paraId="7202189E" w14:textId="77777777" w:rsidR="00367308" w:rsidRPr="00367308" w:rsidRDefault="00367308" w:rsidP="008D7C08">
      <w:pPr>
        <w:numPr>
          <w:ilvl w:val="0"/>
          <w:numId w:val="8"/>
        </w:numPr>
      </w:pPr>
      <w:r w:rsidRPr="00367308">
        <w:t xml:space="preserve">Profile wniosku – </w:t>
      </w:r>
      <w:r w:rsidR="00870F4B">
        <w:t>nie używane</w:t>
      </w:r>
    </w:p>
    <w:p w14:paraId="7202189F" w14:textId="77777777" w:rsidR="00367308" w:rsidRPr="00367308" w:rsidRDefault="00367308" w:rsidP="008D7C08">
      <w:pPr>
        <w:numPr>
          <w:ilvl w:val="0"/>
          <w:numId w:val="8"/>
        </w:numPr>
      </w:pPr>
      <w:r w:rsidRPr="00367308">
        <w:t>Rola zabezpieczeń – profil użytkownika w obszarze zarządzania systemem</w:t>
      </w:r>
    </w:p>
    <w:p w14:paraId="720218A0" w14:textId="77777777" w:rsidR="00367308" w:rsidRPr="00367308" w:rsidRDefault="00367308" w:rsidP="00367308"/>
    <w:p w14:paraId="720218A1" w14:textId="77777777" w:rsidR="00367308" w:rsidRPr="00367308" w:rsidRDefault="00870F4B" w:rsidP="00367308">
      <w:r>
        <w:rPr>
          <w:noProof/>
          <w:lang w:eastAsia="pl-PL"/>
        </w:rPr>
        <w:drawing>
          <wp:inline distT="0" distB="0" distL="0" distR="0" wp14:anchorId="72021F4D" wp14:editId="53ECE116">
            <wp:extent cx="5760085" cy="1740396"/>
            <wp:effectExtent l="0" t="0" r="0" b="0"/>
            <wp:docPr id="246" name="Obraz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1" cstate="print">
                      <a:extLst>
                        <a:ext uri="{BEBA8EAE-BF5A-486C-A8C5-ECC9F3942E4B}">
                          <a14:imgProps xmlns:a14="http://schemas.microsoft.com/office/drawing/2010/main">
                            <a14:imgLayer r:embed="rId122">
                              <a14:imgEffect>
                                <a14:brightnessContrast bright="-100000" contrast="100000"/>
                              </a14:imgEffect>
                            </a14:imgLayer>
                          </a14:imgProps>
                        </a:ext>
                      </a:extLst>
                    </a:blip>
                    <a:stretch>
                      <a:fillRect/>
                    </a:stretch>
                  </pic:blipFill>
                  <pic:spPr>
                    <a:xfrm>
                      <a:off x="0" y="0"/>
                      <a:ext cx="5760085" cy="1740396"/>
                    </a:xfrm>
                    <a:prstGeom prst="rect">
                      <a:avLst/>
                    </a:prstGeom>
                  </pic:spPr>
                </pic:pic>
              </a:graphicData>
            </a:graphic>
          </wp:inline>
        </w:drawing>
      </w:r>
    </w:p>
    <w:p w14:paraId="720218A2" w14:textId="77777777" w:rsidR="00367308" w:rsidRPr="006C7BF6" w:rsidRDefault="00367308" w:rsidP="00367308">
      <w:pPr>
        <w:rPr>
          <w:b/>
          <w:bCs/>
          <w:sz w:val="16"/>
          <w:szCs w:val="16"/>
        </w:rPr>
      </w:pPr>
      <w:bookmarkStart w:id="450" w:name="_Toc367195860"/>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116</w:t>
      </w:r>
      <w:bookmarkEnd w:id="450"/>
      <w:r w:rsidR="00521956" w:rsidRPr="006C7BF6">
        <w:rPr>
          <w:b/>
          <w:bCs/>
          <w:sz w:val="16"/>
          <w:szCs w:val="16"/>
        </w:rPr>
        <w:fldChar w:fldCharType="end"/>
      </w:r>
    </w:p>
    <w:p w14:paraId="720218A3" w14:textId="77777777" w:rsidR="00367308" w:rsidRPr="00367308" w:rsidRDefault="00367308" w:rsidP="008D7C08">
      <w:pPr>
        <w:numPr>
          <w:ilvl w:val="0"/>
          <w:numId w:val="8"/>
        </w:numPr>
      </w:pPr>
      <w:r w:rsidRPr="00367308">
        <w:t>Hasło – zakodowane hasło użytkownika, można w tym miejscu wpisać je jawnie, po dokonaniu zapisu będzie ono zakodowane</w:t>
      </w:r>
    </w:p>
    <w:p w14:paraId="720218A4" w14:textId="77777777" w:rsidR="00367308" w:rsidRPr="00367308" w:rsidRDefault="00367308" w:rsidP="008D7C08">
      <w:pPr>
        <w:numPr>
          <w:ilvl w:val="0"/>
          <w:numId w:val="8"/>
        </w:numPr>
      </w:pPr>
      <w:r w:rsidRPr="00367308">
        <w:t>Ostatni reset – data ostatniego resetowania hasła</w:t>
      </w:r>
    </w:p>
    <w:p w14:paraId="720218A5" w14:textId="77777777" w:rsidR="00367308" w:rsidRPr="00367308" w:rsidRDefault="00367308" w:rsidP="008D7C08">
      <w:pPr>
        <w:numPr>
          <w:ilvl w:val="0"/>
          <w:numId w:val="8"/>
        </w:numPr>
      </w:pPr>
      <w:r w:rsidRPr="00367308">
        <w:t>Ostatni reset dokonany przez – osoba wykonująca ostatni reset hasła</w:t>
      </w:r>
    </w:p>
    <w:p w14:paraId="720218A6" w14:textId="77777777" w:rsidR="00367308" w:rsidRPr="00367308" w:rsidRDefault="00367308" w:rsidP="008D7C08">
      <w:pPr>
        <w:numPr>
          <w:ilvl w:val="0"/>
          <w:numId w:val="8"/>
        </w:numPr>
      </w:pPr>
      <w:r w:rsidRPr="00367308">
        <w:t>Logowania od resetu – ilość logowań użytkownika od ostatniego resetu hasła</w:t>
      </w:r>
    </w:p>
    <w:p w14:paraId="720218A7" w14:textId="77777777" w:rsidR="00367308" w:rsidRPr="00367308" w:rsidRDefault="00367308" w:rsidP="008D7C08">
      <w:pPr>
        <w:numPr>
          <w:ilvl w:val="0"/>
          <w:numId w:val="8"/>
        </w:numPr>
      </w:pPr>
      <w:r w:rsidRPr="00367308">
        <w:lastRenderedPageBreak/>
        <w:t>Ostatnie logowanie – data ostatniego logowania się użytkownika</w:t>
      </w:r>
    </w:p>
    <w:p w14:paraId="720218A8" w14:textId="77777777" w:rsidR="00367308" w:rsidRPr="00367308" w:rsidRDefault="00367308" w:rsidP="008D7C08">
      <w:pPr>
        <w:numPr>
          <w:ilvl w:val="0"/>
          <w:numId w:val="8"/>
        </w:numPr>
      </w:pPr>
      <w:r w:rsidRPr="00367308">
        <w:t>Liczba błędnych logowań – ilość błędnych logowań użytkownika</w:t>
      </w:r>
    </w:p>
    <w:p w14:paraId="720218A9" w14:textId="77777777" w:rsidR="00367308" w:rsidRPr="00367308" w:rsidRDefault="00367308" w:rsidP="008D7C08">
      <w:pPr>
        <w:numPr>
          <w:ilvl w:val="0"/>
          <w:numId w:val="8"/>
        </w:numPr>
      </w:pPr>
      <w:r w:rsidRPr="00367308">
        <w:t>Zablokowany do – data blokady konta użytkownika</w:t>
      </w:r>
    </w:p>
    <w:p w14:paraId="720218AA" w14:textId="77777777" w:rsidR="00367308" w:rsidRPr="00367308" w:rsidRDefault="00367308" w:rsidP="008D7C08">
      <w:pPr>
        <w:numPr>
          <w:ilvl w:val="0"/>
          <w:numId w:val="8"/>
        </w:numPr>
      </w:pPr>
      <w:r w:rsidRPr="00367308">
        <w:t>Maks. liczba logowań – maksymalna ilość jednocześnie otwartych sesji, dla użytkowników końcowych należy podać liczbę 2</w:t>
      </w:r>
    </w:p>
    <w:p w14:paraId="720218AB" w14:textId="77777777" w:rsidR="00367308" w:rsidRPr="00367308" w:rsidRDefault="00367308" w:rsidP="008D7C08">
      <w:pPr>
        <w:numPr>
          <w:ilvl w:val="0"/>
          <w:numId w:val="8"/>
        </w:numPr>
      </w:pPr>
      <w:r w:rsidRPr="00367308">
        <w:t>Nieograniczone sesje – możliwość otwierania przez użytkownika dowolnej ilości równoległych sesji – zalecane dla operatorów I linii wsparcia</w:t>
      </w:r>
    </w:p>
    <w:p w14:paraId="720218AC" w14:textId="77777777" w:rsidR="00367308" w:rsidRPr="00367308" w:rsidRDefault="00367308" w:rsidP="008D7C08">
      <w:pPr>
        <w:numPr>
          <w:ilvl w:val="0"/>
          <w:numId w:val="8"/>
        </w:numPr>
      </w:pPr>
      <w:r w:rsidRPr="00367308">
        <w:t>Hasło wygasa – zaznaczenie tej opcji powoduje, ze przy kolejnym logowaniu się użytkownika system wymusi zmianę hasła</w:t>
      </w:r>
    </w:p>
    <w:p w14:paraId="720218AD" w14:textId="77777777" w:rsidR="00367308" w:rsidRPr="00367308" w:rsidRDefault="00367308" w:rsidP="008D7C08">
      <w:pPr>
        <w:numPr>
          <w:ilvl w:val="0"/>
          <w:numId w:val="8"/>
        </w:numPr>
      </w:pPr>
      <w:r w:rsidRPr="00367308">
        <w:t>Hasło nigdy nie wygasa – zaznaczenie tej opcji powoduje, że system nie wymusza zmiany hasła</w:t>
      </w:r>
    </w:p>
    <w:p w14:paraId="720218AE" w14:textId="77777777" w:rsidR="00367308" w:rsidRPr="00367308" w:rsidRDefault="00367308" w:rsidP="008D7C08">
      <w:pPr>
        <w:numPr>
          <w:ilvl w:val="0"/>
          <w:numId w:val="8"/>
        </w:numPr>
      </w:pPr>
      <w:r w:rsidRPr="00367308">
        <w:t>Zabezpiecz przed blokadą – zaznaczenie tej opcji powoduje, że system nie blokuje użytkownika po przekroczeniu ilości logowań ze złym hasłem</w:t>
      </w:r>
    </w:p>
    <w:p w14:paraId="720218AF" w14:textId="77777777" w:rsidR="00367308" w:rsidRPr="00367308" w:rsidRDefault="00367308" w:rsidP="008D7C08">
      <w:pPr>
        <w:numPr>
          <w:ilvl w:val="0"/>
          <w:numId w:val="8"/>
        </w:numPr>
      </w:pPr>
      <w:r w:rsidRPr="00367308">
        <w:t>Blokada administracyjna – opcja wykorzystywana do zablokowania kont użytkowników nie aktywnych</w:t>
      </w:r>
    </w:p>
    <w:p w14:paraId="720218B0" w14:textId="77777777" w:rsidR="00367308" w:rsidRPr="00367308" w:rsidRDefault="00367308" w:rsidP="008D7C08">
      <w:pPr>
        <w:numPr>
          <w:ilvl w:val="0"/>
          <w:numId w:val="8"/>
        </w:numPr>
      </w:pPr>
      <w:r w:rsidRPr="00367308">
        <w:t>Użytkownik został zablokowany – opcja zaznaczana przez system w momencie zablokowania użytkownika</w:t>
      </w:r>
    </w:p>
    <w:p w14:paraId="720218B1" w14:textId="77777777" w:rsidR="00367308" w:rsidRPr="00367308" w:rsidRDefault="00367308" w:rsidP="008D7C08">
      <w:pPr>
        <w:numPr>
          <w:ilvl w:val="0"/>
          <w:numId w:val="8"/>
        </w:numPr>
      </w:pPr>
      <w:r w:rsidRPr="00367308">
        <w:t>Powód zablokowania dostępu – powód zablokowania użytkownika</w:t>
      </w:r>
    </w:p>
    <w:p w14:paraId="720218B2" w14:textId="77777777" w:rsidR="00367308" w:rsidRPr="00367308" w:rsidRDefault="00367308" w:rsidP="008D7C08">
      <w:pPr>
        <w:numPr>
          <w:ilvl w:val="0"/>
          <w:numId w:val="8"/>
        </w:numPr>
      </w:pPr>
      <w:r w:rsidRPr="00367308">
        <w:t>Historia hasła – historia resetów hasła</w:t>
      </w:r>
    </w:p>
    <w:p w14:paraId="720218B3" w14:textId="77777777" w:rsidR="00367308" w:rsidRPr="00367308" w:rsidRDefault="00367308" w:rsidP="00367308">
      <w:pPr>
        <w:rPr>
          <w:i/>
        </w:rPr>
      </w:pPr>
      <w:r w:rsidRPr="00367308">
        <w:rPr>
          <w:i/>
        </w:rPr>
        <w:t>Opcje dotyczące haseł nie dotyczą użytkownikó</w:t>
      </w:r>
      <w:r w:rsidR="00DA1F43">
        <w:rPr>
          <w:i/>
        </w:rPr>
        <w:t>w logujących się za pomocą SSO.</w:t>
      </w:r>
    </w:p>
    <w:p w14:paraId="720218B4" w14:textId="77777777" w:rsidR="00367308" w:rsidRPr="00DA1F43" w:rsidRDefault="00DA1F43" w:rsidP="00367308">
      <w:pPr>
        <w:rPr>
          <w:i/>
        </w:rPr>
      </w:pPr>
      <w:r>
        <w:rPr>
          <w:i/>
        </w:rPr>
        <w:t>Pozostałe pola są nieużywane</w:t>
      </w:r>
    </w:p>
    <w:p w14:paraId="720218B5" w14:textId="77777777" w:rsidR="00367308" w:rsidRPr="00367308" w:rsidRDefault="00DA1F43" w:rsidP="00367308">
      <w:r>
        <w:rPr>
          <w:noProof/>
          <w:lang w:eastAsia="pl-PL"/>
        </w:rPr>
        <w:drawing>
          <wp:inline distT="0" distB="0" distL="0" distR="0" wp14:anchorId="72021F4F" wp14:editId="72021F50">
            <wp:extent cx="5760085" cy="1699366"/>
            <wp:effectExtent l="0" t="0" r="0" b="0"/>
            <wp:docPr id="247" name="Obraz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3" cstate="print"/>
                    <a:stretch>
                      <a:fillRect/>
                    </a:stretch>
                  </pic:blipFill>
                  <pic:spPr>
                    <a:xfrm>
                      <a:off x="0" y="0"/>
                      <a:ext cx="5760085" cy="1699366"/>
                    </a:xfrm>
                    <a:prstGeom prst="rect">
                      <a:avLst/>
                    </a:prstGeom>
                  </pic:spPr>
                </pic:pic>
              </a:graphicData>
            </a:graphic>
          </wp:inline>
        </w:drawing>
      </w:r>
    </w:p>
    <w:p w14:paraId="720218B6" w14:textId="77777777" w:rsidR="00367308" w:rsidRPr="006C7BF6" w:rsidRDefault="00367308" w:rsidP="00367308">
      <w:pPr>
        <w:rPr>
          <w:b/>
          <w:bCs/>
          <w:sz w:val="16"/>
          <w:szCs w:val="16"/>
        </w:rPr>
      </w:pPr>
      <w:bookmarkStart w:id="451" w:name="_Toc367195861"/>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117</w:t>
      </w:r>
      <w:bookmarkEnd w:id="451"/>
      <w:r w:rsidR="00521956" w:rsidRPr="006C7BF6">
        <w:rPr>
          <w:b/>
          <w:bCs/>
          <w:sz w:val="16"/>
          <w:szCs w:val="16"/>
        </w:rPr>
        <w:fldChar w:fldCharType="end"/>
      </w:r>
    </w:p>
    <w:p w14:paraId="720218B7" w14:textId="77777777" w:rsidR="00367308" w:rsidRPr="00367308" w:rsidRDefault="00367308" w:rsidP="008D7C08">
      <w:pPr>
        <w:numPr>
          <w:ilvl w:val="0"/>
          <w:numId w:val="8"/>
        </w:numPr>
      </w:pPr>
      <w:r w:rsidRPr="00367308">
        <w:t xml:space="preserve">Język – domyślny język dla operatora (należy ustawiać wyłącznie wartość </w:t>
      </w:r>
      <w:r w:rsidR="00DA1F43">
        <w:t>Polski</w:t>
      </w:r>
      <w:r w:rsidRPr="00367308">
        <w:t>)</w:t>
      </w:r>
    </w:p>
    <w:p w14:paraId="720218B8" w14:textId="77777777" w:rsidR="00367308" w:rsidRPr="00367308" w:rsidRDefault="00367308" w:rsidP="008D7C08">
      <w:pPr>
        <w:numPr>
          <w:ilvl w:val="0"/>
          <w:numId w:val="8"/>
        </w:numPr>
      </w:pPr>
      <w:r w:rsidRPr="00367308">
        <w:t>Strefa czasowa – nie używane</w:t>
      </w:r>
    </w:p>
    <w:p w14:paraId="720218B9" w14:textId="77777777" w:rsidR="00367308" w:rsidRPr="00367308" w:rsidRDefault="00367308" w:rsidP="008D7C08">
      <w:pPr>
        <w:numPr>
          <w:ilvl w:val="0"/>
          <w:numId w:val="8"/>
        </w:numPr>
      </w:pPr>
      <w:r w:rsidRPr="00367308">
        <w:lastRenderedPageBreak/>
        <w:t>Format daty – indywidualny dla operatora format daty</w:t>
      </w:r>
    </w:p>
    <w:p w14:paraId="720218BA" w14:textId="77777777" w:rsidR="00367308" w:rsidRPr="00367308" w:rsidRDefault="00367308" w:rsidP="008D7C08">
      <w:pPr>
        <w:numPr>
          <w:ilvl w:val="0"/>
          <w:numId w:val="8"/>
        </w:numPr>
      </w:pPr>
      <w:r w:rsidRPr="00367308">
        <w:t xml:space="preserve">Wyświetlana waluta – należy ustawić wartość „Polski </w:t>
      </w:r>
      <w:r w:rsidR="00DA1F43">
        <w:t>Złoty</w:t>
      </w:r>
      <w:r w:rsidRPr="00367308">
        <w:t>”</w:t>
      </w:r>
    </w:p>
    <w:p w14:paraId="720218BB" w14:textId="77777777" w:rsidR="00367308" w:rsidRPr="00367308" w:rsidRDefault="00367308" w:rsidP="008D7C08">
      <w:pPr>
        <w:numPr>
          <w:ilvl w:val="0"/>
          <w:numId w:val="8"/>
        </w:numPr>
      </w:pPr>
      <w:r w:rsidRPr="00367308">
        <w:t>Maks. rozmiar załącznika – indywidualny dla operatora maksymalny rozmiar pojedynczego załącznika (w bajtach)</w:t>
      </w:r>
    </w:p>
    <w:p w14:paraId="720218BC" w14:textId="77777777" w:rsidR="00367308" w:rsidRPr="00367308" w:rsidRDefault="00367308" w:rsidP="008D7C08">
      <w:pPr>
        <w:numPr>
          <w:ilvl w:val="0"/>
          <w:numId w:val="8"/>
        </w:numPr>
      </w:pPr>
      <w:r w:rsidRPr="00367308">
        <w:t>Całkowity rozmiar załącznika – indywidualny dla operatora limit wielkości wszystkich załączników w pojedynczym rekordzie np. zgłoszenia (w bajtach)</w:t>
      </w:r>
    </w:p>
    <w:p w14:paraId="720218BD" w14:textId="77777777" w:rsidR="00367308" w:rsidRPr="00367308" w:rsidRDefault="00367308" w:rsidP="008D7C08">
      <w:pPr>
        <w:numPr>
          <w:ilvl w:val="0"/>
          <w:numId w:val="8"/>
        </w:numPr>
      </w:pPr>
      <w:r w:rsidRPr="00367308">
        <w:t>Nazwany użytkownik – oznaczenie typu licencji Nazwana (opcja zaznaczona)/Pływająca (opcja niezaznaczona)</w:t>
      </w:r>
    </w:p>
    <w:p w14:paraId="720218BE" w14:textId="77777777" w:rsidR="00367308" w:rsidRPr="00367308" w:rsidRDefault="00367308" w:rsidP="008D7C08">
      <w:pPr>
        <w:numPr>
          <w:ilvl w:val="0"/>
          <w:numId w:val="8"/>
        </w:numPr>
      </w:pPr>
      <w:r w:rsidRPr="00367308">
        <w:t xml:space="preserve">Grupy Wiedzy – </w:t>
      </w:r>
      <w:r w:rsidR="00BD7CD6">
        <w:t>nie używane</w:t>
      </w:r>
    </w:p>
    <w:p w14:paraId="720218BF" w14:textId="77777777" w:rsidR="00367308" w:rsidRPr="00367308" w:rsidRDefault="00367308" w:rsidP="008D7C08">
      <w:pPr>
        <w:numPr>
          <w:ilvl w:val="0"/>
          <w:numId w:val="8"/>
        </w:numPr>
      </w:pPr>
      <w:r w:rsidRPr="00367308">
        <w:t>Grupy przypisania – lista Grup Wsparcia, których członkiem jest operator – wypełniane automatycznie przez system</w:t>
      </w:r>
    </w:p>
    <w:p w14:paraId="720218C0" w14:textId="77777777" w:rsidR="00367308" w:rsidRPr="00367308" w:rsidRDefault="00367308" w:rsidP="00367308">
      <w:pPr>
        <w:rPr>
          <w:i/>
        </w:rPr>
      </w:pPr>
      <w:r w:rsidRPr="00367308">
        <w:rPr>
          <w:i/>
        </w:rPr>
        <w:t xml:space="preserve">Wartości pól wpisywane w tej sekcji przysłaniają dla danego operatora wartości domyślne opisane w </w:t>
      </w:r>
      <w:r w:rsidR="00BD7CD6">
        <w:rPr>
          <w:i/>
        </w:rPr>
        <w:t>tabeli „info”.</w:t>
      </w:r>
    </w:p>
    <w:p w14:paraId="720218C1" w14:textId="77777777" w:rsidR="00367308" w:rsidRPr="00367308" w:rsidRDefault="00367308" w:rsidP="00367308">
      <w:pPr>
        <w:rPr>
          <w:i/>
        </w:rPr>
      </w:pPr>
      <w:r w:rsidRPr="00367308">
        <w:rPr>
          <w:i/>
        </w:rPr>
        <w:t>Pozostałe pola są nieużywane</w:t>
      </w:r>
    </w:p>
    <w:p w14:paraId="720218C2" w14:textId="77777777" w:rsidR="00367308" w:rsidRPr="00367308" w:rsidRDefault="00BD7CD6" w:rsidP="00367308">
      <w:r>
        <w:rPr>
          <w:noProof/>
          <w:lang w:eastAsia="pl-PL"/>
        </w:rPr>
        <w:drawing>
          <wp:inline distT="0" distB="0" distL="0" distR="0" wp14:anchorId="72021F51" wp14:editId="72021F52">
            <wp:extent cx="5760085" cy="1817556"/>
            <wp:effectExtent l="0" t="0" r="0" b="0"/>
            <wp:docPr id="248" name="Obraz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4" cstate="print"/>
                    <a:stretch>
                      <a:fillRect/>
                    </a:stretch>
                  </pic:blipFill>
                  <pic:spPr>
                    <a:xfrm>
                      <a:off x="0" y="0"/>
                      <a:ext cx="5760085" cy="1817556"/>
                    </a:xfrm>
                    <a:prstGeom prst="rect">
                      <a:avLst/>
                    </a:prstGeom>
                  </pic:spPr>
                </pic:pic>
              </a:graphicData>
            </a:graphic>
          </wp:inline>
        </w:drawing>
      </w:r>
    </w:p>
    <w:p w14:paraId="720218C3" w14:textId="77777777" w:rsidR="00367308" w:rsidRPr="006C7BF6" w:rsidRDefault="00367308" w:rsidP="00367308">
      <w:pPr>
        <w:rPr>
          <w:b/>
          <w:bCs/>
          <w:sz w:val="16"/>
          <w:szCs w:val="16"/>
        </w:rPr>
      </w:pPr>
      <w:bookmarkStart w:id="452" w:name="_Toc367195862"/>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118</w:t>
      </w:r>
      <w:bookmarkEnd w:id="452"/>
      <w:r w:rsidR="00521956" w:rsidRPr="006C7BF6">
        <w:rPr>
          <w:b/>
          <w:bCs/>
          <w:sz w:val="16"/>
          <w:szCs w:val="16"/>
        </w:rPr>
        <w:fldChar w:fldCharType="end"/>
      </w:r>
    </w:p>
    <w:p w14:paraId="720218C4" w14:textId="77777777" w:rsidR="00367308" w:rsidRPr="00367308" w:rsidRDefault="00367308" w:rsidP="008D7C08">
      <w:pPr>
        <w:numPr>
          <w:ilvl w:val="0"/>
          <w:numId w:val="8"/>
        </w:numPr>
      </w:pPr>
      <w:r w:rsidRPr="00367308">
        <w:t>Nazwa RAD – należy wpisać „menu.manager”</w:t>
      </w:r>
    </w:p>
    <w:p w14:paraId="720218C5" w14:textId="77777777" w:rsidR="00367308" w:rsidRPr="00367308" w:rsidRDefault="00367308" w:rsidP="008D7C08">
      <w:pPr>
        <w:numPr>
          <w:ilvl w:val="1"/>
          <w:numId w:val="8"/>
        </w:numPr>
      </w:pPr>
      <w:r w:rsidRPr="00367308">
        <w:t>Name – nazwa główn</w:t>
      </w:r>
      <w:r w:rsidR="00393B0E">
        <w:t>ego menu dla użytkownika np. „MS OPER</w:t>
      </w:r>
      <w:r w:rsidRPr="00367308">
        <w:t>”</w:t>
      </w:r>
    </w:p>
    <w:p w14:paraId="720218C6" w14:textId="77777777" w:rsidR="00367308" w:rsidRPr="00367308" w:rsidRDefault="00367308" w:rsidP="008D7C08">
      <w:pPr>
        <w:numPr>
          <w:ilvl w:val="1"/>
          <w:numId w:val="8"/>
        </w:numPr>
      </w:pPr>
      <w:r w:rsidRPr="00367308">
        <w:t>Prompt – nie używane</w:t>
      </w:r>
    </w:p>
    <w:p w14:paraId="720218C7" w14:textId="77777777" w:rsidR="00367308" w:rsidRPr="00367308" w:rsidRDefault="00367308" w:rsidP="008D7C08">
      <w:pPr>
        <w:numPr>
          <w:ilvl w:val="1"/>
          <w:numId w:val="8"/>
        </w:numPr>
      </w:pPr>
      <w:r w:rsidRPr="00367308">
        <w:t>String1 – identyczna wartość co w polu „Name”</w:t>
      </w:r>
    </w:p>
    <w:p w14:paraId="720218C8" w14:textId="77777777" w:rsidR="00367308" w:rsidRPr="00367308" w:rsidRDefault="00367308" w:rsidP="008D7C08">
      <w:pPr>
        <w:numPr>
          <w:ilvl w:val="0"/>
          <w:numId w:val="8"/>
        </w:numPr>
      </w:pPr>
      <w:r w:rsidRPr="00367308">
        <w:t>Aktywuj wiersz poleceń przy uruchomieniu – zaznaczenie tej opcji powoduje, że użytkownik będzie miał możliwość wykonywania poleceń systemowych, należy tej opcji używać wyłącznie dla administratorów systemu i okresowo sprawdzać jacy użytkownicy mają tę opcję zaznaczoną</w:t>
      </w:r>
    </w:p>
    <w:p w14:paraId="720218C9" w14:textId="77777777" w:rsidR="00367308" w:rsidRPr="00367308" w:rsidRDefault="00367308" w:rsidP="008D7C08">
      <w:pPr>
        <w:numPr>
          <w:ilvl w:val="0"/>
          <w:numId w:val="8"/>
        </w:numPr>
      </w:pPr>
      <w:r w:rsidRPr="00367308">
        <w:t>Uprawnienia wykonawcze – lista słów uprawniających</w:t>
      </w:r>
    </w:p>
    <w:p w14:paraId="720218CA" w14:textId="77777777" w:rsidR="00367308" w:rsidRPr="00393B0E" w:rsidRDefault="00367308" w:rsidP="008D7C08">
      <w:pPr>
        <w:numPr>
          <w:ilvl w:val="0"/>
          <w:numId w:val="8"/>
        </w:numPr>
      </w:pPr>
      <w:r w:rsidRPr="00367308">
        <w:lastRenderedPageBreak/>
        <w:t>Grupy zapytań – nazwa grupy zapytań wykorzystywana do przydzielenia widoków systemowych do grup użytkowników (grupy zapytań definiuje się poleceniem „db” w tabeli „querygroups”)</w:t>
      </w:r>
    </w:p>
    <w:p w14:paraId="720218CB" w14:textId="77777777" w:rsidR="00367308" w:rsidRPr="00367308" w:rsidRDefault="00367308" w:rsidP="00367308">
      <w:pPr>
        <w:rPr>
          <w:i/>
        </w:rPr>
      </w:pPr>
      <w:r w:rsidRPr="00367308">
        <w:rPr>
          <w:i/>
        </w:rPr>
        <w:t>Pozostałe pola są nieużywane</w:t>
      </w:r>
    </w:p>
    <w:p w14:paraId="720218CC" w14:textId="77777777" w:rsidR="00367308" w:rsidRPr="00367308" w:rsidRDefault="00393B0E" w:rsidP="00367308">
      <w:r>
        <w:rPr>
          <w:noProof/>
          <w:lang w:eastAsia="pl-PL"/>
        </w:rPr>
        <w:drawing>
          <wp:inline distT="0" distB="0" distL="0" distR="0" wp14:anchorId="72021F53" wp14:editId="72021F54">
            <wp:extent cx="5760085" cy="998186"/>
            <wp:effectExtent l="0" t="0" r="0" b="0"/>
            <wp:docPr id="249" name="Obraz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5" cstate="print"/>
                    <a:stretch>
                      <a:fillRect/>
                    </a:stretch>
                  </pic:blipFill>
                  <pic:spPr>
                    <a:xfrm>
                      <a:off x="0" y="0"/>
                      <a:ext cx="5760085" cy="998186"/>
                    </a:xfrm>
                    <a:prstGeom prst="rect">
                      <a:avLst/>
                    </a:prstGeom>
                  </pic:spPr>
                </pic:pic>
              </a:graphicData>
            </a:graphic>
          </wp:inline>
        </w:drawing>
      </w:r>
    </w:p>
    <w:p w14:paraId="720218CD" w14:textId="77777777" w:rsidR="00367308" w:rsidRPr="006C7BF6" w:rsidRDefault="00367308" w:rsidP="00367308">
      <w:pPr>
        <w:rPr>
          <w:b/>
          <w:bCs/>
          <w:sz w:val="16"/>
          <w:szCs w:val="16"/>
        </w:rPr>
      </w:pPr>
      <w:bookmarkStart w:id="453" w:name="_Toc367195863"/>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119</w:t>
      </w:r>
      <w:bookmarkEnd w:id="453"/>
      <w:r w:rsidR="00521956" w:rsidRPr="006C7BF6">
        <w:rPr>
          <w:b/>
          <w:bCs/>
          <w:sz w:val="16"/>
          <w:szCs w:val="16"/>
        </w:rPr>
        <w:fldChar w:fldCharType="end"/>
      </w:r>
    </w:p>
    <w:p w14:paraId="720218CE" w14:textId="77777777" w:rsidR="00367308" w:rsidRPr="00367308" w:rsidRDefault="00367308" w:rsidP="008D7C08">
      <w:pPr>
        <w:numPr>
          <w:ilvl w:val="0"/>
          <w:numId w:val="8"/>
        </w:numPr>
      </w:pPr>
      <w:r w:rsidRPr="00367308">
        <w:t>Adres email – pole przenoszone z rekordu powiązanej osoby kontaktowej</w:t>
      </w:r>
    </w:p>
    <w:p w14:paraId="720218CF" w14:textId="77777777" w:rsidR="00367308" w:rsidRPr="00367308" w:rsidRDefault="00367308" w:rsidP="00367308">
      <w:pPr>
        <w:rPr>
          <w:i/>
        </w:rPr>
      </w:pPr>
      <w:r w:rsidRPr="00367308">
        <w:rPr>
          <w:i/>
        </w:rPr>
        <w:t>Pozostałe pola są nieużywane</w:t>
      </w:r>
    </w:p>
    <w:p w14:paraId="720218D0" w14:textId="77777777" w:rsidR="00367308" w:rsidRPr="00367308" w:rsidRDefault="00393B0E" w:rsidP="00367308">
      <w:r>
        <w:rPr>
          <w:noProof/>
          <w:lang w:eastAsia="pl-PL"/>
        </w:rPr>
        <w:drawing>
          <wp:inline distT="0" distB="0" distL="0" distR="0" wp14:anchorId="72021F55" wp14:editId="72021F56">
            <wp:extent cx="5760085" cy="876934"/>
            <wp:effectExtent l="0" t="0" r="0" b="0"/>
            <wp:docPr id="250" name="Obraz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6" cstate="print"/>
                    <a:stretch>
                      <a:fillRect/>
                    </a:stretch>
                  </pic:blipFill>
                  <pic:spPr>
                    <a:xfrm>
                      <a:off x="0" y="0"/>
                      <a:ext cx="5760085" cy="876934"/>
                    </a:xfrm>
                    <a:prstGeom prst="rect">
                      <a:avLst/>
                    </a:prstGeom>
                  </pic:spPr>
                </pic:pic>
              </a:graphicData>
            </a:graphic>
          </wp:inline>
        </w:drawing>
      </w:r>
    </w:p>
    <w:p w14:paraId="720218D1" w14:textId="77777777" w:rsidR="00367308" w:rsidRPr="006C7BF6" w:rsidRDefault="00367308" w:rsidP="00367308">
      <w:pPr>
        <w:rPr>
          <w:b/>
          <w:bCs/>
          <w:sz w:val="16"/>
          <w:szCs w:val="16"/>
        </w:rPr>
      </w:pPr>
      <w:bookmarkStart w:id="454" w:name="_Toc367195864"/>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120</w:t>
      </w:r>
      <w:bookmarkEnd w:id="454"/>
      <w:r w:rsidR="00521956" w:rsidRPr="006C7BF6">
        <w:rPr>
          <w:b/>
          <w:bCs/>
          <w:sz w:val="16"/>
          <w:szCs w:val="16"/>
        </w:rPr>
        <w:fldChar w:fldCharType="end"/>
      </w:r>
    </w:p>
    <w:p w14:paraId="720218D2" w14:textId="77777777" w:rsidR="00367308" w:rsidRPr="00367308" w:rsidRDefault="00367308" w:rsidP="008D7C08">
      <w:pPr>
        <w:numPr>
          <w:ilvl w:val="0"/>
          <w:numId w:val="8"/>
        </w:numPr>
      </w:pPr>
      <w:r w:rsidRPr="00367308">
        <w:t xml:space="preserve">Grupy zabezpieczeń </w:t>
      </w:r>
      <w:r w:rsidR="00393B0E">
        <w:t>– nie używane</w:t>
      </w:r>
    </w:p>
    <w:p w14:paraId="720218D3" w14:textId="77777777" w:rsidR="00367308" w:rsidRPr="00367308" w:rsidRDefault="00132F6B" w:rsidP="00367308">
      <w:r>
        <w:rPr>
          <w:noProof/>
          <w:lang w:eastAsia="pl-PL"/>
        </w:rPr>
        <w:drawing>
          <wp:inline distT="0" distB="0" distL="0" distR="0" wp14:anchorId="72021F57" wp14:editId="72021F58">
            <wp:extent cx="5760085" cy="668111"/>
            <wp:effectExtent l="0" t="0" r="0" b="0"/>
            <wp:docPr id="251" name="Obraz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7" cstate="print"/>
                    <a:stretch>
                      <a:fillRect/>
                    </a:stretch>
                  </pic:blipFill>
                  <pic:spPr>
                    <a:xfrm>
                      <a:off x="0" y="0"/>
                      <a:ext cx="5760085" cy="668111"/>
                    </a:xfrm>
                    <a:prstGeom prst="rect">
                      <a:avLst/>
                    </a:prstGeom>
                  </pic:spPr>
                </pic:pic>
              </a:graphicData>
            </a:graphic>
          </wp:inline>
        </w:drawing>
      </w:r>
    </w:p>
    <w:p w14:paraId="720218D4" w14:textId="77777777" w:rsidR="00367308" w:rsidRPr="006C7BF6" w:rsidRDefault="00367308" w:rsidP="00367308">
      <w:pPr>
        <w:rPr>
          <w:b/>
          <w:bCs/>
          <w:sz w:val="16"/>
          <w:szCs w:val="16"/>
        </w:rPr>
      </w:pPr>
      <w:bookmarkStart w:id="455" w:name="_Toc367195865"/>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121</w:t>
      </w:r>
      <w:bookmarkEnd w:id="455"/>
      <w:r w:rsidR="00521956" w:rsidRPr="006C7BF6">
        <w:rPr>
          <w:b/>
          <w:bCs/>
          <w:sz w:val="16"/>
          <w:szCs w:val="16"/>
        </w:rPr>
        <w:fldChar w:fldCharType="end"/>
      </w:r>
    </w:p>
    <w:p w14:paraId="720218D5" w14:textId="77777777" w:rsidR="00367308" w:rsidRPr="00367308" w:rsidRDefault="00367308" w:rsidP="008D7C08">
      <w:pPr>
        <w:numPr>
          <w:ilvl w:val="0"/>
          <w:numId w:val="8"/>
        </w:numPr>
      </w:pPr>
      <w:r w:rsidRPr="00367308">
        <w:t>Wyłącznie dostęp samoobsługowy – zaznaczenie tej opcji powoduje, że użytkownik nie będzie mógł uruchomić interfejsu operatora I/II linii („index.do”)</w:t>
      </w:r>
    </w:p>
    <w:p w14:paraId="720218D6" w14:textId="77777777" w:rsidR="00367308" w:rsidRPr="00367308" w:rsidRDefault="00367308" w:rsidP="008D7C08">
      <w:pPr>
        <w:numPr>
          <w:ilvl w:val="0"/>
          <w:numId w:val="8"/>
        </w:numPr>
      </w:pPr>
      <w:r w:rsidRPr="00367308">
        <w:t>Menu samoobsługi – wybrać wartość „ESSSM”</w:t>
      </w:r>
    </w:p>
    <w:p w14:paraId="720218D7" w14:textId="77777777" w:rsidR="00367308" w:rsidRPr="00367308" w:rsidRDefault="00367308" w:rsidP="008D7C08">
      <w:pPr>
        <w:numPr>
          <w:ilvl w:val="0"/>
          <w:numId w:val="8"/>
        </w:numPr>
      </w:pPr>
      <w:r w:rsidRPr="00367308">
        <w:t>Strona startowa samoobsługi – wybrać wartość „Biuletyn”</w:t>
      </w:r>
    </w:p>
    <w:p w14:paraId="720218D8" w14:textId="77777777" w:rsidR="00367308" w:rsidRPr="00367308" w:rsidRDefault="00367308" w:rsidP="00367308">
      <w:r w:rsidRPr="00367308">
        <w:t>Na poniższym rysunku przedstawiono dodatkowe opcje, dostępne podczas edycji rekordu operatora.</w:t>
      </w:r>
    </w:p>
    <w:p w14:paraId="720218D9" w14:textId="77777777" w:rsidR="00367308" w:rsidRPr="00367308" w:rsidRDefault="00367308" w:rsidP="00367308">
      <w:r w:rsidRPr="00367308">
        <w:rPr>
          <w:noProof/>
          <w:lang w:eastAsia="pl-PL"/>
        </w:rPr>
        <w:lastRenderedPageBreak/>
        <w:drawing>
          <wp:inline distT="0" distB="0" distL="0" distR="0" wp14:anchorId="72021F59" wp14:editId="72021F5A">
            <wp:extent cx="1905000" cy="2674620"/>
            <wp:effectExtent l="0" t="0" r="0" b="0"/>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905000" cy="2674620"/>
                    </a:xfrm>
                    <a:prstGeom prst="rect">
                      <a:avLst/>
                    </a:prstGeom>
                    <a:noFill/>
                    <a:ln>
                      <a:noFill/>
                    </a:ln>
                  </pic:spPr>
                </pic:pic>
              </a:graphicData>
            </a:graphic>
          </wp:inline>
        </w:drawing>
      </w:r>
    </w:p>
    <w:p w14:paraId="720218DA" w14:textId="77777777" w:rsidR="00367308" w:rsidRPr="006C7BF6" w:rsidRDefault="00367308" w:rsidP="00367308">
      <w:pPr>
        <w:rPr>
          <w:b/>
          <w:bCs/>
          <w:sz w:val="16"/>
          <w:szCs w:val="16"/>
        </w:rPr>
      </w:pPr>
      <w:bookmarkStart w:id="456" w:name="_Toc367195866"/>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122</w:t>
      </w:r>
      <w:bookmarkEnd w:id="456"/>
      <w:r w:rsidR="00521956" w:rsidRPr="006C7BF6">
        <w:rPr>
          <w:b/>
          <w:bCs/>
          <w:sz w:val="16"/>
          <w:szCs w:val="16"/>
        </w:rPr>
        <w:fldChar w:fldCharType="end"/>
      </w:r>
    </w:p>
    <w:p w14:paraId="720218DB" w14:textId="77777777" w:rsidR="00367308" w:rsidRPr="00367308" w:rsidRDefault="00367308" w:rsidP="008D7C08">
      <w:pPr>
        <w:numPr>
          <w:ilvl w:val="0"/>
          <w:numId w:val="8"/>
        </w:numPr>
      </w:pPr>
      <w:r w:rsidRPr="00367308">
        <w:t>Resetuj hasło operatora – resetowanie hasła</w:t>
      </w:r>
    </w:p>
    <w:p w14:paraId="720218DC" w14:textId="77777777" w:rsidR="00367308" w:rsidRPr="00367308" w:rsidRDefault="00367308" w:rsidP="008D7C08">
      <w:pPr>
        <w:numPr>
          <w:ilvl w:val="0"/>
          <w:numId w:val="8"/>
        </w:numPr>
      </w:pPr>
      <w:r w:rsidRPr="00367308">
        <w:t>Resetuj blokady użytkownika – usunięcie blokady systemowej</w:t>
      </w:r>
    </w:p>
    <w:p w14:paraId="720218DD" w14:textId="77777777" w:rsidR="00367308" w:rsidRPr="00132F6B" w:rsidRDefault="00132F6B" w:rsidP="00367308">
      <w:pPr>
        <w:rPr>
          <w:i/>
        </w:rPr>
      </w:pPr>
      <w:r>
        <w:rPr>
          <w:i/>
        </w:rPr>
        <w:t>Pozostałe opcje są nieużywane</w:t>
      </w:r>
    </w:p>
    <w:p w14:paraId="720218DE" w14:textId="77777777" w:rsidR="00367308" w:rsidRPr="00367308" w:rsidRDefault="00367308" w:rsidP="00367308">
      <w:r w:rsidRPr="00367308">
        <w:t>Dla użytkowników logujących się po raz pierwszy w systemie za pomocą opcji SSO konta tworzone są automatycznie w oparciu o wzorzec o nazwie „TEMPLATE” z ustawionymi opcjami właściwymi dla</w:t>
      </w:r>
      <w:r w:rsidR="00132F6B">
        <w:t xml:space="preserve"> użytkowników końcowych.</w:t>
      </w:r>
    </w:p>
    <w:p w14:paraId="720218DF" w14:textId="77777777" w:rsidR="00367308" w:rsidRPr="00367308" w:rsidRDefault="00132F6B" w:rsidP="00367308">
      <w:r>
        <w:rPr>
          <w:noProof/>
          <w:lang w:eastAsia="pl-PL"/>
        </w:rPr>
        <w:drawing>
          <wp:inline distT="0" distB="0" distL="0" distR="0" wp14:anchorId="72021F5B" wp14:editId="72021F5C">
            <wp:extent cx="5760085" cy="1599547"/>
            <wp:effectExtent l="0" t="0" r="0" b="0"/>
            <wp:docPr id="252" name="Obraz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9" cstate="print"/>
                    <a:stretch>
                      <a:fillRect/>
                    </a:stretch>
                  </pic:blipFill>
                  <pic:spPr>
                    <a:xfrm>
                      <a:off x="0" y="0"/>
                      <a:ext cx="5760085" cy="1599547"/>
                    </a:xfrm>
                    <a:prstGeom prst="rect">
                      <a:avLst/>
                    </a:prstGeom>
                  </pic:spPr>
                </pic:pic>
              </a:graphicData>
            </a:graphic>
          </wp:inline>
        </w:drawing>
      </w:r>
    </w:p>
    <w:p w14:paraId="720218E0" w14:textId="77777777" w:rsidR="00367308" w:rsidRPr="006C7BF6" w:rsidRDefault="00367308" w:rsidP="00367308">
      <w:pPr>
        <w:rPr>
          <w:b/>
          <w:bCs/>
          <w:sz w:val="16"/>
          <w:szCs w:val="16"/>
        </w:rPr>
      </w:pPr>
      <w:bookmarkStart w:id="457" w:name="_Toc367195867"/>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123</w:t>
      </w:r>
      <w:bookmarkEnd w:id="457"/>
      <w:r w:rsidR="00521956" w:rsidRPr="006C7BF6">
        <w:rPr>
          <w:b/>
          <w:bCs/>
          <w:sz w:val="16"/>
          <w:szCs w:val="16"/>
        </w:rPr>
        <w:fldChar w:fldCharType="end"/>
      </w:r>
    </w:p>
    <w:p w14:paraId="720218E1" w14:textId="77777777" w:rsidR="001E10DC" w:rsidRDefault="001E10DC" w:rsidP="00B8218E">
      <w:pPr>
        <w:pStyle w:val="Nagwek2"/>
      </w:pPr>
      <w:bookmarkStart w:id="458" w:name="_Toc367254329"/>
      <w:r>
        <w:t>Zarządzanie danymi o osobach kontaktowych</w:t>
      </w:r>
      <w:bookmarkEnd w:id="458"/>
    </w:p>
    <w:p w14:paraId="720218E2" w14:textId="77777777" w:rsidR="009721FB" w:rsidRPr="009721FB" w:rsidRDefault="009721FB" w:rsidP="009721FB">
      <w:r w:rsidRPr="009721FB">
        <w:t>Zarządzanie danymi o osobach kontaktowych jest wykonywane za pomocą polecenia „contacts”.</w:t>
      </w:r>
    </w:p>
    <w:p w14:paraId="720218E3" w14:textId="77777777" w:rsidR="009721FB" w:rsidRPr="009721FB" w:rsidRDefault="009721FB" w:rsidP="009721FB">
      <w:r w:rsidRPr="009721FB">
        <w:t>Dane o osobach kontaktowych są pobierane z systemu Active Directory, za wyjątkiem:</w:t>
      </w:r>
    </w:p>
    <w:p w14:paraId="720218E4" w14:textId="77777777" w:rsidR="009721FB" w:rsidRPr="009721FB" w:rsidRDefault="009721FB" w:rsidP="008D7C08">
      <w:pPr>
        <w:numPr>
          <w:ilvl w:val="0"/>
          <w:numId w:val="8"/>
        </w:numPr>
      </w:pPr>
      <w:r w:rsidRPr="009721FB">
        <w:t>danych kontaktowych wymaganych dla kont zbiorczych</w:t>
      </w:r>
    </w:p>
    <w:p w14:paraId="720218E5" w14:textId="77777777" w:rsidR="009721FB" w:rsidRPr="009721FB" w:rsidRDefault="009721FB" w:rsidP="008D7C08">
      <w:pPr>
        <w:numPr>
          <w:ilvl w:val="0"/>
          <w:numId w:val="8"/>
        </w:numPr>
      </w:pPr>
      <w:r w:rsidRPr="009721FB">
        <w:t>elementów danych kontaktowych ustawianych po stronie systemu HPSM</w:t>
      </w:r>
    </w:p>
    <w:p w14:paraId="720218E6" w14:textId="77777777" w:rsidR="009721FB" w:rsidRDefault="009721FB" w:rsidP="008D7C08">
      <w:pPr>
        <w:numPr>
          <w:ilvl w:val="1"/>
          <w:numId w:val="8"/>
        </w:numPr>
      </w:pPr>
      <w:r w:rsidRPr="009721FB">
        <w:lastRenderedPageBreak/>
        <w:t xml:space="preserve">ID </w:t>
      </w:r>
      <w:r w:rsidR="00FA760D">
        <w:t>programu HP Service Manager</w:t>
      </w:r>
      <w:r w:rsidRPr="009721FB">
        <w:t xml:space="preserve"> – powiązanie rekordu osoby kontaktowej z rekordem operatora</w:t>
      </w:r>
    </w:p>
    <w:p w14:paraId="720218E7" w14:textId="77777777" w:rsidR="00FA760D" w:rsidRDefault="00FA760D" w:rsidP="008D7C08">
      <w:pPr>
        <w:numPr>
          <w:ilvl w:val="1"/>
          <w:numId w:val="8"/>
        </w:numPr>
      </w:pPr>
      <w:r>
        <w:t>Menedżer – przełożony pracownika (o ile nie jest wpisany w AD)</w:t>
      </w:r>
    </w:p>
    <w:p w14:paraId="720218E8" w14:textId="77777777" w:rsidR="009721FB" w:rsidRPr="009721FB" w:rsidRDefault="00FA760D" w:rsidP="008D7C08">
      <w:pPr>
        <w:numPr>
          <w:ilvl w:val="1"/>
          <w:numId w:val="8"/>
        </w:numPr>
      </w:pPr>
      <w:r>
        <w:t>Użytkownik VIP – oznaczenie krytycznych użytkowników</w:t>
      </w:r>
    </w:p>
    <w:p w14:paraId="720218E9" w14:textId="77777777" w:rsidR="009721FB" w:rsidRPr="009721FB" w:rsidRDefault="009721FB" w:rsidP="009721FB">
      <w:r w:rsidRPr="009721FB">
        <w:t>Formatka danych o osobie kontaktowej zawiera następujące dane.</w:t>
      </w:r>
    </w:p>
    <w:p w14:paraId="720218EA" w14:textId="77777777" w:rsidR="009721FB" w:rsidRPr="009721FB" w:rsidRDefault="00D47963" w:rsidP="009721FB">
      <w:r>
        <w:rPr>
          <w:noProof/>
          <w:lang w:eastAsia="pl-PL"/>
        </w:rPr>
        <w:drawing>
          <wp:inline distT="0" distB="0" distL="0" distR="0" wp14:anchorId="72021F5D" wp14:editId="72021F5E">
            <wp:extent cx="5943600" cy="1483057"/>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0" cstate="print"/>
                    <a:stretch>
                      <a:fillRect/>
                    </a:stretch>
                  </pic:blipFill>
                  <pic:spPr>
                    <a:xfrm>
                      <a:off x="0" y="0"/>
                      <a:ext cx="5948865" cy="1484371"/>
                    </a:xfrm>
                    <a:prstGeom prst="rect">
                      <a:avLst/>
                    </a:prstGeom>
                  </pic:spPr>
                </pic:pic>
              </a:graphicData>
            </a:graphic>
          </wp:inline>
        </w:drawing>
      </w:r>
    </w:p>
    <w:p w14:paraId="720218EB" w14:textId="77777777" w:rsidR="009721FB" w:rsidRPr="006C7BF6" w:rsidRDefault="009721FB" w:rsidP="009721FB">
      <w:pPr>
        <w:rPr>
          <w:b/>
          <w:bCs/>
          <w:sz w:val="16"/>
          <w:szCs w:val="16"/>
        </w:rPr>
      </w:pPr>
      <w:bookmarkStart w:id="459" w:name="_Toc367195868"/>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124</w:t>
      </w:r>
      <w:bookmarkEnd w:id="459"/>
      <w:r w:rsidR="00521956" w:rsidRPr="006C7BF6">
        <w:rPr>
          <w:b/>
          <w:bCs/>
          <w:sz w:val="16"/>
          <w:szCs w:val="16"/>
        </w:rPr>
        <w:fldChar w:fldCharType="end"/>
      </w:r>
    </w:p>
    <w:p w14:paraId="720218EC" w14:textId="77777777" w:rsidR="009721FB" w:rsidRPr="009721FB" w:rsidRDefault="009721FB" w:rsidP="008D7C08">
      <w:pPr>
        <w:numPr>
          <w:ilvl w:val="0"/>
          <w:numId w:val="8"/>
        </w:numPr>
      </w:pPr>
      <w:r w:rsidRPr="009721FB">
        <w:t>Osoba kontaktowa – unikalny identyfikator osoby kontaktowej</w:t>
      </w:r>
    </w:p>
    <w:p w14:paraId="720218ED" w14:textId="77777777" w:rsidR="009721FB" w:rsidRPr="009721FB" w:rsidRDefault="009542FA" w:rsidP="008D7C08">
      <w:pPr>
        <w:numPr>
          <w:ilvl w:val="1"/>
          <w:numId w:val="8"/>
        </w:numPr>
      </w:pPr>
      <w:r>
        <w:t>dla pracowników MS</w:t>
      </w:r>
      <w:r w:rsidR="009721FB" w:rsidRPr="009721FB">
        <w:t xml:space="preserve"> stosowana jest konwencja </w:t>
      </w:r>
      <w:r w:rsidR="009721FB" w:rsidRPr="009721FB">
        <w:rPr>
          <w:i/>
        </w:rPr>
        <w:t>Nazwisko, Imię (</w:t>
      </w:r>
      <w:r>
        <w:rPr>
          <w:i/>
        </w:rPr>
        <w:t>grupa</w:t>
      </w:r>
      <w:r w:rsidR="009721FB" w:rsidRPr="009721FB">
        <w:rPr>
          <w:i/>
        </w:rPr>
        <w:t>)</w:t>
      </w:r>
    </w:p>
    <w:p w14:paraId="720218EE" w14:textId="77777777" w:rsidR="009542FA" w:rsidRDefault="009542FA" w:rsidP="008D7C08">
      <w:pPr>
        <w:numPr>
          <w:ilvl w:val="0"/>
          <w:numId w:val="8"/>
        </w:numPr>
      </w:pPr>
      <w:r>
        <w:t xml:space="preserve">ID pracownika </w:t>
      </w:r>
      <w:r w:rsidR="00DB32CA">
        <w:t>–</w:t>
      </w:r>
      <w:r>
        <w:t xml:space="preserve"> </w:t>
      </w:r>
      <w:r w:rsidR="00DB32CA">
        <w:t>login w AD</w:t>
      </w:r>
    </w:p>
    <w:p w14:paraId="720218EF" w14:textId="77777777" w:rsidR="009721FB" w:rsidRPr="009721FB" w:rsidRDefault="00DB32CA" w:rsidP="008D7C08">
      <w:pPr>
        <w:numPr>
          <w:ilvl w:val="0"/>
          <w:numId w:val="8"/>
        </w:numPr>
      </w:pPr>
      <w:r>
        <w:t>Pełna nazwa</w:t>
      </w:r>
      <w:r w:rsidR="009721FB" w:rsidRPr="009721FB">
        <w:t xml:space="preserve"> –</w:t>
      </w:r>
      <w:r>
        <w:t xml:space="preserve"> </w:t>
      </w:r>
      <w:r w:rsidR="009721FB" w:rsidRPr="009721FB">
        <w:t>imię i nazwisko</w:t>
      </w:r>
    </w:p>
    <w:p w14:paraId="720218F0" w14:textId="77777777" w:rsidR="009721FB" w:rsidRPr="009721FB" w:rsidRDefault="009721FB" w:rsidP="008D7C08">
      <w:pPr>
        <w:numPr>
          <w:ilvl w:val="0"/>
          <w:numId w:val="8"/>
        </w:numPr>
      </w:pPr>
      <w:r w:rsidRPr="009721FB">
        <w:t xml:space="preserve">ID </w:t>
      </w:r>
      <w:r w:rsidR="00DB32CA">
        <w:t>programu HP Service Manager</w:t>
      </w:r>
      <w:r w:rsidRPr="009721FB">
        <w:t xml:space="preserve"> – powiązanie z rekordem operatora</w:t>
      </w:r>
    </w:p>
    <w:p w14:paraId="720218F1" w14:textId="77777777" w:rsidR="00691708" w:rsidRDefault="00691708" w:rsidP="008D7C08">
      <w:pPr>
        <w:numPr>
          <w:ilvl w:val="0"/>
          <w:numId w:val="8"/>
        </w:numPr>
      </w:pPr>
      <w:r>
        <w:t>Podstawowy EK – nie używane</w:t>
      </w:r>
    </w:p>
    <w:p w14:paraId="720218F2" w14:textId="77777777" w:rsidR="009721FB" w:rsidRPr="009721FB" w:rsidRDefault="009721FB" w:rsidP="008D7C08">
      <w:pPr>
        <w:numPr>
          <w:ilvl w:val="0"/>
          <w:numId w:val="8"/>
        </w:numPr>
      </w:pPr>
      <w:r w:rsidRPr="009721FB">
        <w:t>Firma – należy wybrać „</w:t>
      </w:r>
      <w:r w:rsidR="00DB32CA">
        <w:t>Ministerstwo Sprawiedliwości”</w:t>
      </w:r>
    </w:p>
    <w:p w14:paraId="720218F3" w14:textId="77777777" w:rsidR="009721FB" w:rsidRPr="009721FB" w:rsidRDefault="009721FB" w:rsidP="008D7C08">
      <w:pPr>
        <w:numPr>
          <w:ilvl w:val="0"/>
          <w:numId w:val="8"/>
        </w:numPr>
      </w:pPr>
      <w:r w:rsidRPr="009721FB">
        <w:t>Departament – pełna nazwa jednostki organizacyjnej (należy wybrać ze słownika)</w:t>
      </w:r>
    </w:p>
    <w:p w14:paraId="720218F4" w14:textId="77777777" w:rsidR="009721FB" w:rsidRPr="009721FB" w:rsidRDefault="009721FB" w:rsidP="008D7C08">
      <w:pPr>
        <w:numPr>
          <w:ilvl w:val="0"/>
          <w:numId w:val="8"/>
        </w:numPr>
      </w:pPr>
      <w:r w:rsidRPr="009721FB">
        <w:t>Jednostka org. – skrócona nazwa jednostki organizacyjnej</w:t>
      </w:r>
    </w:p>
    <w:p w14:paraId="720218F5" w14:textId="77777777" w:rsidR="009721FB" w:rsidRPr="009721FB" w:rsidRDefault="00691708" w:rsidP="008D7C08">
      <w:pPr>
        <w:numPr>
          <w:ilvl w:val="0"/>
          <w:numId w:val="8"/>
        </w:numPr>
      </w:pPr>
      <w:r>
        <w:t>Tytuł</w:t>
      </w:r>
      <w:r w:rsidR="009721FB" w:rsidRPr="009721FB">
        <w:t xml:space="preserve"> – stanowisko pracy wpisane w systemie AD</w:t>
      </w:r>
    </w:p>
    <w:p w14:paraId="720218F6" w14:textId="77777777" w:rsidR="00691708" w:rsidRPr="009721FB" w:rsidRDefault="00691708" w:rsidP="008D7C08">
      <w:pPr>
        <w:numPr>
          <w:ilvl w:val="0"/>
          <w:numId w:val="8"/>
        </w:numPr>
      </w:pPr>
      <w:r>
        <w:t>Grupa/Zmiana – nie używane</w:t>
      </w:r>
    </w:p>
    <w:p w14:paraId="720218F7" w14:textId="77777777" w:rsidR="009721FB" w:rsidRPr="009721FB" w:rsidRDefault="009721FB" w:rsidP="008D7C08">
      <w:pPr>
        <w:numPr>
          <w:ilvl w:val="0"/>
          <w:numId w:val="8"/>
        </w:numPr>
      </w:pPr>
      <w:r w:rsidRPr="009721FB">
        <w:t xml:space="preserve">Menedżer – </w:t>
      </w:r>
      <w:r w:rsidR="00691708">
        <w:t>bezpośredni przełożony pracownika</w:t>
      </w:r>
    </w:p>
    <w:p w14:paraId="720218F8" w14:textId="77777777" w:rsidR="009721FB" w:rsidRPr="009721FB" w:rsidRDefault="009721FB" w:rsidP="008D7C08">
      <w:pPr>
        <w:numPr>
          <w:ilvl w:val="0"/>
          <w:numId w:val="8"/>
        </w:numPr>
      </w:pPr>
      <w:r w:rsidRPr="009721FB">
        <w:t>E-mail – email służbowy</w:t>
      </w:r>
    </w:p>
    <w:p w14:paraId="720218F9" w14:textId="77777777" w:rsidR="009721FB" w:rsidRPr="009721FB" w:rsidRDefault="00437016" w:rsidP="008D7C08">
      <w:pPr>
        <w:numPr>
          <w:ilvl w:val="0"/>
          <w:numId w:val="8"/>
        </w:numPr>
      </w:pPr>
      <w:r>
        <w:t xml:space="preserve">Ważny od/do – nie używane </w:t>
      </w:r>
    </w:p>
    <w:p w14:paraId="720218FA" w14:textId="77777777" w:rsidR="009721FB" w:rsidRDefault="004C7C6A" w:rsidP="008D7C08">
      <w:pPr>
        <w:numPr>
          <w:ilvl w:val="0"/>
          <w:numId w:val="8"/>
        </w:numPr>
      </w:pPr>
      <w:r>
        <w:t>MS/RESORT – grupa użytkowników</w:t>
      </w:r>
    </w:p>
    <w:p w14:paraId="720218FB" w14:textId="77777777" w:rsidR="004C7C6A" w:rsidRPr="009721FB" w:rsidRDefault="004C7C6A" w:rsidP="008D7C08">
      <w:pPr>
        <w:numPr>
          <w:ilvl w:val="0"/>
          <w:numId w:val="8"/>
        </w:numPr>
      </w:pPr>
      <w:r>
        <w:t>Użytkownik VIP – znacznik krytyczności użytkownika</w:t>
      </w:r>
    </w:p>
    <w:p w14:paraId="720218FC" w14:textId="77777777" w:rsidR="00437016" w:rsidRPr="009721FB" w:rsidRDefault="002E6FFB" w:rsidP="008D7C08">
      <w:pPr>
        <w:numPr>
          <w:ilvl w:val="0"/>
          <w:numId w:val="8"/>
        </w:numPr>
      </w:pPr>
      <w:r>
        <w:lastRenderedPageBreak/>
        <w:t>Zakładka: Adres</w:t>
      </w:r>
      <w:r w:rsidR="00437016" w:rsidRPr="009721FB">
        <w:t xml:space="preserve"> – </w:t>
      </w:r>
      <w:r>
        <w:t>dane teleadresowe</w:t>
      </w:r>
    </w:p>
    <w:p w14:paraId="720218FD" w14:textId="77777777" w:rsidR="00437016" w:rsidRPr="009721FB" w:rsidRDefault="00437016" w:rsidP="008D7C08">
      <w:pPr>
        <w:numPr>
          <w:ilvl w:val="0"/>
          <w:numId w:val="8"/>
        </w:numPr>
      </w:pPr>
      <w:r w:rsidRPr="009721FB">
        <w:t>Telefon – numer telefonu służbowego</w:t>
      </w:r>
    </w:p>
    <w:p w14:paraId="720218FE" w14:textId="77777777" w:rsidR="00437016" w:rsidRPr="00437016" w:rsidRDefault="00437016" w:rsidP="00437016">
      <w:pPr>
        <w:rPr>
          <w:i/>
        </w:rPr>
      </w:pPr>
      <w:r w:rsidRPr="00437016">
        <w:rPr>
          <w:i/>
        </w:rPr>
        <w:t xml:space="preserve">Pozostałe </w:t>
      </w:r>
      <w:r>
        <w:rPr>
          <w:i/>
        </w:rPr>
        <w:t>pola</w:t>
      </w:r>
      <w:r w:rsidRPr="00437016">
        <w:rPr>
          <w:i/>
        </w:rPr>
        <w:t xml:space="preserve"> </w:t>
      </w:r>
      <w:r w:rsidR="004C7C6A">
        <w:rPr>
          <w:i/>
        </w:rPr>
        <w:t xml:space="preserve">i zakładki </w:t>
      </w:r>
      <w:r w:rsidRPr="00437016">
        <w:rPr>
          <w:i/>
        </w:rPr>
        <w:t>są obecnie nie wykorzystywane.</w:t>
      </w:r>
    </w:p>
    <w:p w14:paraId="720218FF" w14:textId="77777777" w:rsidR="009721FB" w:rsidRPr="004C7C6A" w:rsidRDefault="009721FB" w:rsidP="009721FB">
      <w:pPr>
        <w:rPr>
          <w:i/>
        </w:rPr>
      </w:pPr>
      <w:r w:rsidRPr="004C7C6A">
        <w:rPr>
          <w:i/>
        </w:rPr>
        <w:t>Dla danych pochodzących z systemu AD niektóre pola są dostępne tylko w trybie do odczytu (zacieniowane).</w:t>
      </w:r>
    </w:p>
    <w:p w14:paraId="72021900" w14:textId="77777777" w:rsidR="009721FB" w:rsidRPr="009721FB" w:rsidRDefault="009721FB" w:rsidP="009721FB">
      <w:r w:rsidRPr="009721FB">
        <w:t>Na zakładce „Subskrypcje” pokazane są typy zgłoszeń, do których dana osoba kontaktowa posiada uprawnienia nadane indywidualnie lub poprzez przynależność do jednostki organizacyjnej.</w:t>
      </w:r>
    </w:p>
    <w:p w14:paraId="72021901" w14:textId="77777777" w:rsidR="009721FB" w:rsidRPr="009721FB" w:rsidRDefault="002E6FFB" w:rsidP="009721FB">
      <w:r>
        <w:rPr>
          <w:noProof/>
          <w:lang w:eastAsia="pl-PL"/>
        </w:rPr>
        <w:drawing>
          <wp:inline distT="0" distB="0" distL="0" distR="0" wp14:anchorId="72021F5F" wp14:editId="72021F60">
            <wp:extent cx="5760085" cy="2911886"/>
            <wp:effectExtent l="0" t="0" r="0" b="0"/>
            <wp:docPr id="254" name="Obraz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1" cstate="print"/>
                    <a:stretch>
                      <a:fillRect/>
                    </a:stretch>
                  </pic:blipFill>
                  <pic:spPr>
                    <a:xfrm>
                      <a:off x="0" y="0"/>
                      <a:ext cx="5760085" cy="2911886"/>
                    </a:xfrm>
                    <a:prstGeom prst="rect">
                      <a:avLst/>
                    </a:prstGeom>
                  </pic:spPr>
                </pic:pic>
              </a:graphicData>
            </a:graphic>
          </wp:inline>
        </w:drawing>
      </w:r>
    </w:p>
    <w:p w14:paraId="72021902" w14:textId="77777777" w:rsidR="009721FB" w:rsidRPr="006C7BF6" w:rsidRDefault="009721FB" w:rsidP="009721FB">
      <w:pPr>
        <w:rPr>
          <w:b/>
          <w:bCs/>
          <w:sz w:val="16"/>
          <w:szCs w:val="16"/>
        </w:rPr>
      </w:pPr>
      <w:bookmarkStart w:id="460" w:name="_Toc367195869"/>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125</w:t>
      </w:r>
      <w:bookmarkEnd w:id="460"/>
      <w:r w:rsidR="00521956" w:rsidRPr="006C7BF6">
        <w:rPr>
          <w:b/>
          <w:bCs/>
          <w:sz w:val="16"/>
          <w:szCs w:val="16"/>
        </w:rPr>
        <w:fldChar w:fldCharType="end"/>
      </w:r>
    </w:p>
    <w:p w14:paraId="72021903" w14:textId="77777777" w:rsidR="001E10DC" w:rsidRDefault="001E10DC" w:rsidP="00B8218E">
      <w:pPr>
        <w:pStyle w:val="Nagwek2"/>
      </w:pPr>
      <w:bookmarkStart w:id="461" w:name="_Toc367254330"/>
      <w:r>
        <w:t>Zarządzanie danymi o Grupach Wsparcia</w:t>
      </w:r>
      <w:bookmarkEnd w:id="461"/>
    </w:p>
    <w:p w14:paraId="72021904" w14:textId="77777777" w:rsidR="00BD63E5" w:rsidRPr="00BD63E5" w:rsidRDefault="00BD63E5" w:rsidP="00BD63E5">
      <w:r w:rsidRPr="00BD63E5">
        <w:t>Zarządzanie Grupami Wsparcia odbywa się poprzez polecenie „db” i wejście do tabeli „assignment”.</w:t>
      </w:r>
    </w:p>
    <w:p w14:paraId="72021905" w14:textId="77777777" w:rsidR="00BD63E5" w:rsidRPr="00BD63E5" w:rsidRDefault="00BD63E5" w:rsidP="00BD63E5">
      <w:r w:rsidRPr="00BD63E5">
        <w:t>Formatka dotycząca Grupy Wsparcia zawiera następujące dane:</w:t>
      </w:r>
    </w:p>
    <w:p w14:paraId="72021906" w14:textId="77777777" w:rsidR="00BD63E5" w:rsidRPr="00BD63E5" w:rsidRDefault="00CA487A" w:rsidP="00BD63E5">
      <w:r>
        <w:rPr>
          <w:noProof/>
          <w:lang w:eastAsia="pl-PL"/>
        </w:rPr>
        <w:drawing>
          <wp:inline distT="0" distB="0" distL="0" distR="0" wp14:anchorId="72021F61" wp14:editId="72021F62">
            <wp:extent cx="5760085" cy="1671196"/>
            <wp:effectExtent l="0" t="0" r="0" b="0"/>
            <wp:docPr id="255" name="Obraz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2" cstate="print"/>
                    <a:stretch>
                      <a:fillRect/>
                    </a:stretch>
                  </pic:blipFill>
                  <pic:spPr>
                    <a:xfrm>
                      <a:off x="0" y="0"/>
                      <a:ext cx="5760085" cy="1671196"/>
                    </a:xfrm>
                    <a:prstGeom prst="rect">
                      <a:avLst/>
                    </a:prstGeom>
                  </pic:spPr>
                </pic:pic>
              </a:graphicData>
            </a:graphic>
          </wp:inline>
        </w:drawing>
      </w:r>
    </w:p>
    <w:p w14:paraId="72021907" w14:textId="77777777" w:rsidR="00BD63E5" w:rsidRPr="006C7BF6" w:rsidRDefault="00BD63E5" w:rsidP="00BD63E5">
      <w:pPr>
        <w:rPr>
          <w:b/>
          <w:bCs/>
          <w:sz w:val="16"/>
          <w:szCs w:val="16"/>
        </w:rPr>
      </w:pPr>
      <w:bookmarkStart w:id="462" w:name="_Toc367195870"/>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126</w:t>
      </w:r>
      <w:bookmarkEnd w:id="462"/>
      <w:r w:rsidR="00521956" w:rsidRPr="006C7BF6">
        <w:rPr>
          <w:b/>
          <w:bCs/>
          <w:sz w:val="16"/>
          <w:szCs w:val="16"/>
        </w:rPr>
        <w:fldChar w:fldCharType="end"/>
      </w:r>
    </w:p>
    <w:p w14:paraId="72021908" w14:textId="77777777" w:rsidR="00BD63E5" w:rsidRPr="00BD63E5" w:rsidRDefault="00E76DA1" w:rsidP="008D7C08">
      <w:pPr>
        <w:numPr>
          <w:ilvl w:val="0"/>
          <w:numId w:val="8"/>
        </w:numPr>
      </w:pPr>
      <w:r>
        <w:t>Grupa Wsparcia</w:t>
      </w:r>
      <w:r w:rsidR="00BD63E5" w:rsidRPr="00BD63E5">
        <w:t xml:space="preserve"> –</w:t>
      </w:r>
      <w:r>
        <w:t xml:space="preserve"> unikalna nazwa Grupy Wsparcia</w:t>
      </w:r>
    </w:p>
    <w:p w14:paraId="72021909" w14:textId="77777777" w:rsidR="00BD63E5" w:rsidRPr="00BD63E5" w:rsidRDefault="00BD63E5" w:rsidP="008D7C08">
      <w:pPr>
        <w:numPr>
          <w:ilvl w:val="0"/>
          <w:numId w:val="8"/>
        </w:numPr>
      </w:pPr>
      <w:r w:rsidRPr="00BD63E5">
        <w:lastRenderedPageBreak/>
        <w:t>Nazwa menedżera – Kierownik Grupy Wsparcia</w:t>
      </w:r>
    </w:p>
    <w:p w14:paraId="7202190A" w14:textId="77777777" w:rsidR="00BD63E5" w:rsidRPr="00E76DA1" w:rsidRDefault="00E76DA1" w:rsidP="00BD63E5">
      <w:pPr>
        <w:rPr>
          <w:i/>
        </w:rPr>
      </w:pPr>
      <w:r>
        <w:rPr>
          <w:i/>
        </w:rPr>
        <w:t>Pozostałe pola są nieużywane.</w:t>
      </w:r>
    </w:p>
    <w:p w14:paraId="7202190B" w14:textId="77777777" w:rsidR="00BD63E5" w:rsidRPr="00BD63E5" w:rsidRDefault="00BD63E5" w:rsidP="00BD63E5">
      <w:r w:rsidRPr="00BD63E5">
        <w:t xml:space="preserve">Zakładka „Operatorzy” zawiera listę operatorów przypisanych do Grupy Wsparcia. </w:t>
      </w:r>
    </w:p>
    <w:p w14:paraId="7202190C" w14:textId="77777777" w:rsidR="00BD63E5" w:rsidRPr="00BD63E5" w:rsidRDefault="002B718C" w:rsidP="00BD63E5">
      <w:r>
        <w:rPr>
          <w:noProof/>
          <w:lang w:eastAsia="pl-PL"/>
        </w:rPr>
        <w:drawing>
          <wp:inline distT="0" distB="0" distL="0" distR="0" wp14:anchorId="72021F63" wp14:editId="72021F64">
            <wp:extent cx="5760085" cy="772829"/>
            <wp:effectExtent l="0" t="0" r="0" b="0"/>
            <wp:docPr id="256" name="Obraz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3" cstate="print"/>
                    <a:stretch>
                      <a:fillRect/>
                    </a:stretch>
                  </pic:blipFill>
                  <pic:spPr>
                    <a:xfrm>
                      <a:off x="0" y="0"/>
                      <a:ext cx="5760085" cy="772829"/>
                    </a:xfrm>
                    <a:prstGeom prst="rect">
                      <a:avLst/>
                    </a:prstGeom>
                  </pic:spPr>
                </pic:pic>
              </a:graphicData>
            </a:graphic>
          </wp:inline>
        </w:drawing>
      </w:r>
    </w:p>
    <w:p w14:paraId="7202190D" w14:textId="77777777" w:rsidR="00BD63E5" w:rsidRPr="006C7BF6" w:rsidRDefault="00BD63E5" w:rsidP="00BD63E5">
      <w:pPr>
        <w:rPr>
          <w:b/>
          <w:bCs/>
          <w:sz w:val="16"/>
          <w:szCs w:val="16"/>
        </w:rPr>
      </w:pPr>
      <w:bookmarkStart w:id="463" w:name="_Toc367195871"/>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127</w:t>
      </w:r>
      <w:bookmarkEnd w:id="463"/>
      <w:r w:rsidR="00521956" w:rsidRPr="006C7BF6">
        <w:rPr>
          <w:b/>
          <w:bCs/>
          <w:sz w:val="16"/>
          <w:szCs w:val="16"/>
        </w:rPr>
        <w:fldChar w:fldCharType="end"/>
      </w:r>
    </w:p>
    <w:p w14:paraId="7202190E" w14:textId="77777777" w:rsidR="00BD63E5" w:rsidRPr="00BD63E5" w:rsidRDefault="00BD63E5" w:rsidP="00BD63E5">
      <w:r w:rsidRPr="00BD63E5">
        <w:t>Po aktualizacji listy operatorów, aktualizowane jest automatycznie przypisanie do Grup W</w:t>
      </w:r>
      <w:r w:rsidR="002B718C">
        <w:t>sparcia w rekordach operatorów.</w:t>
      </w:r>
    </w:p>
    <w:p w14:paraId="7202190F" w14:textId="77777777" w:rsidR="00954CA3" w:rsidRDefault="00954CA3" w:rsidP="00B8218E">
      <w:pPr>
        <w:pStyle w:val="Nagwek2"/>
      </w:pPr>
      <w:bookmarkStart w:id="464" w:name="_Toc367254331"/>
      <w:r>
        <w:t>Zarządzanie widokami globalnymi</w:t>
      </w:r>
      <w:bookmarkEnd w:id="464"/>
    </w:p>
    <w:p w14:paraId="72021910" w14:textId="77777777" w:rsidR="00A27995" w:rsidRPr="00A27995" w:rsidRDefault="00A27995" w:rsidP="00A27995">
      <w:r w:rsidRPr="00A27995">
        <w:t>Wszystkie widoki (systemowe oraz zdefiniowane przez użytkowników systemu) znajdują się w tabeli „inbox”, dostępnej poleceniem „db” (należy wskazać formatkę „inbox.view”).</w:t>
      </w:r>
    </w:p>
    <w:p w14:paraId="72021911" w14:textId="77777777" w:rsidR="00A27995" w:rsidRPr="00A27995" w:rsidRDefault="00A27995" w:rsidP="00A27995">
      <w:r w:rsidRPr="00A27995">
        <w:t>Na liście widoków można łatwo odróżnić widoki prywatne (w kolumnie „Nazwa operatora” jest tam konkretny login) od systemowych (w kolumnie „Nazwa operatora” jest słowo „Globalne”.</w:t>
      </w:r>
    </w:p>
    <w:p w14:paraId="72021912" w14:textId="77777777" w:rsidR="00A27995" w:rsidRPr="00A27995" w:rsidRDefault="002B718C" w:rsidP="00A27995">
      <w:r>
        <w:rPr>
          <w:noProof/>
          <w:lang w:eastAsia="pl-PL"/>
        </w:rPr>
        <w:drawing>
          <wp:inline distT="0" distB="0" distL="0" distR="0" wp14:anchorId="72021F65" wp14:editId="72021F66">
            <wp:extent cx="4953000" cy="1958340"/>
            <wp:effectExtent l="0" t="0" r="0" b="3810"/>
            <wp:docPr id="257" name="Obraz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4" cstate="print"/>
                    <a:stretch>
                      <a:fillRect/>
                    </a:stretch>
                  </pic:blipFill>
                  <pic:spPr>
                    <a:xfrm>
                      <a:off x="0" y="0"/>
                      <a:ext cx="4953000" cy="1958340"/>
                    </a:xfrm>
                    <a:prstGeom prst="rect">
                      <a:avLst/>
                    </a:prstGeom>
                  </pic:spPr>
                </pic:pic>
              </a:graphicData>
            </a:graphic>
          </wp:inline>
        </w:drawing>
      </w:r>
    </w:p>
    <w:p w14:paraId="72021913" w14:textId="77777777" w:rsidR="00A27995" w:rsidRPr="006C7BF6" w:rsidRDefault="00A27995" w:rsidP="00A27995">
      <w:pPr>
        <w:rPr>
          <w:b/>
          <w:bCs/>
          <w:sz w:val="16"/>
          <w:szCs w:val="16"/>
        </w:rPr>
      </w:pPr>
      <w:bookmarkStart w:id="465" w:name="_Toc367195872"/>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128</w:t>
      </w:r>
      <w:bookmarkEnd w:id="465"/>
      <w:r w:rsidR="00521956" w:rsidRPr="006C7BF6">
        <w:rPr>
          <w:b/>
          <w:bCs/>
          <w:sz w:val="16"/>
          <w:szCs w:val="16"/>
        </w:rPr>
        <w:fldChar w:fldCharType="end"/>
      </w:r>
    </w:p>
    <w:p w14:paraId="72021914" w14:textId="77777777" w:rsidR="00A27995" w:rsidRPr="00A27995" w:rsidRDefault="00A27995" w:rsidP="00A27995">
      <w:r w:rsidRPr="00A27995">
        <w:t>Poniżej omówiono formatkę definiowania widoku.</w:t>
      </w:r>
    </w:p>
    <w:p w14:paraId="72021915" w14:textId="77777777" w:rsidR="00A27995" w:rsidRPr="00A27995" w:rsidRDefault="00A27995" w:rsidP="00A27995">
      <w:r w:rsidRPr="00A27995">
        <w:rPr>
          <w:noProof/>
          <w:lang w:eastAsia="pl-PL"/>
        </w:rPr>
        <w:lastRenderedPageBreak/>
        <w:drawing>
          <wp:inline distT="0" distB="0" distL="0" distR="0" wp14:anchorId="72021F67" wp14:editId="72021F68">
            <wp:extent cx="5974080" cy="2362200"/>
            <wp:effectExtent l="0" t="0" r="0" b="0"/>
            <wp:docPr id="84" name="Obraz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974080" cy="2362200"/>
                    </a:xfrm>
                    <a:prstGeom prst="rect">
                      <a:avLst/>
                    </a:prstGeom>
                    <a:noFill/>
                    <a:ln>
                      <a:noFill/>
                    </a:ln>
                  </pic:spPr>
                </pic:pic>
              </a:graphicData>
            </a:graphic>
          </wp:inline>
        </w:drawing>
      </w:r>
    </w:p>
    <w:p w14:paraId="72021916" w14:textId="77777777" w:rsidR="00A27995" w:rsidRPr="006C7BF6" w:rsidRDefault="00A27995" w:rsidP="00A27995">
      <w:pPr>
        <w:rPr>
          <w:b/>
          <w:bCs/>
          <w:sz w:val="16"/>
          <w:szCs w:val="16"/>
        </w:rPr>
      </w:pPr>
      <w:bookmarkStart w:id="466" w:name="_Toc367195873"/>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129</w:t>
      </w:r>
      <w:bookmarkEnd w:id="466"/>
      <w:r w:rsidR="00521956" w:rsidRPr="006C7BF6">
        <w:rPr>
          <w:b/>
          <w:bCs/>
          <w:sz w:val="16"/>
          <w:szCs w:val="16"/>
        </w:rPr>
        <w:fldChar w:fldCharType="end"/>
      </w:r>
    </w:p>
    <w:p w14:paraId="72021917" w14:textId="77777777" w:rsidR="00A27995" w:rsidRPr="00A27995" w:rsidRDefault="00A27995" w:rsidP="008D7C08">
      <w:pPr>
        <w:numPr>
          <w:ilvl w:val="0"/>
          <w:numId w:val="8"/>
        </w:numPr>
      </w:pPr>
      <w:r w:rsidRPr="00A27995">
        <w:t>Nazwa – nazwa widoku (nie musi być unikalna, system sam numeruje widoki)</w:t>
      </w:r>
    </w:p>
    <w:p w14:paraId="72021918" w14:textId="77777777" w:rsidR="00A27995" w:rsidRPr="00A27995" w:rsidRDefault="00A27995" w:rsidP="008D7C08">
      <w:pPr>
        <w:numPr>
          <w:ilvl w:val="0"/>
          <w:numId w:val="8"/>
        </w:numPr>
      </w:pPr>
      <w:r w:rsidRPr="00A27995">
        <w:t>Nazwa tabeli – tabela, której dotyczy widok</w:t>
      </w:r>
    </w:p>
    <w:p w14:paraId="72021919" w14:textId="77777777" w:rsidR="00A27995" w:rsidRPr="00A27995" w:rsidRDefault="00A27995" w:rsidP="008D7C08">
      <w:pPr>
        <w:numPr>
          <w:ilvl w:val="1"/>
          <w:numId w:val="8"/>
        </w:numPr>
      </w:pPr>
      <w:r w:rsidRPr="00A27995">
        <w:t>Todo – Zadania do zrobienia</w:t>
      </w:r>
    </w:p>
    <w:p w14:paraId="7202191A" w14:textId="77777777" w:rsidR="00A27995" w:rsidRPr="00A27995" w:rsidRDefault="00A27995" w:rsidP="008D7C08">
      <w:pPr>
        <w:numPr>
          <w:ilvl w:val="1"/>
          <w:numId w:val="8"/>
        </w:numPr>
      </w:pPr>
      <w:r w:rsidRPr="00A27995">
        <w:t>incidents - zgłoszenia</w:t>
      </w:r>
    </w:p>
    <w:p w14:paraId="7202191B" w14:textId="77777777" w:rsidR="00A27995" w:rsidRPr="00A27995" w:rsidRDefault="00A27995" w:rsidP="008D7C08">
      <w:pPr>
        <w:numPr>
          <w:ilvl w:val="1"/>
          <w:numId w:val="8"/>
        </w:numPr>
      </w:pPr>
      <w:r w:rsidRPr="00A27995">
        <w:t xml:space="preserve">probsummary – incydenty i wnioski </w:t>
      </w:r>
    </w:p>
    <w:p w14:paraId="7202191C" w14:textId="77777777" w:rsidR="00A27995" w:rsidRPr="00A27995" w:rsidRDefault="00A27995" w:rsidP="008D7C08">
      <w:pPr>
        <w:numPr>
          <w:ilvl w:val="1"/>
          <w:numId w:val="8"/>
        </w:numPr>
      </w:pPr>
      <w:r w:rsidRPr="00A27995">
        <w:t xml:space="preserve">cm3r – </w:t>
      </w:r>
      <w:r w:rsidR="006B78B4">
        <w:t>zmiany</w:t>
      </w:r>
    </w:p>
    <w:p w14:paraId="7202191D" w14:textId="77777777" w:rsidR="00A27995" w:rsidRPr="00A27995" w:rsidRDefault="00A27995" w:rsidP="008D7C08">
      <w:pPr>
        <w:numPr>
          <w:ilvl w:val="1"/>
          <w:numId w:val="8"/>
        </w:numPr>
      </w:pPr>
      <w:r w:rsidRPr="00A27995">
        <w:t xml:space="preserve">cm3t – zadania </w:t>
      </w:r>
      <w:r w:rsidR="006B78B4">
        <w:t>zmian</w:t>
      </w:r>
    </w:p>
    <w:p w14:paraId="7202191E" w14:textId="77777777" w:rsidR="00A27995" w:rsidRPr="00A27995" w:rsidRDefault="00A27995" w:rsidP="008D7C08">
      <w:pPr>
        <w:numPr>
          <w:ilvl w:val="0"/>
          <w:numId w:val="8"/>
        </w:numPr>
      </w:pPr>
      <w:r w:rsidRPr="00A27995">
        <w:t>Typ widoku – należy wybrać „Table”</w:t>
      </w:r>
    </w:p>
    <w:p w14:paraId="7202191F" w14:textId="77777777" w:rsidR="00A27995" w:rsidRPr="00A27995" w:rsidRDefault="00A27995" w:rsidP="008D7C08">
      <w:pPr>
        <w:numPr>
          <w:ilvl w:val="0"/>
          <w:numId w:val="8"/>
        </w:numPr>
      </w:pPr>
      <w:r w:rsidRPr="00A27995">
        <w:t>Pola widoku – możliwość wyboru kolumn widoku, domyślnie widoczne są wszystkie kolumny zdefiniowane w formatce sc.manage.*.g</w:t>
      </w:r>
    </w:p>
    <w:p w14:paraId="72021920" w14:textId="77777777" w:rsidR="00A27995" w:rsidRPr="00A27995" w:rsidRDefault="00A27995" w:rsidP="008D7C08">
      <w:pPr>
        <w:numPr>
          <w:ilvl w:val="0"/>
          <w:numId w:val="8"/>
        </w:numPr>
      </w:pPr>
      <w:r w:rsidRPr="00A27995">
        <w:t>Grupuj wg – możliwość grupowania wierszy widoku</w:t>
      </w:r>
    </w:p>
    <w:p w14:paraId="72021921" w14:textId="77777777" w:rsidR="00A27995" w:rsidRPr="00A27995" w:rsidRDefault="00A27995" w:rsidP="008D7C08">
      <w:pPr>
        <w:numPr>
          <w:ilvl w:val="0"/>
          <w:numId w:val="8"/>
        </w:numPr>
      </w:pPr>
      <w:r w:rsidRPr="00A27995">
        <w:t>Sortuj według – domyślne sortowanie</w:t>
      </w:r>
    </w:p>
    <w:p w14:paraId="72021922" w14:textId="77777777" w:rsidR="00A27995" w:rsidRPr="00A27995" w:rsidRDefault="00A27995" w:rsidP="008D7C08">
      <w:pPr>
        <w:numPr>
          <w:ilvl w:val="0"/>
          <w:numId w:val="8"/>
        </w:numPr>
      </w:pPr>
      <w:r w:rsidRPr="00A27995">
        <w:t>Filtr – dostęp do pól zapytania, jeśli widok powstał jako wynik zapytania</w:t>
      </w:r>
    </w:p>
    <w:p w14:paraId="72021923" w14:textId="77777777" w:rsidR="00A27995" w:rsidRPr="00A27995" w:rsidRDefault="00A27995" w:rsidP="008D7C08">
      <w:pPr>
        <w:numPr>
          <w:ilvl w:val="0"/>
          <w:numId w:val="8"/>
        </w:numPr>
      </w:pPr>
      <w:r w:rsidRPr="00A27995">
        <w:t>Format automatyczny – możliwość kolorowania wierszy widoku w zależności od wpisanego warunku</w:t>
      </w:r>
    </w:p>
    <w:p w14:paraId="72021924" w14:textId="77777777" w:rsidR="00A27995" w:rsidRPr="00A27995" w:rsidRDefault="00A27995" w:rsidP="008D7C08">
      <w:pPr>
        <w:numPr>
          <w:ilvl w:val="0"/>
          <w:numId w:val="8"/>
        </w:numPr>
      </w:pPr>
      <w:r w:rsidRPr="00A27995">
        <w:t>Z uruchomienia nawigatora jako – należy wybrać „Widok”</w:t>
      </w:r>
    </w:p>
    <w:p w14:paraId="72021925" w14:textId="77777777" w:rsidR="00A27995" w:rsidRPr="00A27995" w:rsidRDefault="00A27995" w:rsidP="00A27995">
      <w:r w:rsidRPr="00A27995">
        <w:rPr>
          <w:noProof/>
          <w:lang w:eastAsia="pl-PL"/>
        </w:rPr>
        <w:lastRenderedPageBreak/>
        <w:drawing>
          <wp:inline distT="0" distB="0" distL="0" distR="0" wp14:anchorId="72021F69" wp14:editId="72021F6A">
            <wp:extent cx="5974080" cy="2156460"/>
            <wp:effectExtent l="0" t="0" r="0" b="0"/>
            <wp:docPr id="83" name="Obraz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974080" cy="2156460"/>
                    </a:xfrm>
                    <a:prstGeom prst="rect">
                      <a:avLst/>
                    </a:prstGeom>
                    <a:noFill/>
                    <a:ln>
                      <a:noFill/>
                    </a:ln>
                  </pic:spPr>
                </pic:pic>
              </a:graphicData>
            </a:graphic>
          </wp:inline>
        </w:drawing>
      </w:r>
    </w:p>
    <w:p w14:paraId="72021926" w14:textId="77777777" w:rsidR="00A27995" w:rsidRPr="006C7BF6" w:rsidRDefault="00A27995" w:rsidP="00A27995">
      <w:pPr>
        <w:rPr>
          <w:b/>
          <w:bCs/>
          <w:sz w:val="16"/>
          <w:szCs w:val="16"/>
        </w:rPr>
      </w:pPr>
      <w:bookmarkStart w:id="467" w:name="_Toc367195874"/>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130</w:t>
      </w:r>
      <w:bookmarkEnd w:id="467"/>
      <w:r w:rsidR="00521956" w:rsidRPr="006C7BF6">
        <w:rPr>
          <w:b/>
          <w:bCs/>
          <w:sz w:val="16"/>
          <w:szCs w:val="16"/>
        </w:rPr>
        <w:fldChar w:fldCharType="end"/>
      </w:r>
    </w:p>
    <w:p w14:paraId="72021927" w14:textId="77777777" w:rsidR="00A27995" w:rsidRPr="00A27995" w:rsidRDefault="00A27995" w:rsidP="008D7C08">
      <w:pPr>
        <w:numPr>
          <w:ilvl w:val="0"/>
          <w:numId w:val="8"/>
        </w:numPr>
      </w:pPr>
      <w:r w:rsidRPr="00A27995">
        <w:t>Tabela – tabela w bazie danych, której dotyczy zapytanie</w:t>
      </w:r>
    </w:p>
    <w:p w14:paraId="72021928" w14:textId="77777777" w:rsidR="00A27995" w:rsidRPr="00A27995" w:rsidRDefault="00A27995" w:rsidP="008D7C08">
      <w:pPr>
        <w:numPr>
          <w:ilvl w:val="0"/>
          <w:numId w:val="8"/>
        </w:numPr>
      </w:pPr>
      <w:r w:rsidRPr="00A27995">
        <w:t>Zapytanie – zapytanie w wewnętrznym języku zapytań do bazy danych</w:t>
      </w:r>
    </w:p>
    <w:p w14:paraId="72021929" w14:textId="77777777" w:rsidR="00A27995" w:rsidRPr="00A27995" w:rsidRDefault="00A27995" w:rsidP="008D7C08">
      <w:pPr>
        <w:numPr>
          <w:ilvl w:val="0"/>
          <w:numId w:val="8"/>
        </w:numPr>
      </w:pPr>
      <w:r w:rsidRPr="00A27995">
        <w:t>Użyj znormalizowanego zapytania – opcja istotna przy wprowadzaniu dat w zapytaniu, powoduje, że wprowadzone daty bezwzględne są w zapytaniu znormalizowanym zamieniane na daty względne</w:t>
      </w:r>
    </w:p>
    <w:p w14:paraId="7202192A" w14:textId="77777777" w:rsidR="00A27995" w:rsidRPr="00A27995" w:rsidRDefault="00A27995" w:rsidP="008D7C08">
      <w:pPr>
        <w:numPr>
          <w:ilvl w:val="0"/>
          <w:numId w:val="8"/>
        </w:numPr>
      </w:pPr>
      <w:r w:rsidRPr="00A27995">
        <w:t>Zapytanie znormalizowane – zapytanie uwzględniające daty względne</w:t>
      </w:r>
    </w:p>
    <w:p w14:paraId="7202192B" w14:textId="77777777" w:rsidR="00A27995" w:rsidRPr="00A27995" w:rsidRDefault="00A27995" w:rsidP="008D7C08">
      <w:pPr>
        <w:numPr>
          <w:ilvl w:val="0"/>
          <w:numId w:val="8"/>
        </w:numPr>
      </w:pPr>
      <w:r w:rsidRPr="00A27995">
        <w:t>Wyświetlić licznik listy – opcja wyświetlania lub nie klawisza „Licz rekordy” ma widoku</w:t>
      </w:r>
    </w:p>
    <w:p w14:paraId="7202192C" w14:textId="77777777" w:rsidR="00A27995" w:rsidRPr="00A27995" w:rsidRDefault="00A27995" w:rsidP="008D7C08">
      <w:pPr>
        <w:numPr>
          <w:ilvl w:val="0"/>
          <w:numId w:val="8"/>
        </w:numPr>
      </w:pPr>
      <w:r w:rsidRPr="00A27995">
        <w:t>Zezwalaj na modyfikację zapytania przez użytkownika – możliwość zablokowania modyfikacji zapytania przez użytkownika nawet po skopiowaniu widoku na widok prywatny</w:t>
      </w:r>
    </w:p>
    <w:p w14:paraId="7202192D" w14:textId="77777777" w:rsidR="00A27995" w:rsidRPr="00A27995" w:rsidRDefault="00A27995" w:rsidP="008D7C08">
      <w:pPr>
        <w:numPr>
          <w:ilvl w:val="0"/>
          <w:numId w:val="8"/>
        </w:numPr>
      </w:pPr>
      <w:r w:rsidRPr="00A27995">
        <w:t>Sortuj pola – nie używane</w:t>
      </w:r>
    </w:p>
    <w:p w14:paraId="7202192E" w14:textId="77777777" w:rsidR="00A27995" w:rsidRPr="00A27995" w:rsidRDefault="00A27995" w:rsidP="00A27995">
      <w:r w:rsidRPr="00A27995">
        <w:rPr>
          <w:noProof/>
          <w:lang w:eastAsia="pl-PL"/>
        </w:rPr>
        <w:drawing>
          <wp:inline distT="0" distB="0" distL="0" distR="0" wp14:anchorId="72021F6B" wp14:editId="72021F6C">
            <wp:extent cx="5974080" cy="1432560"/>
            <wp:effectExtent l="0" t="0" r="0" b="0"/>
            <wp:docPr id="81" name="Obraz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5974080" cy="1432560"/>
                    </a:xfrm>
                    <a:prstGeom prst="rect">
                      <a:avLst/>
                    </a:prstGeom>
                    <a:noFill/>
                    <a:ln>
                      <a:noFill/>
                    </a:ln>
                  </pic:spPr>
                </pic:pic>
              </a:graphicData>
            </a:graphic>
          </wp:inline>
        </w:drawing>
      </w:r>
    </w:p>
    <w:p w14:paraId="7202192F" w14:textId="77777777" w:rsidR="00A27995" w:rsidRPr="006C7BF6" w:rsidRDefault="00A27995" w:rsidP="00A27995">
      <w:pPr>
        <w:rPr>
          <w:b/>
          <w:bCs/>
          <w:sz w:val="16"/>
          <w:szCs w:val="16"/>
        </w:rPr>
      </w:pPr>
      <w:bookmarkStart w:id="468" w:name="_Toc367195875"/>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131</w:t>
      </w:r>
      <w:bookmarkEnd w:id="468"/>
      <w:r w:rsidR="00521956" w:rsidRPr="006C7BF6">
        <w:rPr>
          <w:b/>
          <w:bCs/>
          <w:sz w:val="16"/>
          <w:szCs w:val="16"/>
        </w:rPr>
        <w:fldChar w:fldCharType="end"/>
      </w:r>
    </w:p>
    <w:p w14:paraId="72021930" w14:textId="77777777" w:rsidR="00A27995" w:rsidRPr="00A27995" w:rsidRDefault="00A27995" w:rsidP="00A27995">
      <w:r w:rsidRPr="00A27995">
        <w:t>Widok może być przeznaczony dla różnych grup odbiorców:</w:t>
      </w:r>
    </w:p>
    <w:p w14:paraId="72021931" w14:textId="77777777" w:rsidR="00A27995" w:rsidRPr="00A27995" w:rsidRDefault="00A27995" w:rsidP="008D7C08">
      <w:pPr>
        <w:numPr>
          <w:ilvl w:val="0"/>
          <w:numId w:val="8"/>
        </w:numPr>
      </w:pPr>
      <w:r w:rsidRPr="00A27995">
        <w:t>Wybrany operator – dla pojedynczego użytkownika (widok prywatny)</w:t>
      </w:r>
    </w:p>
    <w:p w14:paraId="72021932" w14:textId="77777777" w:rsidR="00A27995" w:rsidRPr="00A27995" w:rsidRDefault="00A27995" w:rsidP="008D7C08">
      <w:pPr>
        <w:numPr>
          <w:ilvl w:val="0"/>
          <w:numId w:val="8"/>
        </w:numPr>
      </w:pPr>
      <w:r w:rsidRPr="00A27995">
        <w:t>Wybrane grupy – dla wskazanych grup operatorów</w:t>
      </w:r>
    </w:p>
    <w:p w14:paraId="72021933" w14:textId="77777777" w:rsidR="00A27995" w:rsidRPr="00A27995" w:rsidRDefault="00A27995" w:rsidP="008D7C08">
      <w:pPr>
        <w:numPr>
          <w:ilvl w:val="1"/>
          <w:numId w:val="8"/>
        </w:numPr>
      </w:pPr>
      <w:r w:rsidRPr="00A27995">
        <w:t>Grupy te definiuje się w tabeli „querygroups” poleceniem „db”</w:t>
      </w:r>
    </w:p>
    <w:p w14:paraId="72021934" w14:textId="77777777" w:rsidR="00A27995" w:rsidRPr="00A27995" w:rsidRDefault="00A27995" w:rsidP="008D7C08">
      <w:pPr>
        <w:numPr>
          <w:ilvl w:val="1"/>
          <w:numId w:val="8"/>
        </w:numPr>
      </w:pPr>
      <w:r w:rsidRPr="00A27995">
        <w:lastRenderedPageBreak/>
        <w:t>Grupy te przydziela się do użytkowników w rekordach operatorów</w:t>
      </w:r>
    </w:p>
    <w:p w14:paraId="72021935" w14:textId="77777777" w:rsidR="00A27995" w:rsidRPr="00A27995" w:rsidRDefault="00A27995" w:rsidP="008D7C08">
      <w:pPr>
        <w:numPr>
          <w:ilvl w:val="1"/>
          <w:numId w:val="8"/>
        </w:numPr>
      </w:pPr>
      <w:r w:rsidRPr="00A27995">
        <w:t>Można wskazać kilka grup dla jednego widoku</w:t>
      </w:r>
    </w:p>
    <w:p w14:paraId="72021936" w14:textId="77777777" w:rsidR="00A27995" w:rsidRPr="00A27995" w:rsidRDefault="00A27995" w:rsidP="008D7C08">
      <w:pPr>
        <w:numPr>
          <w:ilvl w:val="0"/>
          <w:numId w:val="8"/>
        </w:numPr>
      </w:pPr>
      <w:r w:rsidRPr="00A27995">
        <w:t>Wybrane role</w:t>
      </w:r>
    </w:p>
    <w:p w14:paraId="72021937" w14:textId="77777777" w:rsidR="00A27995" w:rsidRPr="00A27995" w:rsidRDefault="00A27995" w:rsidP="008D7C08">
      <w:pPr>
        <w:numPr>
          <w:ilvl w:val="1"/>
          <w:numId w:val="8"/>
        </w:numPr>
      </w:pPr>
      <w:r w:rsidRPr="00A27995">
        <w:t>Można wskazać kilka ról dla jednego widoku</w:t>
      </w:r>
    </w:p>
    <w:p w14:paraId="72021938" w14:textId="77777777" w:rsidR="00A27995" w:rsidRPr="00A27995" w:rsidRDefault="00A27995" w:rsidP="008D7C08">
      <w:pPr>
        <w:numPr>
          <w:ilvl w:val="0"/>
          <w:numId w:val="8"/>
        </w:numPr>
      </w:pPr>
      <w:r w:rsidRPr="00A27995">
        <w:t>Każdy – widoki globalne, widoczne przez wszystkich użytkowników</w:t>
      </w:r>
    </w:p>
    <w:p w14:paraId="72021939" w14:textId="77777777" w:rsidR="00A27995" w:rsidRPr="00A27995" w:rsidRDefault="00A27995" w:rsidP="00A27995">
      <w:r w:rsidRPr="00A27995">
        <w:rPr>
          <w:noProof/>
          <w:lang w:eastAsia="pl-PL"/>
        </w:rPr>
        <w:drawing>
          <wp:inline distT="0" distB="0" distL="0" distR="0" wp14:anchorId="72021F6D" wp14:editId="72021F6E">
            <wp:extent cx="5974080" cy="967740"/>
            <wp:effectExtent l="0" t="0" r="0" b="0"/>
            <wp:docPr id="80" name="Obraz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5974080" cy="967740"/>
                    </a:xfrm>
                    <a:prstGeom prst="rect">
                      <a:avLst/>
                    </a:prstGeom>
                    <a:noFill/>
                    <a:ln>
                      <a:noFill/>
                    </a:ln>
                  </pic:spPr>
                </pic:pic>
              </a:graphicData>
            </a:graphic>
          </wp:inline>
        </w:drawing>
      </w:r>
    </w:p>
    <w:p w14:paraId="7202193A" w14:textId="77777777" w:rsidR="00A27995" w:rsidRPr="006C7BF6" w:rsidRDefault="00A27995" w:rsidP="00A27995">
      <w:pPr>
        <w:rPr>
          <w:b/>
          <w:bCs/>
          <w:sz w:val="16"/>
          <w:szCs w:val="16"/>
        </w:rPr>
      </w:pPr>
      <w:bookmarkStart w:id="469" w:name="_Toc367195876"/>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132</w:t>
      </w:r>
      <w:bookmarkEnd w:id="469"/>
      <w:r w:rsidR="00521956" w:rsidRPr="006C7BF6">
        <w:rPr>
          <w:b/>
          <w:bCs/>
          <w:sz w:val="16"/>
          <w:szCs w:val="16"/>
        </w:rPr>
        <w:fldChar w:fldCharType="end"/>
      </w:r>
    </w:p>
    <w:p w14:paraId="7202193B" w14:textId="77777777" w:rsidR="00A27995" w:rsidRPr="00A27995" w:rsidRDefault="00A27995" w:rsidP="008D7C08">
      <w:pPr>
        <w:numPr>
          <w:ilvl w:val="0"/>
          <w:numId w:val="8"/>
        </w:numPr>
      </w:pPr>
      <w:r w:rsidRPr="00A27995">
        <w:t>Menedżer – jeśli jest wypełnione loginem operatora, to tylko ten operator może wprowadzać zmiany w definicji widoku</w:t>
      </w:r>
    </w:p>
    <w:p w14:paraId="7202193C" w14:textId="77777777" w:rsidR="00954CA3" w:rsidRDefault="00954CA3" w:rsidP="00B8218E">
      <w:pPr>
        <w:pStyle w:val="Nagwek2"/>
      </w:pPr>
      <w:bookmarkStart w:id="470" w:name="_Toc367254332"/>
      <w:r>
        <w:t>Konfigurowanie powiadomień email</w:t>
      </w:r>
      <w:bookmarkEnd w:id="470"/>
    </w:p>
    <w:p w14:paraId="7202193D" w14:textId="77777777" w:rsidR="00A27995" w:rsidRDefault="00A27995" w:rsidP="00A27995">
      <w:r>
        <w:t>Zwykłe powiadomienia email są definiowane (za pomocą polecenia „db”) w następujących miejscach:</w:t>
      </w:r>
    </w:p>
    <w:p w14:paraId="7202193E" w14:textId="77777777" w:rsidR="00A27995" w:rsidRDefault="00A27995" w:rsidP="008D7C08">
      <w:pPr>
        <w:numPr>
          <w:ilvl w:val="0"/>
          <w:numId w:val="8"/>
        </w:numPr>
        <w:spacing w:before="0" w:line="240" w:lineRule="atLeast"/>
        <w:jc w:val="both"/>
      </w:pPr>
      <w:r>
        <w:t>notification – zawiera definicje powiadomień</w:t>
      </w:r>
    </w:p>
    <w:p w14:paraId="7202193F" w14:textId="77777777" w:rsidR="00A27995" w:rsidRDefault="00A27995" w:rsidP="008D7C08">
      <w:pPr>
        <w:numPr>
          <w:ilvl w:val="0"/>
          <w:numId w:val="8"/>
        </w:numPr>
        <w:spacing w:before="0" w:line="240" w:lineRule="atLeast"/>
        <w:jc w:val="both"/>
      </w:pPr>
      <w:r>
        <w:t>scmessage – zawiera definicje tematu email</w:t>
      </w:r>
    </w:p>
    <w:p w14:paraId="72021940" w14:textId="77777777" w:rsidR="00A27995" w:rsidRDefault="00A27995" w:rsidP="00A27995">
      <w:r>
        <w:t>Formatka tabeli „notification” dla przykładowego, zwykłego powiadomienia zawiera pola:</w:t>
      </w:r>
    </w:p>
    <w:p w14:paraId="72021941" w14:textId="77777777" w:rsidR="00A27995" w:rsidRDefault="00992697" w:rsidP="00A27995">
      <w:pPr>
        <w:keepNext/>
      </w:pPr>
      <w:r>
        <w:rPr>
          <w:noProof/>
          <w:lang w:eastAsia="pl-PL"/>
        </w:rPr>
        <w:drawing>
          <wp:inline distT="0" distB="0" distL="0" distR="0" wp14:anchorId="72021F6F" wp14:editId="72021F70">
            <wp:extent cx="5760085" cy="998186"/>
            <wp:effectExtent l="0" t="0" r="0" b="0"/>
            <wp:docPr id="258" name="Obraz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9" cstate="print"/>
                    <a:stretch>
                      <a:fillRect/>
                    </a:stretch>
                  </pic:blipFill>
                  <pic:spPr>
                    <a:xfrm>
                      <a:off x="0" y="0"/>
                      <a:ext cx="5760085" cy="998186"/>
                    </a:xfrm>
                    <a:prstGeom prst="rect">
                      <a:avLst/>
                    </a:prstGeom>
                  </pic:spPr>
                </pic:pic>
              </a:graphicData>
            </a:graphic>
          </wp:inline>
        </w:drawing>
      </w:r>
    </w:p>
    <w:p w14:paraId="72021942" w14:textId="77777777" w:rsidR="00A27995" w:rsidRPr="006C7BF6" w:rsidRDefault="00A27995" w:rsidP="006C7BF6">
      <w:pPr>
        <w:rPr>
          <w:b/>
          <w:bCs/>
          <w:sz w:val="16"/>
          <w:szCs w:val="16"/>
        </w:rPr>
      </w:pPr>
      <w:bookmarkStart w:id="471" w:name="_Toc367195877"/>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133</w:t>
      </w:r>
      <w:bookmarkEnd w:id="471"/>
      <w:r w:rsidR="00521956" w:rsidRPr="006C7BF6">
        <w:rPr>
          <w:b/>
          <w:bCs/>
          <w:sz w:val="16"/>
          <w:szCs w:val="16"/>
        </w:rPr>
        <w:fldChar w:fldCharType="end"/>
      </w:r>
    </w:p>
    <w:p w14:paraId="72021943" w14:textId="77777777" w:rsidR="00A27995" w:rsidRDefault="00A27995" w:rsidP="008D7C08">
      <w:pPr>
        <w:numPr>
          <w:ilvl w:val="0"/>
          <w:numId w:val="8"/>
        </w:numPr>
        <w:spacing w:before="0" w:line="240" w:lineRule="atLeast"/>
        <w:jc w:val="both"/>
      </w:pPr>
      <w:r>
        <w:t>Nazwa – nazwa notyfikacji – zwykle jest tylko jedna notyfikacja o danej nazwie</w:t>
      </w:r>
    </w:p>
    <w:p w14:paraId="72021944" w14:textId="77777777" w:rsidR="00A27995" w:rsidRDefault="00A27995" w:rsidP="008D7C08">
      <w:pPr>
        <w:numPr>
          <w:ilvl w:val="0"/>
          <w:numId w:val="8"/>
        </w:numPr>
        <w:spacing w:before="0" w:line="240" w:lineRule="atLeast"/>
        <w:jc w:val="both"/>
      </w:pPr>
      <w:r>
        <w:t>ID – unikalny identyfikator notyfikacji – nadaje system</w:t>
      </w:r>
    </w:p>
    <w:p w14:paraId="72021945" w14:textId="77777777" w:rsidR="00A27995" w:rsidRDefault="00A27995" w:rsidP="008D7C08">
      <w:pPr>
        <w:numPr>
          <w:ilvl w:val="0"/>
          <w:numId w:val="8"/>
        </w:numPr>
        <w:spacing w:before="0" w:line="240" w:lineRule="atLeast"/>
        <w:jc w:val="both"/>
      </w:pPr>
      <w:r>
        <w:t>Warunek – warunek rozpatrywania całej notyfikacji, zwykle jest to wartość „true”</w:t>
      </w:r>
    </w:p>
    <w:p w14:paraId="72021946" w14:textId="77777777" w:rsidR="00A27995" w:rsidRDefault="00A27995" w:rsidP="008D7C08">
      <w:pPr>
        <w:numPr>
          <w:ilvl w:val="0"/>
          <w:numId w:val="8"/>
        </w:numPr>
        <w:spacing w:before="0" w:line="240" w:lineRule="atLeast"/>
        <w:jc w:val="both"/>
      </w:pPr>
      <w:r>
        <w:t>Klasa komunikatu – pole „Klasa” w tabeli powiadomień „scmessage” – używane do wyliczenia tematu email</w:t>
      </w:r>
    </w:p>
    <w:p w14:paraId="72021947" w14:textId="77777777" w:rsidR="00A27995" w:rsidRDefault="00A27995" w:rsidP="008D7C08">
      <w:pPr>
        <w:numPr>
          <w:ilvl w:val="0"/>
          <w:numId w:val="8"/>
        </w:numPr>
        <w:spacing w:before="0" w:line="240" w:lineRule="atLeast"/>
        <w:jc w:val="both"/>
      </w:pPr>
      <w:r>
        <w:t>Nr. wiad. – pole „Numer” w tabeli powiadomień „scmessage” – używane do wyliczenia tematu email</w:t>
      </w:r>
    </w:p>
    <w:p w14:paraId="72021948" w14:textId="77777777" w:rsidR="00A27995" w:rsidRDefault="00A27995" w:rsidP="008D7C08">
      <w:pPr>
        <w:numPr>
          <w:ilvl w:val="0"/>
          <w:numId w:val="8"/>
        </w:numPr>
        <w:spacing w:before="0" w:line="240" w:lineRule="atLeast"/>
        <w:jc w:val="both"/>
      </w:pPr>
      <w:r>
        <w:t>Argumenty – argumenty przekazywane do komunikatu z tabeli „scmessage”, kolejne argumenty są tam podstawiane pod pola „%S” i w ten sposób tworzony jest tekst tematu email</w:t>
      </w:r>
    </w:p>
    <w:p w14:paraId="72021949" w14:textId="77777777" w:rsidR="00A27995" w:rsidRDefault="00A27995" w:rsidP="008D7C08">
      <w:pPr>
        <w:numPr>
          <w:ilvl w:val="0"/>
          <w:numId w:val="8"/>
        </w:numPr>
        <w:spacing w:before="0" w:line="240" w:lineRule="atLeast"/>
        <w:jc w:val="both"/>
      </w:pPr>
      <w:r>
        <w:t>Warunek – warunek wysłania powiadomienia</w:t>
      </w:r>
    </w:p>
    <w:p w14:paraId="7202194A" w14:textId="77777777" w:rsidR="00A27995" w:rsidRDefault="00A27995" w:rsidP="008D7C08">
      <w:pPr>
        <w:numPr>
          <w:ilvl w:val="0"/>
          <w:numId w:val="8"/>
        </w:numPr>
        <w:spacing w:before="0" w:line="240" w:lineRule="atLeast"/>
        <w:jc w:val="both"/>
      </w:pPr>
      <w:r>
        <w:t>Format – nie używane</w:t>
      </w:r>
    </w:p>
    <w:p w14:paraId="7202194B" w14:textId="77777777" w:rsidR="00A27995" w:rsidRDefault="00A27995" w:rsidP="008D7C08">
      <w:pPr>
        <w:numPr>
          <w:ilvl w:val="0"/>
          <w:numId w:val="8"/>
        </w:numPr>
        <w:spacing w:before="0" w:line="240" w:lineRule="atLeast"/>
        <w:jc w:val="both"/>
      </w:pPr>
      <w:r>
        <w:t>Metoda powiadomienia – „email” – E-mail, „message” – komunikat na ekranie, inne wartości nie używane</w:t>
      </w:r>
    </w:p>
    <w:p w14:paraId="7202194C" w14:textId="77777777" w:rsidR="00A27995" w:rsidRDefault="00A27995" w:rsidP="008D7C08">
      <w:pPr>
        <w:numPr>
          <w:ilvl w:val="0"/>
          <w:numId w:val="8"/>
        </w:numPr>
        <w:spacing w:before="0" w:line="240" w:lineRule="atLeast"/>
        <w:jc w:val="both"/>
      </w:pPr>
      <w:r>
        <w:lastRenderedPageBreak/>
        <w:t>Odbiorca – zmienna lub adres zawierający jednego bądź listę adresatów powiadomienia, bądź nazwę Grupy Wsparcia</w:t>
      </w:r>
    </w:p>
    <w:p w14:paraId="7202194D" w14:textId="77777777" w:rsidR="00A27995" w:rsidRDefault="00A27995" w:rsidP="008D7C08">
      <w:pPr>
        <w:numPr>
          <w:ilvl w:val="0"/>
          <w:numId w:val="8"/>
        </w:numPr>
        <w:spacing w:before="0" w:line="240" w:lineRule="atLeast"/>
        <w:jc w:val="both"/>
      </w:pPr>
      <w:r>
        <w:t>Plik grupy – tabela zawierająca operatorów Grupy Wsparcia, każdy z nich będzie przedmiotem powiadomienia</w:t>
      </w:r>
    </w:p>
    <w:p w14:paraId="7202194E" w14:textId="77777777" w:rsidR="00A27995" w:rsidRPr="00B31DC0" w:rsidRDefault="00A27995" w:rsidP="008D7C08">
      <w:pPr>
        <w:numPr>
          <w:ilvl w:val="0"/>
          <w:numId w:val="8"/>
        </w:numPr>
        <w:spacing w:before="0" w:line="240" w:lineRule="atLeast"/>
        <w:jc w:val="both"/>
      </w:pPr>
      <w:r>
        <w:t>Obszar grupy – nie używane</w:t>
      </w:r>
    </w:p>
    <w:p w14:paraId="7202194F" w14:textId="77777777" w:rsidR="00A27995" w:rsidRDefault="00A27995" w:rsidP="00A27995">
      <w:r>
        <w:t>Formatka tabeli „scmessage” dla przykładowego, zwykłego powiadomienia zawiera pola:</w:t>
      </w:r>
    </w:p>
    <w:p w14:paraId="72021950" w14:textId="77777777" w:rsidR="00A27995" w:rsidRDefault="003E263B" w:rsidP="00A27995">
      <w:pPr>
        <w:keepNext/>
      </w:pPr>
      <w:r>
        <w:rPr>
          <w:noProof/>
          <w:lang w:eastAsia="pl-PL"/>
        </w:rPr>
        <w:drawing>
          <wp:inline distT="0" distB="0" distL="0" distR="0" wp14:anchorId="72021F71" wp14:editId="72021F72">
            <wp:extent cx="5760085" cy="1889205"/>
            <wp:effectExtent l="0" t="0" r="0" b="0"/>
            <wp:docPr id="259" name="Obraz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0" cstate="print"/>
                    <a:stretch>
                      <a:fillRect/>
                    </a:stretch>
                  </pic:blipFill>
                  <pic:spPr>
                    <a:xfrm>
                      <a:off x="0" y="0"/>
                      <a:ext cx="5760085" cy="1889205"/>
                    </a:xfrm>
                    <a:prstGeom prst="rect">
                      <a:avLst/>
                    </a:prstGeom>
                  </pic:spPr>
                </pic:pic>
              </a:graphicData>
            </a:graphic>
          </wp:inline>
        </w:drawing>
      </w:r>
    </w:p>
    <w:p w14:paraId="72021951" w14:textId="77777777" w:rsidR="00A27995" w:rsidRPr="006C7BF6" w:rsidRDefault="00A27995" w:rsidP="006C7BF6">
      <w:pPr>
        <w:rPr>
          <w:b/>
          <w:bCs/>
          <w:sz w:val="16"/>
          <w:szCs w:val="16"/>
        </w:rPr>
      </w:pPr>
      <w:bookmarkStart w:id="472" w:name="_Toc367195878"/>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134</w:t>
      </w:r>
      <w:bookmarkEnd w:id="472"/>
      <w:r w:rsidR="00521956" w:rsidRPr="006C7BF6">
        <w:rPr>
          <w:b/>
          <w:bCs/>
          <w:sz w:val="16"/>
          <w:szCs w:val="16"/>
        </w:rPr>
        <w:fldChar w:fldCharType="end"/>
      </w:r>
    </w:p>
    <w:p w14:paraId="72021952" w14:textId="77777777" w:rsidR="00A27995" w:rsidRDefault="00A27995" w:rsidP="008D7C08">
      <w:pPr>
        <w:numPr>
          <w:ilvl w:val="0"/>
          <w:numId w:val="8"/>
        </w:numPr>
        <w:spacing w:before="0" w:line="240" w:lineRule="atLeast"/>
        <w:jc w:val="both"/>
      </w:pPr>
      <w:r>
        <w:t>Kod języka – wpisać „pl”</w:t>
      </w:r>
    </w:p>
    <w:p w14:paraId="72021953" w14:textId="77777777" w:rsidR="00A27995" w:rsidRDefault="00A27995" w:rsidP="008D7C08">
      <w:pPr>
        <w:numPr>
          <w:ilvl w:val="0"/>
          <w:numId w:val="8"/>
        </w:numPr>
        <w:spacing w:before="0" w:line="240" w:lineRule="atLeast"/>
        <w:jc w:val="both"/>
      </w:pPr>
      <w:r>
        <w:t>Klasa – powiązanie z tabelą „notification”, grupa powiadomień</w:t>
      </w:r>
    </w:p>
    <w:p w14:paraId="72021954" w14:textId="77777777" w:rsidR="00A27995" w:rsidRDefault="00A27995" w:rsidP="008D7C08">
      <w:pPr>
        <w:numPr>
          <w:ilvl w:val="0"/>
          <w:numId w:val="8"/>
        </w:numPr>
        <w:spacing w:before="0" w:line="240" w:lineRule="atLeast"/>
        <w:jc w:val="both"/>
      </w:pPr>
      <w:r>
        <w:t>Numer komunikatu – powiązanie z tabelą „notofication”</w:t>
      </w:r>
    </w:p>
    <w:p w14:paraId="72021955" w14:textId="77777777" w:rsidR="00A27995" w:rsidRDefault="00A27995" w:rsidP="008D7C08">
      <w:pPr>
        <w:numPr>
          <w:ilvl w:val="0"/>
          <w:numId w:val="8"/>
        </w:numPr>
        <w:spacing w:before="0" w:line="240" w:lineRule="atLeast"/>
        <w:jc w:val="both"/>
      </w:pPr>
      <w:r>
        <w:t>Ważność – dla komunikatów na ekranie określa ich wagę, 0 – zwykła, 1 – ostrzeżenie, 2 - błąd</w:t>
      </w:r>
    </w:p>
    <w:p w14:paraId="72021956" w14:textId="77777777" w:rsidR="00A27995" w:rsidRDefault="00A27995" w:rsidP="008D7C08">
      <w:pPr>
        <w:numPr>
          <w:ilvl w:val="0"/>
          <w:numId w:val="8"/>
        </w:numPr>
        <w:spacing w:before="0" w:line="240" w:lineRule="atLeast"/>
        <w:jc w:val="both"/>
      </w:pPr>
      <w:r>
        <w:t>Tekst – tekst komunikatu, jeśli zawiera znaki „%S” podstawiane są w te miejsca argumenty z tabeli „notification”</w:t>
      </w:r>
    </w:p>
    <w:p w14:paraId="72021957" w14:textId="77777777" w:rsidR="00A27995" w:rsidRPr="0080628D" w:rsidRDefault="00A27995" w:rsidP="008D7C08">
      <w:pPr>
        <w:numPr>
          <w:ilvl w:val="0"/>
          <w:numId w:val="8"/>
        </w:numPr>
        <w:spacing w:before="0" w:line="240" w:lineRule="atLeast"/>
        <w:jc w:val="both"/>
      </w:pPr>
      <w:r>
        <w:t>Komentarze – do celów opisowych, nie używane</w:t>
      </w:r>
    </w:p>
    <w:p w14:paraId="72021958" w14:textId="77777777" w:rsidR="001E64AD" w:rsidRDefault="001E64AD" w:rsidP="00A27995">
      <w:r>
        <w:t>Formatki do powiadomień email są zdefiniowane jako standardowe formatki systemu. Poniżej podano przykładową formatkę.</w:t>
      </w:r>
    </w:p>
    <w:p w14:paraId="72021959" w14:textId="77777777" w:rsidR="001E64AD" w:rsidRDefault="001E64AD" w:rsidP="001E64AD">
      <w:pPr>
        <w:keepNext/>
      </w:pPr>
      <w:r>
        <w:rPr>
          <w:noProof/>
          <w:lang w:eastAsia="pl-PL"/>
        </w:rPr>
        <w:drawing>
          <wp:inline distT="0" distB="0" distL="0" distR="0" wp14:anchorId="72021F73" wp14:editId="72021F74">
            <wp:extent cx="5760085" cy="1462373"/>
            <wp:effectExtent l="0" t="0" r="0" b="0"/>
            <wp:docPr id="260" name="Obraz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1" cstate="print"/>
                    <a:stretch>
                      <a:fillRect/>
                    </a:stretch>
                  </pic:blipFill>
                  <pic:spPr>
                    <a:xfrm>
                      <a:off x="0" y="0"/>
                      <a:ext cx="5760085" cy="1462373"/>
                    </a:xfrm>
                    <a:prstGeom prst="rect">
                      <a:avLst/>
                    </a:prstGeom>
                  </pic:spPr>
                </pic:pic>
              </a:graphicData>
            </a:graphic>
          </wp:inline>
        </w:drawing>
      </w:r>
    </w:p>
    <w:p w14:paraId="7202195A" w14:textId="77777777" w:rsidR="001E64AD" w:rsidRPr="006C7BF6" w:rsidRDefault="001E64AD" w:rsidP="006C7BF6">
      <w:pPr>
        <w:rPr>
          <w:b/>
          <w:bCs/>
          <w:sz w:val="16"/>
          <w:szCs w:val="16"/>
        </w:rPr>
      </w:pPr>
      <w:bookmarkStart w:id="473" w:name="_Toc367195879"/>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135</w:t>
      </w:r>
      <w:bookmarkEnd w:id="473"/>
      <w:r w:rsidR="00521956" w:rsidRPr="006C7BF6">
        <w:rPr>
          <w:b/>
          <w:bCs/>
          <w:sz w:val="16"/>
          <w:szCs w:val="16"/>
        </w:rPr>
        <w:fldChar w:fldCharType="end"/>
      </w:r>
    </w:p>
    <w:p w14:paraId="7202195B" w14:textId="77777777" w:rsidR="00954CA3" w:rsidRDefault="00954CA3" w:rsidP="00B8218E">
      <w:pPr>
        <w:pStyle w:val="Nagwek2"/>
      </w:pPr>
      <w:bookmarkStart w:id="474" w:name="_Toc367254333"/>
      <w:r>
        <w:t>Wyszukiwanie zaawansowane</w:t>
      </w:r>
      <w:bookmarkEnd w:id="474"/>
    </w:p>
    <w:p w14:paraId="7202195C" w14:textId="77777777" w:rsidR="00A27995" w:rsidRPr="00A27995" w:rsidRDefault="00A27995" w:rsidP="00A27995">
      <w:r w:rsidRPr="00A27995">
        <w:t>Tryb wyszukiwania zaawansowanego pozwala na stosowanie języka zapytań HPSM do bazy danych, co pozwala na budowę zapytań niedostępnych w prostej metodzie zapytań opartej o QBE (Query By Example). Tryb ten jest dostępny we wszystkich tabelach wyszukiwanych z użyciem polecenia „db” o ile nie są to tabele podstawowe typu zgłoszenia, incydenty, itd. Dla takich tabel przed wykonaniem polecenia „db” należy zaznaczyć opcję „Tryb administracyjny”.</w:t>
      </w:r>
    </w:p>
    <w:p w14:paraId="7202195D" w14:textId="77777777" w:rsidR="00A27995" w:rsidRPr="00A27995" w:rsidRDefault="00A27995" w:rsidP="00A27995"/>
    <w:p w14:paraId="7202195E" w14:textId="77777777" w:rsidR="00A27995" w:rsidRPr="00A27995" w:rsidRDefault="00B10B9C" w:rsidP="00A27995">
      <w:r>
        <w:rPr>
          <w:noProof/>
          <w:lang w:eastAsia="pl-PL"/>
        </w:rPr>
        <mc:AlternateContent>
          <mc:Choice Requires="wps">
            <w:drawing>
              <wp:anchor distT="0" distB="0" distL="114300" distR="114300" simplePos="0" relativeHeight="251669504" behindDoc="0" locked="0" layoutInCell="1" allowOverlap="1" wp14:anchorId="72021F75" wp14:editId="72021F76">
                <wp:simplePos x="0" y="0"/>
                <wp:positionH relativeFrom="column">
                  <wp:posOffset>1390650</wp:posOffset>
                </wp:positionH>
                <wp:positionV relativeFrom="paragraph">
                  <wp:posOffset>662305</wp:posOffset>
                </wp:positionV>
                <wp:extent cx="661670" cy="228600"/>
                <wp:effectExtent l="0" t="0" r="24130" b="19050"/>
                <wp:wrapNone/>
                <wp:docPr id="31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2286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109.5pt;margin-top:52.15pt;width:52.1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" filled="f" strokecolor="red"/>
            </w:pict>
          </mc:Fallback>
        </mc:AlternateContent>
      </w:r>
      <w:r w:rsidR="00A27995" w:rsidRPr="00A27995">
        <w:rPr>
          <w:noProof/>
          <w:lang w:eastAsia="pl-PL"/>
        </w:rPr>
        <w:drawing>
          <wp:inline distT="0" distB="0" distL="0" distR="0" wp14:anchorId="72021F77" wp14:editId="72021F78">
            <wp:extent cx="5974080" cy="1348740"/>
            <wp:effectExtent l="0" t="0" r="0" b="0"/>
            <wp:docPr id="102" name="Obraz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5974080" cy="1348740"/>
                    </a:xfrm>
                    <a:prstGeom prst="rect">
                      <a:avLst/>
                    </a:prstGeom>
                    <a:noFill/>
                    <a:ln>
                      <a:noFill/>
                    </a:ln>
                  </pic:spPr>
                </pic:pic>
              </a:graphicData>
            </a:graphic>
          </wp:inline>
        </w:drawing>
      </w:r>
    </w:p>
    <w:p w14:paraId="7202195F" w14:textId="77777777" w:rsidR="00A27995" w:rsidRPr="006C7BF6" w:rsidRDefault="00A27995" w:rsidP="00A27995">
      <w:pPr>
        <w:rPr>
          <w:b/>
          <w:bCs/>
          <w:sz w:val="16"/>
          <w:szCs w:val="16"/>
        </w:rPr>
      </w:pPr>
      <w:bookmarkStart w:id="475" w:name="_Toc367195880"/>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136</w:t>
      </w:r>
      <w:bookmarkEnd w:id="475"/>
      <w:r w:rsidR="00521956" w:rsidRPr="006C7BF6">
        <w:rPr>
          <w:b/>
          <w:bCs/>
          <w:sz w:val="16"/>
          <w:szCs w:val="16"/>
        </w:rPr>
        <w:fldChar w:fldCharType="end"/>
      </w:r>
    </w:p>
    <w:p w14:paraId="72021960" w14:textId="77777777" w:rsidR="00A27995" w:rsidRPr="00A27995" w:rsidRDefault="00A27995" w:rsidP="00A27995">
      <w:r w:rsidRPr="00A27995">
        <w:t>Tryb wyszukiwania zaawansowanego dostępny jest w opcjach dodatkowych menu „Więcej” na ekranie wyszukiwania.</w:t>
      </w:r>
    </w:p>
    <w:p w14:paraId="72021961" w14:textId="77777777" w:rsidR="00A27995" w:rsidRPr="00A27995" w:rsidRDefault="00B10B9C" w:rsidP="00A27995">
      <w:r>
        <w:rPr>
          <w:noProof/>
          <w:lang w:eastAsia="pl-PL"/>
        </w:rPr>
        <mc:AlternateContent>
          <mc:Choice Requires="wps">
            <w:drawing>
              <wp:anchor distT="0" distB="0" distL="114300" distR="114300" simplePos="0" relativeHeight="251668480" behindDoc="0" locked="0" layoutInCell="1" allowOverlap="1" wp14:anchorId="72021F79" wp14:editId="72021F7A">
                <wp:simplePos x="0" y="0"/>
                <wp:positionH relativeFrom="column">
                  <wp:posOffset>340995</wp:posOffset>
                </wp:positionH>
                <wp:positionV relativeFrom="paragraph">
                  <wp:posOffset>1251585</wp:posOffset>
                </wp:positionV>
                <wp:extent cx="1442085" cy="228600"/>
                <wp:effectExtent l="0" t="0" r="24765" b="19050"/>
                <wp:wrapNone/>
                <wp:docPr id="300"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2085" cy="2286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26.85pt;margin-top:98.55pt;width:113.5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" filled="f" strokecolor="red"/>
            </w:pict>
          </mc:Fallback>
        </mc:AlternateContent>
      </w:r>
      <w:r w:rsidR="00A27995" w:rsidRPr="00A27995">
        <w:rPr>
          <w:noProof/>
          <w:lang w:eastAsia="pl-PL"/>
        </w:rPr>
        <w:drawing>
          <wp:inline distT="0" distB="0" distL="0" distR="0" wp14:anchorId="72021F7B" wp14:editId="72021F7C">
            <wp:extent cx="2240280" cy="2209800"/>
            <wp:effectExtent l="0" t="0" r="0" b="0"/>
            <wp:docPr id="101" name="Obraz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240280" cy="2209800"/>
                    </a:xfrm>
                    <a:prstGeom prst="rect">
                      <a:avLst/>
                    </a:prstGeom>
                    <a:noFill/>
                    <a:ln>
                      <a:noFill/>
                    </a:ln>
                  </pic:spPr>
                </pic:pic>
              </a:graphicData>
            </a:graphic>
          </wp:inline>
        </w:drawing>
      </w:r>
    </w:p>
    <w:p w14:paraId="72021962" w14:textId="77777777" w:rsidR="00A27995" w:rsidRPr="006C7BF6" w:rsidRDefault="00A27995" w:rsidP="00A27995">
      <w:pPr>
        <w:rPr>
          <w:b/>
          <w:bCs/>
          <w:sz w:val="16"/>
          <w:szCs w:val="16"/>
        </w:rPr>
      </w:pPr>
      <w:bookmarkStart w:id="476" w:name="_Toc367195881"/>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137</w:t>
      </w:r>
      <w:bookmarkEnd w:id="476"/>
      <w:r w:rsidR="00521956" w:rsidRPr="006C7BF6">
        <w:rPr>
          <w:b/>
          <w:bCs/>
          <w:sz w:val="16"/>
          <w:szCs w:val="16"/>
        </w:rPr>
        <w:fldChar w:fldCharType="end"/>
      </w:r>
    </w:p>
    <w:p w14:paraId="72021963" w14:textId="77777777" w:rsidR="00A27995" w:rsidRPr="00A27995" w:rsidRDefault="00A27995" w:rsidP="00A27995">
      <w:r w:rsidRPr="00A27995">
        <w:t>Po uruchomieniu opcji „Wyszukiwanie zaawansowane” pojawia się następujący ekran, na którym można wpisać zapytanie do bazy danych.</w:t>
      </w:r>
    </w:p>
    <w:p w14:paraId="72021964" w14:textId="77777777" w:rsidR="00A27995" w:rsidRPr="00A27995" w:rsidRDefault="00B10B9C" w:rsidP="00A27995">
      <w:r>
        <w:rPr>
          <w:noProof/>
          <w:lang w:eastAsia="pl-PL"/>
        </w:rPr>
        <mc:AlternateContent>
          <mc:Choice Requires="wps">
            <w:drawing>
              <wp:anchor distT="0" distB="0" distL="114300" distR="114300" simplePos="0" relativeHeight="251670528" behindDoc="0" locked="0" layoutInCell="1" allowOverlap="1" wp14:anchorId="72021F7D" wp14:editId="72021F7E">
                <wp:simplePos x="0" y="0"/>
                <wp:positionH relativeFrom="column">
                  <wp:posOffset>305435</wp:posOffset>
                </wp:positionH>
                <wp:positionV relativeFrom="paragraph">
                  <wp:posOffset>1237615</wp:posOffset>
                </wp:positionV>
                <wp:extent cx="1442085" cy="228600"/>
                <wp:effectExtent l="0" t="0" r="24765" b="19050"/>
                <wp:wrapNone/>
                <wp:docPr id="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2085" cy="2286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24.05pt;margin-top:97.45pt;width:113.5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" filled="f" strokecolor="red"/>
            </w:pict>
          </mc:Fallback>
        </mc:AlternateContent>
      </w:r>
      <w:r>
        <w:rPr>
          <w:noProof/>
          <w:lang w:eastAsia="pl-PL"/>
        </w:rPr>
        <mc:AlternateContent>
          <mc:Choice Requires="wps">
            <w:drawing>
              <wp:anchor distT="0" distB="0" distL="114300" distR="114300" simplePos="0" relativeHeight="251671552" behindDoc="0" locked="0" layoutInCell="1" allowOverlap="1" wp14:anchorId="72021F7F" wp14:editId="72021F80">
                <wp:simplePos x="0" y="0"/>
                <wp:positionH relativeFrom="column">
                  <wp:posOffset>4344670</wp:posOffset>
                </wp:positionH>
                <wp:positionV relativeFrom="paragraph">
                  <wp:posOffset>1937385</wp:posOffset>
                </wp:positionV>
                <wp:extent cx="726440" cy="498475"/>
                <wp:effectExtent l="0" t="0" r="16510" b="15875"/>
                <wp:wrapNone/>
                <wp:docPr id="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6440" cy="498475"/>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6" style="position:absolute;margin-left:342.1pt;margin-top:152.55pt;width:57.2pt;height:3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" filled="f" strokecolor="red"/>
            </w:pict>
          </mc:Fallback>
        </mc:AlternateContent>
      </w:r>
      <w:r w:rsidR="00A27995" w:rsidRPr="00A27995">
        <w:rPr>
          <w:noProof/>
          <w:lang w:eastAsia="pl-PL"/>
        </w:rPr>
        <w:drawing>
          <wp:inline distT="0" distB="0" distL="0" distR="0" wp14:anchorId="72021F81" wp14:editId="72021F82">
            <wp:extent cx="5219700" cy="2651760"/>
            <wp:effectExtent l="0" t="0" r="0" b="0"/>
            <wp:docPr id="99" name="Obraz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5219700" cy="2651760"/>
                    </a:xfrm>
                    <a:prstGeom prst="rect">
                      <a:avLst/>
                    </a:prstGeom>
                    <a:noFill/>
                    <a:ln>
                      <a:noFill/>
                    </a:ln>
                  </pic:spPr>
                </pic:pic>
              </a:graphicData>
            </a:graphic>
          </wp:inline>
        </w:drawing>
      </w:r>
    </w:p>
    <w:p w14:paraId="72021965" w14:textId="77777777" w:rsidR="00A27995" w:rsidRPr="006C7BF6" w:rsidRDefault="00A27995" w:rsidP="00A27995">
      <w:pPr>
        <w:rPr>
          <w:b/>
          <w:bCs/>
          <w:sz w:val="16"/>
          <w:szCs w:val="16"/>
        </w:rPr>
      </w:pPr>
      <w:bookmarkStart w:id="477" w:name="_Toc367195882"/>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138</w:t>
      </w:r>
      <w:bookmarkEnd w:id="477"/>
      <w:r w:rsidR="00521956" w:rsidRPr="006C7BF6">
        <w:rPr>
          <w:b/>
          <w:bCs/>
          <w:sz w:val="16"/>
          <w:szCs w:val="16"/>
        </w:rPr>
        <w:fldChar w:fldCharType="end"/>
      </w:r>
    </w:p>
    <w:p w14:paraId="72021966" w14:textId="77777777" w:rsidR="00A27995" w:rsidRPr="00A27995" w:rsidRDefault="00A27995" w:rsidP="008D7C08">
      <w:pPr>
        <w:numPr>
          <w:ilvl w:val="0"/>
          <w:numId w:val="8"/>
        </w:numPr>
      </w:pPr>
      <w:r w:rsidRPr="00A27995">
        <w:lastRenderedPageBreak/>
        <w:t>Zapytanie – zapytanie do bazy danych</w:t>
      </w:r>
    </w:p>
    <w:p w14:paraId="72021967" w14:textId="77777777" w:rsidR="00A27995" w:rsidRPr="00A27995" w:rsidRDefault="00A27995" w:rsidP="008D7C08">
      <w:pPr>
        <w:numPr>
          <w:ilvl w:val="0"/>
          <w:numId w:val="8"/>
        </w:numPr>
      </w:pPr>
      <w:r w:rsidRPr="00A27995">
        <w:t>Sortuj pola – porządek sortowania w wyświetlanych rekordach</w:t>
      </w:r>
    </w:p>
    <w:p w14:paraId="72021968" w14:textId="77777777" w:rsidR="00A27995" w:rsidRPr="00A27995" w:rsidRDefault="00A27995" w:rsidP="008D7C08">
      <w:pPr>
        <w:numPr>
          <w:ilvl w:val="0"/>
          <w:numId w:val="8"/>
        </w:numPr>
      </w:pPr>
      <w:r w:rsidRPr="00A27995">
        <w:t>=,#,… - wstawianie elementu zapytania do treści zapytania</w:t>
      </w:r>
    </w:p>
    <w:p w14:paraId="72021969" w14:textId="77777777" w:rsidR="00A27995" w:rsidRPr="00A27995" w:rsidRDefault="00A27995" w:rsidP="008D7C08">
      <w:pPr>
        <w:numPr>
          <w:ilvl w:val="0"/>
          <w:numId w:val="8"/>
        </w:numPr>
      </w:pPr>
      <w:r w:rsidRPr="00A27995">
        <w:t>Zachowaj – zapisz zapytanie w tabeli „querystored” do późniejszego wykorzystania</w:t>
      </w:r>
    </w:p>
    <w:p w14:paraId="7202196A" w14:textId="77777777" w:rsidR="00A27995" w:rsidRPr="00A27995" w:rsidRDefault="00A27995" w:rsidP="008D7C08">
      <w:pPr>
        <w:numPr>
          <w:ilvl w:val="0"/>
          <w:numId w:val="8"/>
        </w:numPr>
      </w:pPr>
      <w:r w:rsidRPr="00A27995">
        <w:t>Wybierz – wybór zapytania zapisanego uprzednio w tabeli „querystored”</w:t>
      </w:r>
    </w:p>
    <w:p w14:paraId="7202196B" w14:textId="77777777" w:rsidR="00A27995" w:rsidRPr="00A27995" w:rsidRDefault="00A27995" w:rsidP="008D7C08">
      <w:pPr>
        <w:numPr>
          <w:ilvl w:val="0"/>
          <w:numId w:val="8"/>
        </w:numPr>
      </w:pPr>
      <w:r w:rsidRPr="00A27995">
        <w:t>Klucze – dodatkowy ekran, który prezentuje listę kluczy bazodanowych dla wybranej tabeli</w:t>
      </w:r>
    </w:p>
    <w:p w14:paraId="7202196C" w14:textId="77777777" w:rsidR="00A27995" w:rsidRPr="00A27995" w:rsidRDefault="00A27995" w:rsidP="008D7C08">
      <w:pPr>
        <w:numPr>
          <w:ilvl w:val="0"/>
          <w:numId w:val="8"/>
        </w:numPr>
      </w:pPr>
      <w:r w:rsidRPr="00A27995">
        <w:t>Pola – dodatkowy ekran, który pokazuje pola bazodanowe w wybranej tabeli</w:t>
      </w:r>
    </w:p>
    <w:p w14:paraId="7202196D" w14:textId="77777777" w:rsidR="00A27995" w:rsidRPr="00A27995" w:rsidRDefault="00A27995" w:rsidP="008D7C08">
      <w:pPr>
        <w:numPr>
          <w:ilvl w:val="0"/>
          <w:numId w:val="8"/>
        </w:numPr>
      </w:pPr>
      <w:r w:rsidRPr="00A27995">
        <w:t>Wyczyść – wyczyszczenie pola z zapytaniem</w:t>
      </w:r>
    </w:p>
    <w:p w14:paraId="7202196E" w14:textId="77777777" w:rsidR="00A27995" w:rsidRPr="00A27995" w:rsidRDefault="00A27995" w:rsidP="008D7C08">
      <w:pPr>
        <w:numPr>
          <w:ilvl w:val="0"/>
          <w:numId w:val="8"/>
        </w:numPr>
      </w:pPr>
      <w:r w:rsidRPr="00A27995">
        <w:t>ikona „X” – rezygnacja z uruchomienia zapytania</w:t>
      </w:r>
    </w:p>
    <w:p w14:paraId="7202196F" w14:textId="77777777" w:rsidR="00A27995" w:rsidRPr="00A27995" w:rsidRDefault="00A27995" w:rsidP="008D7C08">
      <w:pPr>
        <w:numPr>
          <w:ilvl w:val="0"/>
          <w:numId w:val="8"/>
        </w:numPr>
      </w:pPr>
      <w:r w:rsidRPr="00A27995">
        <w:t>ikona „latarka” – wykonanie zapytania do bazy danych</w:t>
      </w:r>
    </w:p>
    <w:p w14:paraId="72021970" w14:textId="77777777" w:rsidR="00A27995" w:rsidRPr="00A27995" w:rsidRDefault="00A27995" w:rsidP="00A27995">
      <w:r w:rsidRPr="00A27995">
        <w:t>Elementy języka zapytań omówione są w</w:t>
      </w:r>
      <w:r w:rsidR="001E6354">
        <w:t xml:space="preserve"> niniejszym dokumencie</w:t>
      </w:r>
      <w:r w:rsidRPr="00A27995">
        <w:t>. Przykładowe zapytania:</w:t>
      </w:r>
    </w:p>
    <w:p w14:paraId="72021971" w14:textId="77777777" w:rsidR="00A27995" w:rsidRPr="00A27995" w:rsidRDefault="00A27995" w:rsidP="00A27995">
      <w:r w:rsidRPr="00A27995">
        <w:t>Pokaż Grupy Wsparcia o nazwie SOFTWARE i HARDWARE (zapytanie na tabeli assignment)</w:t>
      </w:r>
    </w:p>
    <w:p w14:paraId="72021972" w14:textId="77777777" w:rsidR="00A27995" w:rsidRPr="00A27995" w:rsidRDefault="00A27995" w:rsidP="001E6354">
      <w:pPr>
        <w:pBdr>
          <w:top w:val="single" w:sz="4" w:space="1" w:color="auto"/>
          <w:left w:val="single" w:sz="4" w:space="4" w:color="auto"/>
          <w:bottom w:val="single" w:sz="4" w:space="1" w:color="auto"/>
          <w:right w:val="single" w:sz="4" w:space="4" w:color="auto"/>
        </w:pBdr>
      </w:pPr>
      <w:r w:rsidRPr="00A27995">
        <w:t>name isin {„SOFTWARE”,”HARDWARE”}</w:t>
      </w:r>
    </w:p>
    <w:p w14:paraId="72021973" w14:textId="77777777" w:rsidR="00A27995" w:rsidRPr="00A27995" w:rsidRDefault="00A27995" w:rsidP="00A27995">
      <w:r w:rsidRPr="00A27995">
        <w:t>Pokaż operatorów z uprawnieniem SysAdmin (zapytanie na tabeli operator)</w:t>
      </w:r>
    </w:p>
    <w:p w14:paraId="72021974" w14:textId="77777777" w:rsidR="00A27995" w:rsidRPr="00A27995" w:rsidRDefault="00A27995" w:rsidP="001E6354">
      <w:pPr>
        <w:pBdr>
          <w:top w:val="single" w:sz="4" w:space="1" w:color="auto"/>
          <w:left w:val="single" w:sz="4" w:space="4" w:color="auto"/>
          <w:bottom w:val="single" w:sz="4" w:space="1" w:color="auto"/>
          <w:right w:val="single" w:sz="4" w:space="4" w:color="auto"/>
        </w:pBdr>
      </w:pPr>
      <w:r w:rsidRPr="00A27995">
        <w:t>index(„SysAdmin”,cap.exec)&gt;0</w:t>
      </w:r>
    </w:p>
    <w:p w14:paraId="72021975" w14:textId="77777777" w:rsidR="00954CA3" w:rsidRDefault="00954CA3" w:rsidP="00B8218E">
      <w:pPr>
        <w:pStyle w:val="Nagwek2"/>
      </w:pPr>
      <w:bookmarkStart w:id="478" w:name="_Toc367254334"/>
      <w:r>
        <w:t>Operacje masowe</w:t>
      </w:r>
      <w:bookmarkEnd w:id="478"/>
    </w:p>
    <w:p w14:paraId="72021976" w14:textId="77777777" w:rsidR="00FD3022" w:rsidRPr="00FD3022" w:rsidRDefault="00FD3022" w:rsidP="00FD3022">
      <w:r w:rsidRPr="00FD3022">
        <w:t>Termin „operacje masowe” używany jest w systemie HPSM do realizacji następujących funkcjonalności:</w:t>
      </w:r>
    </w:p>
    <w:p w14:paraId="72021977" w14:textId="77777777" w:rsidR="00FD3022" w:rsidRPr="00FD3022" w:rsidRDefault="00FD3022" w:rsidP="008D7C08">
      <w:pPr>
        <w:numPr>
          <w:ilvl w:val="0"/>
          <w:numId w:val="8"/>
        </w:numPr>
      </w:pPr>
      <w:r w:rsidRPr="00FD3022">
        <w:t>masowa aktualizacja – wykonanie aktualizacji wszystkich wybranych rekordów (np. poprzez ustawienie pola „Płeć” dla wszystkich kontaktów zawierających słowo „Danuta”</w:t>
      </w:r>
    </w:p>
    <w:p w14:paraId="72021978" w14:textId="77777777" w:rsidR="00FD3022" w:rsidRPr="00FD3022" w:rsidRDefault="00FD3022" w:rsidP="008D7C08">
      <w:pPr>
        <w:numPr>
          <w:ilvl w:val="0"/>
          <w:numId w:val="8"/>
        </w:numPr>
      </w:pPr>
      <w:r w:rsidRPr="00FD3022">
        <w:t>masowe usunięcie – usunięcie wszystkich wybranych rekordów</w:t>
      </w:r>
    </w:p>
    <w:p w14:paraId="72021979" w14:textId="77777777" w:rsidR="00FD3022" w:rsidRPr="00FD3022" w:rsidRDefault="00FD3022" w:rsidP="008D7C08">
      <w:pPr>
        <w:numPr>
          <w:ilvl w:val="0"/>
          <w:numId w:val="8"/>
        </w:numPr>
      </w:pPr>
      <w:r w:rsidRPr="00FD3022">
        <w:t>masowe dodawanie – powielenie wybranych wierszy ze zmianą unikalnego klucza (np. Subskrypcji przydzielonych do jednego Departamentu na te same – przydzielone do innego Departamentu)</w:t>
      </w:r>
    </w:p>
    <w:p w14:paraId="7202197A" w14:textId="77777777" w:rsidR="00FD3022" w:rsidRPr="00FD3022" w:rsidRDefault="00FD3022" w:rsidP="008D7C08">
      <w:pPr>
        <w:numPr>
          <w:ilvl w:val="0"/>
          <w:numId w:val="8"/>
        </w:numPr>
      </w:pPr>
      <w:r w:rsidRPr="00FD3022">
        <w:t>masowe odładowanie – odładowanie wybranych rekordów do pliku zewnętrznego (w celu przeniesienia do innej bazy danych lub w celu wykonania kopii bezpieczeństwa tych rekordów z możliwością późniejszego ich odtworzenia)</w:t>
      </w:r>
    </w:p>
    <w:p w14:paraId="7202197B" w14:textId="77777777" w:rsidR="00FD3022" w:rsidRPr="00FD3022" w:rsidRDefault="00FD3022" w:rsidP="00FD3022"/>
    <w:p w14:paraId="7202197C" w14:textId="77777777" w:rsidR="00FD3022" w:rsidRPr="00FD3022" w:rsidRDefault="00FD3022" w:rsidP="00FD3022">
      <w:r w:rsidRPr="00FD3022">
        <w:lastRenderedPageBreak/>
        <w:t>Operacje masowe nie dotyczą tabel podstawowych typu: zgłoszenie, incydent itd.</w:t>
      </w:r>
    </w:p>
    <w:p w14:paraId="7202197D" w14:textId="77777777" w:rsidR="00FD3022" w:rsidRPr="00FD3022" w:rsidRDefault="00FD3022" w:rsidP="00FD3022">
      <w:r w:rsidRPr="00FD3022">
        <w:t>Aby operacje masowe były dostępne należy wejść do tabeli poleceniem „db”  z zaznaczoną opcją „Tryb administracyjny”.</w:t>
      </w:r>
    </w:p>
    <w:p w14:paraId="7202197E" w14:textId="77777777" w:rsidR="00FD3022" w:rsidRPr="00FD3022" w:rsidRDefault="00FD3022" w:rsidP="00FD3022">
      <w:r w:rsidRPr="00FD3022">
        <w:t>Przykład użycia masowej aktualizacji dla tabeli osób kontaktowych:</w:t>
      </w:r>
    </w:p>
    <w:p w14:paraId="7202197F" w14:textId="77777777" w:rsidR="00FD3022" w:rsidRPr="00FD3022" w:rsidRDefault="00FD3022" w:rsidP="008D7C08">
      <w:pPr>
        <w:numPr>
          <w:ilvl w:val="0"/>
          <w:numId w:val="8"/>
        </w:numPr>
      </w:pPr>
      <w:r w:rsidRPr="00FD3022">
        <w:t>wybieramy wszystkie kontakty ze słowem „Danuta” w imieniu i nazwisku</w:t>
      </w:r>
    </w:p>
    <w:p w14:paraId="72021980" w14:textId="77777777" w:rsidR="00FD3022" w:rsidRPr="00FD3022" w:rsidRDefault="00D47963" w:rsidP="00FD3022">
      <w:r>
        <w:rPr>
          <w:noProof/>
          <w:lang w:eastAsia="pl-PL"/>
        </w:rPr>
        <w:drawing>
          <wp:inline distT="0" distB="0" distL="0" distR="0" wp14:anchorId="72021F83" wp14:editId="72021F84">
            <wp:extent cx="5760085" cy="1053301"/>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5" cstate="print"/>
                    <a:stretch>
                      <a:fillRect/>
                    </a:stretch>
                  </pic:blipFill>
                  <pic:spPr>
                    <a:xfrm>
                      <a:off x="0" y="0"/>
                      <a:ext cx="5760085" cy="1053301"/>
                    </a:xfrm>
                    <a:prstGeom prst="rect">
                      <a:avLst/>
                    </a:prstGeom>
                  </pic:spPr>
                </pic:pic>
              </a:graphicData>
            </a:graphic>
          </wp:inline>
        </w:drawing>
      </w:r>
    </w:p>
    <w:p w14:paraId="72021981" w14:textId="77777777" w:rsidR="00FD3022" w:rsidRPr="006C7BF6" w:rsidRDefault="00FD3022" w:rsidP="00FD3022">
      <w:pPr>
        <w:rPr>
          <w:b/>
          <w:bCs/>
          <w:sz w:val="16"/>
          <w:szCs w:val="16"/>
        </w:rPr>
      </w:pPr>
      <w:bookmarkStart w:id="479" w:name="_Toc367195883"/>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139</w:t>
      </w:r>
      <w:bookmarkEnd w:id="479"/>
      <w:r w:rsidR="00521956" w:rsidRPr="006C7BF6">
        <w:rPr>
          <w:b/>
          <w:bCs/>
          <w:sz w:val="16"/>
          <w:szCs w:val="16"/>
        </w:rPr>
        <w:fldChar w:fldCharType="end"/>
      </w:r>
    </w:p>
    <w:p w14:paraId="72021982" w14:textId="77777777" w:rsidR="00F16FE1" w:rsidRPr="00FD3022" w:rsidRDefault="00F16FE1" w:rsidP="008D7C08">
      <w:pPr>
        <w:numPr>
          <w:ilvl w:val="0"/>
          <w:numId w:val="8"/>
        </w:numPr>
      </w:pPr>
      <w:r w:rsidRPr="00FD3022">
        <w:t>naciskamy przycisk „Aktualizacja masowa”</w:t>
      </w:r>
    </w:p>
    <w:p w14:paraId="72021983" w14:textId="77777777" w:rsidR="00FD3022" w:rsidRPr="00FD3022" w:rsidRDefault="00FD3022" w:rsidP="008D7C08">
      <w:pPr>
        <w:numPr>
          <w:ilvl w:val="0"/>
          <w:numId w:val="8"/>
        </w:numPr>
      </w:pPr>
      <w:r w:rsidRPr="00FD3022">
        <w:t xml:space="preserve">wybieramy pole </w:t>
      </w:r>
      <w:r w:rsidR="008A2582">
        <w:t>Aristoctratic Title</w:t>
      </w:r>
    </w:p>
    <w:p w14:paraId="72021984" w14:textId="77777777" w:rsidR="00FD3022" w:rsidRPr="00FD3022" w:rsidRDefault="008A2582" w:rsidP="00FD3022">
      <w:r>
        <w:rPr>
          <w:noProof/>
          <w:lang w:eastAsia="pl-PL"/>
        </w:rPr>
        <w:drawing>
          <wp:inline distT="0" distB="0" distL="0" distR="0" wp14:anchorId="72021F85" wp14:editId="72021F86">
            <wp:extent cx="5760085" cy="2740419"/>
            <wp:effectExtent l="0" t="0" r="0" b="0"/>
            <wp:docPr id="262" name="Obraz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6" cstate="print"/>
                    <a:stretch>
                      <a:fillRect/>
                    </a:stretch>
                  </pic:blipFill>
                  <pic:spPr>
                    <a:xfrm>
                      <a:off x="0" y="0"/>
                      <a:ext cx="5760085" cy="2740419"/>
                    </a:xfrm>
                    <a:prstGeom prst="rect">
                      <a:avLst/>
                    </a:prstGeom>
                  </pic:spPr>
                </pic:pic>
              </a:graphicData>
            </a:graphic>
          </wp:inline>
        </w:drawing>
      </w:r>
    </w:p>
    <w:p w14:paraId="72021985" w14:textId="77777777" w:rsidR="00FD3022" w:rsidRPr="006C7BF6" w:rsidRDefault="00FD3022" w:rsidP="00FD3022">
      <w:pPr>
        <w:rPr>
          <w:b/>
          <w:bCs/>
          <w:sz w:val="16"/>
          <w:szCs w:val="16"/>
        </w:rPr>
      </w:pPr>
      <w:bookmarkStart w:id="480" w:name="_Toc367195884"/>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140</w:t>
      </w:r>
      <w:bookmarkEnd w:id="480"/>
      <w:r w:rsidR="00521956" w:rsidRPr="006C7BF6">
        <w:rPr>
          <w:b/>
          <w:bCs/>
          <w:sz w:val="16"/>
          <w:szCs w:val="16"/>
        </w:rPr>
        <w:fldChar w:fldCharType="end"/>
      </w:r>
    </w:p>
    <w:p w14:paraId="72021986" w14:textId="77777777" w:rsidR="00FD3022" w:rsidRPr="00FD3022" w:rsidRDefault="00FD3022" w:rsidP="008D7C08">
      <w:pPr>
        <w:numPr>
          <w:ilvl w:val="0"/>
          <w:numId w:val="8"/>
        </w:numPr>
      </w:pPr>
      <w:r w:rsidRPr="00FD3022">
        <w:t>wpisujemy wartość „K”</w:t>
      </w:r>
    </w:p>
    <w:p w14:paraId="72021987" w14:textId="77777777" w:rsidR="00FD3022" w:rsidRPr="00FD3022" w:rsidRDefault="008A2582" w:rsidP="00FD3022">
      <w:r>
        <w:rPr>
          <w:noProof/>
          <w:lang w:eastAsia="pl-PL"/>
        </w:rPr>
        <w:lastRenderedPageBreak/>
        <w:drawing>
          <wp:inline distT="0" distB="0" distL="0" distR="0" wp14:anchorId="72021F87" wp14:editId="72021F88">
            <wp:extent cx="5760085" cy="2217443"/>
            <wp:effectExtent l="0" t="0" r="0" b="0"/>
            <wp:docPr id="263" name="Obraz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7" cstate="print"/>
                    <a:stretch>
                      <a:fillRect/>
                    </a:stretch>
                  </pic:blipFill>
                  <pic:spPr>
                    <a:xfrm>
                      <a:off x="0" y="0"/>
                      <a:ext cx="5760085" cy="2217443"/>
                    </a:xfrm>
                    <a:prstGeom prst="rect">
                      <a:avLst/>
                    </a:prstGeom>
                  </pic:spPr>
                </pic:pic>
              </a:graphicData>
            </a:graphic>
          </wp:inline>
        </w:drawing>
      </w:r>
    </w:p>
    <w:p w14:paraId="72021988" w14:textId="77777777" w:rsidR="00FD3022" w:rsidRPr="006C7BF6" w:rsidRDefault="00FD3022" w:rsidP="00FD3022">
      <w:pPr>
        <w:rPr>
          <w:b/>
          <w:bCs/>
          <w:sz w:val="16"/>
          <w:szCs w:val="16"/>
        </w:rPr>
      </w:pPr>
      <w:bookmarkStart w:id="481" w:name="_Toc367195885"/>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141</w:t>
      </w:r>
      <w:bookmarkEnd w:id="481"/>
      <w:r w:rsidR="00521956" w:rsidRPr="006C7BF6">
        <w:rPr>
          <w:b/>
          <w:bCs/>
          <w:sz w:val="16"/>
          <w:szCs w:val="16"/>
        </w:rPr>
        <w:fldChar w:fldCharType="end"/>
      </w:r>
    </w:p>
    <w:p w14:paraId="72021989" w14:textId="77777777" w:rsidR="008A2582" w:rsidRPr="00FD3022" w:rsidRDefault="008A2582" w:rsidP="008D7C08">
      <w:pPr>
        <w:numPr>
          <w:ilvl w:val="0"/>
          <w:numId w:val="8"/>
        </w:numPr>
      </w:pPr>
      <w:r w:rsidRPr="00FD3022">
        <w:t>naciskamy przycisk „</w:t>
      </w:r>
      <w:r>
        <w:t>Następny</w:t>
      </w:r>
      <w:r w:rsidRPr="00FD3022">
        <w:t>”</w:t>
      </w:r>
    </w:p>
    <w:p w14:paraId="7202198A" w14:textId="77777777" w:rsidR="00FD3022" w:rsidRPr="00FD3022" w:rsidRDefault="00FD3022" w:rsidP="00FD3022">
      <w:r w:rsidRPr="00FD3022">
        <w:t>System aktualizuje wszystkie wybrane osoby kontaktowe.</w:t>
      </w:r>
    </w:p>
    <w:p w14:paraId="7202198B" w14:textId="77777777" w:rsidR="00FD3022" w:rsidRPr="00FD3022" w:rsidRDefault="00FD3022" w:rsidP="00FD3022">
      <w:r w:rsidRPr="00FD3022">
        <w:t>Ten sam przykład z użyciem aktualizacji złożonej, która pozwala na stosowanie języka RAD do wyliczania aktualizowanych wartości.</w:t>
      </w:r>
    </w:p>
    <w:p w14:paraId="7202198C" w14:textId="77777777" w:rsidR="00FD3022" w:rsidRPr="00FD3022" w:rsidRDefault="00FD3022" w:rsidP="008D7C08">
      <w:pPr>
        <w:numPr>
          <w:ilvl w:val="0"/>
          <w:numId w:val="8"/>
        </w:numPr>
      </w:pPr>
      <w:r w:rsidRPr="00FD3022">
        <w:t>wybieramy opcję „Aktualizacja złożona”</w:t>
      </w:r>
    </w:p>
    <w:p w14:paraId="7202198D" w14:textId="77777777" w:rsidR="00FD3022" w:rsidRPr="00FD3022" w:rsidRDefault="00FD3022" w:rsidP="008D7C08">
      <w:pPr>
        <w:numPr>
          <w:ilvl w:val="0"/>
          <w:numId w:val="8"/>
        </w:numPr>
      </w:pPr>
      <w:r w:rsidRPr="00FD3022">
        <w:t xml:space="preserve">wpisujemy instrukcję jako poniżej, która powoduje, że tylko te rekordy, które mają pustą wartość pola </w:t>
      </w:r>
      <w:r w:rsidR="0041170E">
        <w:t>Aristocratic Title</w:t>
      </w:r>
      <w:r w:rsidRPr="00FD3022">
        <w:t xml:space="preserve"> zostaną ustawione na wartość „K”</w:t>
      </w:r>
    </w:p>
    <w:p w14:paraId="7202198E" w14:textId="77777777" w:rsidR="00FD3022" w:rsidRPr="00FD3022" w:rsidRDefault="0041170E" w:rsidP="00FD3022">
      <w:r>
        <w:rPr>
          <w:noProof/>
          <w:lang w:eastAsia="pl-PL"/>
        </w:rPr>
        <w:drawing>
          <wp:inline distT="0" distB="0" distL="0" distR="0" wp14:anchorId="72021F89" wp14:editId="72021F8A">
            <wp:extent cx="4175760" cy="2910840"/>
            <wp:effectExtent l="0" t="0" r="0" b="3810"/>
            <wp:docPr id="264" name="Obraz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8" cstate="print"/>
                    <a:stretch>
                      <a:fillRect/>
                    </a:stretch>
                  </pic:blipFill>
                  <pic:spPr>
                    <a:xfrm>
                      <a:off x="0" y="0"/>
                      <a:ext cx="4175760" cy="2910840"/>
                    </a:xfrm>
                    <a:prstGeom prst="rect">
                      <a:avLst/>
                    </a:prstGeom>
                  </pic:spPr>
                </pic:pic>
              </a:graphicData>
            </a:graphic>
          </wp:inline>
        </w:drawing>
      </w:r>
    </w:p>
    <w:p w14:paraId="7202198F" w14:textId="77777777" w:rsidR="00FD3022" w:rsidRPr="006C7BF6" w:rsidRDefault="00FD3022" w:rsidP="00FD3022">
      <w:pPr>
        <w:rPr>
          <w:b/>
          <w:bCs/>
          <w:sz w:val="16"/>
          <w:szCs w:val="16"/>
        </w:rPr>
      </w:pPr>
      <w:bookmarkStart w:id="482" w:name="_Toc367195886"/>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142</w:t>
      </w:r>
      <w:bookmarkEnd w:id="482"/>
      <w:r w:rsidR="00521956" w:rsidRPr="006C7BF6">
        <w:rPr>
          <w:b/>
          <w:bCs/>
          <w:sz w:val="16"/>
          <w:szCs w:val="16"/>
        </w:rPr>
        <w:fldChar w:fldCharType="end"/>
      </w:r>
    </w:p>
    <w:p w14:paraId="72021990" w14:textId="77777777" w:rsidR="00FD3022" w:rsidRPr="00FD3022" w:rsidRDefault="00FD3022" w:rsidP="00FD3022">
      <w:r w:rsidRPr="00FD3022">
        <w:t xml:space="preserve">Przykład użycia dodawania masowego dla Subskrypcji. </w:t>
      </w:r>
    </w:p>
    <w:p w14:paraId="72021991" w14:textId="77777777" w:rsidR="00FD3022" w:rsidRPr="00FD3022" w:rsidRDefault="00FD3022" w:rsidP="00FD3022"/>
    <w:p w14:paraId="72021992" w14:textId="77777777" w:rsidR="00FD3022" w:rsidRPr="00FD3022" w:rsidRDefault="00FD3022" w:rsidP="008D7C08">
      <w:pPr>
        <w:numPr>
          <w:ilvl w:val="0"/>
          <w:numId w:val="8"/>
        </w:numPr>
      </w:pPr>
      <w:r w:rsidRPr="00FD3022">
        <w:lastRenderedPageBreak/>
        <w:t>odnajdujemy subskrypcje przypisane do danej osoby</w:t>
      </w:r>
    </w:p>
    <w:p w14:paraId="72021993" w14:textId="77777777" w:rsidR="00FD3022" w:rsidRPr="00FD3022" w:rsidRDefault="00862AA6" w:rsidP="00FD3022">
      <w:r>
        <w:rPr>
          <w:noProof/>
          <w:lang w:eastAsia="pl-PL"/>
        </w:rPr>
        <w:drawing>
          <wp:inline distT="0" distB="0" distL="0" distR="0" wp14:anchorId="72021F8B" wp14:editId="72021F8C">
            <wp:extent cx="5760085" cy="1888593"/>
            <wp:effectExtent l="0" t="0" r="0" b="0"/>
            <wp:docPr id="265" name="Obraz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9" cstate="print"/>
                    <a:stretch>
                      <a:fillRect/>
                    </a:stretch>
                  </pic:blipFill>
                  <pic:spPr>
                    <a:xfrm>
                      <a:off x="0" y="0"/>
                      <a:ext cx="5760085" cy="1888593"/>
                    </a:xfrm>
                    <a:prstGeom prst="rect">
                      <a:avLst/>
                    </a:prstGeom>
                  </pic:spPr>
                </pic:pic>
              </a:graphicData>
            </a:graphic>
          </wp:inline>
        </w:drawing>
      </w:r>
    </w:p>
    <w:p w14:paraId="72021994" w14:textId="77777777" w:rsidR="00FD3022" w:rsidRPr="006C7BF6" w:rsidRDefault="00FD3022" w:rsidP="00FD3022">
      <w:pPr>
        <w:rPr>
          <w:b/>
          <w:bCs/>
          <w:sz w:val="16"/>
          <w:szCs w:val="16"/>
        </w:rPr>
      </w:pPr>
      <w:bookmarkStart w:id="483" w:name="_Toc367195887"/>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143</w:t>
      </w:r>
      <w:bookmarkEnd w:id="483"/>
      <w:r w:rsidR="00521956" w:rsidRPr="006C7BF6">
        <w:rPr>
          <w:b/>
          <w:bCs/>
          <w:sz w:val="16"/>
          <w:szCs w:val="16"/>
        </w:rPr>
        <w:fldChar w:fldCharType="end"/>
      </w:r>
    </w:p>
    <w:p w14:paraId="72021995" w14:textId="77777777" w:rsidR="00862AA6" w:rsidRDefault="00862AA6" w:rsidP="00FD3022">
      <w:r>
        <w:t>Otrzymując listę:</w:t>
      </w:r>
    </w:p>
    <w:p w14:paraId="72021996" w14:textId="77777777" w:rsidR="00862AA6" w:rsidRDefault="00862AA6" w:rsidP="00862AA6">
      <w:pPr>
        <w:keepNext/>
      </w:pPr>
      <w:r>
        <w:rPr>
          <w:noProof/>
          <w:lang w:eastAsia="pl-PL"/>
        </w:rPr>
        <w:drawing>
          <wp:inline distT="0" distB="0" distL="0" distR="0" wp14:anchorId="72021F8D" wp14:editId="72021F8E">
            <wp:extent cx="5760085" cy="733636"/>
            <wp:effectExtent l="0" t="0" r="0" b="0"/>
            <wp:docPr id="266" name="Obraz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0" cstate="print"/>
                    <a:stretch>
                      <a:fillRect/>
                    </a:stretch>
                  </pic:blipFill>
                  <pic:spPr>
                    <a:xfrm>
                      <a:off x="0" y="0"/>
                      <a:ext cx="5760085" cy="733636"/>
                    </a:xfrm>
                    <a:prstGeom prst="rect">
                      <a:avLst/>
                    </a:prstGeom>
                  </pic:spPr>
                </pic:pic>
              </a:graphicData>
            </a:graphic>
          </wp:inline>
        </w:drawing>
      </w:r>
    </w:p>
    <w:p w14:paraId="72021997" w14:textId="77777777" w:rsidR="00862AA6" w:rsidRPr="006C7BF6" w:rsidRDefault="00862AA6" w:rsidP="006C7BF6">
      <w:pPr>
        <w:rPr>
          <w:b/>
          <w:bCs/>
          <w:sz w:val="16"/>
          <w:szCs w:val="16"/>
        </w:rPr>
      </w:pPr>
      <w:bookmarkStart w:id="484" w:name="_Toc367195888"/>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144</w:t>
      </w:r>
      <w:bookmarkEnd w:id="484"/>
      <w:r w:rsidR="00521956" w:rsidRPr="006C7BF6">
        <w:rPr>
          <w:b/>
          <w:bCs/>
          <w:sz w:val="16"/>
          <w:szCs w:val="16"/>
        </w:rPr>
        <w:fldChar w:fldCharType="end"/>
      </w:r>
    </w:p>
    <w:p w14:paraId="72021998" w14:textId="77777777" w:rsidR="00FD3022" w:rsidRPr="00FD3022" w:rsidRDefault="00FD3022" w:rsidP="008D7C08">
      <w:pPr>
        <w:numPr>
          <w:ilvl w:val="0"/>
          <w:numId w:val="8"/>
        </w:numPr>
      </w:pPr>
      <w:r w:rsidRPr="00FD3022">
        <w:t>naciskamy przycisk „Dodawanie masowe”</w:t>
      </w:r>
    </w:p>
    <w:p w14:paraId="72021999" w14:textId="77777777" w:rsidR="00FD3022" w:rsidRPr="00FD3022" w:rsidRDefault="00FD3022" w:rsidP="008D7C08">
      <w:pPr>
        <w:numPr>
          <w:ilvl w:val="0"/>
          <w:numId w:val="8"/>
        </w:numPr>
      </w:pPr>
      <w:r w:rsidRPr="00FD3022">
        <w:t>wpisujemy wartość jak niżej, która powoduje, że te same subskrypcje zostaną przydzielone do innej osoby</w:t>
      </w:r>
    </w:p>
    <w:p w14:paraId="7202199A" w14:textId="77777777" w:rsidR="00FD3022" w:rsidRPr="00FD3022" w:rsidRDefault="00442416" w:rsidP="00FD3022">
      <w:r>
        <w:rPr>
          <w:noProof/>
          <w:lang w:eastAsia="pl-PL"/>
        </w:rPr>
        <w:drawing>
          <wp:inline distT="0" distB="0" distL="0" distR="0" wp14:anchorId="72021F8F" wp14:editId="72021F90">
            <wp:extent cx="4274820" cy="3223260"/>
            <wp:effectExtent l="0" t="0" r="0" b="0"/>
            <wp:docPr id="267" name="Obraz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1" cstate="print"/>
                    <a:stretch>
                      <a:fillRect/>
                    </a:stretch>
                  </pic:blipFill>
                  <pic:spPr>
                    <a:xfrm>
                      <a:off x="0" y="0"/>
                      <a:ext cx="4274820" cy="3223260"/>
                    </a:xfrm>
                    <a:prstGeom prst="rect">
                      <a:avLst/>
                    </a:prstGeom>
                  </pic:spPr>
                </pic:pic>
              </a:graphicData>
            </a:graphic>
          </wp:inline>
        </w:drawing>
      </w:r>
    </w:p>
    <w:p w14:paraId="7202199B" w14:textId="77777777" w:rsidR="00FD3022" w:rsidRPr="006C7BF6" w:rsidRDefault="00FD3022" w:rsidP="00FD3022">
      <w:pPr>
        <w:rPr>
          <w:b/>
          <w:bCs/>
          <w:sz w:val="16"/>
          <w:szCs w:val="16"/>
        </w:rPr>
      </w:pPr>
      <w:bookmarkStart w:id="485" w:name="_Toc367195889"/>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145</w:t>
      </w:r>
      <w:bookmarkEnd w:id="485"/>
      <w:r w:rsidR="00521956" w:rsidRPr="006C7BF6">
        <w:rPr>
          <w:b/>
          <w:bCs/>
          <w:sz w:val="16"/>
          <w:szCs w:val="16"/>
        </w:rPr>
        <w:fldChar w:fldCharType="end"/>
      </w:r>
    </w:p>
    <w:p w14:paraId="7202199C" w14:textId="77777777" w:rsidR="00FD3022" w:rsidRPr="00FD3022" w:rsidRDefault="00FD3022" w:rsidP="008D7C08">
      <w:pPr>
        <w:numPr>
          <w:ilvl w:val="0"/>
          <w:numId w:val="8"/>
        </w:numPr>
      </w:pPr>
      <w:r w:rsidRPr="00FD3022">
        <w:lastRenderedPageBreak/>
        <w:t>weryfikujemy nowe Subskrypcje</w:t>
      </w:r>
    </w:p>
    <w:p w14:paraId="7202199D" w14:textId="77777777" w:rsidR="00FD3022" w:rsidRPr="00FD3022" w:rsidRDefault="00442416" w:rsidP="00FD3022">
      <w:r>
        <w:rPr>
          <w:noProof/>
          <w:lang w:eastAsia="pl-PL"/>
        </w:rPr>
        <w:drawing>
          <wp:inline distT="0" distB="0" distL="0" distR="0" wp14:anchorId="72021F91" wp14:editId="40FFB876">
            <wp:extent cx="5760085" cy="955319"/>
            <wp:effectExtent l="0" t="0" r="0" b="0"/>
            <wp:docPr id="268" name="Obraz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2" cstate="print">
                      <a:extLst>
                        <a:ext uri="{BEBA8EAE-BF5A-486C-A8C5-ECC9F3942E4B}">
                          <a14:imgProps xmlns:a14="http://schemas.microsoft.com/office/drawing/2010/main">
                            <a14:imgLayer r:embed="rId153">
                              <a14:imgEffect>
                                <a14:brightnessContrast bright="-100000" contrast="100000"/>
                              </a14:imgEffect>
                            </a14:imgLayer>
                          </a14:imgProps>
                        </a:ext>
                      </a:extLst>
                    </a:blip>
                    <a:stretch>
                      <a:fillRect/>
                    </a:stretch>
                  </pic:blipFill>
                  <pic:spPr>
                    <a:xfrm>
                      <a:off x="0" y="0"/>
                      <a:ext cx="5760085" cy="955319"/>
                    </a:xfrm>
                    <a:prstGeom prst="rect">
                      <a:avLst/>
                    </a:prstGeom>
                  </pic:spPr>
                </pic:pic>
              </a:graphicData>
            </a:graphic>
          </wp:inline>
        </w:drawing>
      </w:r>
    </w:p>
    <w:p w14:paraId="7202199E" w14:textId="77777777" w:rsidR="00FD3022" w:rsidRPr="006C7BF6" w:rsidRDefault="00FD3022" w:rsidP="00FD3022">
      <w:pPr>
        <w:rPr>
          <w:b/>
          <w:bCs/>
          <w:sz w:val="16"/>
          <w:szCs w:val="16"/>
        </w:rPr>
      </w:pPr>
      <w:bookmarkStart w:id="486" w:name="_Toc367195890"/>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146</w:t>
      </w:r>
      <w:bookmarkEnd w:id="486"/>
      <w:r w:rsidR="00521956" w:rsidRPr="006C7BF6">
        <w:rPr>
          <w:b/>
          <w:bCs/>
          <w:sz w:val="16"/>
          <w:szCs w:val="16"/>
        </w:rPr>
        <w:fldChar w:fldCharType="end"/>
      </w:r>
    </w:p>
    <w:p w14:paraId="7202199F" w14:textId="77777777" w:rsidR="00FD3022" w:rsidRPr="00FD3022" w:rsidRDefault="00FD3022" w:rsidP="00FD3022">
      <w:r w:rsidRPr="00FD3022">
        <w:t>O wykonaniu aktualizacji/dodania system informuje komunikatem o ilości przetworzonych rekordów.</w:t>
      </w:r>
    </w:p>
    <w:p w14:paraId="720219A0" w14:textId="77777777" w:rsidR="00FD3022" w:rsidRPr="00FD3022" w:rsidRDefault="00FD3022" w:rsidP="00FD3022">
      <w:r w:rsidRPr="00FD3022">
        <w:rPr>
          <w:noProof/>
          <w:lang w:eastAsia="pl-PL"/>
        </w:rPr>
        <w:drawing>
          <wp:inline distT="0" distB="0" distL="0" distR="0" wp14:anchorId="72021F93" wp14:editId="72021F94">
            <wp:extent cx="2453640" cy="396240"/>
            <wp:effectExtent l="0" t="0" r="0" b="0"/>
            <wp:docPr id="109" name="Obraz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453640" cy="396240"/>
                    </a:xfrm>
                    <a:prstGeom prst="rect">
                      <a:avLst/>
                    </a:prstGeom>
                    <a:noFill/>
                    <a:ln>
                      <a:noFill/>
                    </a:ln>
                  </pic:spPr>
                </pic:pic>
              </a:graphicData>
            </a:graphic>
          </wp:inline>
        </w:drawing>
      </w:r>
    </w:p>
    <w:p w14:paraId="720219A1" w14:textId="77777777" w:rsidR="00FD3022" w:rsidRPr="006C7BF6" w:rsidRDefault="00FD3022" w:rsidP="00FD3022">
      <w:pPr>
        <w:rPr>
          <w:b/>
          <w:bCs/>
          <w:sz w:val="16"/>
          <w:szCs w:val="16"/>
        </w:rPr>
      </w:pPr>
      <w:bookmarkStart w:id="487" w:name="_Toc367195891"/>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147</w:t>
      </w:r>
      <w:bookmarkEnd w:id="487"/>
      <w:r w:rsidR="00521956" w:rsidRPr="006C7BF6">
        <w:rPr>
          <w:b/>
          <w:bCs/>
          <w:sz w:val="16"/>
          <w:szCs w:val="16"/>
        </w:rPr>
        <w:fldChar w:fldCharType="end"/>
      </w:r>
    </w:p>
    <w:p w14:paraId="720219A2" w14:textId="77777777" w:rsidR="00954CA3" w:rsidRDefault="00D81B6C" w:rsidP="00B8218E">
      <w:pPr>
        <w:pStyle w:val="Nagwek2"/>
      </w:pPr>
      <w:bookmarkStart w:id="488" w:name="_Toc367254335"/>
      <w:r>
        <w:t>A</w:t>
      </w:r>
      <w:r w:rsidR="00954CA3">
        <w:t>udyt zmian w tabelach</w:t>
      </w:r>
      <w:bookmarkEnd w:id="488"/>
    </w:p>
    <w:p w14:paraId="720219A3" w14:textId="77777777" w:rsidR="00FD3022" w:rsidRPr="00FD3022" w:rsidRDefault="00FD3022" w:rsidP="00FD3022">
      <w:r w:rsidRPr="00FD3022">
        <w:t>W systemie HPSM możliwe jest wprowadzenie audytu na zmiany dowolnego pola w dowolnej tabeli. W tym celu należy:</w:t>
      </w:r>
    </w:p>
    <w:p w14:paraId="720219A4" w14:textId="77777777" w:rsidR="00FD3022" w:rsidRPr="00FD3022" w:rsidRDefault="00FD3022" w:rsidP="008D7C08">
      <w:pPr>
        <w:numPr>
          <w:ilvl w:val="0"/>
          <w:numId w:val="8"/>
        </w:numPr>
      </w:pPr>
      <w:r w:rsidRPr="00FD3022">
        <w:t>w tabeli „auditspecs” podać listę pól do audytu (na przykładzie danych o Grupach Wsparcia)</w:t>
      </w:r>
    </w:p>
    <w:p w14:paraId="720219A5" w14:textId="77777777" w:rsidR="00FD3022" w:rsidRPr="00FD3022" w:rsidRDefault="00FD3022" w:rsidP="00FD3022">
      <w:r w:rsidRPr="00FD3022">
        <w:rPr>
          <w:noProof/>
          <w:lang w:eastAsia="pl-PL"/>
        </w:rPr>
        <w:drawing>
          <wp:inline distT="0" distB="0" distL="0" distR="0" wp14:anchorId="72021F95" wp14:editId="72021F96">
            <wp:extent cx="5974080" cy="2148840"/>
            <wp:effectExtent l="0" t="0" r="0" b="0"/>
            <wp:docPr id="124" name="Obraz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974080" cy="2148840"/>
                    </a:xfrm>
                    <a:prstGeom prst="rect">
                      <a:avLst/>
                    </a:prstGeom>
                    <a:noFill/>
                    <a:ln>
                      <a:noFill/>
                    </a:ln>
                  </pic:spPr>
                </pic:pic>
              </a:graphicData>
            </a:graphic>
          </wp:inline>
        </w:drawing>
      </w:r>
    </w:p>
    <w:p w14:paraId="720219A6" w14:textId="77777777" w:rsidR="00FD3022" w:rsidRPr="006C7BF6" w:rsidRDefault="00FD3022" w:rsidP="00FD3022">
      <w:pPr>
        <w:rPr>
          <w:b/>
          <w:bCs/>
          <w:sz w:val="16"/>
          <w:szCs w:val="16"/>
        </w:rPr>
      </w:pPr>
      <w:bookmarkStart w:id="489" w:name="_Toc367195892"/>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148</w:t>
      </w:r>
      <w:bookmarkEnd w:id="489"/>
      <w:r w:rsidR="00521956" w:rsidRPr="006C7BF6">
        <w:rPr>
          <w:b/>
          <w:bCs/>
          <w:sz w:val="16"/>
          <w:szCs w:val="16"/>
        </w:rPr>
        <w:fldChar w:fldCharType="end"/>
      </w:r>
    </w:p>
    <w:p w14:paraId="720219A7" w14:textId="77777777" w:rsidR="00FD3022" w:rsidRPr="00FD3022" w:rsidRDefault="00FD3022" w:rsidP="008D7C08">
      <w:pPr>
        <w:numPr>
          <w:ilvl w:val="1"/>
          <w:numId w:val="8"/>
        </w:numPr>
      </w:pPr>
      <w:r w:rsidRPr="00FD3022">
        <w:t>Nazwa pliku – tabela, dla której ma być prowadzony audyt</w:t>
      </w:r>
    </w:p>
    <w:p w14:paraId="720219A8" w14:textId="77777777" w:rsidR="00FD3022" w:rsidRPr="00FD3022" w:rsidRDefault="00FD3022" w:rsidP="008D7C08">
      <w:pPr>
        <w:numPr>
          <w:ilvl w:val="1"/>
          <w:numId w:val="8"/>
        </w:numPr>
      </w:pPr>
      <w:r w:rsidRPr="00FD3022">
        <w:t>Niepowtarzalny A, B, … – pierwszy, drugi, … unikalny klucz w tabeli (lista kluczy dla tabeli pokazywana jest poleceniem „dbdict”)</w:t>
      </w:r>
    </w:p>
    <w:p w14:paraId="720219A9" w14:textId="77777777" w:rsidR="00FD3022" w:rsidRPr="00FD3022" w:rsidRDefault="00FD3022" w:rsidP="008D7C08">
      <w:pPr>
        <w:numPr>
          <w:ilvl w:val="1"/>
          <w:numId w:val="8"/>
        </w:numPr>
      </w:pPr>
      <w:r w:rsidRPr="00FD3022">
        <w:t>Nazwa pola – lista audytowanych pól</w:t>
      </w:r>
    </w:p>
    <w:p w14:paraId="720219AA" w14:textId="77777777" w:rsidR="00FD3022" w:rsidRPr="00FD3022" w:rsidRDefault="00FD3022" w:rsidP="008D7C08">
      <w:pPr>
        <w:numPr>
          <w:ilvl w:val="1"/>
          <w:numId w:val="8"/>
        </w:numPr>
      </w:pPr>
      <w:r w:rsidRPr="00FD3022">
        <w:t>Alias – lista aliasów audytowanych pól – jeśli alias jest zdefiniowany system opisuje zmianę z użyciem aliasu, a nie nazwy w bazie danych</w:t>
      </w:r>
    </w:p>
    <w:p w14:paraId="720219AB" w14:textId="77777777" w:rsidR="00FD3022" w:rsidRPr="00FD3022" w:rsidRDefault="00FD3022" w:rsidP="008D7C08">
      <w:pPr>
        <w:numPr>
          <w:ilvl w:val="0"/>
          <w:numId w:val="8"/>
        </w:numPr>
      </w:pPr>
      <w:r w:rsidRPr="00FD3022">
        <w:t>w tabeli „triggers” wywołać aplikację włączającą audyt</w:t>
      </w:r>
    </w:p>
    <w:p w14:paraId="720219AC" w14:textId="77777777" w:rsidR="00FD3022" w:rsidRPr="00FD3022" w:rsidRDefault="00FD3022" w:rsidP="00FD3022">
      <w:r w:rsidRPr="00FD3022">
        <w:rPr>
          <w:noProof/>
          <w:lang w:eastAsia="pl-PL"/>
        </w:rPr>
        <w:lastRenderedPageBreak/>
        <w:drawing>
          <wp:inline distT="0" distB="0" distL="0" distR="0" wp14:anchorId="72021F97" wp14:editId="0D8B5F77">
            <wp:extent cx="5966460" cy="861060"/>
            <wp:effectExtent l="0" t="0" r="0" b="0"/>
            <wp:docPr id="123" name="Obraz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56" cstate="print">
                      <a:extLst>
                        <a:ext uri="{BEBA8EAE-BF5A-486C-A8C5-ECC9F3942E4B}">
                          <a14:imgProps xmlns:a14="http://schemas.microsoft.com/office/drawing/2010/main">
                            <a14:imgLayer r:embed="rId157">
                              <a14:imgEffect>
                                <a14:brightnessContrast bright="-10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66460" cy="861060"/>
                    </a:xfrm>
                    <a:prstGeom prst="rect">
                      <a:avLst/>
                    </a:prstGeom>
                    <a:noFill/>
                    <a:ln>
                      <a:noFill/>
                    </a:ln>
                  </pic:spPr>
                </pic:pic>
              </a:graphicData>
            </a:graphic>
          </wp:inline>
        </w:drawing>
      </w:r>
    </w:p>
    <w:p w14:paraId="720219AD" w14:textId="77777777" w:rsidR="00FD3022" w:rsidRPr="006C7BF6" w:rsidRDefault="00FD3022" w:rsidP="00FD3022">
      <w:pPr>
        <w:rPr>
          <w:b/>
          <w:bCs/>
          <w:sz w:val="16"/>
          <w:szCs w:val="16"/>
        </w:rPr>
      </w:pPr>
      <w:bookmarkStart w:id="490" w:name="_Toc367195893"/>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149</w:t>
      </w:r>
      <w:bookmarkEnd w:id="490"/>
      <w:r w:rsidR="00521956" w:rsidRPr="006C7BF6">
        <w:rPr>
          <w:b/>
          <w:bCs/>
          <w:sz w:val="16"/>
          <w:szCs w:val="16"/>
        </w:rPr>
        <w:fldChar w:fldCharType="end"/>
      </w:r>
    </w:p>
    <w:p w14:paraId="720219AE" w14:textId="77777777" w:rsidR="00FD3022" w:rsidRPr="00FD3022" w:rsidRDefault="00D81B6C" w:rsidP="008D7C08">
      <w:pPr>
        <w:numPr>
          <w:ilvl w:val="1"/>
          <w:numId w:val="8"/>
        </w:numPr>
      </w:pPr>
      <w:r>
        <w:t>Nazwa wyzwalacza – np. MS</w:t>
      </w:r>
      <w:r w:rsidR="00FD3022" w:rsidRPr="00FD3022">
        <w:t>.auditor</w:t>
      </w:r>
    </w:p>
    <w:p w14:paraId="720219AF" w14:textId="77777777" w:rsidR="00FD3022" w:rsidRPr="00FD3022" w:rsidRDefault="00FD3022" w:rsidP="008D7C08">
      <w:pPr>
        <w:numPr>
          <w:ilvl w:val="1"/>
          <w:numId w:val="8"/>
        </w:numPr>
      </w:pPr>
      <w:r w:rsidRPr="00FD3022">
        <w:t>Nazwa tabeli – nazwa audytowanej tabeli</w:t>
      </w:r>
    </w:p>
    <w:p w14:paraId="720219B0" w14:textId="77777777" w:rsidR="00FD3022" w:rsidRPr="00FD3022" w:rsidRDefault="00FD3022" w:rsidP="008D7C08">
      <w:pPr>
        <w:numPr>
          <w:ilvl w:val="1"/>
          <w:numId w:val="8"/>
        </w:numPr>
      </w:pPr>
      <w:r w:rsidRPr="00FD3022">
        <w:t>Typ wyzwalacza – wybrać „4 – Po aktualizacji”</w:t>
      </w:r>
    </w:p>
    <w:p w14:paraId="720219B1" w14:textId="77777777" w:rsidR="00FD3022" w:rsidRPr="00FD3022" w:rsidRDefault="00FD3022" w:rsidP="008D7C08">
      <w:pPr>
        <w:numPr>
          <w:ilvl w:val="1"/>
          <w:numId w:val="8"/>
        </w:numPr>
      </w:pPr>
      <w:r w:rsidRPr="00FD3022">
        <w:t>Aplikacja – wpisać „trigger.invoke.auditor”</w:t>
      </w:r>
    </w:p>
    <w:p w14:paraId="720219B2" w14:textId="77777777" w:rsidR="00FD3022" w:rsidRPr="00FD3022" w:rsidRDefault="00FD3022" w:rsidP="008D7C08">
      <w:pPr>
        <w:numPr>
          <w:ilvl w:val="0"/>
          <w:numId w:val="8"/>
        </w:numPr>
      </w:pPr>
      <w:r w:rsidRPr="00FD3022">
        <w:t>audyt zmian należy obserwować w tabeli „audit”</w:t>
      </w:r>
    </w:p>
    <w:p w14:paraId="720219B3" w14:textId="77777777" w:rsidR="00FD3022" w:rsidRPr="006C7BF6" w:rsidRDefault="00FD3022" w:rsidP="00FD3022">
      <w:pPr>
        <w:rPr>
          <w:b/>
          <w:bCs/>
          <w:sz w:val="16"/>
          <w:szCs w:val="16"/>
        </w:rPr>
      </w:pPr>
      <w:bookmarkStart w:id="491" w:name="_Toc367195894"/>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150</w:t>
      </w:r>
      <w:bookmarkEnd w:id="491"/>
      <w:r w:rsidR="00521956" w:rsidRPr="006C7BF6">
        <w:rPr>
          <w:b/>
          <w:bCs/>
          <w:sz w:val="16"/>
          <w:szCs w:val="16"/>
        </w:rPr>
        <w:fldChar w:fldCharType="end"/>
      </w:r>
    </w:p>
    <w:p w14:paraId="720219B4" w14:textId="77777777" w:rsidR="00FD3022" w:rsidRPr="00FD3022" w:rsidRDefault="00FD3022" w:rsidP="008D7C08">
      <w:pPr>
        <w:numPr>
          <w:ilvl w:val="1"/>
          <w:numId w:val="8"/>
        </w:numPr>
      </w:pPr>
      <w:r w:rsidRPr="00FD3022">
        <w:t>Nazwa pliku – audytowana tabela</w:t>
      </w:r>
    </w:p>
    <w:p w14:paraId="720219B5" w14:textId="77777777" w:rsidR="00FD3022" w:rsidRPr="00FD3022" w:rsidRDefault="00FD3022" w:rsidP="008D7C08">
      <w:pPr>
        <w:numPr>
          <w:ilvl w:val="1"/>
          <w:numId w:val="8"/>
        </w:numPr>
      </w:pPr>
      <w:r w:rsidRPr="00FD3022">
        <w:t>Niepowtarzalny A, B, … - identyfikator rekordu, który uległ zmianie</w:t>
      </w:r>
    </w:p>
    <w:p w14:paraId="720219B6" w14:textId="77777777" w:rsidR="00FD3022" w:rsidRPr="00FD3022" w:rsidRDefault="00FD3022" w:rsidP="008D7C08">
      <w:pPr>
        <w:numPr>
          <w:ilvl w:val="1"/>
          <w:numId w:val="8"/>
        </w:numPr>
      </w:pPr>
      <w:r w:rsidRPr="00FD3022">
        <w:t>Zapisany – data zmiany</w:t>
      </w:r>
    </w:p>
    <w:p w14:paraId="720219B7" w14:textId="77777777" w:rsidR="00FD3022" w:rsidRPr="00FD3022" w:rsidRDefault="00FD3022" w:rsidP="008D7C08">
      <w:pPr>
        <w:numPr>
          <w:ilvl w:val="1"/>
          <w:numId w:val="8"/>
        </w:numPr>
      </w:pPr>
      <w:r w:rsidRPr="00FD3022">
        <w:t>Operator – operator, wykonujący zmianę</w:t>
      </w:r>
    </w:p>
    <w:p w14:paraId="720219B8" w14:textId="77777777" w:rsidR="00FD3022" w:rsidRPr="00FD3022" w:rsidRDefault="00FD3022" w:rsidP="008D7C08">
      <w:pPr>
        <w:numPr>
          <w:ilvl w:val="1"/>
          <w:numId w:val="8"/>
        </w:numPr>
      </w:pPr>
      <w:r w:rsidRPr="00FD3022">
        <w:t>Nazwa pola – zmienione pole</w:t>
      </w:r>
    </w:p>
    <w:p w14:paraId="720219B9" w14:textId="77777777" w:rsidR="00FD3022" w:rsidRPr="00FD3022" w:rsidRDefault="00FD3022" w:rsidP="008D7C08">
      <w:pPr>
        <w:numPr>
          <w:ilvl w:val="1"/>
          <w:numId w:val="8"/>
        </w:numPr>
      </w:pPr>
      <w:r w:rsidRPr="00FD3022">
        <w:t>Stara wartość skalarna – wartość sprzed zmiany</w:t>
      </w:r>
    </w:p>
    <w:p w14:paraId="720219BA" w14:textId="77777777" w:rsidR="00FD3022" w:rsidRPr="00FD3022" w:rsidRDefault="00FD3022" w:rsidP="008D7C08">
      <w:pPr>
        <w:numPr>
          <w:ilvl w:val="1"/>
          <w:numId w:val="8"/>
        </w:numPr>
      </w:pPr>
      <w:r w:rsidRPr="00FD3022">
        <w:t>Nowa wartość skalarna – wartość po zmianie</w:t>
      </w:r>
    </w:p>
    <w:p w14:paraId="720219BB" w14:textId="77777777" w:rsidR="00FD3022" w:rsidRPr="00FD3022" w:rsidRDefault="00FD3022" w:rsidP="008D7C08">
      <w:pPr>
        <w:numPr>
          <w:ilvl w:val="1"/>
          <w:numId w:val="8"/>
        </w:numPr>
      </w:pPr>
      <w:r w:rsidRPr="00FD3022">
        <w:t>Stara tablica, Nowa tablica – używane w przypadku pól tablicowych (np. listy operatorów zawartej w tabeli assignment)</w:t>
      </w:r>
    </w:p>
    <w:p w14:paraId="720219BC" w14:textId="77777777" w:rsidR="00954CA3" w:rsidRDefault="00954CA3" w:rsidP="00B8218E">
      <w:pPr>
        <w:pStyle w:val="Nagwek2"/>
      </w:pPr>
      <w:bookmarkStart w:id="492" w:name="_Toc367254336"/>
      <w:r>
        <w:t>Zarządzanie tłumaczeniami tekstów język polski</w:t>
      </w:r>
      <w:bookmarkEnd w:id="492"/>
    </w:p>
    <w:p w14:paraId="720219BD" w14:textId="77777777" w:rsidR="00FD3022" w:rsidRPr="00FD3022" w:rsidRDefault="00FD3022" w:rsidP="00FD3022">
      <w:r w:rsidRPr="00FD3022">
        <w:t>Tłumaczenia na język polski dotyczą:</w:t>
      </w:r>
    </w:p>
    <w:p w14:paraId="720219BE" w14:textId="77777777" w:rsidR="00FD3022" w:rsidRPr="00FD3022" w:rsidRDefault="00FD3022" w:rsidP="008D7C08">
      <w:pPr>
        <w:numPr>
          <w:ilvl w:val="0"/>
          <w:numId w:val="8"/>
        </w:numPr>
      </w:pPr>
      <w:r w:rsidRPr="00FD3022">
        <w:t>Opcji menu – dotyczy tylko menu systemowych, menu tworzone od podstaw nie wymaga tłumaczeń</w:t>
      </w:r>
    </w:p>
    <w:p w14:paraId="720219BF" w14:textId="77777777" w:rsidR="00FD3022" w:rsidRPr="00FD3022" w:rsidRDefault="00FD3022" w:rsidP="008D7C08">
      <w:pPr>
        <w:numPr>
          <w:ilvl w:val="0"/>
          <w:numId w:val="8"/>
        </w:numPr>
      </w:pPr>
      <w:r w:rsidRPr="00FD3022">
        <w:t>Opcji ekra</w:t>
      </w:r>
      <w:r w:rsidR="00635272">
        <w:t>nowych (przycisków)</w:t>
      </w:r>
    </w:p>
    <w:p w14:paraId="720219C0" w14:textId="77777777" w:rsidR="00FD3022" w:rsidRPr="00FD3022" w:rsidRDefault="00FD3022" w:rsidP="008D7C08">
      <w:pPr>
        <w:numPr>
          <w:ilvl w:val="0"/>
          <w:numId w:val="8"/>
        </w:numPr>
      </w:pPr>
      <w:r w:rsidRPr="00FD3022">
        <w:t>Statusów – wykonane przez Wykonawcę</w:t>
      </w:r>
    </w:p>
    <w:p w14:paraId="720219C1" w14:textId="77777777" w:rsidR="00FD3022" w:rsidRPr="00FD3022" w:rsidRDefault="00FD3022" w:rsidP="008D7C08">
      <w:pPr>
        <w:numPr>
          <w:ilvl w:val="0"/>
          <w:numId w:val="8"/>
        </w:numPr>
      </w:pPr>
      <w:r w:rsidRPr="00FD3022">
        <w:t>Formatek – wykonane przez Wykonawcę</w:t>
      </w:r>
    </w:p>
    <w:p w14:paraId="720219C2" w14:textId="77777777" w:rsidR="00FD3022" w:rsidRPr="00FD3022" w:rsidRDefault="00FD3022" w:rsidP="008D7C08">
      <w:pPr>
        <w:numPr>
          <w:ilvl w:val="0"/>
          <w:numId w:val="8"/>
        </w:numPr>
      </w:pPr>
      <w:r w:rsidRPr="00FD3022">
        <w:t>Pól z wartościami logicznymi - na przykład w zarządzaniu załącznikami</w:t>
      </w:r>
    </w:p>
    <w:p w14:paraId="720219C3" w14:textId="77777777" w:rsidR="00FD3022" w:rsidRPr="00FD3022" w:rsidRDefault="00FD3022" w:rsidP="00FD3022">
      <w:r w:rsidRPr="00FD3022">
        <w:t>Stosowanych jest kilka technologii:</w:t>
      </w:r>
    </w:p>
    <w:p w14:paraId="720219C4" w14:textId="77777777" w:rsidR="00FD3022" w:rsidRPr="00FD3022" w:rsidRDefault="00FD3022" w:rsidP="008D7C08">
      <w:pPr>
        <w:numPr>
          <w:ilvl w:val="0"/>
          <w:numId w:val="8"/>
        </w:numPr>
      </w:pPr>
      <w:r w:rsidRPr="00FD3022">
        <w:lastRenderedPageBreak/>
        <w:t>Tłumaczenia bezpośrednie w formatkach – wykorzystywane przy niewielkiej ilości pozycji do tłumaczenia, wykorzystywanych tylko w jednej formatce</w:t>
      </w:r>
    </w:p>
    <w:p w14:paraId="720219C5" w14:textId="77777777" w:rsidR="00FD3022" w:rsidRPr="00FD3022" w:rsidRDefault="00FD3022" w:rsidP="008D7C08">
      <w:pPr>
        <w:numPr>
          <w:ilvl w:val="0"/>
          <w:numId w:val="8"/>
        </w:numPr>
      </w:pPr>
      <w:r w:rsidRPr="00FD3022">
        <w:t>Tłumaczenia w oparciu o kody językowe – wykorzystywane dla statusów</w:t>
      </w:r>
    </w:p>
    <w:p w14:paraId="720219C6" w14:textId="77777777" w:rsidR="00FD3022" w:rsidRPr="00FD3022" w:rsidRDefault="00FD3022" w:rsidP="008D7C08">
      <w:pPr>
        <w:numPr>
          <w:ilvl w:val="0"/>
          <w:numId w:val="8"/>
        </w:numPr>
      </w:pPr>
      <w:r w:rsidRPr="00FD3022">
        <w:t>Tłumaczenia w oparciu o listy globalne – metoda uniwersalna</w:t>
      </w:r>
    </w:p>
    <w:p w14:paraId="720219C7" w14:textId="77777777" w:rsidR="00FD3022" w:rsidRPr="00FD3022" w:rsidRDefault="00FD3022" w:rsidP="00FD3022">
      <w:r w:rsidRPr="00FD3022">
        <w:t>Przykład tłumaczenia bezpośredniego w formatce:</w:t>
      </w:r>
    </w:p>
    <w:p w14:paraId="720219C8" w14:textId="77777777" w:rsidR="00FD3022" w:rsidRPr="00FD3022" w:rsidRDefault="00FD3022" w:rsidP="008D7C08">
      <w:pPr>
        <w:numPr>
          <w:ilvl w:val="0"/>
          <w:numId w:val="8"/>
        </w:numPr>
      </w:pPr>
      <w:r w:rsidRPr="00FD3022">
        <w:t>należy użyć polecenia „fd” i wybrać formatkę.</w:t>
      </w:r>
    </w:p>
    <w:p w14:paraId="720219C9" w14:textId="77777777" w:rsidR="00FD3022" w:rsidRPr="00FD3022" w:rsidRDefault="00635272" w:rsidP="00FD3022">
      <w:r>
        <w:rPr>
          <w:noProof/>
          <w:lang w:eastAsia="pl-PL"/>
        </w:rPr>
        <w:drawing>
          <wp:inline distT="0" distB="0" distL="0" distR="0" wp14:anchorId="72021F99" wp14:editId="72021F9A">
            <wp:extent cx="5760085" cy="1696304"/>
            <wp:effectExtent l="0" t="0" r="0" b="0"/>
            <wp:docPr id="269" name="Obraz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8" cstate="print"/>
                    <a:stretch>
                      <a:fillRect/>
                    </a:stretch>
                  </pic:blipFill>
                  <pic:spPr>
                    <a:xfrm>
                      <a:off x="0" y="0"/>
                      <a:ext cx="5760085" cy="1696304"/>
                    </a:xfrm>
                    <a:prstGeom prst="rect">
                      <a:avLst/>
                    </a:prstGeom>
                  </pic:spPr>
                </pic:pic>
              </a:graphicData>
            </a:graphic>
          </wp:inline>
        </w:drawing>
      </w:r>
    </w:p>
    <w:p w14:paraId="720219CA" w14:textId="77777777" w:rsidR="00FD3022" w:rsidRPr="006C7BF6" w:rsidRDefault="00FD3022" w:rsidP="00FD3022">
      <w:pPr>
        <w:rPr>
          <w:b/>
          <w:bCs/>
          <w:sz w:val="16"/>
          <w:szCs w:val="16"/>
        </w:rPr>
      </w:pPr>
      <w:bookmarkStart w:id="493" w:name="_Toc367195895"/>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151</w:t>
      </w:r>
      <w:bookmarkEnd w:id="493"/>
      <w:r w:rsidR="00521956" w:rsidRPr="006C7BF6">
        <w:rPr>
          <w:b/>
          <w:bCs/>
          <w:sz w:val="16"/>
          <w:szCs w:val="16"/>
        </w:rPr>
        <w:fldChar w:fldCharType="end"/>
      </w:r>
    </w:p>
    <w:p w14:paraId="720219CB" w14:textId="77777777" w:rsidR="00FD3022" w:rsidRPr="00FD3022" w:rsidRDefault="00FD3022" w:rsidP="008D7C08">
      <w:pPr>
        <w:numPr>
          <w:ilvl w:val="0"/>
          <w:numId w:val="8"/>
        </w:numPr>
      </w:pPr>
      <w:r w:rsidRPr="00FD3022">
        <w:t>uruchomić tryb projektowania przyciskiem „Projekt”</w:t>
      </w:r>
    </w:p>
    <w:p w14:paraId="720219CC" w14:textId="77777777" w:rsidR="00FD3022" w:rsidRPr="00FD3022" w:rsidRDefault="00A71E94" w:rsidP="00FD3022">
      <w:r>
        <w:rPr>
          <w:noProof/>
          <w:lang w:eastAsia="pl-PL"/>
        </w:rPr>
        <w:drawing>
          <wp:inline distT="0" distB="0" distL="0" distR="0" wp14:anchorId="72021F9B" wp14:editId="72021F9C">
            <wp:extent cx="5760085" cy="1540146"/>
            <wp:effectExtent l="0" t="0" r="0" b="0"/>
            <wp:docPr id="270" name="Obraz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9" cstate="print"/>
                    <a:stretch>
                      <a:fillRect/>
                    </a:stretch>
                  </pic:blipFill>
                  <pic:spPr>
                    <a:xfrm>
                      <a:off x="0" y="0"/>
                      <a:ext cx="5760085" cy="1540146"/>
                    </a:xfrm>
                    <a:prstGeom prst="rect">
                      <a:avLst/>
                    </a:prstGeom>
                  </pic:spPr>
                </pic:pic>
              </a:graphicData>
            </a:graphic>
          </wp:inline>
        </w:drawing>
      </w:r>
    </w:p>
    <w:p w14:paraId="720219CD" w14:textId="77777777" w:rsidR="00FD3022" w:rsidRPr="006C7BF6" w:rsidRDefault="00FD3022" w:rsidP="00FD3022">
      <w:pPr>
        <w:rPr>
          <w:b/>
          <w:bCs/>
          <w:sz w:val="16"/>
          <w:szCs w:val="16"/>
        </w:rPr>
      </w:pPr>
      <w:bookmarkStart w:id="494" w:name="_Toc367195896"/>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152</w:t>
      </w:r>
      <w:bookmarkEnd w:id="494"/>
      <w:r w:rsidR="00521956" w:rsidRPr="006C7BF6">
        <w:rPr>
          <w:b/>
          <w:bCs/>
          <w:sz w:val="16"/>
          <w:szCs w:val="16"/>
        </w:rPr>
        <w:fldChar w:fldCharType="end"/>
      </w:r>
    </w:p>
    <w:p w14:paraId="720219CE" w14:textId="77777777" w:rsidR="00FD3022" w:rsidRPr="00FD3022" w:rsidRDefault="00FD3022" w:rsidP="008D7C08">
      <w:pPr>
        <w:numPr>
          <w:ilvl w:val="0"/>
          <w:numId w:val="8"/>
        </w:numPr>
      </w:pPr>
      <w:r w:rsidRPr="00FD3022">
        <w:t>ustawić kursor na polu do przetłumaczenia i w oknie „Właściwości” wybrać pozycję „Lista wartości”</w:t>
      </w:r>
    </w:p>
    <w:p w14:paraId="720219CF" w14:textId="77777777" w:rsidR="00FD3022" w:rsidRPr="00FD3022" w:rsidRDefault="00CD43DA" w:rsidP="00FD3022">
      <w:r>
        <w:rPr>
          <w:noProof/>
          <w:lang w:eastAsia="pl-PL"/>
        </w:rPr>
        <w:drawing>
          <wp:inline distT="0" distB="0" distL="0" distR="0" wp14:anchorId="72021F9D" wp14:editId="72021F9E">
            <wp:extent cx="5760085" cy="1800409"/>
            <wp:effectExtent l="0" t="0" r="0" b="0"/>
            <wp:docPr id="271" name="Obraz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0" cstate="print"/>
                    <a:stretch>
                      <a:fillRect/>
                    </a:stretch>
                  </pic:blipFill>
                  <pic:spPr>
                    <a:xfrm>
                      <a:off x="0" y="0"/>
                      <a:ext cx="5760085" cy="1800409"/>
                    </a:xfrm>
                    <a:prstGeom prst="rect">
                      <a:avLst/>
                    </a:prstGeom>
                  </pic:spPr>
                </pic:pic>
              </a:graphicData>
            </a:graphic>
          </wp:inline>
        </w:drawing>
      </w:r>
    </w:p>
    <w:p w14:paraId="720219D0" w14:textId="77777777" w:rsidR="00FD3022" w:rsidRPr="006C7BF6" w:rsidRDefault="00FD3022" w:rsidP="00FD3022">
      <w:pPr>
        <w:rPr>
          <w:b/>
          <w:bCs/>
          <w:sz w:val="16"/>
          <w:szCs w:val="16"/>
        </w:rPr>
      </w:pPr>
      <w:bookmarkStart w:id="495" w:name="_Toc367195897"/>
      <w:r w:rsidRPr="006C7BF6">
        <w:rPr>
          <w:b/>
          <w:bCs/>
          <w:sz w:val="16"/>
          <w:szCs w:val="16"/>
        </w:rPr>
        <w:lastRenderedPageBreak/>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153</w:t>
      </w:r>
      <w:bookmarkEnd w:id="495"/>
      <w:r w:rsidR="00521956" w:rsidRPr="006C7BF6">
        <w:rPr>
          <w:b/>
          <w:bCs/>
          <w:sz w:val="16"/>
          <w:szCs w:val="16"/>
        </w:rPr>
        <w:fldChar w:fldCharType="end"/>
      </w:r>
    </w:p>
    <w:p w14:paraId="720219D1" w14:textId="77777777" w:rsidR="00FD3022" w:rsidRDefault="00CD43DA" w:rsidP="008D7C08">
      <w:pPr>
        <w:numPr>
          <w:ilvl w:val="0"/>
          <w:numId w:val="8"/>
        </w:numPr>
      </w:pPr>
      <w:r>
        <w:t>sprawdzić, że są wpisane wartości w języku angielskim</w:t>
      </w:r>
    </w:p>
    <w:p w14:paraId="720219D2" w14:textId="77777777" w:rsidR="00CD43DA" w:rsidRDefault="00CD43DA" w:rsidP="00CD43DA">
      <w:pPr>
        <w:keepNext/>
      </w:pPr>
      <w:r>
        <w:rPr>
          <w:noProof/>
          <w:lang w:eastAsia="pl-PL"/>
        </w:rPr>
        <w:drawing>
          <wp:inline distT="0" distB="0" distL="0" distR="0" wp14:anchorId="72021F9F" wp14:editId="72021FA0">
            <wp:extent cx="2423160" cy="2362200"/>
            <wp:effectExtent l="0" t="0" r="0" b="0"/>
            <wp:docPr id="272" name="Obraz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1" cstate="print"/>
                    <a:stretch>
                      <a:fillRect/>
                    </a:stretch>
                  </pic:blipFill>
                  <pic:spPr>
                    <a:xfrm>
                      <a:off x="0" y="0"/>
                      <a:ext cx="2423160" cy="2362200"/>
                    </a:xfrm>
                    <a:prstGeom prst="rect">
                      <a:avLst/>
                    </a:prstGeom>
                  </pic:spPr>
                </pic:pic>
              </a:graphicData>
            </a:graphic>
          </wp:inline>
        </w:drawing>
      </w:r>
    </w:p>
    <w:p w14:paraId="720219D3" w14:textId="77777777" w:rsidR="00CD43DA" w:rsidRPr="006C7BF6" w:rsidRDefault="00CD43DA" w:rsidP="006C7BF6">
      <w:pPr>
        <w:rPr>
          <w:b/>
          <w:bCs/>
          <w:sz w:val="16"/>
          <w:szCs w:val="16"/>
        </w:rPr>
      </w:pPr>
      <w:bookmarkStart w:id="496" w:name="_Toc367195898"/>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154</w:t>
      </w:r>
      <w:bookmarkEnd w:id="496"/>
      <w:r w:rsidR="00521956" w:rsidRPr="006C7BF6">
        <w:rPr>
          <w:b/>
          <w:bCs/>
          <w:sz w:val="16"/>
          <w:szCs w:val="16"/>
        </w:rPr>
        <w:fldChar w:fldCharType="end"/>
      </w:r>
    </w:p>
    <w:p w14:paraId="720219D4" w14:textId="77777777" w:rsidR="00FD3022" w:rsidRPr="00FD3022" w:rsidRDefault="00FD3022" w:rsidP="008D7C08">
      <w:pPr>
        <w:numPr>
          <w:ilvl w:val="0"/>
          <w:numId w:val="8"/>
        </w:numPr>
      </w:pPr>
      <w:r w:rsidRPr="00FD3022">
        <w:t>wybrać pozycję „Lista wyświetlana”</w:t>
      </w:r>
    </w:p>
    <w:p w14:paraId="720219D5" w14:textId="77777777" w:rsidR="00FD3022" w:rsidRDefault="00CD43DA" w:rsidP="008D7C08">
      <w:pPr>
        <w:numPr>
          <w:ilvl w:val="0"/>
          <w:numId w:val="8"/>
        </w:numPr>
      </w:pPr>
      <w:r>
        <w:t>wpisać wartości w języku polskim</w:t>
      </w:r>
    </w:p>
    <w:p w14:paraId="720219D6" w14:textId="77777777" w:rsidR="00BC6E21" w:rsidRDefault="00BC6E21" w:rsidP="00BC6E21">
      <w:pPr>
        <w:keepNext/>
      </w:pPr>
      <w:r>
        <w:rPr>
          <w:noProof/>
          <w:lang w:eastAsia="pl-PL"/>
        </w:rPr>
        <w:drawing>
          <wp:inline distT="0" distB="0" distL="0" distR="0" wp14:anchorId="72021FA1" wp14:editId="72021FA2">
            <wp:extent cx="2377440" cy="2339340"/>
            <wp:effectExtent l="0" t="0" r="3810" b="3810"/>
            <wp:docPr id="273" name="Obraz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2" cstate="print"/>
                    <a:stretch>
                      <a:fillRect/>
                    </a:stretch>
                  </pic:blipFill>
                  <pic:spPr>
                    <a:xfrm>
                      <a:off x="0" y="0"/>
                      <a:ext cx="2377440" cy="2339340"/>
                    </a:xfrm>
                    <a:prstGeom prst="rect">
                      <a:avLst/>
                    </a:prstGeom>
                  </pic:spPr>
                </pic:pic>
              </a:graphicData>
            </a:graphic>
          </wp:inline>
        </w:drawing>
      </w:r>
    </w:p>
    <w:p w14:paraId="720219D7" w14:textId="77777777" w:rsidR="00BC6E21" w:rsidRPr="006C7BF6" w:rsidRDefault="00BC6E21" w:rsidP="006C7BF6">
      <w:pPr>
        <w:rPr>
          <w:b/>
          <w:bCs/>
          <w:sz w:val="16"/>
          <w:szCs w:val="16"/>
        </w:rPr>
      </w:pPr>
      <w:bookmarkStart w:id="497" w:name="_Toc367195899"/>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155</w:t>
      </w:r>
      <w:bookmarkEnd w:id="497"/>
      <w:r w:rsidR="00521956" w:rsidRPr="006C7BF6">
        <w:rPr>
          <w:b/>
          <w:bCs/>
          <w:sz w:val="16"/>
          <w:szCs w:val="16"/>
        </w:rPr>
        <w:fldChar w:fldCharType="end"/>
      </w:r>
    </w:p>
    <w:p w14:paraId="720219D8" w14:textId="77777777" w:rsidR="00FD3022" w:rsidRPr="00FD3022" w:rsidRDefault="00FD3022" w:rsidP="008D7C08">
      <w:pPr>
        <w:numPr>
          <w:ilvl w:val="0"/>
          <w:numId w:val="8"/>
        </w:numPr>
      </w:pPr>
      <w:r w:rsidRPr="00FD3022">
        <w:t>zapisać zmienioną formatkę przyciskiem „Zapisz”</w:t>
      </w:r>
    </w:p>
    <w:p w14:paraId="720219D9" w14:textId="77777777" w:rsidR="00FD3022" w:rsidRPr="00FD3022" w:rsidRDefault="00FD3022" w:rsidP="00FD3022">
      <w:r w:rsidRPr="00FD3022">
        <w:t xml:space="preserve">Od tej pory </w:t>
      </w:r>
      <w:r w:rsidR="00BC6E21">
        <w:t xml:space="preserve">np. </w:t>
      </w:r>
      <w:r w:rsidRPr="00FD3022">
        <w:t>wartość wpisana w bazie danych jako „</w:t>
      </w:r>
      <w:r w:rsidR="00BC6E21">
        <w:t>Main</w:t>
      </w:r>
      <w:r w:rsidRPr="00FD3022">
        <w:t>” będzie wyśw</w:t>
      </w:r>
      <w:r w:rsidR="00BC6E21">
        <w:t>ietlana na formatce jako „Główna”.</w:t>
      </w:r>
    </w:p>
    <w:p w14:paraId="720219DA" w14:textId="77777777" w:rsidR="00FD3022" w:rsidRPr="00FD3022" w:rsidRDefault="00FD3022" w:rsidP="00FD3022">
      <w:r w:rsidRPr="00FD3022">
        <w:t>Przykład tłumaczenia z użyciem listy globalnej dotyczy kategorii zgłoszenia.</w:t>
      </w:r>
    </w:p>
    <w:p w14:paraId="720219DB" w14:textId="77777777" w:rsidR="00FD3022" w:rsidRPr="00FD3022" w:rsidRDefault="00FD3022" w:rsidP="00FD3022">
      <w:r w:rsidRPr="00FD3022">
        <w:t xml:space="preserve">Na wielu formatkach w module Zarządzania konfiguracją występuje pole „Typ CI” np. na „configurationItem” – formatka przeglądania elementu CI. Pole to w bazie danych przyjmuje wartości </w:t>
      </w:r>
      <w:r w:rsidRPr="00FD3022">
        <w:lastRenderedPageBreak/>
        <w:t>"computer", "displaydevice", "officeelectronics" i "application". Dzięki użyciu listy globalnej wyświetlane są wartości "Komputer","Monitor","Drukarka" i "Aplikacja".</w:t>
      </w:r>
    </w:p>
    <w:p w14:paraId="720219DC" w14:textId="77777777" w:rsidR="00FD3022" w:rsidRPr="00FD3022" w:rsidRDefault="00FD3022" w:rsidP="00FD3022">
      <w:r w:rsidRPr="00FD3022">
        <w:t>Formatka „configurationItem” w polu „Typ CI” odnosi się do listy globalnej definiującej zmienne „$G</w:t>
      </w:r>
      <w:r w:rsidR="00944E7F">
        <w:t>.devtypes</w:t>
      </w:r>
      <w:r w:rsidRPr="00FD3022">
        <w:t>” oraz „$G.</w:t>
      </w:r>
      <w:r w:rsidR="00944E7F">
        <w:t>devnames</w:t>
      </w:r>
      <w:r w:rsidRPr="00FD3022">
        <w:t>”</w:t>
      </w:r>
    </w:p>
    <w:p w14:paraId="720219DD" w14:textId="77777777" w:rsidR="00FD3022" w:rsidRPr="00FD3022" w:rsidRDefault="00944E7F" w:rsidP="00FD3022">
      <w:r>
        <w:rPr>
          <w:noProof/>
          <w:lang w:eastAsia="pl-PL"/>
        </w:rPr>
        <w:drawing>
          <wp:inline distT="0" distB="0" distL="0" distR="0" wp14:anchorId="72021FA3" wp14:editId="72021FA4">
            <wp:extent cx="2141220" cy="708660"/>
            <wp:effectExtent l="0" t="0" r="0" b="0"/>
            <wp:docPr id="274" name="Obraz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3" cstate="print"/>
                    <a:stretch>
                      <a:fillRect/>
                    </a:stretch>
                  </pic:blipFill>
                  <pic:spPr>
                    <a:xfrm>
                      <a:off x="0" y="0"/>
                      <a:ext cx="2141220" cy="708660"/>
                    </a:xfrm>
                    <a:prstGeom prst="rect">
                      <a:avLst/>
                    </a:prstGeom>
                  </pic:spPr>
                </pic:pic>
              </a:graphicData>
            </a:graphic>
          </wp:inline>
        </w:drawing>
      </w:r>
    </w:p>
    <w:p w14:paraId="720219DE" w14:textId="77777777" w:rsidR="00FD3022" w:rsidRPr="006C7BF6" w:rsidRDefault="00FD3022" w:rsidP="00FD3022">
      <w:pPr>
        <w:rPr>
          <w:b/>
          <w:bCs/>
          <w:sz w:val="16"/>
          <w:szCs w:val="16"/>
        </w:rPr>
      </w:pPr>
      <w:bookmarkStart w:id="498" w:name="_Toc367195900"/>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156</w:t>
      </w:r>
      <w:bookmarkEnd w:id="498"/>
      <w:r w:rsidR="00521956" w:rsidRPr="006C7BF6">
        <w:rPr>
          <w:b/>
          <w:bCs/>
          <w:sz w:val="16"/>
          <w:szCs w:val="16"/>
        </w:rPr>
        <w:fldChar w:fldCharType="end"/>
      </w:r>
    </w:p>
    <w:p w14:paraId="720219DF" w14:textId="77777777" w:rsidR="00FD3022" w:rsidRPr="00FD3022" w:rsidRDefault="00FD3022" w:rsidP="00FD3022">
      <w:r w:rsidRPr="00FD3022">
        <w:t>W liście globalnej zmienne te zawierają wartości angielskie i ich tłumaczenia na j. polski.</w:t>
      </w:r>
    </w:p>
    <w:p w14:paraId="720219E0" w14:textId="77777777" w:rsidR="00FD3022" w:rsidRPr="00FD3022" w:rsidRDefault="00944E7F" w:rsidP="00FD3022">
      <w:r>
        <w:rPr>
          <w:noProof/>
          <w:lang w:eastAsia="pl-PL"/>
        </w:rPr>
        <w:drawing>
          <wp:inline distT="0" distB="0" distL="0" distR="0" wp14:anchorId="72021FA5" wp14:editId="72021FA6">
            <wp:extent cx="5760085" cy="1540758"/>
            <wp:effectExtent l="0" t="0" r="0" b="0"/>
            <wp:docPr id="275" name="Obraz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4" cstate="print"/>
                    <a:stretch>
                      <a:fillRect/>
                    </a:stretch>
                  </pic:blipFill>
                  <pic:spPr>
                    <a:xfrm>
                      <a:off x="0" y="0"/>
                      <a:ext cx="5760085" cy="1540758"/>
                    </a:xfrm>
                    <a:prstGeom prst="rect">
                      <a:avLst/>
                    </a:prstGeom>
                  </pic:spPr>
                </pic:pic>
              </a:graphicData>
            </a:graphic>
          </wp:inline>
        </w:drawing>
      </w:r>
    </w:p>
    <w:p w14:paraId="720219E1" w14:textId="77777777" w:rsidR="00FD3022" w:rsidRPr="006C7BF6" w:rsidRDefault="00FD3022" w:rsidP="00FD3022">
      <w:pPr>
        <w:rPr>
          <w:b/>
          <w:bCs/>
          <w:sz w:val="16"/>
          <w:szCs w:val="16"/>
        </w:rPr>
      </w:pPr>
      <w:bookmarkStart w:id="499" w:name="_Toc367195901"/>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157</w:t>
      </w:r>
      <w:bookmarkEnd w:id="499"/>
      <w:r w:rsidR="00521956" w:rsidRPr="006C7BF6">
        <w:rPr>
          <w:b/>
          <w:bCs/>
          <w:sz w:val="16"/>
          <w:szCs w:val="16"/>
        </w:rPr>
        <w:fldChar w:fldCharType="end"/>
      </w:r>
    </w:p>
    <w:p w14:paraId="720219E2" w14:textId="77777777" w:rsidR="00DD1B9C" w:rsidRDefault="00521606" w:rsidP="00B8218E">
      <w:pPr>
        <w:pStyle w:val="Nagwek2"/>
      </w:pPr>
      <w:bookmarkStart w:id="500" w:name="_Toc367254337"/>
      <w:r>
        <w:t>Procedura tworzenia nowego użytkownika systemu</w:t>
      </w:r>
      <w:bookmarkEnd w:id="500"/>
    </w:p>
    <w:p w14:paraId="720219E3" w14:textId="77777777" w:rsidR="009721FB" w:rsidRPr="009721FB" w:rsidRDefault="009721FB" w:rsidP="009721FB">
      <w:r w:rsidRPr="009721FB">
        <w:t>Poniżej podano zalecenia dotyczące tworzenia nowych użytkowników systemu</w:t>
      </w:r>
    </w:p>
    <w:p w14:paraId="720219E4" w14:textId="77777777" w:rsidR="009721FB" w:rsidRPr="009721FB" w:rsidRDefault="009721FB" w:rsidP="008D7C08">
      <w:pPr>
        <w:numPr>
          <w:ilvl w:val="0"/>
          <w:numId w:val="8"/>
        </w:numPr>
      </w:pPr>
      <w:r w:rsidRPr="009721FB">
        <w:t>Użytkownicy końcowi – nie ma potrzeby tworzenia kont, są one automatycznie zakładane przy pierwszym logowaniu się</w:t>
      </w:r>
      <w:r w:rsidR="00124872">
        <w:t xml:space="preserve"> (nie dotyczy pracowników Resortu)</w:t>
      </w:r>
    </w:p>
    <w:p w14:paraId="720219E5" w14:textId="77777777" w:rsidR="009721FB" w:rsidRPr="009721FB" w:rsidRDefault="009721FB" w:rsidP="008D7C08">
      <w:pPr>
        <w:numPr>
          <w:ilvl w:val="0"/>
          <w:numId w:val="8"/>
        </w:numPr>
      </w:pPr>
      <w:r w:rsidRPr="009721FB">
        <w:t>Operatorzy I/II linii wsparcia</w:t>
      </w:r>
    </w:p>
    <w:p w14:paraId="720219E6" w14:textId="77777777" w:rsidR="009721FB" w:rsidRPr="009721FB" w:rsidRDefault="009721FB" w:rsidP="008D7C08">
      <w:pPr>
        <w:numPr>
          <w:ilvl w:val="1"/>
          <w:numId w:val="8"/>
        </w:numPr>
      </w:pPr>
      <w:r w:rsidRPr="009721FB">
        <w:t>użyć polecenia „operator”</w:t>
      </w:r>
    </w:p>
    <w:p w14:paraId="720219E7" w14:textId="77777777" w:rsidR="009721FB" w:rsidRPr="009721FB" w:rsidRDefault="009721FB" w:rsidP="008D7C08">
      <w:pPr>
        <w:numPr>
          <w:ilvl w:val="1"/>
          <w:numId w:val="8"/>
        </w:numPr>
      </w:pPr>
      <w:r w:rsidRPr="009721FB">
        <w:t>wyszukać operatora o profilu/roli identycznej z zakładanym kontem</w:t>
      </w:r>
    </w:p>
    <w:p w14:paraId="720219E8" w14:textId="77777777" w:rsidR="009721FB" w:rsidRPr="009721FB" w:rsidRDefault="009721FB" w:rsidP="008D7C08">
      <w:pPr>
        <w:numPr>
          <w:ilvl w:val="1"/>
          <w:numId w:val="8"/>
        </w:numPr>
      </w:pPr>
      <w:r w:rsidRPr="009721FB">
        <w:t>w polu „ID kontaktu” wyszukać identyfikator dla nowego konta, który został zmigrowany z Active Directory</w:t>
      </w:r>
    </w:p>
    <w:p w14:paraId="720219E9" w14:textId="77777777" w:rsidR="009721FB" w:rsidRPr="009721FB" w:rsidRDefault="009721FB" w:rsidP="008D7C08">
      <w:pPr>
        <w:numPr>
          <w:ilvl w:val="1"/>
          <w:numId w:val="8"/>
        </w:numPr>
      </w:pPr>
      <w:r w:rsidRPr="009721FB">
        <w:t>w polu „Nazwa” wpisać unikalny login nowego operatora, zgodny z Active Directory</w:t>
      </w:r>
    </w:p>
    <w:p w14:paraId="720219EA" w14:textId="77777777" w:rsidR="009721FB" w:rsidRPr="009721FB" w:rsidRDefault="009721FB" w:rsidP="008D7C08">
      <w:pPr>
        <w:numPr>
          <w:ilvl w:val="1"/>
          <w:numId w:val="8"/>
        </w:numPr>
      </w:pPr>
      <w:r w:rsidRPr="009721FB">
        <w:t>zweryfikować pozostałe pola (np. hasło, dodatkowe słowa uprawniające)</w:t>
      </w:r>
    </w:p>
    <w:p w14:paraId="720219EB" w14:textId="77777777" w:rsidR="009721FB" w:rsidRPr="009721FB" w:rsidRDefault="009721FB" w:rsidP="008D7C08">
      <w:pPr>
        <w:numPr>
          <w:ilvl w:val="1"/>
          <w:numId w:val="8"/>
        </w:numPr>
      </w:pPr>
      <w:r w:rsidRPr="009721FB">
        <w:t>nacisnąć przycisk „Dodaj”</w:t>
      </w:r>
    </w:p>
    <w:p w14:paraId="720219EC" w14:textId="77777777" w:rsidR="009721FB" w:rsidRPr="009721FB" w:rsidRDefault="009721FB" w:rsidP="008D7C08">
      <w:pPr>
        <w:numPr>
          <w:ilvl w:val="1"/>
          <w:numId w:val="8"/>
        </w:numPr>
      </w:pPr>
      <w:r w:rsidRPr="009721FB">
        <w:t>zweryfikować poprawność pola „Pełna nazwa” i „Email” – powinny zostać przekopiowane z rekordu kontaktu</w:t>
      </w:r>
    </w:p>
    <w:p w14:paraId="720219ED" w14:textId="77777777" w:rsidR="009721FB" w:rsidRPr="009721FB" w:rsidRDefault="00124872" w:rsidP="008D7C08">
      <w:pPr>
        <w:numPr>
          <w:ilvl w:val="0"/>
          <w:numId w:val="8"/>
        </w:numPr>
      </w:pPr>
      <w:r>
        <w:lastRenderedPageBreak/>
        <w:t>Użytkownicy końcowi w Resorcie</w:t>
      </w:r>
    </w:p>
    <w:p w14:paraId="720219EE" w14:textId="77777777" w:rsidR="009721FB" w:rsidRPr="009721FB" w:rsidRDefault="009721FB" w:rsidP="008D7C08">
      <w:pPr>
        <w:numPr>
          <w:ilvl w:val="1"/>
          <w:numId w:val="8"/>
        </w:numPr>
      </w:pPr>
      <w:r w:rsidRPr="009721FB">
        <w:t xml:space="preserve">użyć  polecenia „contacts” </w:t>
      </w:r>
    </w:p>
    <w:p w14:paraId="720219EF" w14:textId="77777777" w:rsidR="009721FB" w:rsidRPr="009721FB" w:rsidRDefault="009721FB" w:rsidP="008D7C08">
      <w:pPr>
        <w:numPr>
          <w:ilvl w:val="1"/>
          <w:numId w:val="8"/>
        </w:numPr>
      </w:pPr>
      <w:r w:rsidRPr="009721FB">
        <w:t xml:space="preserve">wyszukać inną osobę z danej </w:t>
      </w:r>
      <w:r w:rsidR="00124872">
        <w:t>lokalizacji</w:t>
      </w:r>
    </w:p>
    <w:p w14:paraId="720219F0" w14:textId="77777777" w:rsidR="009721FB" w:rsidRPr="009721FB" w:rsidRDefault="009721FB" w:rsidP="008D7C08">
      <w:pPr>
        <w:numPr>
          <w:ilvl w:val="1"/>
          <w:numId w:val="8"/>
        </w:numPr>
      </w:pPr>
      <w:r w:rsidRPr="009721FB">
        <w:t>usunąć zawartość pola „Operator”</w:t>
      </w:r>
    </w:p>
    <w:p w14:paraId="720219F1" w14:textId="77777777" w:rsidR="009721FB" w:rsidRPr="009721FB" w:rsidRDefault="009721FB" w:rsidP="008D7C08">
      <w:pPr>
        <w:numPr>
          <w:ilvl w:val="1"/>
          <w:numId w:val="8"/>
        </w:numPr>
      </w:pPr>
      <w:r w:rsidRPr="009721FB">
        <w:t xml:space="preserve">w polu „Identyfikator” wpisać identyfikator osoby kontaktowej, zgodnie z regułami obowiązującymi dla </w:t>
      </w:r>
      <w:r w:rsidR="00124872">
        <w:t>kont w HPSM</w:t>
      </w:r>
    </w:p>
    <w:p w14:paraId="720219F2" w14:textId="77777777" w:rsidR="009721FB" w:rsidRPr="009721FB" w:rsidRDefault="009721FB" w:rsidP="008D7C08">
      <w:pPr>
        <w:numPr>
          <w:ilvl w:val="1"/>
          <w:numId w:val="8"/>
        </w:numPr>
      </w:pPr>
      <w:r w:rsidRPr="009721FB">
        <w:t>nacisnąć przycisk „Dodaj”</w:t>
      </w:r>
    </w:p>
    <w:p w14:paraId="720219F3" w14:textId="77777777" w:rsidR="009721FB" w:rsidRPr="009721FB" w:rsidRDefault="009721FB" w:rsidP="008D7C08">
      <w:pPr>
        <w:numPr>
          <w:ilvl w:val="1"/>
          <w:numId w:val="8"/>
        </w:numPr>
      </w:pPr>
      <w:r w:rsidRPr="009721FB">
        <w:t>wykonać działania identyczne jak w sekcji „Operator I/II linii wsparcia”</w:t>
      </w:r>
    </w:p>
    <w:p w14:paraId="720219F4" w14:textId="77777777" w:rsidR="00EA1921" w:rsidRDefault="00A5322A" w:rsidP="00B96F1B">
      <w:pPr>
        <w:pStyle w:val="Nagwek1"/>
      </w:pPr>
      <w:bookmarkStart w:id="501" w:name="_Toc367254338"/>
      <w:r>
        <w:t>Zarządzanie systemem</w:t>
      </w:r>
      <w:bookmarkEnd w:id="501"/>
    </w:p>
    <w:p w14:paraId="720219F5" w14:textId="77777777" w:rsidR="00EA1921" w:rsidRDefault="00EA1921" w:rsidP="00B8218E">
      <w:pPr>
        <w:pStyle w:val="Nagwek2"/>
      </w:pPr>
      <w:bookmarkStart w:id="502" w:name="_Toc367254339"/>
      <w:r>
        <w:t>Instalacja i konfiguracja klienta WWW</w:t>
      </w:r>
      <w:bookmarkEnd w:id="502"/>
    </w:p>
    <w:p w14:paraId="720219F6" w14:textId="77777777" w:rsidR="007257C8" w:rsidRPr="007257C8" w:rsidRDefault="007257C8" w:rsidP="007257C8">
      <w:pPr>
        <w:rPr>
          <w:b/>
        </w:rPr>
      </w:pPr>
      <w:r w:rsidRPr="007257C8">
        <w:rPr>
          <w:b/>
        </w:rPr>
        <w:t>Ustawienia SSO w FF:</w:t>
      </w:r>
    </w:p>
    <w:p w14:paraId="720219F7" w14:textId="77777777" w:rsidR="007257C8" w:rsidRPr="007257C8" w:rsidRDefault="007257C8" w:rsidP="008D7C08">
      <w:pPr>
        <w:numPr>
          <w:ilvl w:val="0"/>
          <w:numId w:val="14"/>
        </w:numPr>
      </w:pPr>
      <w:r w:rsidRPr="007257C8">
        <w:t>Należy w polu adresu URL wpisać about:config. Następnie potwierdzić przejście do konfiguracji firefoxa.</w:t>
      </w:r>
    </w:p>
    <w:p w14:paraId="720219F8" w14:textId="77777777" w:rsidR="007257C8" w:rsidRPr="007257C8" w:rsidRDefault="007257C8" w:rsidP="007257C8">
      <w:r w:rsidRPr="007257C8">
        <w:rPr>
          <w:noProof/>
          <w:lang w:eastAsia="pl-PL"/>
        </w:rPr>
        <w:drawing>
          <wp:inline distT="0" distB="0" distL="0" distR="0" wp14:anchorId="72021FA7" wp14:editId="72021FA8">
            <wp:extent cx="6141720" cy="1859280"/>
            <wp:effectExtent l="0" t="0" r="0" b="7620"/>
            <wp:docPr id="188" name="Obraz 188" descr="cid:image004.jpg@01CE8CAA.B53BFE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id:image004.jpg@01CE8CAA.B53BFEE0"/>
                    <pic:cNvPicPr>
                      <a:picLocks noChangeAspect="1" noChangeArrowheads="1"/>
                    </pic:cNvPicPr>
                  </pic:nvPicPr>
                  <pic:blipFill>
                    <a:blip r:link="rId165" cstate="print">
                      <a:extLst>
                        <a:ext uri="{28A0092B-C50C-407E-A947-70E740481C1C}">
                          <a14:useLocalDpi xmlns:a14="http://schemas.microsoft.com/office/drawing/2010/main" val="0"/>
                        </a:ext>
                      </a:extLst>
                    </a:blip>
                    <a:srcRect/>
                    <a:stretch>
                      <a:fillRect/>
                    </a:stretch>
                  </pic:blipFill>
                  <pic:spPr bwMode="auto">
                    <a:xfrm>
                      <a:off x="0" y="0"/>
                      <a:ext cx="6141720" cy="1859280"/>
                    </a:xfrm>
                    <a:prstGeom prst="rect">
                      <a:avLst/>
                    </a:prstGeom>
                    <a:noFill/>
                    <a:ln>
                      <a:noFill/>
                    </a:ln>
                  </pic:spPr>
                </pic:pic>
              </a:graphicData>
            </a:graphic>
          </wp:inline>
        </w:drawing>
      </w:r>
    </w:p>
    <w:p w14:paraId="720219F9" w14:textId="77777777" w:rsidR="007257C8" w:rsidRPr="006C7BF6" w:rsidRDefault="007257C8" w:rsidP="007257C8">
      <w:pPr>
        <w:rPr>
          <w:b/>
          <w:bCs/>
          <w:sz w:val="16"/>
          <w:szCs w:val="16"/>
        </w:rPr>
      </w:pPr>
      <w:bookmarkStart w:id="503" w:name="_Toc367195902"/>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158</w:t>
      </w:r>
      <w:bookmarkEnd w:id="503"/>
      <w:r w:rsidR="00521956" w:rsidRPr="006C7BF6">
        <w:rPr>
          <w:b/>
          <w:bCs/>
          <w:sz w:val="16"/>
          <w:szCs w:val="16"/>
        </w:rPr>
        <w:fldChar w:fldCharType="end"/>
      </w:r>
    </w:p>
    <w:p w14:paraId="720219FA" w14:textId="77777777" w:rsidR="007257C8" w:rsidRPr="007257C8" w:rsidRDefault="007257C8" w:rsidP="008D7C08">
      <w:pPr>
        <w:numPr>
          <w:ilvl w:val="0"/>
          <w:numId w:val="14"/>
        </w:numPr>
      </w:pPr>
      <w:r w:rsidRPr="007257C8">
        <w:t>W polu wyszukiwania należy wpisać netowrk.neg</w:t>
      </w:r>
    </w:p>
    <w:p w14:paraId="720219FB" w14:textId="77777777" w:rsidR="007257C8" w:rsidRPr="007257C8" w:rsidRDefault="007257C8" w:rsidP="007257C8">
      <w:r w:rsidRPr="007257C8">
        <w:rPr>
          <w:noProof/>
          <w:lang w:eastAsia="pl-PL"/>
        </w:rPr>
        <w:drawing>
          <wp:inline distT="0" distB="0" distL="0" distR="0" wp14:anchorId="72021FA9" wp14:editId="72021FAA">
            <wp:extent cx="6149340" cy="1158240"/>
            <wp:effectExtent l="0" t="0" r="3810" b="3810"/>
            <wp:docPr id="187" name="Obraz 187" descr="cid:image008.jpg@01CE8CAA.B53BFE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id:image008.jpg@01CE8CAA.B53BFEE0"/>
                    <pic:cNvPicPr>
                      <a:picLocks noChangeAspect="1" noChangeArrowheads="1"/>
                    </pic:cNvPicPr>
                  </pic:nvPicPr>
                  <pic:blipFill>
                    <a:blip r:link="rId166" cstate="print">
                      <a:extLst>
                        <a:ext uri="{28A0092B-C50C-407E-A947-70E740481C1C}">
                          <a14:useLocalDpi xmlns:a14="http://schemas.microsoft.com/office/drawing/2010/main" val="0"/>
                        </a:ext>
                      </a:extLst>
                    </a:blip>
                    <a:srcRect/>
                    <a:stretch>
                      <a:fillRect/>
                    </a:stretch>
                  </pic:blipFill>
                  <pic:spPr bwMode="auto">
                    <a:xfrm>
                      <a:off x="0" y="0"/>
                      <a:ext cx="6149340" cy="1158240"/>
                    </a:xfrm>
                    <a:prstGeom prst="rect">
                      <a:avLst/>
                    </a:prstGeom>
                    <a:noFill/>
                    <a:ln>
                      <a:noFill/>
                    </a:ln>
                  </pic:spPr>
                </pic:pic>
              </a:graphicData>
            </a:graphic>
          </wp:inline>
        </w:drawing>
      </w:r>
    </w:p>
    <w:p w14:paraId="720219FC" w14:textId="77777777" w:rsidR="007257C8" w:rsidRPr="006C7BF6" w:rsidRDefault="007257C8" w:rsidP="007257C8">
      <w:pPr>
        <w:rPr>
          <w:b/>
          <w:bCs/>
          <w:sz w:val="16"/>
          <w:szCs w:val="16"/>
        </w:rPr>
      </w:pPr>
      <w:bookmarkStart w:id="504" w:name="_Toc367195903"/>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159</w:t>
      </w:r>
      <w:bookmarkEnd w:id="504"/>
      <w:r w:rsidR="00521956" w:rsidRPr="006C7BF6">
        <w:rPr>
          <w:b/>
          <w:bCs/>
          <w:sz w:val="16"/>
          <w:szCs w:val="16"/>
        </w:rPr>
        <w:fldChar w:fldCharType="end"/>
      </w:r>
    </w:p>
    <w:p w14:paraId="720219FD" w14:textId="77777777" w:rsidR="007257C8" w:rsidRPr="007257C8" w:rsidRDefault="007257C8" w:rsidP="008D7C08">
      <w:pPr>
        <w:numPr>
          <w:ilvl w:val="0"/>
          <w:numId w:val="14"/>
        </w:numPr>
      </w:pPr>
      <w:r w:rsidRPr="007257C8">
        <w:lastRenderedPageBreak/>
        <w:t>Następnie należy w network.negotiate-auth.trusted-uris wpisać adres strony na którą użytkownik ma się zalogować poprzez SSO.</w:t>
      </w:r>
    </w:p>
    <w:p w14:paraId="720219FE" w14:textId="77777777" w:rsidR="007257C8" w:rsidRPr="007257C8" w:rsidRDefault="007257C8" w:rsidP="007257C8">
      <w:pPr>
        <w:rPr>
          <w:b/>
        </w:rPr>
      </w:pPr>
      <w:r w:rsidRPr="007257C8">
        <w:rPr>
          <w:b/>
        </w:rPr>
        <w:t>Ustawienie SSO w IE</w:t>
      </w:r>
    </w:p>
    <w:p w14:paraId="720219FF" w14:textId="77777777" w:rsidR="007257C8" w:rsidRPr="007257C8" w:rsidRDefault="007257C8" w:rsidP="007257C8">
      <w:r w:rsidRPr="007257C8">
        <w:t xml:space="preserve">Należy wybrać w menu Narzędzia następnie Opcje internetowe. W oknie, które się pojawi należy wybrać zakładkę Zabezpieczenia i Lokalny intranet. </w:t>
      </w:r>
    </w:p>
    <w:p w14:paraId="72021A00" w14:textId="77777777" w:rsidR="007257C8" w:rsidRPr="007257C8" w:rsidRDefault="007257C8" w:rsidP="008D7C08">
      <w:pPr>
        <w:numPr>
          <w:ilvl w:val="0"/>
          <w:numId w:val="15"/>
        </w:numPr>
      </w:pPr>
      <w:r w:rsidRPr="007257C8">
        <w:t>Przyciskiem Witryny otwieramy okno ustawień dla lokalnego internetu. Wybieramy Zaawansowany i w kolejnym oknie wprowadzamy adres strony, która ma podlegać SSO.</w:t>
      </w:r>
    </w:p>
    <w:p w14:paraId="72021A01" w14:textId="77777777" w:rsidR="007257C8" w:rsidRPr="007257C8" w:rsidRDefault="007257C8" w:rsidP="007257C8">
      <w:r w:rsidRPr="007257C8">
        <w:rPr>
          <w:noProof/>
          <w:lang w:eastAsia="pl-PL"/>
        </w:rPr>
        <w:drawing>
          <wp:inline distT="0" distB="0" distL="0" distR="0" wp14:anchorId="72021FAB" wp14:editId="72021FAC">
            <wp:extent cx="4259580" cy="2872740"/>
            <wp:effectExtent l="0" t="0" r="7620" b="3810"/>
            <wp:docPr id="186" name="Obraz 186" descr="cid:image010.jpg@01CE8CAA.B53BFE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id:image010.jpg@01CE8CAA.B53BFEE0"/>
                    <pic:cNvPicPr>
                      <a:picLocks noChangeAspect="1" noChangeArrowheads="1"/>
                    </pic:cNvPicPr>
                  </pic:nvPicPr>
                  <pic:blipFill>
                    <a:blip r:link="rId167" cstate="print">
                      <a:extLst>
                        <a:ext uri="{28A0092B-C50C-407E-A947-70E740481C1C}">
                          <a14:useLocalDpi xmlns:a14="http://schemas.microsoft.com/office/drawing/2010/main" val="0"/>
                        </a:ext>
                      </a:extLst>
                    </a:blip>
                    <a:srcRect/>
                    <a:stretch>
                      <a:fillRect/>
                    </a:stretch>
                  </pic:blipFill>
                  <pic:spPr bwMode="auto">
                    <a:xfrm>
                      <a:off x="0" y="0"/>
                      <a:ext cx="4259580" cy="2872740"/>
                    </a:xfrm>
                    <a:prstGeom prst="rect">
                      <a:avLst/>
                    </a:prstGeom>
                    <a:noFill/>
                    <a:ln>
                      <a:noFill/>
                    </a:ln>
                  </pic:spPr>
                </pic:pic>
              </a:graphicData>
            </a:graphic>
          </wp:inline>
        </w:drawing>
      </w:r>
    </w:p>
    <w:p w14:paraId="72021A02" w14:textId="77777777" w:rsidR="007257C8" w:rsidRPr="006C7BF6" w:rsidRDefault="007257C8" w:rsidP="007257C8">
      <w:pPr>
        <w:rPr>
          <w:b/>
          <w:bCs/>
          <w:sz w:val="16"/>
          <w:szCs w:val="16"/>
        </w:rPr>
      </w:pPr>
      <w:bookmarkStart w:id="505" w:name="_Toc367195904"/>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160</w:t>
      </w:r>
      <w:bookmarkEnd w:id="505"/>
      <w:r w:rsidR="00521956" w:rsidRPr="006C7BF6">
        <w:rPr>
          <w:b/>
          <w:bCs/>
          <w:sz w:val="16"/>
          <w:szCs w:val="16"/>
        </w:rPr>
        <w:fldChar w:fldCharType="end"/>
      </w:r>
    </w:p>
    <w:p w14:paraId="72021A03" w14:textId="77777777" w:rsidR="007257C8" w:rsidRPr="007257C8" w:rsidRDefault="007257C8" w:rsidP="008D7C08">
      <w:pPr>
        <w:numPr>
          <w:ilvl w:val="0"/>
          <w:numId w:val="15"/>
        </w:numPr>
      </w:pPr>
      <w:r w:rsidRPr="007257C8">
        <w:t>Następnie uruchamiamy SSO w IE wybierając w tym samym oknie Lokalnego intranetu Poziom niestandardowy i w nowym oknie należy ustawić Uwierzytelnianie użytkownika na  Zaloguj automatycznie tylko w strefie intranet.</w:t>
      </w:r>
    </w:p>
    <w:p w14:paraId="72021A04" w14:textId="77777777" w:rsidR="007257C8" w:rsidRPr="007257C8" w:rsidRDefault="007257C8" w:rsidP="007257C8">
      <w:r w:rsidRPr="007257C8">
        <w:rPr>
          <w:noProof/>
          <w:lang w:eastAsia="pl-PL"/>
        </w:rPr>
        <w:drawing>
          <wp:inline distT="0" distB="0" distL="0" distR="0" wp14:anchorId="72021FAD" wp14:editId="72021FAE">
            <wp:extent cx="3756660" cy="2499360"/>
            <wp:effectExtent l="0" t="0" r="0" b="0"/>
            <wp:docPr id="185" name="Obraz 185" descr="cid:image014.jpg@01CE8CAA.B53BFE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cid:image014.jpg@01CE8CAA.B53BFEE0"/>
                    <pic:cNvPicPr>
                      <a:picLocks noChangeAspect="1" noChangeArrowheads="1"/>
                    </pic:cNvPicPr>
                  </pic:nvPicPr>
                  <pic:blipFill>
                    <a:blip r:link="rId168" cstate="print">
                      <a:extLst>
                        <a:ext uri="{28A0092B-C50C-407E-A947-70E740481C1C}">
                          <a14:useLocalDpi xmlns:a14="http://schemas.microsoft.com/office/drawing/2010/main" val="0"/>
                        </a:ext>
                      </a:extLst>
                    </a:blip>
                    <a:srcRect/>
                    <a:stretch>
                      <a:fillRect/>
                    </a:stretch>
                  </pic:blipFill>
                  <pic:spPr bwMode="auto">
                    <a:xfrm>
                      <a:off x="0" y="0"/>
                      <a:ext cx="3756660" cy="2499360"/>
                    </a:xfrm>
                    <a:prstGeom prst="rect">
                      <a:avLst/>
                    </a:prstGeom>
                    <a:noFill/>
                    <a:ln>
                      <a:noFill/>
                    </a:ln>
                  </pic:spPr>
                </pic:pic>
              </a:graphicData>
            </a:graphic>
          </wp:inline>
        </w:drawing>
      </w:r>
    </w:p>
    <w:p w14:paraId="72021A05" w14:textId="77777777" w:rsidR="007257C8" w:rsidRPr="006C7BF6" w:rsidRDefault="007257C8" w:rsidP="007257C8">
      <w:pPr>
        <w:rPr>
          <w:b/>
          <w:bCs/>
          <w:sz w:val="16"/>
          <w:szCs w:val="16"/>
        </w:rPr>
      </w:pPr>
      <w:bookmarkStart w:id="506" w:name="_Toc367195905"/>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161</w:t>
      </w:r>
      <w:bookmarkEnd w:id="506"/>
      <w:r w:rsidR="00521956" w:rsidRPr="006C7BF6">
        <w:rPr>
          <w:b/>
          <w:bCs/>
          <w:sz w:val="16"/>
          <w:szCs w:val="16"/>
        </w:rPr>
        <w:fldChar w:fldCharType="end"/>
      </w:r>
    </w:p>
    <w:p w14:paraId="72021A06" w14:textId="77777777" w:rsidR="007257C8" w:rsidRPr="007257C8" w:rsidRDefault="007257C8" w:rsidP="007257C8">
      <w:pPr>
        <w:rPr>
          <w:b/>
        </w:rPr>
      </w:pPr>
      <w:r w:rsidRPr="007257C8">
        <w:rPr>
          <w:b/>
        </w:rPr>
        <w:lastRenderedPageBreak/>
        <w:t>Uruchomienie Java w FF:</w:t>
      </w:r>
    </w:p>
    <w:p w14:paraId="72021A07" w14:textId="77777777" w:rsidR="007257C8" w:rsidRPr="007257C8" w:rsidRDefault="007257C8" w:rsidP="008D7C08">
      <w:pPr>
        <w:numPr>
          <w:ilvl w:val="0"/>
          <w:numId w:val="16"/>
        </w:numPr>
      </w:pPr>
      <w:r w:rsidRPr="007257C8">
        <w:t>Uruchomić przeglądarkę Mozilla Firefox lub zrestartować ją, jeśli jest już uruchomiona.</w:t>
      </w:r>
    </w:p>
    <w:p w14:paraId="72021A08" w14:textId="77777777" w:rsidR="007257C8" w:rsidRPr="007257C8" w:rsidRDefault="007257C8" w:rsidP="008D7C08">
      <w:pPr>
        <w:numPr>
          <w:ilvl w:val="0"/>
          <w:numId w:val="16"/>
        </w:numPr>
      </w:pPr>
      <w:r w:rsidRPr="007257C8">
        <w:t>W górnym rogu okna przeglądarki nacisnąć przycisk Firefox (lub wybrać menu Narzędzia w systemie Windows XP), a następnie wybrać opcję Dodatki.</w:t>
      </w:r>
      <w:r w:rsidRPr="007257C8">
        <w:br/>
        <w:t>Zostanie otwarta karta menedżera dodatków.</w:t>
      </w:r>
    </w:p>
    <w:p w14:paraId="72021A09" w14:textId="77777777" w:rsidR="007257C8" w:rsidRPr="007257C8" w:rsidRDefault="007257C8" w:rsidP="008D7C08">
      <w:pPr>
        <w:numPr>
          <w:ilvl w:val="0"/>
          <w:numId w:val="16"/>
        </w:numPr>
      </w:pPr>
      <w:r w:rsidRPr="007257C8">
        <w:t>W karcie menedżera dodatków kliknąć na pozycji Wtyczki.</w:t>
      </w:r>
    </w:p>
    <w:p w14:paraId="72021A0A" w14:textId="77777777" w:rsidR="007257C8" w:rsidRPr="007257C8" w:rsidRDefault="007257C8" w:rsidP="008D7C08">
      <w:pPr>
        <w:numPr>
          <w:ilvl w:val="0"/>
          <w:numId w:val="16"/>
        </w:numPr>
      </w:pPr>
      <w:r w:rsidRPr="007257C8">
        <w:t xml:space="preserve">Kliknąć na wtyczce Java (TM) Platform, aby ją zaznaczyć. </w:t>
      </w:r>
    </w:p>
    <w:p w14:paraId="72021A0B" w14:textId="77777777" w:rsidR="007257C8" w:rsidRPr="007257C8" w:rsidRDefault="007257C8" w:rsidP="008D7C08">
      <w:pPr>
        <w:numPr>
          <w:ilvl w:val="0"/>
          <w:numId w:val="16"/>
        </w:numPr>
      </w:pPr>
      <w:r w:rsidRPr="007257C8">
        <w:t>Nacisnąć przycisk Włącz (jeśli nazwą przycisku jest Wyłącz, to obsługa technologii Java jest już włączona).</w:t>
      </w:r>
    </w:p>
    <w:p w14:paraId="72021A0C" w14:textId="77777777" w:rsidR="007257C8" w:rsidRPr="007257C8" w:rsidRDefault="007257C8" w:rsidP="007257C8">
      <w:pPr>
        <w:rPr>
          <w:b/>
        </w:rPr>
      </w:pPr>
      <w:r w:rsidRPr="007257C8">
        <w:rPr>
          <w:b/>
        </w:rPr>
        <w:t>Uruchomienie Java w IE:</w:t>
      </w:r>
    </w:p>
    <w:p w14:paraId="72021A0D" w14:textId="77777777" w:rsidR="007257C8" w:rsidRPr="007257C8" w:rsidRDefault="007257C8" w:rsidP="008D7C08">
      <w:pPr>
        <w:numPr>
          <w:ilvl w:val="0"/>
          <w:numId w:val="17"/>
        </w:numPr>
      </w:pPr>
      <w:r w:rsidRPr="007257C8">
        <w:t xml:space="preserve">Z menu Narzędzia wybrać pozycję Opcje internetowe. </w:t>
      </w:r>
    </w:p>
    <w:p w14:paraId="72021A0E" w14:textId="77777777" w:rsidR="007257C8" w:rsidRPr="007257C8" w:rsidRDefault="007257C8" w:rsidP="008D7C08">
      <w:pPr>
        <w:numPr>
          <w:ilvl w:val="0"/>
          <w:numId w:val="17"/>
        </w:numPr>
      </w:pPr>
      <w:r w:rsidRPr="007257C8">
        <w:t xml:space="preserve">Wybrać kartę Zabezpieczenia, a następnie nacisnąć przycisk Poziom niestandardowy. </w:t>
      </w:r>
    </w:p>
    <w:p w14:paraId="72021A0F" w14:textId="77777777" w:rsidR="007257C8" w:rsidRPr="007257C8" w:rsidRDefault="007257C8" w:rsidP="008D7C08">
      <w:pPr>
        <w:numPr>
          <w:ilvl w:val="0"/>
          <w:numId w:val="17"/>
        </w:numPr>
      </w:pPr>
      <w:r w:rsidRPr="007257C8">
        <w:t xml:space="preserve">Przewinąć w dół do pozycji Wykonywanie skryptów apletów języka Java. </w:t>
      </w:r>
    </w:p>
    <w:p w14:paraId="72021A10" w14:textId="77777777" w:rsidR="007257C8" w:rsidRPr="007257C8" w:rsidRDefault="007257C8" w:rsidP="008D7C08">
      <w:pPr>
        <w:numPr>
          <w:ilvl w:val="0"/>
          <w:numId w:val="17"/>
        </w:numPr>
      </w:pPr>
      <w:r w:rsidRPr="007257C8">
        <w:t xml:space="preserve">Upewnić się, że jest wybrana opcja Włącz. </w:t>
      </w:r>
    </w:p>
    <w:p w14:paraId="72021A11" w14:textId="77777777" w:rsidR="007257C8" w:rsidRPr="007257C8" w:rsidRDefault="007257C8" w:rsidP="008D7C08">
      <w:pPr>
        <w:numPr>
          <w:ilvl w:val="0"/>
          <w:numId w:val="17"/>
        </w:numPr>
      </w:pPr>
      <w:r w:rsidRPr="007257C8">
        <w:t xml:space="preserve">Nacisnąć przycisk OK, aby zapisać zmiany. </w:t>
      </w:r>
    </w:p>
    <w:p w14:paraId="72021A12" w14:textId="77777777" w:rsidR="00EA1921" w:rsidRDefault="00EA1921" w:rsidP="00B8218E">
      <w:pPr>
        <w:pStyle w:val="Nagwek2"/>
      </w:pPr>
      <w:bookmarkStart w:id="507" w:name="_Toc367254340"/>
      <w:r>
        <w:t>Instalacja i konfiguracja klienta administracyjnego</w:t>
      </w:r>
      <w:bookmarkEnd w:id="507"/>
    </w:p>
    <w:p w14:paraId="72021A13" w14:textId="77777777" w:rsidR="00E75EF0" w:rsidRPr="00E75EF0" w:rsidRDefault="00E75EF0" w:rsidP="00E75EF0">
      <w:r w:rsidRPr="00E75EF0">
        <w:t>Klient administracyjny to aplikacja Windows, która dostaje się bezpośrednio do systemu HPSM z pominięciem warstwy WWW.</w:t>
      </w:r>
    </w:p>
    <w:p w14:paraId="72021A14" w14:textId="77777777" w:rsidR="00E75EF0" w:rsidRPr="00E75EF0" w:rsidRDefault="00E75EF0" w:rsidP="00E75EF0">
      <w:r w:rsidRPr="00E75EF0">
        <w:t>Niektóre elementy zarządzania można realizować tylko z określonego rodzaju klienta:</w:t>
      </w:r>
    </w:p>
    <w:p w14:paraId="72021A15" w14:textId="77777777" w:rsidR="00E75EF0" w:rsidRPr="00E75EF0" w:rsidRDefault="00E75EF0" w:rsidP="008D7C08">
      <w:pPr>
        <w:numPr>
          <w:ilvl w:val="1"/>
          <w:numId w:val="18"/>
        </w:numPr>
      </w:pPr>
      <w:r w:rsidRPr="00E75EF0">
        <w:t>Dodawanie pól do bazy danych – tylko w kliencie administracyjnym</w:t>
      </w:r>
    </w:p>
    <w:p w14:paraId="72021A16" w14:textId="77777777" w:rsidR="00E75EF0" w:rsidRPr="00E75EF0" w:rsidRDefault="00E75EF0" w:rsidP="008D7C08">
      <w:pPr>
        <w:numPr>
          <w:ilvl w:val="1"/>
          <w:numId w:val="18"/>
        </w:numPr>
      </w:pPr>
      <w:r w:rsidRPr="00E75EF0">
        <w:t>Edycja formatek – tylko w kliencie administracyjnym</w:t>
      </w:r>
    </w:p>
    <w:p w14:paraId="72021A17" w14:textId="77777777" w:rsidR="00E75EF0" w:rsidRPr="00E75EF0" w:rsidRDefault="00E75EF0" w:rsidP="008D7C08">
      <w:pPr>
        <w:numPr>
          <w:ilvl w:val="1"/>
          <w:numId w:val="18"/>
        </w:numPr>
      </w:pPr>
      <w:r w:rsidRPr="00E75EF0">
        <w:t>Administracyjne wprowadzanie danych (tryb Debug) – tylko w kliencie administracyjnym</w:t>
      </w:r>
    </w:p>
    <w:p w14:paraId="72021A18" w14:textId="77777777" w:rsidR="00E75EF0" w:rsidRPr="00E75EF0" w:rsidRDefault="00E75EF0" w:rsidP="00E75EF0">
      <w:r w:rsidRPr="00E75EF0">
        <w:t>Instalacja klienta administracyjnego sprowadza się do wykonania trzech kroków:</w:t>
      </w:r>
    </w:p>
    <w:p w14:paraId="72021A19" w14:textId="77777777" w:rsidR="00E75EF0" w:rsidRPr="00E75EF0" w:rsidRDefault="00E75EF0" w:rsidP="008D7C08">
      <w:pPr>
        <w:numPr>
          <w:ilvl w:val="1"/>
          <w:numId w:val="18"/>
        </w:numPr>
      </w:pPr>
      <w:r w:rsidRPr="00E75EF0">
        <w:t>instalacji aplikacji z użyciem domyślnych wartości i odpowiedzi na pytania instalatora</w:t>
      </w:r>
    </w:p>
    <w:p w14:paraId="72021A1A" w14:textId="77777777" w:rsidR="00E75EF0" w:rsidRPr="00E75EF0" w:rsidRDefault="00E75EF0" w:rsidP="008D7C08">
      <w:pPr>
        <w:numPr>
          <w:ilvl w:val="1"/>
          <w:numId w:val="18"/>
        </w:numPr>
      </w:pPr>
      <w:r w:rsidRPr="00E75EF0">
        <w:t>konfiguracji połączenia do serwera HPSM</w:t>
      </w:r>
    </w:p>
    <w:p w14:paraId="72021A1B" w14:textId="77777777" w:rsidR="00E75EF0" w:rsidRPr="00E75EF0" w:rsidRDefault="00E75EF0" w:rsidP="008D7C08">
      <w:pPr>
        <w:numPr>
          <w:ilvl w:val="1"/>
          <w:numId w:val="18"/>
        </w:numPr>
      </w:pPr>
      <w:r w:rsidRPr="00E75EF0">
        <w:t>włączenia szyfrowania połączenia (tryb SSL)</w:t>
      </w:r>
    </w:p>
    <w:p w14:paraId="72021A1C" w14:textId="77777777" w:rsidR="00E75EF0" w:rsidRPr="00E75EF0" w:rsidRDefault="00E75EF0" w:rsidP="00E75EF0">
      <w:r w:rsidRPr="00E75EF0">
        <w:t>Tryb SSO w kliencie administracyjnym jest możliwy do użycia, ale tylko w odniesieniu do kont zwykłych operatorów, konta administracyjne HPSM nie występują w Active Directory i użycie SSO jest niemożliwe.</w:t>
      </w:r>
    </w:p>
    <w:p w14:paraId="72021A1D" w14:textId="77777777" w:rsidR="00E75EF0" w:rsidRPr="00E75EF0" w:rsidRDefault="00E75EF0" w:rsidP="00E75EF0">
      <w:r w:rsidRPr="00E75EF0">
        <w:lastRenderedPageBreak/>
        <w:t>Należy instalować wersję klienta administracyjnego zgodną z wersją RTE serwera. Na dzień opracowania niniejszej dokumentacji jest to wersja 9.31.022.</w:t>
      </w:r>
    </w:p>
    <w:p w14:paraId="72021A1E" w14:textId="77777777" w:rsidR="00E75EF0" w:rsidRPr="00E75EF0" w:rsidRDefault="00E75EF0" w:rsidP="00E75EF0">
      <w:r w:rsidRPr="00E75EF0">
        <w:t>Instalacja przebiega w następujący sposób:</w:t>
      </w:r>
    </w:p>
    <w:p w14:paraId="72021A1F" w14:textId="77777777" w:rsidR="00E75EF0" w:rsidRPr="00E75EF0" w:rsidRDefault="00E75EF0" w:rsidP="008D7C08">
      <w:pPr>
        <w:numPr>
          <w:ilvl w:val="0"/>
          <w:numId w:val="19"/>
        </w:numPr>
      </w:pPr>
      <w:r w:rsidRPr="00E75EF0">
        <w:t>Należy uruchomić setupclient.exe</w:t>
      </w:r>
    </w:p>
    <w:p w14:paraId="72021A20" w14:textId="77777777" w:rsidR="00E75EF0" w:rsidRPr="00E75EF0" w:rsidRDefault="00E75EF0" w:rsidP="00E75EF0">
      <w:r w:rsidRPr="00E75EF0">
        <w:rPr>
          <w:noProof/>
          <w:lang w:eastAsia="pl-PL"/>
        </w:rPr>
        <w:drawing>
          <wp:inline distT="0" distB="0" distL="0" distR="0" wp14:anchorId="72021FAF" wp14:editId="72021FB0">
            <wp:extent cx="3070860" cy="609600"/>
            <wp:effectExtent l="0" t="0" r="0" b="0"/>
            <wp:docPr id="201" name="Obraz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3070860" cy="609600"/>
                    </a:xfrm>
                    <a:prstGeom prst="rect">
                      <a:avLst/>
                    </a:prstGeom>
                    <a:noFill/>
                    <a:ln>
                      <a:noFill/>
                    </a:ln>
                  </pic:spPr>
                </pic:pic>
              </a:graphicData>
            </a:graphic>
          </wp:inline>
        </w:drawing>
      </w:r>
    </w:p>
    <w:p w14:paraId="72021A21" w14:textId="77777777" w:rsidR="00E75EF0" w:rsidRPr="006C7BF6" w:rsidRDefault="00E75EF0" w:rsidP="00E75EF0">
      <w:pPr>
        <w:rPr>
          <w:b/>
          <w:bCs/>
          <w:sz w:val="16"/>
          <w:szCs w:val="16"/>
        </w:rPr>
      </w:pPr>
      <w:bookmarkStart w:id="508" w:name="_Toc367195906"/>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162</w:t>
      </w:r>
      <w:bookmarkEnd w:id="508"/>
      <w:r w:rsidR="00521956" w:rsidRPr="006C7BF6">
        <w:rPr>
          <w:b/>
          <w:bCs/>
          <w:sz w:val="16"/>
          <w:szCs w:val="16"/>
        </w:rPr>
        <w:fldChar w:fldCharType="end"/>
      </w:r>
    </w:p>
    <w:p w14:paraId="72021A22" w14:textId="77777777" w:rsidR="00E75EF0" w:rsidRPr="00E75EF0" w:rsidRDefault="00E75EF0" w:rsidP="008D7C08">
      <w:pPr>
        <w:numPr>
          <w:ilvl w:val="0"/>
          <w:numId w:val="19"/>
        </w:numPr>
      </w:pPr>
      <w:r w:rsidRPr="00E75EF0">
        <w:t>Wybór języka instalatora – należy wybrać „polski”</w:t>
      </w:r>
    </w:p>
    <w:p w14:paraId="72021A23" w14:textId="77777777" w:rsidR="00E75EF0" w:rsidRPr="00E75EF0" w:rsidRDefault="00E75EF0" w:rsidP="00E75EF0">
      <w:r w:rsidRPr="00E75EF0">
        <w:rPr>
          <w:noProof/>
          <w:lang w:eastAsia="pl-PL"/>
        </w:rPr>
        <w:drawing>
          <wp:inline distT="0" distB="0" distL="0" distR="0" wp14:anchorId="72021FB1" wp14:editId="72021FB2">
            <wp:extent cx="1965960" cy="1211580"/>
            <wp:effectExtent l="0" t="0" r="0" b="0"/>
            <wp:docPr id="200" name="Obraz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965960" cy="1211580"/>
                    </a:xfrm>
                    <a:prstGeom prst="rect">
                      <a:avLst/>
                    </a:prstGeom>
                    <a:noFill/>
                    <a:ln>
                      <a:noFill/>
                    </a:ln>
                  </pic:spPr>
                </pic:pic>
              </a:graphicData>
            </a:graphic>
          </wp:inline>
        </w:drawing>
      </w:r>
    </w:p>
    <w:p w14:paraId="72021A24" w14:textId="77777777" w:rsidR="00E75EF0" w:rsidRPr="006C7BF6" w:rsidRDefault="00E75EF0" w:rsidP="00E75EF0">
      <w:pPr>
        <w:rPr>
          <w:b/>
          <w:bCs/>
          <w:sz w:val="16"/>
          <w:szCs w:val="16"/>
        </w:rPr>
      </w:pPr>
      <w:bookmarkStart w:id="509" w:name="_Toc367195907"/>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163</w:t>
      </w:r>
      <w:bookmarkEnd w:id="509"/>
      <w:r w:rsidR="00521956" w:rsidRPr="006C7BF6">
        <w:rPr>
          <w:b/>
          <w:bCs/>
          <w:sz w:val="16"/>
          <w:szCs w:val="16"/>
        </w:rPr>
        <w:fldChar w:fldCharType="end"/>
      </w:r>
    </w:p>
    <w:p w14:paraId="72021A25" w14:textId="77777777" w:rsidR="00E75EF0" w:rsidRPr="00E75EF0" w:rsidRDefault="00E75EF0" w:rsidP="008D7C08">
      <w:pPr>
        <w:numPr>
          <w:ilvl w:val="0"/>
          <w:numId w:val="19"/>
        </w:numPr>
      </w:pPr>
      <w:r w:rsidRPr="00E75EF0">
        <w:t>Naciskamy „Dalej”</w:t>
      </w:r>
    </w:p>
    <w:p w14:paraId="72021A26" w14:textId="77777777" w:rsidR="00E75EF0" w:rsidRPr="00E75EF0" w:rsidRDefault="00E75EF0" w:rsidP="00E75EF0">
      <w:r w:rsidRPr="00E75EF0">
        <w:rPr>
          <w:noProof/>
          <w:lang w:eastAsia="pl-PL"/>
        </w:rPr>
        <w:drawing>
          <wp:inline distT="0" distB="0" distL="0" distR="0" wp14:anchorId="72021FB3" wp14:editId="72021FB4">
            <wp:extent cx="4831080" cy="3208020"/>
            <wp:effectExtent l="0" t="0" r="0" b="0"/>
            <wp:docPr id="199" name="Obraz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4831080" cy="3208020"/>
                    </a:xfrm>
                    <a:prstGeom prst="rect">
                      <a:avLst/>
                    </a:prstGeom>
                    <a:noFill/>
                    <a:ln>
                      <a:noFill/>
                    </a:ln>
                  </pic:spPr>
                </pic:pic>
              </a:graphicData>
            </a:graphic>
          </wp:inline>
        </w:drawing>
      </w:r>
    </w:p>
    <w:p w14:paraId="72021A27" w14:textId="77777777" w:rsidR="00E75EF0" w:rsidRPr="006C7BF6" w:rsidRDefault="00E75EF0" w:rsidP="00E75EF0">
      <w:pPr>
        <w:rPr>
          <w:b/>
          <w:bCs/>
          <w:sz w:val="16"/>
          <w:szCs w:val="16"/>
        </w:rPr>
      </w:pPr>
      <w:bookmarkStart w:id="510" w:name="_Toc367195908"/>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164</w:t>
      </w:r>
      <w:bookmarkEnd w:id="510"/>
      <w:r w:rsidR="00521956" w:rsidRPr="006C7BF6">
        <w:rPr>
          <w:b/>
          <w:bCs/>
          <w:sz w:val="16"/>
          <w:szCs w:val="16"/>
        </w:rPr>
        <w:fldChar w:fldCharType="end"/>
      </w:r>
    </w:p>
    <w:p w14:paraId="72021A28" w14:textId="77777777" w:rsidR="00E75EF0" w:rsidRPr="00E75EF0" w:rsidRDefault="00E75EF0" w:rsidP="008D7C08">
      <w:pPr>
        <w:numPr>
          <w:ilvl w:val="0"/>
          <w:numId w:val="19"/>
        </w:numPr>
      </w:pPr>
      <w:r w:rsidRPr="00E75EF0">
        <w:t>Akceptujemy warunki licencji</w:t>
      </w:r>
    </w:p>
    <w:p w14:paraId="72021A29" w14:textId="77777777" w:rsidR="00E75EF0" w:rsidRPr="00E75EF0" w:rsidRDefault="00E75EF0" w:rsidP="00E75EF0">
      <w:r w:rsidRPr="00E75EF0">
        <w:rPr>
          <w:noProof/>
          <w:lang w:eastAsia="pl-PL"/>
        </w:rPr>
        <w:lastRenderedPageBreak/>
        <w:drawing>
          <wp:inline distT="0" distB="0" distL="0" distR="0" wp14:anchorId="72021FB5" wp14:editId="72021FB6">
            <wp:extent cx="4853940" cy="3200400"/>
            <wp:effectExtent l="0" t="0" r="0" b="0"/>
            <wp:docPr id="198" name="Obraz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4853940" cy="3200400"/>
                    </a:xfrm>
                    <a:prstGeom prst="rect">
                      <a:avLst/>
                    </a:prstGeom>
                    <a:noFill/>
                    <a:ln>
                      <a:noFill/>
                    </a:ln>
                  </pic:spPr>
                </pic:pic>
              </a:graphicData>
            </a:graphic>
          </wp:inline>
        </w:drawing>
      </w:r>
    </w:p>
    <w:p w14:paraId="72021A2A" w14:textId="77777777" w:rsidR="00E75EF0" w:rsidRPr="006C7BF6" w:rsidRDefault="00E75EF0" w:rsidP="00E75EF0">
      <w:pPr>
        <w:rPr>
          <w:b/>
          <w:bCs/>
          <w:sz w:val="16"/>
          <w:szCs w:val="16"/>
        </w:rPr>
      </w:pPr>
      <w:bookmarkStart w:id="511" w:name="_Toc367195909"/>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165</w:t>
      </w:r>
      <w:bookmarkEnd w:id="511"/>
      <w:r w:rsidR="00521956" w:rsidRPr="006C7BF6">
        <w:rPr>
          <w:b/>
          <w:bCs/>
          <w:sz w:val="16"/>
          <w:szCs w:val="16"/>
        </w:rPr>
        <w:fldChar w:fldCharType="end"/>
      </w:r>
    </w:p>
    <w:p w14:paraId="72021A2B" w14:textId="77777777" w:rsidR="00E75EF0" w:rsidRPr="00E75EF0" w:rsidRDefault="00E75EF0" w:rsidP="008D7C08">
      <w:pPr>
        <w:numPr>
          <w:ilvl w:val="0"/>
          <w:numId w:val="19"/>
        </w:numPr>
      </w:pPr>
      <w:r w:rsidRPr="00E75EF0">
        <w:t>Akceptujemy domyślną ścieżkę instalacji</w:t>
      </w:r>
    </w:p>
    <w:p w14:paraId="72021A2C" w14:textId="77777777" w:rsidR="00E75EF0" w:rsidRPr="00E75EF0" w:rsidRDefault="00E75EF0" w:rsidP="00E75EF0">
      <w:r w:rsidRPr="00E75EF0">
        <w:rPr>
          <w:noProof/>
          <w:lang w:eastAsia="pl-PL"/>
        </w:rPr>
        <w:drawing>
          <wp:inline distT="0" distB="0" distL="0" distR="0" wp14:anchorId="72021FB7" wp14:editId="72021FB8">
            <wp:extent cx="4808220" cy="3169920"/>
            <wp:effectExtent l="0" t="0" r="0" b="0"/>
            <wp:docPr id="197" name="Obraz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4808220" cy="3169920"/>
                    </a:xfrm>
                    <a:prstGeom prst="rect">
                      <a:avLst/>
                    </a:prstGeom>
                    <a:noFill/>
                    <a:ln>
                      <a:noFill/>
                    </a:ln>
                  </pic:spPr>
                </pic:pic>
              </a:graphicData>
            </a:graphic>
          </wp:inline>
        </w:drawing>
      </w:r>
    </w:p>
    <w:p w14:paraId="72021A2D" w14:textId="77777777" w:rsidR="00E75EF0" w:rsidRPr="006C7BF6" w:rsidRDefault="00E75EF0" w:rsidP="00E75EF0">
      <w:pPr>
        <w:rPr>
          <w:b/>
          <w:bCs/>
          <w:sz w:val="16"/>
          <w:szCs w:val="16"/>
        </w:rPr>
      </w:pPr>
      <w:bookmarkStart w:id="512" w:name="_Toc367195910"/>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166</w:t>
      </w:r>
      <w:bookmarkEnd w:id="512"/>
      <w:r w:rsidR="00521956" w:rsidRPr="006C7BF6">
        <w:rPr>
          <w:b/>
          <w:bCs/>
          <w:sz w:val="16"/>
          <w:szCs w:val="16"/>
        </w:rPr>
        <w:fldChar w:fldCharType="end"/>
      </w:r>
    </w:p>
    <w:p w14:paraId="72021A2E" w14:textId="77777777" w:rsidR="00E75EF0" w:rsidRPr="00E75EF0" w:rsidRDefault="00E75EF0" w:rsidP="008D7C08">
      <w:pPr>
        <w:numPr>
          <w:ilvl w:val="0"/>
          <w:numId w:val="19"/>
        </w:numPr>
      </w:pPr>
      <w:r w:rsidRPr="00E75EF0">
        <w:t>Naciskamy „Dalej”</w:t>
      </w:r>
    </w:p>
    <w:p w14:paraId="72021A2F" w14:textId="77777777" w:rsidR="00E75EF0" w:rsidRPr="00E75EF0" w:rsidRDefault="00E75EF0" w:rsidP="00E75EF0">
      <w:r w:rsidRPr="00E75EF0">
        <w:rPr>
          <w:noProof/>
          <w:lang w:eastAsia="pl-PL"/>
        </w:rPr>
        <w:lastRenderedPageBreak/>
        <w:drawing>
          <wp:inline distT="0" distB="0" distL="0" distR="0" wp14:anchorId="72021FB9" wp14:editId="72021FBA">
            <wp:extent cx="4853940" cy="3200400"/>
            <wp:effectExtent l="0" t="0" r="0" b="0"/>
            <wp:docPr id="196" name="Obraz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4853940" cy="3200400"/>
                    </a:xfrm>
                    <a:prstGeom prst="rect">
                      <a:avLst/>
                    </a:prstGeom>
                    <a:noFill/>
                    <a:ln>
                      <a:noFill/>
                    </a:ln>
                  </pic:spPr>
                </pic:pic>
              </a:graphicData>
            </a:graphic>
          </wp:inline>
        </w:drawing>
      </w:r>
    </w:p>
    <w:p w14:paraId="72021A30" w14:textId="77777777" w:rsidR="00E75EF0" w:rsidRPr="006C7BF6" w:rsidRDefault="00E75EF0" w:rsidP="00E75EF0">
      <w:pPr>
        <w:rPr>
          <w:b/>
          <w:bCs/>
          <w:sz w:val="16"/>
          <w:szCs w:val="16"/>
        </w:rPr>
      </w:pPr>
      <w:bookmarkStart w:id="513" w:name="_Toc367195911"/>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167</w:t>
      </w:r>
      <w:bookmarkEnd w:id="513"/>
      <w:r w:rsidR="00521956" w:rsidRPr="006C7BF6">
        <w:rPr>
          <w:b/>
          <w:bCs/>
          <w:sz w:val="16"/>
          <w:szCs w:val="16"/>
        </w:rPr>
        <w:fldChar w:fldCharType="end"/>
      </w:r>
    </w:p>
    <w:p w14:paraId="72021A31" w14:textId="77777777" w:rsidR="00E75EF0" w:rsidRPr="00E75EF0" w:rsidRDefault="00E75EF0" w:rsidP="008D7C08">
      <w:pPr>
        <w:numPr>
          <w:ilvl w:val="0"/>
          <w:numId w:val="19"/>
        </w:numPr>
      </w:pPr>
      <w:r w:rsidRPr="00E75EF0">
        <w:t>Naciskamy przycisk „Instaluj”</w:t>
      </w:r>
    </w:p>
    <w:p w14:paraId="72021A32" w14:textId="77777777" w:rsidR="00E75EF0" w:rsidRPr="00E75EF0" w:rsidRDefault="00E75EF0" w:rsidP="00E75EF0">
      <w:r w:rsidRPr="00E75EF0">
        <w:rPr>
          <w:noProof/>
          <w:lang w:eastAsia="pl-PL"/>
        </w:rPr>
        <w:drawing>
          <wp:inline distT="0" distB="0" distL="0" distR="0" wp14:anchorId="72021FBB" wp14:editId="72021FBC">
            <wp:extent cx="4823460" cy="3169920"/>
            <wp:effectExtent l="0" t="0" r="0" b="0"/>
            <wp:docPr id="195" name="Obraz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4823460" cy="3169920"/>
                    </a:xfrm>
                    <a:prstGeom prst="rect">
                      <a:avLst/>
                    </a:prstGeom>
                    <a:noFill/>
                    <a:ln>
                      <a:noFill/>
                    </a:ln>
                  </pic:spPr>
                </pic:pic>
              </a:graphicData>
            </a:graphic>
          </wp:inline>
        </w:drawing>
      </w:r>
    </w:p>
    <w:p w14:paraId="72021A33" w14:textId="77777777" w:rsidR="00E75EF0" w:rsidRPr="006C7BF6" w:rsidRDefault="00E75EF0" w:rsidP="00E75EF0">
      <w:pPr>
        <w:rPr>
          <w:b/>
          <w:bCs/>
          <w:sz w:val="16"/>
          <w:szCs w:val="16"/>
        </w:rPr>
      </w:pPr>
      <w:bookmarkStart w:id="514" w:name="_Toc367195912"/>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168</w:t>
      </w:r>
      <w:bookmarkEnd w:id="514"/>
      <w:r w:rsidR="00521956" w:rsidRPr="006C7BF6">
        <w:rPr>
          <w:b/>
          <w:bCs/>
          <w:sz w:val="16"/>
          <w:szCs w:val="16"/>
        </w:rPr>
        <w:fldChar w:fldCharType="end"/>
      </w:r>
    </w:p>
    <w:p w14:paraId="72021A34" w14:textId="77777777" w:rsidR="00E75EF0" w:rsidRPr="00E75EF0" w:rsidRDefault="00E75EF0" w:rsidP="00E75EF0"/>
    <w:p w14:paraId="72021A35" w14:textId="77777777" w:rsidR="00E75EF0" w:rsidRPr="00E75EF0" w:rsidRDefault="00E75EF0" w:rsidP="00E75EF0">
      <w:r w:rsidRPr="00E75EF0">
        <w:t>W przypadku problemów z instalacją w trybie graficznym należy uruchomić program instalacyjny w trybie konsoli i odpowiadać na pytania kreatora podobnie jak w przypadku interfejsu graficznego.</w:t>
      </w:r>
    </w:p>
    <w:p w14:paraId="72021A36" w14:textId="77777777" w:rsidR="00E75EF0" w:rsidRPr="00E75EF0" w:rsidRDefault="00E75EF0" w:rsidP="00E75EF0"/>
    <w:p w14:paraId="72021A37" w14:textId="77777777" w:rsidR="00E75EF0" w:rsidRPr="00E75EF0" w:rsidRDefault="00E75EF0" w:rsidP="00E75EF0">
      <w:r w:rsidRPr="00E75EF0">
        <w:rPr>
          <w:noProof/>
          <w:lang w:eastAsia="pl-PL"/>
        </w:rPr>
        <w:lastRenderedPageBreak/>
        <w:drawing>
          <wp:inline distT="0" distB="0" distL="0" distR="0" wp14:anchorId="72021FBD" wp14:editId="72021FBE">
            <wp:extent cx="4914900" cy="114300"/>
            <wp:effectExtent l="0" t="0" r="0" b="0"/>
            <wp:docPr id="194" name="Obraz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4914900" cy="114300"/>
                    </a:xfrm>
                    <a:prstGeom prst="rect">
                      <a:avLst/>
                    </a:prstGeom>
                    <a:noFill/>
                    <a:ln>
                      <a:noFill/>
                    </a:ln>
                  </pic:spPr>
                </pic:pic>
              </a:graphicData>
            </a:graphic>
          </wp:inline>
        </w:drawing>
      </w:r>
    </w:p>
    <w:p w14:paraId="72021A38" w14:textId="77777777" w:rsidR="00E75EF0" w:rsidRPr="006C7BF6" w:rsidRDefault="00E75EF0" w:rsidP="00E75EF0">
      <w:pPr>
        <w:rPr>
          <w:b/>
          <w:bCs/>
          <w:sz w:val="16"/>
          <w:szCs w:val="16"/>
        </w:rPr>
      </w:pPr>
      <w:bookmarkStart w:id="515" w:name="_Toc367195913"/>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169</w:t>
      </w:r>
      <w:bookmarkEnd w:id="515"/>
      <w:r w:rsidR="00521956" w:rsidRPr="006C7BF6">
        <w:rPr>
          <w:b/>
          <w:bCs/>
          <w:sz w:val="16"/>
          <w:szCs w:val="16"/>
        </w:rPr>
        <w:fldChar w:fldCharType="end"/>
      </w:r>
    </w:p>
    <w:p w14:paraId="72021A39" w14:textId="77777777" w:rsidR="00E75EF0" w:rsidRPr="00E75EF0" w:rsidRDefault="00E75EF0" w:rsidP="00E75EF0">
      <w:r w:rsidRPr="00E75EF0">
        <w:t>Konfiguracja połączeń przebiega w następujący sposób:</w:t>
      </w:r>
    </w:p>
    <w:p w14:paraId="72021A3A" w14:textId="77777777" w:rsidR="00E75EF0" w:rsidRPr="00E75EF0" w:rsidRDefault="00E75EF0" w:rsidP="008D7C08">
      <w:pPr>
        <w:numPr>
          <w:ilvl w:val="0"/>
          <w:numId w:val="20"/>
        </w:numPr>
      </w:pPr>
      <w:r w:rsidRPr="00E75EF0">
        <w:t>Uruchamiamy klienta administracyjnego</w:t>
      </w:r>
    </w:p>
    <w:p w14:paraId="72021A3B" w14:textId="77777777" w:rsidR="00E75EF0" w:rsidRPr="00E75EF0" w:rsidRDefault="00E75EF0" w:rsidP="008D7C08">
      <w:pPr>
        <w:numPr>
          <w:ilvl w:val="0"/>
          <w:numId w:val="20"/>
        </w:numPr>
      </w:pPr>
      <w:r w:rsidRPr="00E75EF0">
        <w:t>Klikamy na ikonce „Połączenia”</w:t>
      </w:r>
    </w:p>
    <w:p w14:paraId="72021A3C" w14:textId="77777777" w:rsidR="00E75EF0" w:rsidRPr="00E75EF0" w:rsidRDefault="00E75EF0" w:rsidP="00E75EF0">
      <w:r w:rsidRPr="00E75EF0">
        <w:rPr>
          <w:noProof/>
          <w:lang w:eastAsia="pl-PL"/>
        </w:rPr>
        <w:drawing>
          <wp:inline distT="0" distB="0" distL="0" distR="0" wp14:anchorId="72021FBF" wp14:editId="72021FC0">
            <wp:extent cx="5974080" cy="4709160"/>
            <wp:effectExtent l="0" t="0" r="0" b="0"/>
            <wp:docPr id="193" name="Obraz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5974080" cy="4709160"/>
                    </a:xfrm>
                    <a:prstGeom prst="rect">
                      <a:avLst/>
                    </a:prstGeom>
                    <a:noFill/>
                    <a:ln>
                      <a:noFill/>
                    </a:ln>
                  </pic:spPr>
                </pic:pic>
              </a:graphicData>
            </a:graphic>
          </wp:inline>
        </w:drawing>
      </w:r>
    </w:p>
    <w:p w14:paraId="72021A3D" w14:textId="77777777" w:rsidR="00E75EF0" w:rsidRPr="006C7BF6" w:rsidRDefault="00E75EF0" w:rsidP="00E75EF0">
      <w:pPr>
        <w:rPr>
          <w:b/>
          <w:bCs/>
          <w:sz w:val="16"/>
          <w:szCs w:val="16"/>
        </w:rPr>
      </w:pPr>
      <w:bookmarkStart w:id="516" w:name="_Toc367195914"/>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170</w:t>
      </w:r>
      <w:bookmarkEnd w:id="516"/>
      <w:r w:rsidR="00521956" w:rsidRPr="006C7BF6">
        <w:rPr>
          <w:b/>
          <w:bCs/>
          <w:sz w:val="16"/>
          <w:szCs w:val="16"/>
        </w:rPr>
        <w:fldChar w:fldCharType="end"/>
      </w:r>
    </w:p>
    <w:p w14:paraId="72021A3E" w14:textId="77777777" w:rsidR="00E75EF0" w:rsidRPr="00E75EF0" w:rsidRDefault="00E75EF0" w:rsidP="008D7C08">
      <w:pPr>
        <w:numPr>
          <w:ilvl w:val="0"/>
          <w:numId w:val="20"/>
        </w:numPr>
      </w:pPr>
      <w:r w:rsidRPr="00E75EF0">
        <w:t>Klikamy na ikonce „Nowa konfiguracja startowa”</w:t>
      </w:r>
    </w:p>
    <w:p w14:paraId="72021A3F" w14:textId="77777777" w:rsidR="00E75EF0" w:rsidRPr="00E75EF0" w:rsidRDefault="00E75EF0" w:rsidP="00E75EF0">
      <w:r w:rsidRPr="00E75EF0">
        <w:rPr>
          <w:noProof/>
          <w:lang w:eastAsia="pl-PL"/>
        </w:rPr>
        <w:lastRenderedPageBreak/>
        <w:drawing>
          <wp:inline distT="0" distB="0" distL="0" distR="0" wp14:anchorId="72021FC1" wp14:editId="72021FC2">
            <wp:extent cx="5974080" cy="4792980"/>
            <wp:effectExtent l="0" t="0" r="0" b="0"/>
            <wp:docPr id="192" name="Obraz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5974080" cy="4792980"/>
                    </a:xfrm>
                    <a:prstGeom prst="rect">
                      <a:avLst/>
                    </a:prstGeom>
                    <a:noFill/>
                    <a:ln>
                      <a:noFill/>
                    </a:ln>
                  </pic:spPr>
                </pic:pic>
              </a:graphicData>
            </a:graphic>
          </wp:inline>
        </w:drawing>
      </w:r>
    </w:p>
    <w:p w14:paraId="72021A40" w14:textId="77777777" w:rsidR="00E75EF0" w:rsidRPr="006C7BF6" w:rsidRDefault="00E75EF0" w:rsidP="00E75EF0">
      <w:pPr>
        <w:rPr>
          <w:b/>
          <w:bCs/>
          <w:sz w:val="16"/>
          <w:szCs w:val="16"/>
        </w:rPr>
      </w:pPr>
      <w:bookmarkStart w:id="517" w:name="_Toc367195915"/>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171</w:t>
      </w:r>
      <w:bookmarkEnd w:id="517"/>
      <w:r w:rsidR="00521956" w:rsidRPr="006C7BF6">
        <w:rPr>
          <w:b/>
          <w:bCs/>
          <w:sz w:val="16"/>
          <w:szCs w:val="16"/>
        </w:rPr>
        <w:fldChar w:fldCharType="end"/>
      </w:r>
    </w:p>
    <w:p w14:paraId="72021A41" w14:textId="77777777" w:rsidR="00E75EF0" w:rsidRPr="00E75EF0" w:rsidRDefault="00E75EF0" w:rsidP="008D7C08">
      <w:pPr>
        <w:numPr>
          <w:ilvl w:val="0"/>
          <w:numId w:val="20"/>
        </w:numPr>
      </w:pPr>
      <w:r w:rsidRPr="00E75EF0">
        <w:t>Uzupełniamy pola „Nazwa”, „Nazwa użytkownika”, ”Hasło”, „Pamiętaj moje hasło”, ”Nazwa hosta serwera”, „Numer portu serwera”, „Język”, „Połączenie identyfikowane za pomocą koloru”</w:t>
      </w:r>
    </w:p>
    <w:p w14:paraId="72021A42" w14:textId="77777777" w:rsidR="00E75EF0" w:rsidRPr="00E75EF0" w:rsidRDefault="006877A3" w:rsidP="00E75EF0">
      <w:r>
        <w:rPr>
          <w:noProof/>
          <w:lang w:eastAsia="pl-PL"/>
        </w:rPr>
        <w:lastRenderedPageBreak/>
        <w:drawing>
          <wp:inline distT="0" distB="0" distL="0" distR="0" wp14:anchorId="72021FC3" wp14:editId="35D9C5E8">
            <wp:extent cx="4411980" cy="5311140"/>
            <wp:effectExtent l="0" t="0" r="7620" b="3810"/>
            <wp:docPr id="276" name="Obraz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9" cstate="print">
                      <a:extLst>
                        <a:ext uri="{BEBA8EAE-BF5A-486C-A8C5-ECC9F3942E4B}">
                          <a14:imgProps xmlns:a14="http://schemas.microsoft.com/office/drawing/2010/main">
                            <a14:imgLayer r:embed="rId180">
                              <a14:imgEffect>
                                <a14:brightnessContrast bright="-100000" contrast="100000"/>
                              </a14:imgEffect>
                            </a14:imgLayer>
                          </a14:imgProps>
                        </a:ext>
                      </a:extLst>
                    </a:blip>
                    <a:stretch>
                      <a:fillRect/>
                    </a:stretch>
                  </pic:blipFill>
                  <pic:spPr>
                    <a:xfrm>
                      <a:off x="0" y="0"/>
                      <a:ext cx="4411980" cy="5311140"/>
                    </a:xfrm>
                    <a:prstGeom prst="rect">
                      <a:avLst/>
                    </a:prstGeom>
                  </pic:spPr>
                </pic:pic>
              </a:graphicData>
            </a:graphic>
          </wp:inline>
        </w:drawing>
      </w:r>
    </w:p>
    <w:p w14:paraId="72021A43" w14:textId="77777777" w:rsidR="00E75EF0" w:rsidRPr="006C7BF6" w:rsidRDefault="00E75EF0" w:rsidP="00E75EF0">
      <w:pPr>
        <w:rPr>
          <w:b/>
          <w:bCs/>
          <w:sz w:val="16"/>
          <w:szCs w:val="16"/>
        </w:rPr>
      </w:pPr>
      <w:bookmarkStart w:id="518" w:name="_Toc367195916"/>
      <w:r w:rsidRPr="006C7BF6">
        <w:rPr>
          <w:b/>
          <w:bCs/>
          <w:sz w:val="16"/>
          <w:szCs w:val="16"/>
        </w:rPr>
        <w:t xml:space="preserve">Rysunek </w:t>
      </w:r>
      <w:r w:rsidR="00521956" w:rsidRPr="006C7BF6">
        <w:rPr>
          <w:b/>
          <w:bCs/>
          <w:sz w:val="16"/>
          <w:szCs w:val="16"/>
        </w:rPr>
        <w:fldChar w:fldCharType="begin"/>
      </w:r>
      <w:r w:rsidRPr="006C7BF6">
        <w:rPr>
          <w:b/>
          <w:bCs/>
          <w:sz w:val="16"/>
          <w:szCs w:val="16"/>
        </w:rPr>
        <w:instrText xml:space="preserve"> SEQ Rysunek \* ARABIC </w:instrText>
      </w:r>
      <w:r w:rsidR="00521956" w:rsidRPr="006C7BF6">
        <w:rPr>
          <w:b/>
          <w:bCs/>
          <w:sz w:val="16"/>
          <w:szCs w:val="16"/>
        </w:rPr>
        <w:fldChar w:fldCharType="separate"/>
      </w:r>
      <w:r w:rsidR="003E6715">
        <w:rPr>
          <w:b/>
          <w:bCs/>
          <w:noProof/>
          <w:sz w:val="16"/>
          <w:szCs w:val="16"/>
        </w:rPr>
        <w:t>172</w:t>
      </w:r>
      <w:bookmarkEnd w:id="518"/>
      <w:r w:rsidR="00521956" w:rsidRPr="006C7BF6">
        <w:rPr>
          <w:b/>
          <w:bCs/>
          <w:sz w:val="16"/>
          <w:szCs w:val="16"/>
        </w:rPr>
        <w:fldChar w:fldCharType="end"/>
      </w:r>
    </w:p>
    <w:p w14:paraId="72021A44" w14:textId="77777777" w:rsidR="00E75EF0" w:rsidRPr="00E75EF0" w:rsidRDefault="00E75EF0" w:rsidP="008D7C08">
      <w:pPr>
        <w:numPr>
          <w:ilvl w:val="0"/>
          <w:numId w:val="20"/>
        </w:numPr>
      </w:pPr>
      <w:r w:rsidRPr="00E75EF0">
        <w:t>Naciskamy „Zastosuj”. Wpisane dane zostają zapamiętane na stacji roboczej.</w:t>
      </w:r>
    </w:p>
    <w:p w14:paraId="72021A45" w14:textId="77777777" w:rsidR="00E75EF0" w:rsidRPr="00E75EF0" w:rsidRDefault="00E75EF0" w:rsidP="008D7C08">
      <w:pPr>
        <w:numPr>
          <w:ilvl w:val="0"/>
          <w:numId w:val="20"/>
        </w:numPr>
      </w:pPr>
      <w:r w:rsidRPr="00E75EF0">
        <w:t>Kolejne połączenia definiuje się identycznie</w:t>
      </w:r>
    </w:p>
    <w:p w14:paraId="72021A46" w14:textId="77777777" w:rsidR="00E75EF0" w:rsidRPr="00E75EF0" w:rsidRDefault="00E75EF0" w:rsidP="00E75EF0">
      <w:r w:rsidRPr="00E75EF0">
        <w:t>Zalecane jest skonfigurowanie połączeń do bazy danych produkcyjnej oraz testowej z użyciem kolorów odróżniających te połączenia. Użycie kolorów pozwala uniknąć pomyłek dotyczących testowania.</w:t>
      </w:r>
    </w:p>
    <w:p w14:paraId="72021A47" w14:textId="77777777" w:rsidR="00E75EF0" w:rsidRPr="00E75EF0" w:rsidRDefault="00E75EF0" w:rsidP="00E75EF0">
      <w:r w:rsidRPr="00E75EF0">
        <w:t>W przypadku problemów z działaniem klienta na stacji PC (co może się zdarzyć po nieprzerwanej pracy aplikacji ponad jeden dzień – co objawia się spowolnieniem wszystkich operacji) należy spróbować zamknąć aplikację klienta i otworzyć ją na nowa. Jeśli zamknięcie się nie udaje należy użyć Windows’owego programu „Task Manager” i usunąć procesy: „javaw” oraz „ServiceManager.exe”.</w:t>
      </w:r>
    </w:p>
    <w:p w14:paraId="72021A48" w14:textId="77777777" w:rsidR="00EA1921" w:rsidRDefault="00EA1921" w:rsidP="00B8218E">
      <w:pPr>
        <w:pStyle w:val="Nagwek2"/>
      </w:pPr>
      <w:bookmarkStart w:id="519" w:name="_Toc367254341"/>
      <w:r>
        <w:t>Pliki konfiguracyjne systemu</w:t>
      </w:r>
      <w:bookmarkEnd w:id="519"/>
    </w:p>
    <w:p w14:paraId="72021A49" w14:textId="77777777" w:rsidR="00E75EF0" w:rsidRDefault="00E75EF0" w:rsidP="00E75EF0"/>
    <w:p w14:paraId="72021A4A" w14:textId="77777777" w:rsidR="00E75EF0" w:rsidRPr="00E75EF0" w:rsidRDefault="00E75EF0" w:rsidP="00E75EF0">
      <w:pPr>
        <w:rPr>
          <w:i/>
          <w:vanish/>
        </w:rPr>
      </w:pPr>
    </w:p>
    <w:tbl>
      <w:tblPr>
        <w:tblW w:w="921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1E0" w:firstRow="1" w:lastRow="1" w:firstColumn="1" w:lastColumn="1" w:noHBand="0" w:noVBand="0"/>
      </w:tblPr>
      <w:tblGrid>
        <w:gridCol w:w="2127"/>
        <w:gridCol w:w="7087"/>
      </w:tblGrid>
      <w:tr w:rsidR="00E75EF0" w:rsidRPr="00E75EF0" w14:paraId="72021A4D" w14:textId="77777777" w:rsidTr="00704B34">
        <w:trPr>
          <w:cantSplit/>
          <w:trHeight w:val="284"/>
          <w:tblHeader/>
        </w:trPr>
        <w:tc>
          <w:tcPr>
            <w:tcW w:w="2127" w:type="dxa"/>
            <w:tcBorders>
              <w:left w:val="single" w:sz="4" w:space="0" w:color="FFFFFF"/>
              <w:bottom w:val="single" w:sz="4" w:space="0" w:color="auto"/>
            </w:tcBorders>
            <w:shd w:val="clear" w:color="auto" w:fill="D9D9D9" w:themeFill="background1" w:themeFillShade="D9"/>
            <w:vAlign w:val="center"/>
          </w:tcPr>
          <w:p w14:paraId="72021A4B" w14:textId="77777777" w:rsidR="00E75EF0" w:rsidRPr="00E75EF0" w:rsidRDefault="00E75EF0" w:rsidP="00E75EF0">
            <w:pPr>
              <w:rPr>
                <w:b/>
                <w:bCs/>
              </w:rPr>
            </w:pPr>
            <w:r w:rsidRPr="00E75EF0">
              <w:rPr>
                <w:b/>
                <w:bCs/>
              </w:rPr>
              <w:t xml:space="preserve"> Rodzaj pliku konfiguracyjnego </w:t>
            </w:r>
          </w:p>
        </w:tc>
        <w:tc>
          <w:tcPr>
            <w:tcW w:w="7087" w:type="dxa"/>
            <w:tcBorders>
              <w:left w:val="single" w:sz="4" w:space="0" w:color="FFFFFF"/>
              <w:bottom w:val="single" w:sz="4" w:space="0" w:color="auto"/>
              <w:right w:val="single" w:sz="4" w:space="0" w:color="FFFFFF"/>
            </w:tcBorders>
            <w:shd w:val="clear" w:color="auto" w:fill="D9D9D9" w:themeFill="background1" w:themeFillShade="D9"/>
            <w:vAlign w:val="center"/>
          </w:tcPr>
          <w:p w14:paraId="72021A4C" w14:textId="77777777" w:rsidR="00E75EF0" w:rsidRPr="00E75EF0" w:rsidRDefault="00E75EF0" w:rsidP="00E75EF0">
            <w:pPr>
              <w:rPr>
                <w:b/>
                <w:bCs/>
              </w:rPr>
            </w:pPr>
            <w:r w:rsidRPr="00E75EF0">
              <w:rPr>
                <w:b/>
                <w:bCs/>
              </w:rPr>
              <w:t xml:space="preserve">Katalog i plik </w:t>
            </w:r>
          </w:p>
        </w:tc>
      </w:tr>
      <w:tr w:rsidR="00E75EF0" w:rsidRPr="005141BC" w14:paraId="72021A54" w14:textId="77777777" w:rsidTr="002C6030">
        <w:trPr>
          <w:cantSplit/>
          <w:trHeight w:val="284"/>
          <w:tblHeader/>
        </w:trPr>
        <w:tc>
          <w:tcPr>
            <w:tcW w:w="2127" w:type="dxa"/>
            <w:tcBorders>
              <w:top w:val="single" w:sz="4" w:space="0" w:color="C0C0C0"/>
              <w:left w:val="single" w:sz="4" w:space="0" w:color="C0C0C0"/>
              <w:bottom w:val="single" w:sz="4" w:space="0" w:color="C0C0C0"/>
            </w:tcBorders>
            <w:vAlign w:val="center"/>
          </w:tcPr>
          <w:p w14:paraId="72021A4E" w14:textId="77777777" w:rsidR="00E75EF0" w:rsidRPr="00E75EF0" w:rsidRDefault="00E75EF0" w:rsidP="00E75EF0">
            <w:r w:rsidRPr="00E75EF0">
              <w:t>Pliki konfiguracyjne warstwy WWW</w:t>
            </w:r>
          </w:p>
        </w:tc>
        <w:tc>
          <w:tcPr>
            <w:tcW w:w="7087" w:type="dxa"/>
            <w:tcBorders>
              <w:top w:val="single" w:sz="4" w:space="0" w:color="C0C0C0"/>
              <w:left w:val="single" w:sz="4" w:space="0" w:color="C0C0C0"/>
              <w:bottom w:val="single" w:sz="4" w:space="0" w:color="C0C0C0"/>
              <w:right w:val="single" w:sz="4" w:space="0" w:color="C0C0C0"/>
            </w:tcBorders>
            <w:vAlign w:val="center"/>
          </w:tcPr>
          <w:p w14:paraId="72021A4F" w14:textId="77777777" w:rsidR="00E75EF0" w:rsidRPr="0065590E" w:rsidRDefault="00E75EF0" w:rsidP="00E75EF0">
            <w:pPr>
              <w:rPr>
                <w:highlight w:val="black"/>
                <w:lang w:val="en-US"/>
              </w:rPr>
            </w:pPr>
            <w:r w:rsidRPr="0065590E">
              <w:rPr>
                <w:highlight w:val="black"/>
                <w:lang w:val="en-US"/>
              </w:rPr>
              <w:t>c:\Program Files (x86)\Apache2.2\conf\httpd.conf</w:t>
            </w:r>
          </w:p>
          <w:p w14:paraId="72021A50" w14:textId="77777777" w:rsidR="00E75EF0" w:rsidRPr="0065590E" w:rsidRDefault="00E75EF0" w:rsidP="00E75EF0">
            <w:pPr>
              <w:rPr>
                <w:highlight w:val="black"/>
                <w:lang w:val="en-US"/>
              </w:rPr>
            </w:pPr>
            <w:r w:rsidRPr="0065590E">
              <w:rPr>
                <w:highlight w:val="black"/>
                <w:lang w:val="en-US"/>
              </w:rPr>
              <w:t>c:\Program Files (x86)\Apache2.2\conf\workers2.properties</w:t>
            </w:r>
          </w:p>
          <w:p w14:paraId="72021A51" w14:textId="77777777" w:rsidR="00E75EF0" w:rsidRPr="0065590E" w:rsidRDefault="00E75EF0" w:rsidP="00E75EF0">
            <w:pPr>
              <w:rPr>
                <w:highlight w:val="black"/>
                <w:lang w:val="en-US"/>
              </w:rPr>
            </w:pPr>
            <w:r w:rsidRPr="0065590E">
              <w:rPr>
                <w:highlight w:val="black"/>
                <w:lang w:val="en-US"/>
              </w:rPr>
              <w:t>c:\Program Files (x86)\tomcat6a\conf\server.xml</w:t>
            </w:r>
          </w:p>
          <w:p w14:paraId="72021A52" w14:textId="77777777" w:rsidR="00E75EF0" w:rsidRPr="0065590E" w:rsidRDefault="00E75EF0" w:rsidP="00E75EF0">
            <w:pPr>
              <w:rPr>
                <w:highlight w:val="black"/>
                <w:lang w:val="en-US"/>
              </w:rPr>
            </w:pPr>
            <w:r w:rsidRPr="0065590E">
              <w:rPr>
                <w:highlight w:val="black"/>
                <w:lang w:val="en-US"/>
              </w:rPr>
              <w:t>c:\Program</w:t>
            </w:r>
            <w:r w:rsidR="00643CFA" w:rsidRPr="0065590E">
              <w:rPr>
                <w:highlight w:val="black"/>
                <w:lang w:val="en-US"/>
              </w:rPr>
              <w:t xml:space="preserve"> Files (x86)\tomcat6a\webapps\</w:t>
            </w:r>
            <w:r w:rsidRPr="0065590E">
              <w:rPr>
                <w:highlight w:val="black"/>
                <w:lang w:val="en-US"/>
              </w:rPr>
              <w:t>sm</w:t>
            </w:r>
            <w:r w:rsidR="00643CFA" w:rsidRPr="0065590E">
              <w:rPr>
                <w:highlight w:val="black"/>
                <w:lang w:val="en-US"/>
              </w:rPr>
              <w:t>9</w:t>
            </w:r>
            <w:r w:rsidRPr="0065590E">
              <w:rPr>
                <w:highlight w:val="black"/>
                <w:lang w:val="en-US"/>
              </w:rPr>
              <w:t>\web.xml</w:t>
            </w:r>
          </w:p>
          <w:p w14:paraId="72021A53" w14:textId="77777777" w:rsidR="00E75EF0" w:rsidRPr="00EA3DA8" w:rsidRDefault="00E75EF0" w:rsidP="00E75EF0">
            <w:pPr>
              <w:rPr>
                <w:lang w:val="en-US"/>
              </w:rPr>
            </w:pPr>
            <w:r w:rsidRPr="0065590E">
              <w:rPr>
                <w:highlight w:val="black"/>
                <w:lang w:val="en-US"/>
              </w:rPr>
              <w:t>c:\Program Files (x86)\tomcat6a\we</w:t>
            </w:r>
            <w:r w:rsidR="00643CFA" w:rsidRPr="0065590E">
              <w:rPr>
                <w:highlight w:val="black"/>
                <w:lang w:val="en-US"/>
              </w:rPr>
              <w:t>bapps\</w:t>
            </w:r>
            <w:r w:rsidR="00EA3DA8" w:rsidRPr="0065590E">
              <w:rPr>
                <w:highlight w:val="black"/>
                <w:lang w:val="en-US"/>
              </w:rPr>
              <w:t>sm</w:t>
            </w:r>
            <w:r w:rsidR="00643CFA" w:rsidRPr="0065590E">
              <w:rPr>
                <w:highlight w:val="black"/>
                <w:lang w:val="en-US"/>
              </w:rPr>
              <w:t>9</w:t>
            </w:r>
            <w:r w:rsidR="00EA3DA8" w:rsidRPr="0065590E">
              <w:rPr>
                <w:highlight w:val="black"/>
                <w:lang w:val="en-US"/>
              </w:rPr>
              <w:t>nossl\WEB-INF\web.xml</w:t>
            </w:r>
          </w:p>
        </w:tc>
      </w:tr>
      <w:tr w:rsidR="00E75EF0" w:rsidRPr="005141BC" w14:paraId="72021A58" w14:textId="77777777" w:rsidTr="002C6030">
        <w:trPr>
          <w:cantSplit/>
          <w:trHeight w:val="284"/>
          <w:tblHeader/>
        </w:trPr>
        <w:tc>
          <w:tcPr>
            <w:tcW w:w="2127" w:type="dxa"/>
            <w:tcBorders>
              <w:top w:val="single" w:sz="4" w:space="0" w:color="C0C0C0"/>
              <w:left w:val="single" w:sz="4" w:space="0" w:color="C0C0C0"/>
              <w:bottom w:val="single" w:sz="4" w:space="0" w:color="C0C0C0"/>
            </w:tcBorders>
            <w:vAlign w:val="center"/>
          </w:tcPr>
          <w:p w14:paraId="72021A55" w14:textId="77777777" w:rsidR="00E75EF0" w:rsidRPr="00E75EF0" w:rsidRDefault="00E75EF0" w:rsidP="00E75EF0">
            <w:r w:rsidRPr="00E75EF0">
              <w:t>Pliki konfiguracyjne HPSM</w:t>
            </w:r>
          </w:p>
        </w:tc>
        <w:tc>
          <w:tcPr>
            <w:tcW w:w="7087" w:type="dxa"/>
            <w:tcBorders>
              <w:top w:val="single" w:sz="4" w:space="0" w:color="C0C0C0"/>
              <w:left w:val="single" w:sz="4" w:space="0" w:color="C0C0C0"/>
              <w:bottom w:val="single" w:sz="4" w:space="0" w:color="C0C0C0"/>
              <w:right w:val="single" w:sz="4" w:space="0" w:color="C0C0C0"/>
            </w:tcBorders>
            <w:vAlign w:val="center"/>
          </w:tcPr>
          <w:p w14:paraId="72021A56" w14:textId="77777777" w:rsidR="00E75EF0" w:rsidRPr="0065590E" w:rsidRDefault="00EA3DA8" w:rsidP="00E75EF0">
            <w:pPr>
              <w:rPr>
                <w:highlight w:val="black"/>
                <w:lang w:val="en-US"/>
              </w:rPr>
            </w:pPr>
            <w:r w:rsidRPr="0065590E">
              <w:rPr>
                <w:highlight w:val="black"/>
                <w:lang w:val="en-US"/>
              </w:rPr>
              <w:t>c:\Program Files (x86)\HP\ServiceManager9.30\Server\RUN\</w:t>
            </w:r>
            <w:r w:rsidR="00E75EF0" w:rsidRPr="0065590E">
              <w:rPr>
                <w:highlight w:val="black"/>
                <w:lang w:val="en-US"/>
              </w:rPr>
              <w:t>sm.ini</w:t>
            </w:r>
          </w:p>
          <w:p w14:paraId="72021A57" w14:textId="77777777" w:rsidR="00E75EF0" w:rsidRPr="00E75EF0" w:rsidRDefault="00EA3DA8" w:rsidP="00E75EF0">
            <w:pPr>
              <w:rPr>
                <w:lang w:val="en-US"/>
              </w:rPr>
            </w:pPr>
            <w:r w:rsidRPr="0065590E">
              <w:rPr>
                <w:highlight w:val="black"/>
                <w:lang w:val="en-US"/>
              </w:rPr>
              <w:t>c:\Program Files (x86)\HP\ServiceManager9.30\Server\RUN\</w:t>
            </w:r>
            <w:r w:rsidR="00E75EF0" w:rsidRPr="0065590E">
              <w:rPr>
                <w:highlight w:val="black"/>
                <w:lang w:val="en-US"/>
              </w:rPr>
              <w:t>sm.cfg</w:t>
            </w:r>
          </w:p>
        </w:tc>
      </w:tr>
      <w:tr w:rsidR="00E75EF0" w:rsidRPr="005141BC" w14:paraId="72021A5B" w14:textId="77777777" w:rsidTr="002C6030">
        <w:trPr>
          <w:cantSplit/>
          <w:trHeight w:val="284"/>
          <w:tblHeader/>
        </w:trPr>
        <w:tc>
          <w:tcPr>
            <w:tcW w:w="2127" w:type="dxa"/>
            <w:tcBorders>
              <w:top w:val="single" w:sz="4" w:space="0" w:color="C0C0C0"/>
              <w:left w:val="single" w:sz="4" w:space="0" w:color="C0C0C0"/>
              <w:bottom w:val="single" w:sz="4" w:space="0" w:color="C0C0C0"/>
            </w:tcBorders>
            <w:vAlign w:val="center"/>
          </w:tcPr>
          <w:p w14:paraId="72021A59" w14:textId="77777777" w:rsidR="00E75EF0" w:rsidRPr="00E75EF0" w:rsidRDefault="00E75EF0" w:rsidP="00E75EF0">
            <w:pPr>
              <w:rPr>
                <w:lang w:val="en-US"/>
              </w:rPr>
            </w:pPr>
            <w:r w:rsidRPr="00E75EF0">
              <w:rPr>
                <w:lang w:val="en-US"/>
              </w:rPr>
              <w:t>Licencje dla HPSM</w:t>
            </w:r>
          </w:p>
        </w:tc>
        <w:tc>
          <w:tcPr>
            <w:tcW w:w="7087" w:type="dxa"/>
            <w:tcBorders>
              <w:top w:val="single" w:sz="4" w:space="0" w:color="C0C0C0"/>
              <w:left w:val="single" w:sz="4" w:space="0" w:color="C0C0C0"/>
              <w:bottom w:val="single" w:sz="4" w:space="0" w:color="C0C0C0"/>
              <w:right w:val="single" w:sz="4" w:space="0" w:color="C0C0C0"/>
            </w:tcBorders>
            <w:vAlign w:val="center"/>
          </w:tcPr>
          <w:p w14:paraId="72021A5A" w14:textId="77777777" w:rsidR="00E75EF0" w:rsidRPr="00E75EF0" w:rsidRDefault="00EA3DA8" w:rsidP="00894DFE">
            <w:pPr>
              <w:keepNext/>
              <w:rPr>
                <w:lang w:val="en-US"/>
              </w:rPr>
            </w:pPr>
            <w:r w:rsidRPr="0065590E">
              <w:rPr>
                <w:highlight w:val="black"/>
                <w:lang w:val="en-US"/>
              </w:rPr>
              <w:t>c:\Program Files (x86)\HP\ServiceManager9.30\Server\RUN\</w:t>
            </w:r>
            <w:r w:rsidR="00E75EF0" w:rsidRPr="0065590E">
              <w:rPr>
                <w:highlight w:val="black"/>
                <w:lang w:val="en-US"/>
              </w:rPr>
              <w:t>licFile.txt</w:t>
            </w:r>
          </w:p>
        </w:tc>
      </w:tr>
    </w:tbl>
    <w:p w14:paraId="72021A5C" w14:textId="77777777" w:rsidR="00894DFE" w:rsidRDefault="00894DFE">
      <w:pPr>
        <w:pStyle w:val="Legenda"/>
      </w:pPr>
      <w:bookmarkStart w:id="520" w:name="_Toc367195739"/>
      <w:r>
        <w:t xml:space="preserve">Tabela </w:t>
      </w:r>
      <w:fldSimple w:instr=" SEQ Tabela \* ARABIC ">
        <w:r w:rsidR="003E6715">
          <w:rPr>
            <w:noProof/>
          </w:rPr>
          <w:t>35</w:t>
        </w:r>
        <w:bookmarkEnd w:id="520"/>
      </w:fldSimple>
    </w:p>
    <w:p w14:paraId="72021A5D" w14:textId="77777777" w:rsidR="00E75EF0" w:rsidRPr="00E75EF0" w:rsidRDefault="00E75EF0" w:rsidP="00E75EF0">
      <w:r w:rsidRPr="00E75EF0">
        <w:t>Pliki powyższe zostały skonfigurowane i nie wymagają edycji.</w:t>
      </w:r>
    </w:p>
    <w:p w14:paraId="72021A5E" w14:textId="77777777" w:rsidR="00E75EF0" w:rsidRPr="00E75EF0" w:rsidRDefault="00E75EF0" w:rsidP="00E75EF0">
      <w:r w:rsidRPr="00E75EF0">
        <w:t>Dla Administratora HPSM najistotniejsze są pliki konfiguracyjne systemu HPSM</w:t>
      </w:r>
    </w:p>
    <w:p w14:paraId="72021A5F" w14:textId="77777777" w:rsidR="00E75EF0" w:rsidRPr="00E75EF0" w:rsidRDefault="00E75EF0" w:rsidP="008D7C08">
      <w:pPr>
        <w:numPr>
          <w:ilvl w:val="0"/>
          <w:numId w:val="21"/>
        </w:numPr>
      </w:pPr>
      <w:r w:rsidRPr="00E75EF0">
        <w:t>sm.ini – zestaw parametrów systemu HPSM</w:t>
      </w:r>
    </w:p>
    <w:p w14:paraId="72021A60" w14:textId="77777777" w:rsidR="00E75EF0" w:rsidRPr="00E75EF0" w:rsidRDefault="00E75EF0" w:rsidP="008D7C08">
      <w:pPr>
        <w:numPr>
          <w:ilvl w:val="0"/>
          <w:numId w:val="21"/>
        </w:numPr>
      </w:pPr>
      <w:r w:rsidRPr="00E75EF0">
        <w:t>sm.cfg – lista uruchamianych serwletów na serwerze aplikacyjnym</w:t>
      </w:r>
    </w:p>
    <w:p w14:paraId="72021A61" w14:textId="77777777" w:rsidR="00E75EF0" w:rsidRPr="00E75EF0" w:rsidRDefault="00E75EF0" w:rsidP="00E75EF0">
      <w:r w:rsidRPr="00E75EF0">
        <w:t>W pliku sm.ini najważniejsze parametry to:</w:t>
      </w:r>
    </w:p>
    <w:p w14:paraId="72021A62" w14:textId="77777777" w:rsidR="00E75EF0" w:rsidRPr="00E75EF0" w:rsidRDefault="00E75EF0" w:rsidP="008D7C08">
      <w:pPr>
        <w:numPr>
          <w:ilvl w:val="0"/>
          <w:numId w:val="21"/>
        </w:numPr>
      </w:pPr>
      <w:r w:rsidRPr="00E75EF0">
        <w:t>log – położenie logu systemowego</w:t>
      </w:r>
    </w:p>
    <w:p w14:paraId="72021A63" w14:textId="77777777" w:rsidR="00E75EF0" w:rsidRPr="00E75EF0" w:rsidRDefault="00E75EF0" w:rsidP="008D7C08">
      <w:pPr>
        <w:numPr>
          <w:ilvl w:val="0"/>
          <w:numId w:val="21"/>
        </w:numPr>
      </w:pPr>
      <w:r w:rsidRPr="00E75EF0">
        <w:t>sqldb – baza danych</w:t>
      </w:r>
    </w:p>
    <w:p w14:paraId="72021A64" w14:textId="77777777" w:rsidR="00E75EF0" w:rsidRPr="00E75EF0" w:rsidRDefault="00E75EF0" w:rsidP="008D7C08">
      <w:pPr>
        <w:numPr>
          <w:ilvl w:val="0"/>
          <w:numId w:val="21"/>
        </w:numPr>
      </w:pPr>
      <w:r w:rsidRPr="00E75EF0">
        <w:t>sqllogin – login i hasło do bazy danych</w:t>
      </w:r>
    </w:p>
    <w:p w14:paraId="72021A65" w14:textId="77777777" w:rsidR="00E75EF0" w:rsidRPr="00E75EF0" w:rsidRDefault="00E75EF0" w:rsidP="008D7C08">
      <w:pPr>
        <w:numPr>
          <w:ilvl w:val="0"/>
          <w:numId w:val="21"/>
        </w:numPr>
      </w:pPr>
      <w:r w:rsidRPr="00E75EF0">
        <w:t>maxlogsize – maksymalna wielkość pliku logu</w:t>
      </w:r>
    </w:p>
    <w:p w14:paraId="72021A66" w14:textId="77777777" w:rsidR="00E75EF0" w:rsidRPr="00E75EF0" w:rsidRDefault="00E75EF0" w:rsidP="008D7C08">
      <w:pPr>
        <w:numPr>
          <w:ilvl w:val="0"/>
          <w:numId w:val="21"/>
        </w:numPr>
      </w:pPr>
      <w:r w:rsidRPr="00E75EF0">
        <w:t>msg_buffer – wielko</w:t>
      </w:r>
      <w:r w:rsidR="00643CFA">
        <w:t>ść maksymalna powiadomienia E-mail</w:t>
      </w:r>
    </w:p>
    <w:p w14:paraId="72021A67" w14:textId="77777777" w:rsidR="00E75EF0" w:rsidRPr="00E75EF0" w:rsidRDefault="00E75EF0" w:rsidP="00E75EF0">
      <w:r w:rsidRPr="00E75EF0">
        <w:t>W pliku sm.cfg najważniejsza jest ilość uruchamianych serwletów (polecenia sm –httpPort) – każdy z nich obsługuje do 25 użytkowników oraz ich adresy dostępowe (httpPort, httpsPort). Pozostałe opcje i parametry nie powinny być zmieniane.</w:t>
      </w:r>
    </w:p>
    <w:p w14:paraId="72021A68" w14:textId="77777777" w:rsidR="00EA1921" w:rsidRDefault="00EA1921" w:rsidP="00B8218E">
      <w:pPr>
        <w:pStyle w:val="Nagwek2"/>
      </w:pPr>
      <w:bookmarkStart w:id="521" w:name="_Toc367254342"/>
      <w:r>
        <w:t>Zarządzanie sesjami użytkowników</w:t>
      </w:r>
      <w:bookmarkEnd w:id="521"/>
    </w:p>
    <w:p w14:paraId="72021A69" w14:textId="77777777" w:rsidR="00F942F2" w:rsidRPr="00F942F2" w:rsidRDefault="00F942F2" w:rsidP="00F942F2">
      <w:r w:rsidRPr="00F942F2">
        <w:t>Za pomocą polecenia „status” można</w:t>
      </w:r>
    </w:p>
    <w:p w14:paraId="72021A6A" w14:textId="77777777" w:rsidR="00F942F2" w:rsidRPr="00F942F2" w:rsidRDefault="00F942F2" w:rsidP="008D7C08">
      <w:pPr>
        <w:numPr>
          <w:ilvl w:val="0"/>
          <w:numId w:val="21"/>
        </w:numPr>
      </w:pPr>
      <w:r w:rsidRPr="00F942F2">
        <w:t>wylistować wszystkie sesje użytkowników oraz procesów systemowych</w:t>
      </w:r>
    </w:p>
    <w:p w14:paraId="72021A6B" w14:textId="77777777" w:rsidR="00F942F2" w:rsidRPr="00F942F2" w:rsidRDefault="00F942F2" w:rsidP="008D7C08">
      <w:pPr>
        <w:numPr>
          <w:ilvl w:val="0"/>
          <w:numId w:val="21"/>
        </w:numPr>
      </w:pPr>
      <w:r w:rsidRPr="00F942F2">
        <w:lastRenderedPageBreak/>
        <w:t>wysłać komunikat do wszystkich zalogowanych użytkowników</w:t>
      </w:r>
    </w:p>
    <w:p w14:paraId="72021A6C" w14:textId="77777777" w:rsidR="00F942F2" w:rsidRPr="00F942F2" w:rsidRDefault="00F942F2" w:rsidP="008D7C08">
      <w:pPr>
        <w:numPr>
          <w:ilvl w:val="0"/>
          <w:numId w:val="21"/>
        </w:numPr>
      </w:pPr>
      <w:r w:rsidRPr="00F942F2">
        <w:t>zamknąć awaryjnie sesję użytkownika</w:t>
      </w:r>
    </w:p>
    <w:p w14:paraId="72021A6D" w14:textId="77777777" w:rsidR="00F942F2" w:rsidRPr="00F942F2" w:rsidRDefault="00D47963" w:rsidP="00F942F2">
      <w:r>
        <w:rPr>
          <w:noProof/>
          <w:lang w:eastAsia="pl-PL"/>
        </w:rPr>
        <w:drawing>
          <wp:inline distT="0" distB="0" distL="0" distR="0" wp14:anchorId="72021FC5" wp14:editId="32788160">
            <wp:extent cx="5760085" cy="2891678"/>
            <wp:effectExtent l="0" t="0" r="0" b="444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1" cstate="print">
                      <a:extLst>
                        <a:ext uri="{BEBA8EAE-BF5A-486C-A8C5-ECC9F3942E4B}">
                          <a14:imgProps xmlns:a14="http://schemas.microsoft.com/office/drawing/2010/main">
                            <a14:imgLayer r:embed="rId182">
                              <a14:imgEffect>
                                <a14:brightnessContrast bright="-100000" contrast="100000"/>
                              </a14:imgEffect>
                            </a14:imgLayer>
                          </a14:imgProps>
                        </a:ext>
                      </a:extLst>
                    </a:blip>
                    <a:stretch>
                      <a:fillRect/>
                    </a:stretch>
                  </pic:blipFill>
                  <pic:spPr>
                    <a:xfrm>
                      <a:off x="0" y="0"/>
                      <a:ext cx="5760085" cy="2891678"/>
                    </a:xfrm>
                    <a:prstGeom prst="rect">
                      <a:avLst/>
                    </a:prstGeom>
                  </pic:spPr>
                </pic:pic>
              </a:graphicData>
            </a:graphic>
          </wp:inline>
        </w:drawing>
      </w:r>
    </w:p>
    <w:p w14:paraId="72021A6E" w14:textId="77777777" w:rsidR="00F942F2" w:rsidRPr="00B663B6" w:rsidRDefault="00F942F2" w:rsidP="00F942F2">
      <w:pPr>
        <w:rPr>
          <w:b/>
          <w:bCs/>
          <w:sz w:val="16"/>
          <w:szCs w:val="16"/>
        </w:rPr>
      </w:pPr>
      <w:bookmarkStart w:id="522" w:name="_Toc367195917"/>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173</w:t>
      </w:r>
      <w:bookmarkEnd w:id="522"/>
      <w:r w:rsidR="00521956" w:rsidRPr="00B663B6">
        <w:rPr>
          <w:b/>
          <w:bCs/>
          <w:sz w:val="16"/>
          <w:szCs w:val="16"/>
        </w:rPr>
        <w:fldChar w:fldCharType="end"/>
      </w:r>
    </w:p>
    <w:p w14:paraId="72021A6F" w14:textId="77777777" w:rsidR="00F942F2" w:rsidRPr="00F942F2" w:rsidRDefault="00F942F2" w:rsidP="008D7C08">
      <w:pPr>
        <w:numPr>
          <w:ilvl w:val="0"/>
          <w:numId w:val="21"/>
        </w:numPr>
      </w:pPr>
      <w:r w:rsidRPr="00F942F2">
        <w:t>Polecenie – polecenie, które można wysłać do procesu, obecnie jedynym takim poleceniem jest „k” (kill – przerwanie sesji)</w:t>
      </w:r>
    </w:p>
    <w:p w14:paraId="72021A70" w14:textId="77777777" w:rsidR="00F942F2" w:rsidRPr="00F942F2" w:rsidRDefault="00F942F2" w:rsidP="008D7C08">
      <w:pPr>
        <w:numPr>
          <w:ilvl w:val="0"/>
          <w:numId w:val="21"/>
        </w:numPr>
      </w:pPr>
      <w:r w:rsidRPr="00F942F2">
        <w:t>Nazwa użytkownika – nazwa zalogowanego użytkownika</w:t>
      </w:r>
    </w:p>
    <w:p w14:paraId="72021A71" w14:textId="77777777" w:rsidR="00F942F2" w:rsidRPr="00F942F2" w:rsidRDefault="00F942F2" w:rsidP="008D7C08">
      <w:pPr>
        <w:numPr>
          <w:ilvl w:val="0"/>
          <w:numId w:val="21"/>
        </w:numPr>
      </w:pPr>
      <w:r w:rsidRPr="00F942F2">
        <w:t>ID problemu – wewnętrzny identyfikator HPSM używany przy wyświetlaniu informacji w logu</w:t>
      </w:r>
    </w:p>
    <w:p w14:paraId="72021A72" w14:textId="77777777" w:rsidR="00F942F2" w:rsidRPr="00F942F2" w:rsidRDefault="00F942F2" w:rsidP="008D7C08">
      <w:pPr>
        <w:numPr>
          <w:ilvl w:val="0"/>
          <w:numId w:val="21"/>
        </w:numPr>
      </w:pPr>
      <w:r w:rsidRPr="00F942F2">
        <w:t>ID urządzenia – SOAP Web (klient WWW), SOAP Windows (klient administracyjny), SYSTEM – proces systemowy</w:t>
      </w:r>
    </w:p>
    <w:p w14:paraId="72021A73" w14:textId="77777777" w:rsidR="00F942F2" w:rsidRPr="00F942F2" w:rsidRDefault="00F942F2" w:rsidP="008D7C08">
      <w:pPr>
        <w:numPr>
          <w:ilvl w:val="0"/>
          <w:numId w:val="21"/>
        </w:numPr>
      </w:pPr>
      <w:r w:rsidRPr="00F942F2">
        <w:t>Czas logowania – data otwarcie sesji</w:t>
      </w:r>
    </w:p>
    <w:p w14:paraId="72021A74" w14:textId="77777777" w:rsidR="00F942F2" w:rsidRPr="00F942F2" w:rsidRDefault="00F942F2" w:rsidP="008D7C08">
      <w:pPr>
        <w:numPr>
          <w:ilvl w:val="0"/>
          <w:numId w:val="21"/>
        </w:numPr>
      </w:pPr>
      <w:r w:rsidRPr="00F942F2">
        <w:t>Czas bezczynności – aktualny okres bezczynności w sesji</w:t>
      </w:r>
    </w:p>
    <w:p w14:paraId="72021A75" w14:textId="77777777" w:rsidR="00F942F2" w:rsidRPr="00F942F2" w:rsidRDefault="00F942F2" w:rsidP="008D7C08">
      <w:pPr>
        <w:numPr>
          <w:ilvl w:val="0"/>
          <w:numId w:val="21"/>
        </w:numPr>
      </w:pPr>
      <w:r w:rsidRPr="00F942F2">
        <w:t>TID – wewnętrzny identyfikator HPSM</w:t>
      </w:r>
    </w:p>
    <w:p w14:paraId="72021A76" w14:textId="77777777" w:rsidR="00F942F2" w:rsidRPr="00F942F2" w:rsidRDefault="00F942F2" w:rsidP="008D7C08">
      <w:pPr>
        <w:numPr>
          <w:ilvl w:val="0"/>
          <w:numId w:val="21"/>
        </w:numPr>
      </w:pPr>
      <w:r w:rsidRPr="00F942F2">
        <w:t>ID sesji – wewnętrzny identyfikator HPSM</w:t>
      </w:r>
    </w:p>
    <w:p w14:paraId="72021A77" w14:textId="77777777" w:rsidR="00F942F2" w:rsidRPr="00F942F2" w:rsidRDefault="00F942F2" w:rsidP="00F942F2"/>
    <w:p w14:paraId="72021A78" w14:textId="77777777" w:rsidR="00F942F2" w:rsidRPr="00F942F2" w:rsidRDefault="00F942F2" w:rsidP="00F942F2">
      <w:r w:rsidRPr="00F942F2">
        <w:t>„Odśwież ekran” – odświeżenie listy sesji i procesów</w:t>
      </w:r>
    </w:p>
    <w:p w14:paraId="72021A79" w14:textId="77777777" w:rsidR="00F942F2" w:rsidRPr="00F942F2" w:rsidRDefault="00F942F2" w:rsidP="00F942F2">
      <w:r w:rsidRPr="00F942F2">
        <w:t>„Uruchom harmonogram” – uruchomienie procesów systemowych</w:t>
      </w:r>
    </w:p>
    <w:p w14:paraId="72021A7A" w14:textId="77777777" w:rsidR="00F942F2" w:rsidRPr="00F942F2" w:rsidRDefault="00F942F2" w:rsidP="00F942F2">
      <w:r w:rsidRPr="00F942F2">
        <w:t>„Transmisja” – wysyłanie komunikatu do wszystkich użytkowników</w:t>
      </w:r>
    </w:p>
    <w:p w14:paraId="72021A7B" w14:textId="77777777" w:rsidR="00F942F2" w:rsidRPr="00F942F2" w:rsidRDefault="00F942F2" w:rsidP="00F942F2">
      <w:r w:rsidRPr="00F942F2">
        <w:t>„Wyświetl blokady” – wyświetlenie listy blokad rekordów</w:t>
      </w:r>
    </w:p>
    <w:p w14:paraId="72021A7C" w14:textId="77777777" w:rsidR="00F942F2" w:rsidRPr="00F942F2" w:rsidRDefault="00F942F2" w:rsidP="00F942F2">
      <w:r w:rsidRPr="00F942F2">
        <w:lastRenderedPageBreak/>
        <w:t>„Kontrola systemu” – informacje szczegółowe o obciążeniu systemu</w:t>
      </w:r>
    </w:p>
    <w:p w14:paraId="72021A7D" w14:textId="77777777" w:rsidR="00F942F2" w:rsidRPr="00F942F2" w:rsidRDefault="00F942F2" w:rsidP="00F942F2">
      <w:r w:rsidRPr="00F942F2">
        <w:t>„Podsumowanie” – informacje szczegółowe o obciążeniu systemu</w:t>
      </w:r>
    </w:p>
    <w:p w14:paraId="72021A7E" w14:textId="77777777" w:rsidR="00F942F2" w:rsidRPr="00F942F2" w:rsidRDefault="00F942F2" w:rsidP="00F942F2">
      <w:r w:rsidRPr="00F942F2">
        <w:t>„Wykonaj polecenie” – wykonaj polecenia „k” wpisane w kolumnie „Polecenie”</w:t>
      </w:r>
    </w:p>
    <w:p w14:paraId="72021A7F" w14:textId="77777777" w:rsidR="00F942F2" w:rsidRPr="00F942F2" w:rsidRDefault="00F942F2" w:rsidP="00F942F2"/>
    <w:p w14:paraId="72021A80" w14:textId="77777777" w:rsidR="00F942F2" w:rsidRPr="00F942F2" w:rsidRDefault="00F942F2" w:rsidP="00F942F2">
      <w:r w:rsidRPr="00F942F2">
        <w:t>Aby zatrzymać sesję użytkownika należy wpisać „k” w kolumnie „Polecenie” i nacisnąć przycisk „Wykonaj polecenie”, sesją powinna zostać zamknięta z komunikatem od systemu.</w:t>
      </w:r>
    </w:p>
    <w:p w14:paraId="72021A81" w14:textId="77777777" w:rsidR="00F942F2" w:rsidRPr="00F942F2" w:rsidRDefault="00F942F2" w:rsidP="00F942F2">
      <w:r w:rsidRPr="00F942F2">
        <w:rPr>
          <w:noProof/>
          <w:lang w:eastAsia="pl-PL"/>
        </w:rPr>
        <w:drawing>
          <wp:inline distT="0" distB="0" distL="0" distR="0" wp14:anchorId="72021FC7" wp14:editId="72021FC8">
            <wp:extent cx="1775460" cy="373380"/>
            <wp:effectExtent l="0" t="0" r="0" b="0"/>
            <wp:docPr id="204" name="Obraz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1775460" cy="373380"/>
                    </a:xfrm>
                    <a:prstGeom prst="rect">
                      <a:avLst/>
                    </a:prstGeom>
                    <a:noFill/>
                    <a:ln>
                      <a:noFill/>
                    </a:ln>
                  </pic:spPr>
                </pic:pic>
              </a:graphicData>
            </a:graphic>
          </wp:inline>
        </w:drawing>
      </w:r>
    </w:p>
    <w:p w14:paraId="72021A82" w14:textId="77777777" w:rsidR="00F942F2" w:rsidRPr="00B663B6" w:rsidRDefault="00F942F2" w:rsidP="00F942F2">
      <w:pPr>
        <w:rPr>
          <w:b/>
          <w:bCs/>
          <w:sz w:val="16"/>
          <w:szCs w:val="16"/>
        </w:rPr>
      </w:pPr>
      <w:bookmarkStart w:id="523" w:name="_Toc367195918"/>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174</w:t>
      </w:r>
      <w:bookmarkEnd w:id="523"/>
      <w:r w:rsidR="00521956" w:rsidRPr="00B663B6">
        <w:rPr>
          <w:b/>
          <w:bCs/>
          <w:sz w:val="16"/>
          <w:szCs w:val="16"/>
        </w:rPr>
        <w:fldChar w:fldCharType="end"/>
      </w:r>
    </w:p>
    <w:p w14:paraId="72021A83" w14:textId="77777777" w:rsidR="00EA1921" w:rsidRDefault="00EA1921" w:rsidP="00B8218E">
      <w:pPr>
        <w:pStyle w:val="Nagwek2"/>
      </w:pPr>
      <w:bookmarkStart w:id="524" w:name="_Toc367254343"/>
      <w:r>
        <w:t>Zarządzanie blokadami obiektów</w:t>
      </w:r>
      <w:bookmarkEnd w:id="524"/>
    </w:p>
    <w:p w14:paraId="72021A84" w14:textId="77777777" w:rsidR="00FC7F7F" w:rsidRPr="00FC7F7F" w:rsidRDefault="00FC7F7F" w:rsidP="00FC7F7F">
      <w:r w:rsidRPr="00FC7F7F">
        <w:t>Za pomocą polecenia „status” i naciśnięciem przycisku „Blokady” wchodzimy do listy aktualnych blokad rekordów danych w systemie.</w:t>
      </w:r>
    </w:p>
    <w:p w14:paraId="72021A85" w14:textId="77777777" w:rsidR="00FC7F7F" w:rsidRPr="00FC7F7F" w:rsidRDefault="00D47963" w:rsidP="00FC7F7F">
      <w:r>
        <w:rPr>
          <w:noProof/>
          <w:lang w:eastAsia="pl-PL"/>
        </w:rPr>
        <w:drawing>
          <wp:inline distT="0" distB="0" distL="0" distR="0" wp14:anchorId="72021FC9" wp14:editId="1DB5DD75">
            <wp:extent cx="5760085" cy="2244388"/>
            <wp:effectExtent l="0" t="0" r="0" b="381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4" cstate="print">
                      <a:extLst>
                        <a:ext uri="{BEBA8EAE-BF5A-486C-A8C5-ECC9F3942E4B}">
                          <a14:imgProps xmlns:a14="http://schemas.microsoft.com/office/drawing/2010/main">
                            <a14:imgLayer r:embed="rId185">
                              <a14:imgEffect>
                                <a14:brightnessContrast bright="-100000" contrast="100000"/>
                              </a14:imgEffect>
                            </a14:imgLayer>
                          </a14:imgProps>
                        </a:ext>
                      </a:extLst>
                    </a:blip>
                    <a:stretch>
                      <a:fillRect/>
                    </a:stretch>
                  </pic:blipFill>
                  <pic:spPr>
                    <a:xfrm>
                      <a:off x="0" y="0"/>
                      <a:ext cx="5760085" cy="2244388"/>
                    </a:xfrm>
                    <a:prstGeom prst="rect">
                      <a:avLst/>
                    </a:prstGeom>
                  </pic:spPr>
                </pic:pic>
              </a:graphicData>
            </a:graphic>
          </wp:inline>
        </w:drawing>
      </w:r>
    </w:p>
    <w:p w14:paraId="72021A86" w14:textId="77777777" w:rsidR="00FC7F7F" w:rsidRPr="00B663B6" w:rsidRDefault="00FC7F7F" w:rsidP="00FC7F7F">
      <w:pPr>
        <w:rPr>
          <w:b/>
          <w:bCs/>
          <w:sz w:val="16"/>
          <w:szCs w:val="16"/>
        </w:rPr>
      </w:pPr>
      <w:bookmarkStart w:id="525" w:name="_Toc367195919"/>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175</w:t>
      </w:r>
      <w:bookmarkEnd w:id="525"/>
      <w:r w:rsidR="00521956" w:rsidRPr="00B663B6">
        <w:rPr>
          <w:b/>
          <w:bCs/>
          <w:sz w:val="16"/>
          <w:szCs w:val="16"/>
        </w:rPr>
        <w:fldChar w:fldCharType="end"/>
      </w:r>
    </w:p>
    <w:p w14:paraId="72021A87" w14:textId="77777777" w:rsidR="00FC7F7F" w:rsidRPr="00FC7F7F" w:rsidRDefault="00FC7F7F" w:rsidP="00FC7F7F">
      <w:r w:rsidRPr="00FC7F7F">
        <w:t>W kolumnie „Polecenie” można wpisać „k” i nacisnąć przycisk „Wykonaj polecenia”. System usunie wskazaną blokadę, jak również sesję użytkownika, z której blokada pochodzi.</w:t>
      </w:r>
    </w:p>
    <w:p w14:paraId="72021A88" w14:textId="77777777" w:rsidR="00FC7F7F" w:rsidRPr="00FC7F7F" w:rsidRDefault="00FC7F7F" w:rsidP="00FC7F7F">
      <w:r w:rsidRPr="00FC7F7F">
        <w:t>Należy usuwać tylko te blokady, które powstały po awaryjnym rozłączeniu się operatora z systemem HPSM. Nie należy usuwać blokad systemowych, związanych z nazwami procesów, a nie loginami użytkowników.</w:t>
      </w:r>
    </w:p>
    <w:p w14:paraId="72021A89" w14:textId="77777777" w:rsidR="00EA1921" w:rsidRDefault="00EA1921" w:rsidP="00B8218E">
      <w:pPr>
        <w:pStyle w:val="Nagwek2"/>
      </w:pPr>
      <w:bookmarkStart w:id="526" w:name="_Toc367254344"/>
      <w:r>
        <w:t>Licznik czasu bezczynności</w:t>
      </w:r>
      <w:bookmarkEnd w:id="526"/>
    </w:p>
    <w:p w14:paraId="72021A8A" w14:textId="77777777" w:rsidR="00EB06B4" w:rsidRPr="00EB06B4" w:rsidRDefault="00EB06B4" w:rsidP="00EB06B4">
      <w:r w:rsidRPr="00EB06B4">
        <w:t>Licznik czasu bezczynności umożliwia zdefiniowanie terminu, po którym użytkownicy są wylogowywani jeśli nie wywołują żadnych kroków ekranowych. Dostęp do licznika jest możliwy w menu „Bieżące utrzymanie\System\Uruchom licznik bezczynności”</w:t>
      </w:r>
    </w:p>
    <w:p w14:paraId="72021A8B" w14:textId="77777777" w:rsidR="00EB06B4" w:rsidRPr="00EB06B4" w:rsidRDefault="00EB06B4" w:rsidP="00EB06B4"/>
    <w:p w14:paraId="72021A8C" w14:textId="77777777" w:rsidR="00EB06B4" w:rsidRPr="00EB06B4" w:rsidRDefault="00765905" w:rsidP="00EB06B4">
      <w:r>
        <w:rPr>
          <w:noProof/>
          <w:lang w:eastAsia="pl-PL"/>
        </w:rPr>
        <w:drawing>
          <wp:inline distT="0" distB="0" distL="0" distR="0" wp14:anchorId="72021FCB" wp14:editId="72021FCC">
            <wp:extent cx="2346960" cy="2514600"/>
            <wp:effectExtent l="0" t="0" r="0" b="0"/>
            <wp:docPr id="279" name="Obraz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6" cstate="print"/>
                    <a:stretch>
                      <a:fillRect/>
                    </a:stretch>
                  </pic:blipFill>
                  <pic:spPr>
                    <a:xfrm>
                      <a:off x="0" y="0"/>
                      <a:ext cx="2346960" cy="2514600"/>
                    </a:xfrm>
                    <a:prstGeom prst="rect">
                      <a:avLst/>
                    </a:prstGeom>
                  </pic:spPr>
                </pic:pic>
              </a:graphicData>
            </a:graphic>
          </wp:inline>
        </w:drawing>
      </w:r>
    </w:p>
    <w:p w14:paraId="72021A8D" w14:textId="77777777" w:rsidR="00EB06B4" w:rsidRPr="00B663B6" w:rsidRDefault="00EB06B4" w:rsidP="00EB06B4">
      <w:pPr>
        <w:rPr>
          <w:b/>
          <w:bCs/>
          <w:sz w:val="16"/>
          <w:szCs w:val="16"/>
        </w:rPr>
      </w:pPr>
      <w:bookmarkStart w:id="527" w:name="_Toc367195920"/>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176</w:t>
      </w:r>
      <w:bookmarkEnd w:id="527"/>
      <w:r w:rsidR="00521956" w:rsidRPr="00B663B6">
        <w:rPr>
          <w:b/>
          <w:bCs/>
          <w:sz w:val="16"/>
          <w:szCs w:val="16"/>
        </w:rPr>
        <w:fldChar w:fldCharType="end"/>
      </w:r>
    </w:p>
    <w:p w14:paraId="72021A8E" w14:textId="77777777" w:rsidR="00EB06B4" w:rsidRPr="00EB06B4" w:rsidRDefault="00EB06B4" w:rsidP="00EB06B4">
      <w:r w:rsidRPr="00EB06B4">
        <w:t>Formatka zarządzania licznikiem:</w:t>
      </w:r>
    </w:p>
    <w:p w14:paraId="72021A8F" w14:textId="77777777" w:rsidR="00EB06B4" w:rsidRPr="00EB06B4" w:rsidRDefault="00765905" w:rsidP="00EB06B4">
      <w:r>
        <w:rPr>
          <w:noProof/>
          <w:lang w:eastAsia="pl-PL"/>
        </w:rPr>
        <w:drawing>
          <wp:inline distT="0" distB="0" distL="0" distR="0" wp14:anchorId="72021FCD" wp14:editId="7452CEAC">
            <wp:extent cx="5760085" cy="3119485"/>
            <wp:effectExtent l="0" t="0" r="0" b="5080"/>
            <wp:docPr id="280" name="Obraz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7" cstate="print">
                      <a:extLst>
                        <a:ext uri="{BEBA8EAE-BF5A-486C-A8C5-ECC9F3942E4B}">
                          <a14:imgProps xmlns:a14="http://schemas.microsoft.com/office/drawing/2010/main">
                            <a14:imgLayer r:embed="rId188">
                              <a14:imgEffect>
                                <a14:brightnessContrast bright="-100000" contrast="100000"/>
                              </a14:imgEffect>
                            </a14:imgLayer>
                          </a14:imgProps>
                        </a:ext>
                      </a:extLst>
                    </a:blip>
                    <a:stretch>
                      <a:fillRect/>
                    </a:stretch>
                  </pic:blipFill>
                  <pic:spPr>
                    <a:xfrm>
                      <a:off x="0" y="0"/>
                      <a:ext cx="5760085" cy="3119485"/>
                    </a:xfrm>
                    <a:prstGeom prst="rect">
                      <a:avLst/>
                    </a:prstGeom>
                  </pic:spPr>
                </pic:pic>
              </a:graphicData>
            </a:graphic>
          </wp:inline>
        </w:drawing>
      </w:r>
    </w:p>
    <w:p w14:paraId="72021A90" w14:textId="77777777" w:rsidR="00EB06B4" w:rsidRPr="00B663B6" w:rsidRDefault="00EB06B4" w:rsidP="00EB06B4">
      <w:pPr>
        <w:rPr>
          <w:b/>
          <w:bCs/>
          <w:sz w:val="16"/>
          <w:szCs w:val="16"/>
        </w:rPr>
      </w:pPr>
      <w:bookmarkStart w:id="528" w:name="_Toc367195921"/>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177</w:t>
      </w:r>
      <w:bookmarkEnd w:id="528"/>
      <w:r w:rsidR="00521956" w:rsidRPr="00B663B6">
        <w:rPr>
          <w:b/>
          <w:bCs/>
          <w:sz w:val="16"/>
          <w:szCs w:val="16"/>
        </w:rPr>
        <w:fldChar w:fldCharType="end"/>
      </w:r>
    </w:p>
    <w:p w14:paraId="72021A91" w14:textId="77777777" w:rsidR="00EB06B4" w:rsidRPr="00EB06B4" w:rsidRDefault="00EB06B4" w:rsidP="008D7C08">
      <w:pPr>
        <w:numPr>
          <w:ilvl w:val="0"/>
          <w:numId w:val="21"/>
        </w:numPr>
      </w:pPr>
      <w:r w:rsidRPr="00EB06B4">
        <w:t>Liczba minut … - dozwolony okres bezczynności</w:t>
      </w:r>
    </w:p>
    <w:p w14:paraId="72021A92" w14:textId="77777777" w:rsidR="00EB06B4" w:rsidRPr="00EB06B4" w:rsidRDefault="00EB06B4" w:rsidP="008D7C08">
      <w:pPr>
        <w:numPr>
          <w:ilvl w:val="0"/>
          <w:numId w:val="21"/>
        </w:numPr>
      </w:pPr>
      <w:r w:rsidRPr="00EB06B4">
        <w:t>Ostrzeż użytkownika … - ilość minut przed wylogowaniem, kiedy zostanie wygenerowane ostrzeżenie</w:t>
      </w:r>
    </w:p>
    <w:p w14:paraId="72021A93" w14:textId="77777777" w:rsidR="00EB06B4" w:rsidRPr="00EB06B4" w:rsidRDefault="00EB06B4" w:rsidP="008D7C08">
      <w:pPr>
        <w:numPr>
          <w:ilvl w:val="0"/>
          <w:numId w:val="21"/>
        </w:numPr>
      </w:pPr>
      <w:r w:rsidRPr="00EB06B4">
        <w:t>NIE KOŃCZ … - lista użytkowników, którzy nie podlegają kontroli aktywności i ich sesje są włączone aż do wylogowania się ręcznego</w:t>
      </w:r>
    </w:p>
    <w:p w14:paraId="72021A94" w14:textId="77777777" w:rsidR="00EA1921" w:rsidRDefault="00EA1921" w:rsidP="00B8218E">
      <w:pPr>
        <w:pStyle w:val="Nagwek2"/>
      </w:pPr>
      <w:bookmarkStart w:id="529" w:name="_Toc367254345"/>
      <w:r>
        <w:lastRenderedPageBreak/>
        <w:t>Polecenia systemu</w:t>
      </w:r>
      <w:bookmarkEnd w:id="529"/>
    </w:p>
    <w:p w14:paraId="72021A95" w14:textId="77777777" w:rsidR="00EB06B4" w:rsidRPr="00EB06B4" w:rsidRDefault="00EB06B4" w:rsidP="00EB06B4">
      <w:r w:rsidRPr="00EB06B4">
        <w:t>Poniżej przedstawiono listę najczęściej używanych poleceń (skrótów do pozycji menu).</w:t>
      </w:r>
    </w:p>
    <w:p w14:paraId="72021A96" w14:textId="77777777" w:rsidR="00EB06B4" w:rsidRPr="00EB06B4" w:rsidRDefault="00EB06B4" w:rsidP="008D7C08">
      <w:pPr>
        <w:numPr>
          <w:ilvl w:val="0"/>
          <w:numId w:val="21"/>
        </w:numPr>
      </w:pPr>
      <w:r w:rsidRPr="00EB06B4">
        <w:t>db – przeglądanie/edycja tabel i ich zawartości</w:t>
      </w:r>
    </w:p>
    <w:p w14:paraId="72021A97" w14:textId="77777777" w:rsidR="00EB06B4" w:rsidRPr="00EB06B4" w:rsidRDefault="00EB06B4" w:rsidP="008D7C08">
      <w:pPr>
        <w:numPr>
          <w:ilvl w:val="0"/>
          <w:numId w:val="21"/>
        </w:numPr>
      </w:pPr>
      <w:r w:rsidRPr="00EB06B4">
        <w:t>dbdict – przeglądanie/edycja definicji tabel</w:t>
      </w:r>
    </w:p>
    <w:p w14:paraId="72021A98" w14:textId="77777777" w:rsidR="00EB06B4" w:rsidRPr="00EB06B4" w:rsidRDefault="00EB06B4" w:rsidP="008D7C08">
      <w:pPr>
        <w:numPr>
          <w:ilvl w:val="0"/>
          <w:numId w:val="21"/>
        </w:numPr>
      </w:pPr>
      <w:r w:rsidRPr="00EB06B4">
        <w:t>gl – dostęp do list globalnych</w:t>
      </w:r>
    </w:p>
    <w:p w14:paraId="72021A99" w14:textId="77777777" w:rsidR="00EB06B4" w:rsidRPr="00EB06B4" w:rsidRDefault="00EB06B4" w:rsidP="008D7C08">
      <w:pPr>
        <w:numPr>
          <w:ilvl w:val="0"/>
          <w:numId w:val="21"/>
        </w:numPr>
      </w:pPr>
      <w:r w:rsidRPr="00EB06B4">
        <w:t>do – dostęp do opcji ekranowych</w:t>
      </w:r>
    </w:p>
    <w:p w14:paraId="72021A9A" w14:textId="77777777" w:rsidR="00EB06B4" w:rsidRPr="00EB06B4" w:rsidRDefault="00EB06B4" w:rsidP="008D7C08">
      <w:pPr>
        <w:numPr>
          <w:ilvl w:val="0"/>
          <w:numId w:val="21"/>
        </w:numPr>
      </w:pPr>
      <w:r w:rsidRPr="00EB06B4">
        <w:t>fd – dostęp do projektanta formatek</w:t>
      </w:r>
    </w:p>
    <w:p w14:paraId="72021A9B" w14:textId="77777777" w:rsidR="00EB06B4" w:rsidRPr="00EB06B4" w:rsidRDefault="00EB06B4" w:rsidP="008D7C08">
      <w:pPr>
        <w:numPr>
          <w:ilvl w:val="0"/>
          <w:numId w:val="21"/>
        </w:numPr>
      </w:pPr>
      <w:r w:rsidRPr="00EB06B4">
        <w:t>status – status systemu, lista sesji i blokad</w:t>
      </w:r>
    </w:p>
    <w:p w14:paraId="72021A9C" w14:textId="77777777" w:rsidR="00EB06B4" w:rsidRPr="00EB06B4" w:rsidRDefault="00EB06B4" w:rsidP="008D7C08">
      <w:pPr>
        <w:numPr>
          <w:ilvl w:val="0"/>
          <w:numId w:val="21"/>
        </w:numPr>
      </w:pPr>
      <w:r w:rsidRPr="00EB06B4">
        <w:t>menu – przeglądanie/definiowanie menu</w:t>
      </w:r>
    </w:p>
    <w:p w14:paraId="72021A9D" w14:textId="77777777" w:rsidR="00EB06B4" w:rsidRPr="00EB06B4" w:rsidRDefault="00EB06B4" w:rsidP="008D7C08">
      <w:pPr>
        <w:numPr>
          <w:ilvl w:val="0"/>
          <w:numId w:val="21"/>
        </w:numPr>
      </w:pPr>
      <w:r w:rsidRPr="00EB06B4">
        <w:t>operator – przeglądanie/edytowanie danych o operatorach</w:t>
      </w:r>
    </w:p>
    <w:p w14:paraId="72021A9E" w14:textId="77777777" w:rsidR="00EB06B4" w:rsidRPr="00EB06B4" w:rsidRDefault="00EB06B4" w:rsidP="008D7C08">
      <w:pPr>
        <w:numPr>
          <w:ilvl w:val="0"/>
          <w:numId w:val="21"/>
        </w:numPr>
      </w:pPr>
      <w:r w:rsidRPr="00EB06B4">
        <w:t>contacts – przeglądanie/edytowanie danych o osobach kontaktowych</w:t>
      </w:r>
    </w:p>
    <w:p w14:paraId="72021A9F" w14:textId="77777777" w:rsidR="00EB06B4" w:rsidRPr="00EB06B4" w:rsidRDefault="00EB06B4" w:rsidP="008D7C08">
      <w:pPr>
        <w:numPr>
          <w:ilvl w:val="0"/>
          <w:numId w:val="21"/>
        </w:numPr>
      </w:pPr>
      <w:r w:rsidRPr="00EB06B4">
        <w:t>*fdevice – przeglądanie/edytowanie zawartości CMDB</w:t>
      </w:r>
    </w:p>
    <w:p w14:paraId="72021AA0" w14:textId="77777777" w:rsidR="00B96F1B" w:rsidRDefault="00B96F1B" w:rsidP="00B8218E">
      <w:pPr>
        <w:pStyle w:val="Nagwek1"/>
      </w:pPr>
      <w:bookmarkStart w:id="530" w:name="_Toc367254346"/>
      <w:r>
        <w:t>Procedury administracyjne</w:t>
      </w:r>
      <w:bookmarkEnd w:id="530"/>
      <w:r>
        <w:t xml:space="preserve"> </w:t>
      </w:r>
    </w:p>
    <w:p w14:paraId="72021AA1" w14:textId="77777777" w:rsidR="00B96F1B" w:rsidRPr="00B96F1B" w:rsidRDefault="00B96F1B" w:rsidP="00B96F1B">
      <w:r w:rsidRPr="00B96F1B">
        <w:t>W rozdziale zaprezentowano procedury administracyjne stosowane w trakcie eksploatacji systemu. Podana niżej lista zadań jest objaśniona w kolejnych podpunktach co do sposobu ich realizacji.</w:t>
      </w:r>
    </w:p>
    <w:p w14:paraId="72021AA2" w14:textId="77777777" w:rsidR="00B96F1B" w:rsidRPr="00894DFE" w:rsidRDefault="00B96F1B" w:rsidP="00B96F1B">
      <w:pPr>
        <w:rPr>
          <w:b/>
        </w:rPr>
      </w:pPr>
      <w:r w:rsidRPr="00894DFE">
        <w:rPr>
          <w:b/>
        </w:rPr>
        <w:t>Zadania dla administratorów systemu operacyjnego/bazy danych</w:t>
      </w: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2"/>
        <w:gridCol w:w="4903"/>
        <w:gridCol w:w="2858"/>
      </w:tblGrid>
      <w:tr w:rsidR="00B96F1B" w:rsidRPr="00B96F1B" w14:paraId="72021AA6" w14:textId="77777777" w:rsidTr="002C6030">
        <w:tc>
          <w:tcPr>
            <w:tcW w:w="812" w:type="dxa"/>
          </w:tcPr>
          <w:p w14:paraId="72021AA3" w14:textId="77777777" w:rsidR="00B96F1B" w:rsidRPr="00B96F1B" w:rsidRDefault="00B96F1B" w:rsidP="00B96F1B">
            <w:pPr>
              <w:rPr>
                <w:b/>
              </w:rPr>
            </w:pPr>
            <w:r w:rsidRPr="00B96F1B">
              <w:rPr>
                <w:b/>
              </w:rPr>
              <w:t>Lp.</w:t>
            </w:r>
          </w:p>
        </w:tc>
        <w:tc>
          <w:tcPr>
            <w:tcW w:w="4903" w:type="dxa"/>
          </w:tcPr>
          <w:p w14:paraId="72021AA4" w14:textId="77777777" w:rsidR="00B96F1B" w:rsidRPr="00B96F1B" w:rsidRDefault="00B96F1B" w:rsidP="00B96F1B">
            <w:pPr>
              <w:rPr>
                <w:b/>
              </w:rPr>
            </w:pPr>
            <w:r w:rsidRPr="00B96F1B">
              <w:rPr>
                <w:b/>
              </w:rPr>
              <w:t>Zadanie</w:t>
            </w:r>
          </w:p>
        </w:tc>
        <w:tc>
          <w:tcPr>
            <w:tcW w:w="2858" w:type="dxa"/>
          </w:tcPr>
          <w:p w14:paraId="72021AA5" w14:textId="77777777" w:rsidR="00B96F1B" w:rsidRPr="00B96F1B" w:rsidRDefault="00B96F1B" w:rsidP="00B96F1B">
            <w:pPr>
              <w:rPr>
                <w:b/>
              </w:rPr>
            </w:pPr>
            <w:r w:rsidRPr="00B96F1B">
              <w:rPr>
                <w:b/>
              </w:rPr>
              <w:t>Zalecana częstotliwość</w:t>
            </w:r>
          </w:p>
        </w:tc>
      </w:tr>
      <w:tr w:rsidR="00B96F1B" w:rsidRPr="00B96F1B" w14:paraId="72021AAA" w14:textId="77777777" w:rsidTr="002C6030">
        <w:tc>
          <w:tcPr>
            <w:tcW w:w="812" w:type="dxa"/>
          </w:tcPr>
          <w:p w14:paraId="72021AA7" w14:textId="77777777" w:rsidR="00B96F1B" w:rsidRPr="00B96F1B" w:rsidRDefault="00B96F1B" w:rsidP="00B96F1B">
            <w:r w:rsidRPr="00B96F1B">
              <w:t>1.</w:t>
            </w:r>
          </w:p>
        </w:tc>
        <w:tc>
          <w:tcPr>
            <w:tcW w:w="4903" w:type="dxa"/>
          </w:tcPr>
          <w:p w14:paraId="72021AA8" w14:textId="77777777" w:rsidR="00B96F1B" w:rsidRPr="00B96F1B" w:rsidRDefault="00B96F1B" w:rsidP="00B96F1B">
            <w:r w:rsidRPr="00B96F1B">
              <w:t>Kontrola ilości wolnego miejsca w systemie</w:t>
            </w:r>
          </w:p>
        </w:tc>
        <w:tc>
          <w:tcPr>
            <w:tcW w:w="2858" w:type="dxa"/>
          </w:tcPr>
          <w:p w14:paraId="72021AA9" w14:textId="77777777" w:rsidR="00B96F1B" w:rsidRPr="00B96F1B" w:rsidRDefault="00B96F1B" w:rsidP="00B96F1B">
            <w:r w:rsidRPr="00B96F1B">
              <w:t>Co  tydzień</w:t>
            </w:r>
          </w:p>
        </w:tc>
      </w:tr>
      <w:tr w:rsidR="00B96F1B" w:rsidRPr="00B96F1B" w14:paraId="72021AAE" w14:textId="77777777" w:rsidTr="002C6030">
        <w:tc>
          <w:tcPr>
            <w:tcW w:w="812" w:type="dxa"/>
          </w:tcPr>
          <w:p w14:paraId="72021AAB" w14:textId="77777777" w:rsidR="00B96F1B" w:rsidRPr="00B96F1B" w:rsidRDefault="00B96F1B" w:rsidP="00B96F1B">
            <w:r w:rsidRPr="00B96F1B">
              <w:t>2.</w:t>
            </w:r>
          </w:p>
        </w:tc>
        <w:tc>
          <w:tcPr>
            <w:tcW w:w="4903" w:type="dxa"/>
          </w:tcPr>
          <w:p w14:paraId="72021AAC" w14:textId="77777777" w:rsidR="00B96F1B" w:rsidRPr="00B96F1B" w:rsidRDefault="00B96F1B" w:rsidP="00B96F1B">
            <w:r w:rsidRPr="00B96F1B">
              <w:t>Kontrola wielkości logów HPSM/Apache/Tomcat</w:t>
            </w:r>
          </w:p>
        </w:tc>
        <w:tc>
          <w:tcPr>
            <w:tcW w:w="2858" w:type="dxa"/>
          </w:tcPr>
          <w:p w14:paraId="72021AAD" w14:textId="77777777" w:rsidR="00B96F1B" w:rsidRPr="00B96F1B" w:rsidRDefault="00B96F1B" w:rsidP="00B96F1B">
            <w:r w:rsidRPr="00B96F1B">
              <w:t>Co  tydzień</w:t>
            </w:r>
          </w:p>
        </w:tc>
      </w:tr>
      <w:tr w:rsidR="00B96F1B" w:rsidRPr="00B96F1B" w14:paraId="72021AB2" w14:textId="77777777" w:rsidTr="002C6030">
        <w:tc>
          <w:tcPr>
            <w:tcW w:w="812" w:type="dxa"/>
          </w:tcPr>
          <w:p w14:paraId="72021AAF" w14:textId="77777777" w:rsidR="00B96F1B" w:rsidRPr="00B96F1B" w:rsidRDefault="00B96F1B" w:rsidP="00B96F1B">
            <w:r w:rsidRPr="00B96F1B">
              <w:t>3.</w:t>
            </w:r>
          </w:p>
        </w:tc>
        <w:tc>
          <w:tcPr>
            <w:tcW w:w="4903" w:type="dxa"/>
          </w:tcPr>
          <w:p w14:paraId="72021AB0" w14:textId="77777777" w:rsidR="00B96F1B" w:rsidRPr="00B96F1B" w:rsidRDefault="00B96F1B" w:rsidP="00B96F1B">
            <w:r w:rsidRPr="00B96F1B">
              <w:t>Kontrola wydajności zapytań HPSM w logu</w:t>
            </w:r>
          </w:p>
        </w:tc>
        <w:tc>
          <w:tcPr>
            <w:tcW w:w="2858" w:type="dxa"/>
          </w:tcPr>
          <w:p w14:paraId="72021AB1" w14:textId="77777777" w:rsidR="00B96F1B" w:rsidRPr="00B96F1B" w:rsidRDefault="00B96F1B" w:rsidP="00B96F1B">
            <w:r w:rsidRPr="00B96F1B">
              <w:t>Codziennie</w:t>
            </w:r>
          </w:p>
        </w:tc>
      </w:tr>
      <w:tr w:rsidR="00B96F1B" w:rsidRPr="00B96F1B" w14:paraId="72021AB6" w14:textId="77777777" w:rsidTr="002C6030">
        <w:tc>
          <w:tcPr>
            <w:tcW w:w="812" w:type="dxa"/>
          </w:tcPr>
          <w:p w14:paraId="72021AB3" w14:textId="77777777" w:rsidR="00B96F1B" w:rsidRPr="00B96F1B" w:rsidRDefault="00B96F1B" w:rsidP="00B96F1B">
            <w:r w:rsidRPr="00B96F1B">
              <w:t>4.</w:t>
            </w:r>
          </w:p>
        </w:tc>
        <w:tc>
          <w:tcPr>
            <w:tcW w:w="4903" w:type="dxa"/>
          </w:tcPr>
          <w:p w14:paraId="72021AB4" w14:textId="77777777" w:rsidR="00B96F1B" w:rsidRPr="00B96F1B" w:rsidRDefault="00B96F1B" w:rsidP="00B96F1B">
            <w:r w:rsidRPr="00B96F1B">
              <w:t>Kontrola wielkości pamięci współdzielonej</w:t>
            </w:r>
          </w:p>
        </w:tc>
        <w:tc>
          <w:tcPr>
            <w:tcW w:w="2858" w:type="dxa"/>
          </w:tcPr>
          <w:p w14:paraId="72021AB5" w14:textId="77777777" w:rsidR="00B96F1B" w:rsidRPr="00B96F1B" w:rsidRDefault="00B96F1B" w:rsidP="00B96F1B">
            <w:r w:rsidRPr="00B96F1B">
              <w:t>Co  tydzień</w:t>
            </w:r>
          </w:p>
        </w:tc>
      </w:tr>
      <w:tr w:rsidR="00B96F1B" w:rsidRPr="00B96F1B" w14:paraId="72021ABA" w14:textId="77777777" w:rsidTr="002C6030">
        <w:tc>
          <w:tcPr>
            <w:tcW w:w="812" w:type="dxa"/>
          </w:tcPr>
          <w:p w14:paraId="72021AB7" w14:textId="77777777" w:rsidR="00B96F1B" w:rsidRPr="00B96F1B" w:rsidRDefault="00B96F1B" w:rsidP="00B96F1B">
            <w:r w:rsidRPr="00B96F1B">
              <w:t>5.</w:t>
            </w:r>
          </w:p>
        </w:tc>
        <w:tc>
          <w:tcPr>
            <w:tcW w:w="4903" w:type="dxa"/>
          </w:tcPr>
          <w:p w14:paraId="72021AB8" w14:textId="77777777" w:rsidR="00B96F1B" w:rsidRPr="00B96F1B" w:rsidRDefault="00B96F1B" w:rsidP="00B96F1B">
            <w:r w:rsidRPr="00B96F1B">
              <w:t>Kontrola wielkości bazy danych</w:t>
            </w:r>
          </w:p>
        </w:tc>
        <w:tc>
          <w:tcPr>
            <w:tcW w:w="2858" w:type="dxa"/>
          </w:tcPr>
          <w:p w14:paraId="72021AB9" w14:textId="77777777" w:rsidR="00B96F1B" w:rsidRPr="00B96F1B" w:rsidRDefault="00B96F1B" w:rsidP="00B96F1B">
            <w:r w:rsidRPr="00B96F1B">
              <w:t>Co  tydzień</w:t>
            </w:r>
          </w:p>
        </w:tc>
      </w:tr>
      <w:tr w:rsidR="00B96F1B" w:rsidRPr="00B96F1B" w14:paraId="72021ABE" w14:textId="77777777" w:rsidTr="002C6030">
        <w:tc>
          <w:tcPr>
            <w:tcW w:w="812" w:type="dxa"/>
          </w:tcPr>
          <w:p w14:paraId="72021ABB" w14:textId="77777777" w:rsidR="00B96F1B" w:rsidRPr="00B96F1B" w:rsidRDefault="00B96F1B" w:rsidP="00B96F1B">
            <w:r w:rsidRPr="00B96F1B">
              <w:t>6.</w:t>
            </w:r>
          </w:p>
        </w:tc>
        <w:tc>
          <w:tcPr>
            <w:tcW w:w="4903" w:type="dxa"/>
          </w:tcPr>
          <w:p w14:paraId="72021ABC" w14:textId="77777777" w:rsidR="00B96F1B" w:rsidRPr="00B96F1B" w:rsidRDefault="00B96F1B" w:rsidP="00B96F1B">
            <w:r w:rsidRPr="00B96F1B">
              <w:t>Kontrola wielkości logu bazy danych</w:t>
            </w:r>
          </w:p>
        </w:tc>
        <w:tc>
          <w:tcPr>
            <w:tcW w:w="2858" w:type="dxa"/>
          </w:tcPr>
          <w:p w14:paraId="72021ABD" w14:textId="77777777" w:rsidR="00B96F1B" w:rsidRPr="00B96F1B" w:rsidRDefault="00B96F1B" w:rsidP="00B96F1B">
            <w:r w:rsidRPr="00B96F1B">
              <w:t>Co  tydzień</w:t>
            </w:r>
          </w:p>
        </w:tc>
      </w:tr>
      <w:tr w:rsidR="00B96F1B" w:rsidRPr="00B96F1B" w14:paraId="72021AC2" w14:textId="77777777" w:rsidTr="002C6030">
        <w:tc>
          <w:tcPr>
            <w:tcW w:w="812" w:type="dxa"/>
          </w:tcPr>
          <w:p w14:paraId="72021ABF" w14:textId="77777777" w:rsidR="00B96F1B" w:rsidRPr="00B96F1B" w:rsidRDefault="00B96F1B" w:rsidP="00B96F1B">
            <w:r w:rsidRPr="00B96F1B">
              <w:t>7.</w:t>
            </w:r>
          </w:p>
        </w:tc>
        <w:tc>
          <w:tcPr>
            <w:tcW w:w="4903" w:type="dxa"/>
          </w:tcPr>
          <w:p w14:paraId="72021AC0" w14:textId="77777777" w:rsidR="00B96F1B" w:rsidRPr="00B96F1B" w:rsidRDefault="00B96F1B" w:rsidP="00B96F1B">
            <w:r w:rsidRPr="00B96F1B">
              <w:t>Kontrola statusu wykonania backupu bazy</w:t>
            </w:r>
          </w:p>
        </w:tc>
        <w:tc>
          <w:tcPr>
            <w:tcW w:w="2858" w:type="dxa"/>
          </w:tcPr>
          <w:p w14:paraId="72021AC1" w14:textId="77777777" w:rsidR="00B96F1B" w:rsidRPr="00B96F1B" w:rsidRDefault="00B96F1B" w:rsidP="00B96F1B">
            <w:r w:rsidRPr="00B96F1B">
              <w:t>Codziennie</w:t>
            </w:r>
          </w:p>
        </w:tc>
      </w:tr>
      <w:tr w:rsidR="00B96F1B" w:rsidRPr="00B96F1B" w14:paraId="72021AC6" w14:textId="77777777" w:rsidTr="002C6030">
        <w:tc>
          <w:tcPr>
            <w:tcW w:w="812" w:type="dxa"/>
          </w:tcPr>
          <w:p w14:paraId="72021AC3" w14:textId="77777777" w:rsidR="00B96F1B" w:rsidRPr="00B96F1B" w:rsidRDefault="00B96F1B" w:rsidP="00B96F1B">
            <w:r w:rsidRPr="00B96F1B">
              <w:t>8.</w:t>
            </w:r>
          </w:p>
        </w:tc>
        <w:tc>
          <w:tcPr>
            <w:tcW w:w="4903" w:type="dxa"/>
          </w:tcPr>
          <w:p w14:paraId="72021AC4" w14:textId="77777777" w:rsidR="00B96F1B" w:rsidRPr="00B96F1B" w:rsidRDefault="00B96F1B" w:rsidP="00B96F1B">
            <w:r w:rsidRPr="00B96F1B">
              <w:t>Kontrola stanu usług HPSM</w:t>
            </w:r>
          </w:p>
        </w:tc>
        <w:tc>
          <w:tcPr>
            <w:tcW w:w="2858" w:type="dxa"/>
          </w:tcPr>
          <w:p w14:paraId="72021AC5" w14:textId="77777777" w:rsidR="00B96F1B" w:rsidRPr="00B96F1B" w:rsidRDefault="00B96F1B" w:rsidP="00B96F1B">
            <w:r w:rsidRPr="00B96F1B">
              <w:t>Codziennie</w:t>
            </w:r>
          </w:p>
        </w:tc>
      </w:tr>
      <w:tr w:rsidR="00B96F1B" w:rsidRPr="00B96F1B" w14:paraId="72021ACA" w14:textId="77777777" w:rsidTr="002C6030">
        <w:tc>
          <w:tcPr>
            <w:tcW w:w="812" w:type="dxa"/>
          </w:tcPr>
          <w:p w14:paraId="72021AC7" w14:textId="77777777" w:rsidR="00B96F1B" w:rsidRPr="00B96F1B" w:rsidRDefault="00B96F1B" w:rsidP="00B96F1B">
            <w:r w:rsidRPr="00B96F1B">
              <w:t>9.</w:t>
            </w:r>
          </w:p>
        </w:tc>
        <w:tc>
          <w:tcPr>
            <w:tcW w:w="4903" w:type="dxa"/>
          </w:tcPr>
          <w:p w14:paraId="72021AC8" w14:textId="77777777" w:rsidR="00B96F1B" w:rsidRPr="00B96F1B" w:rsidRDefault="00B96F1B" w:rsidP="00B96F1B">
            <w:r w:rsidRPr="00B96F1B">
              <w:t>Kontrola stanu usług Connect-It</w:t>
            </w:r>
          </w:p>
        </w:tc>
        <w:tc>
          <w:tcPr>
            <w:tcW w:w="2858" w:type="dxa"/>
          </w:tcPr>
          <w:p w14:paraId="72021AC9" w14:textId="77777777" w:rsidR="00B96F1B" w:rsidRPr="00B96F1B" w:rsidRDefault="00B96F1B" w:rsidP="00CF167D">
            <w:pPr>
              <w:keepNext/>
            </w:pPr>
            <w:r w:rsidRPr="00B96F1B">
              <w:t>Codziennie</w:t>
            </w:r>
          </w:p>
        </w:tc>
      </w:tr>
    </w:tbl>
    <w:p w14:paraId="72021ACB" w14:textId="77777777" w:rsidR="00B96F1B" w:rsidRPr="00B96F1B" w:rsidRDefault="00CF167D" w:rsidP="00CF167D">
      <w:pPr>
        <w:pStyle w:val="Legenda"/>
      </w:pPr>
      <w:bookmarkStart w:id="531" w:name="_Toc367195740"/>
      <w:r>
        <w:lastRenderedPageBreak/>
        <w:t xml:space="preserve">Tabela </w:t>
      </w:r>
      <w:fldSimple w:instr=" SEQ Tabela \* ARABIC ">
        <w:r w:rsidR="003E6715">
          <w:rPr>
            <w:noProof/>
          </w:rPr>
          <w:t>36</w:t>
        </w:r>
        <w:bookmarkEnd w:id="531"/>
      </w:fldSimple>
    </w:p>
    <w:p w14:paraId="72021ACC" w14:textId="77777777" w:rsidR="00B96F1B" w:rsidRPr="00CF167D" w:rsidRDefault="00B96F1B" w:rsidP="00B96F1B">
      <w:pPr>
        <w:rPr>
          <w:b/>
        </w:rPr>
      </w:pPr>
      <w:r w:rsidRPr="00CF167D">
        <w:rPr>
          <w:b/>
        </w:rPr>
        <w:t>Zadania dla administratora systemu HPSM</w:t>
      </w:r>
    </w:p>
    <w:p w14:paraId="72021ACD" w14:textId="77777777" w:rsidR="00B96F1B" w:rsidRPr="00B96F1B" w:rsidRDefault="00B96F1B" w:rsidP="00B96F1B">
      <w:pPr>
        <w:rPr>
          <w:b/>
        </w:rPr>
      </w:pP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2"/>
        <w:gridCol w:w="4903"/>
        <w:gridCol w:w="2858"/>
      </w:tblGrid>
      <w:tr w:rsidR="00B96F1B" w:rsidRPr="00B96F1B" w14:paraId="72021AD1" w14:textId="77777777" w:rsidTr="002C6030">
        <w:tc>
          <w:tcPr>
            <w:tcW w:w="812" w:type="dxa"/>
          </w:tcPr>
          <w:p w14:paraId="72021ACE" w14:textId="77777777" w:rsidR="00B96F1B" w:rsidRPr="00B96F1B" w:rsidRDefault="00B96F1B" w:rsidP="00B96F1B">
            <w:pPr>
              <w:rPr>
                <w:b/>
              </w:rPr>
            </w:pPr>
            <w:r w:rsidRPr="00B96F1B">
              <w:rPr>
                <w:b/>
              </w:rPr>
              <w:t>Lp.</w:t>
            </w:r>
          </w:p>
        </w:tc>
        <w:tc>
          <w:tcPr>
            <w:tcW w:w="4903" w:type="dxa"/>
          </w:tcPr>
          <w:p w14:paraId="72021ACF" w14:textId="77777777" w:rsidR="00B96F1B" w:rsidRPr="00B96F1B" w:rsidRDefault="00B96F1B" w:rsidP="00B96F1B">
            <w:pPr>
              <w:rPr>
                <w:b/>
              </w:rPr>
            </w:pPr>
            <w:r w:rsidRPr="00B96F1B">
              <w:rPr>
                <w:b/>
              </w:rPr>
              <w:t>Zadanie</w:t>
            </w:r>
          </w:p>
        </w:tc>
        <w:tc>
          <w:tcPr>
            <w:tcW w:w="2858" w:type="dxa"/>
          </w:tcPr>
          <w:p w14:paraId="72021AD0" w14:textId="77777777" w:rsidR="00B96F1B" w:rsidRPr="00B96F1B" w:rsidRDefault="00B96F1B" w:rsidP="00B96F1B">
            <w:pPr>
              <w:rPr>
                <w:b/>
              </w:rPr>
            </w:pPr>
            <w:r w:rsidRPr="00B96F1B">
              <w:rPr>
                <w:b/>
              </w:rPr>
              <w:t>Zalecana częstotliwość</w:t>
            </w:r>
          </w:p>
        </w:tc>
      </w:tr>
      <w:tr w:rsidR="00B96F1B" w:rsidRPr="00B96F1B" w14:paraId="72021AD5" w14:textId="77777777" w:rsidTr="002C6030">
        <w:tc>
          <w:tcPr>
            <w:tcW w:w="812" w:type="dxa"/>
          </w:tcPr>
          <w:p w14:paraId="72021AD2" w14:textId="77777777" w:rsidR="00B96F1B" w:rsidRPr="00B96F1B" w:rsidRDefault="00B96F1B" w:rsidP="00B96F1B">
            <w:r w:rsidRPr="00B96F1B">
              <w:t>1.</w:t>
            </w:r>
          </w:p>
        </w:tc>
        <w:tc>
          <w:tcPr>
            <w:tcW w:w="4903" w:type="dxa"/>
          </w:tcPr>
          <w:p w14:paraId="72021AD3" w14:textId="77777777" w:rsidR="00B96F1B" w:rsidRPr="00B96F1B" w:rsidRDefault="00B96F1B" w:rsidP="00B96F1B">
            <w:r w:rsidRPr="00B96F1B">
              <w:t>Sprawdzanie działania procesów systemowych</w:t>
            </w:r>
          </w:p>
        </w:tc>
        <w:tc>
          <w:tcPr>
            <w:tcW w:w="2858" w:type="dxa"/>
          </w:tcPr>
          <w:p w14:paraId="72021AD4" w14:textId="77777777" w:rsidR="00B96F1B" w:rsidRPr="00B96F1B" w:rsidRDefault="00B96F1B" w:rsidP="00B96F1B">
            <w:r w:rsidRPr="00B96F1B">
              <w:t>Codziennie</w:t>
            </w:r>
          </w:p>
        </w:tc>
      </w:tr>
      <w:tr w:rsidR="00B96F1B" w:rsidRPr="00B96F1B" w14:paraId="72021AD9" w14:textId="77777777" w:rsidTr="002C6030">
        <w:tc>
          <w:tcPr>
            <w:tcW w:w="812" w:type="dxa"/>
          </w:tcPr>
          <w:p w14:paraId="72021AD6" w14:textId="77777777" w:rsidR="00B96F1B" w:rsidRPr="00B96F1B" w:rsidRDefault="00B96F1B" w:rsidP="00B96F1B">
            <w:r w:rsidRPr="00B96F1B">
              <w:t>2.</w:t>
            </w:r>
          </w:p>
        </w:tc>
        <w:tc>
          <w:tcPr>
            <w:tcW w:w="4903" w:type="dxa"/>
          </w:tcPr>
          <w:p w14:paraId="72021AD7" w14:textId="77777777" w:rsidR="00B96F1B" w:rsidRPr="00B96F1B" w:rsidRDefault="00B96F1B" w:rsidP="00B96F1B">
            <w:r w:rsidRPr="00B96F1B">
              <w:t>Sprawdzanie dostępności portów komunikacyjnych</w:t>
            </w:r>
          </w:p>
        </w:tc>
        <w:tc>
          <w:tcPr>
            <w:tcW w:w="2858" w:type="dxa"/>
          </w:tcPr>
          <w:p w14:paraId="72021AD8" w14:textId="77777777" w:rsidR="00B96F1B" w:rsidRPr="00B96F1B" w:rsidRDefault="00B96F1B" w:rsidP="00B96F1B">
            <w:r w:rsidRPr="00B96F1B">
              <w:t>Codziennie</w:t>
            </w:r>
          </w:p>
        </w:tc>
      </w:tr>
      <w:tr w:rsidR="00B96F1B" w:rsidRPr="00B96F1B" w14:paraId="72021ADD" w14:textId="77777777" w:rsidTr="002C6030">
        <w:tc>
          <w:tcPr>
            <w:tcW w:w="812" w:type="dxa"/>
          </w:tcPr>
          <w:p w14:paraId="72021ADA" w14:textId="77777777" w:rsidR="00B96F1B" w:rsidRPr="00B96F1B" w:rsidRDefault="00B96F1B" w:rsidP="00B96F1B">
            <w:r w:rsidRPr="00B96F1B">
              <w:t>3.</w:t>
            </w:r>
          </w:p>
        </w:tc>
        <w:tc>
          <w:tcPr>
            <w:tcW w:w="4903" w:type="dxa"/>
          </w:tcPr>
          <w:p w14:paraId="72021ADB" w14:textId="77777777" w:rsidR="00B96F1B" w:rsidRPr="00B96F1B" w:rsidRDefault="00B96F1B" w:rsidP="00B96F1B">
            <w:r w:rsidRPr="00B96F1B">
              <w:t>Sprawdzanie ilości rekordów do przetworzenia w tablicy „schedule”</w:t>
            </w:r>
          </w:p>
        </w:tc>
        <w:tc>
          <w:tcPr>
            <w:tcW w:w="2858" w:type="dxa"/>
          </w:tcPr>
          <w:p w14:paraId="72021ADC" w14:textId="77777777" w:rsidR="00B96F1B" w:rsidRPr="00B96F1B" w:rsidRDefault="00B96F1B" w:rsidP="00B96F1B">
            <w:r w:rsidRPr="00B96F1B">
              <w:t>Codziennie</w:t>
            </w:r>
          </w:p>
        </w:tc>
      </w:tr>
      <w:tr w:rsidR="00B96F1B" w:rsidRPr="00B96F1B" w14:paraId="72021AE1" w14:textId="77777777" w:rsidTr="002C6030">
        <w:tc>
          <w:tcPr>
            <w:tcW w:w="812" w:type="dxa"/>
          </w:tcPr>
          <w:p w14:paraId="72021ADE" w14:textId="77777777" w:rsidR="00B96F1B" w:rsidRPr="00B96F1B" w:rsidRDefault="00B96F1B" w:rsidP="00B96F1B">
            <w:r w:rsidRPr="00B96F1B">
              <w:t>4.</w:t>
            </w:r>
          </w:p>
        </w:tc>
        <w:tc>
          <w:tcPr>
            <w:tcW w:w="4903" w:type="dxa"/>
          </w:tcPr>
          <w:p w14:paraId="72021ADF" w14:textId="77777777" w:rsidR="00B96F1B" w:rsidRPr="00B96F1B" w:rsidRDefault="00B96F1B" w:rsidP="00B96F1B">
            <w:r w:rsidRPr="00B96F1B">
              <w:t>Kontrola zawartości logu aplikacji „sm.log”</w:t>
            </w:r>
          </w:p>
        </w:tc>
        <w:tc>
          <w:tcPr>
            <w:tcW w:w="2858" w:type="dxa"/>
          </w:tcPr>
          <w:p w14:paraId="72021AE0" w14:textId="77777777" w:rsidR="00B96F1B" w:rsidRPr="00B96F1B" w:rsidRDefault="00B96F1B" w:rsidP="00B96F1B">
            <w:r w:rsidRPr="00B96F1B">
              <w:t>Codziennie</w:t>
            </w:r>
          </w:p>
        </w:tc>
      </w:tr>
      <w:tr w:rsidR="00B96F1B" w:rsidRPr="00B96F1B" w14:paraId="72021AE5" w14:textId="77777777" w:rsidTr="002C6030">
        <w:tc>
          <w:tcPr>
            <w:tcW w:w="812" w:type="dxa"/>
          </w:tcPr>
          <w:p w14:paraId="72021AE2" w14:textId="77777777" w:rsidR="00B96F1B" w:rsidRPr="00B96F1B" w:rsidRDefault="00B96F1B" w:rsidP="00B96F1B">
            <w:r w:rsidRPr="00B96F1B">
              <w:t>5.</w:t>
            </w:r>
          </w:p>
        </w:tc>
        <w:tc>
          <w:tcPr>
            <w:tcW w:w="4903" w:type="dxa"/>
          </w:tcPr>
          <w:p w14:paraId="72021AE3" w14:textId="77777777" w:rsidR="00B96F1B" w:rsidRPr="00B96F1B" w:rsidRDefault="00B96F1B" w:rsidP="00B96F1B">
            <w:r w:rsidRPr="00B96F1B">
              <w:t>Kontrola zawartości logów Connect-It</w:t>
            </w:r>
          </w:p>
        </w:tc>
        <w:tc>
          <w:tcPr>
            <w:tcW w:w="2858" w:type="dxa"/>
          </w:tcPr>
          <w:p w14:paraId="72021AE4" w14:textId="77777777" w:rsidR="00B96F1B" w:rsidRPr="00B96F1B" w:rsidRDefault="00B96F1B" w:rsidP="00B96F1B">
            <w:r w:rsidRPr="00B96F1B">
              <w:t>Codziennie</w:t>
            </w:r>
          </w:p>
        </w:tc>
      </w:tr>
      <w:tr w:rsidR="00B96F1B" w:rsidRPr="00B96F1B" w14:paraId="72021AE9" w14:textId="77777777" w:rsidTr="002C6030">
        <w:tc>
          <w:tcPr>
            <w:tcW w:w="812" w:type="dxa"/>
          </w:tcPr>
          <w:p w14:paraId="72021AE6" w14:textId="77777777" w:rsidR="00B96F1B" w:rsidRPr="00B96F1B" w:rsidRDefault="00B96F1B" w:rsidP="00B96F1B">
            <w:r w:rsidRPr="00B96F1B">
              <w:t>7.</w:t>
            </w:r>
          </w:p>
        </w:tc>
        <w:tc>
          <w:tcPr>
            <w:tcW w:w="4903" w:type="dxa"/>
          </w:tcPr>
          <w:p w14:paraId="72021AE7" w14:textId="77777777" w:rsidR="00B96F1B" w:rsidRPr="00B96F1B" w:rsidRDefault="00B96F1B" w:rsidP="00B96F1B">
            <w:r w:rsidRPr="00B96F1B">
              <w:t>Kontrola wielkości załączników</w:t>
            </w:r>
          </w:p>
        </w:tc>
        <w:tc>
          <w:tcPr>
            <w:tcW w:w="2858" w:type="dxa"/>
          </w:tcPr>
          <w:p w14:paraId="72021AE8" w14:textId="77777777" w:rsidR="00B96F1B" w:rsidRPr="00B96F1B" w:rsidRDefault="00B96F1B" w:rsidP="00B96F1B">
            <w:r w:rsidRPr="00B96F1B">
              <w:t>Co miesiąc</w:t>
            </w:r>
          </w:p>
        </w:tc>
      </w:tr>
      <w:tr w:rsidR="00B96F1B" w:rsidRPr="00B96F1B" w14:paraId="72021AED" w14:textId="77777777" w:rsidTr="002C6030">
        <w:tc>
          <w:tcPr>
            <w:tcW w:w="812" w:type="dxa"/>
          </w:tcPr>
          <w:p w14:paraId="72021AEA" w14:textId="77777777" w:rsidR="00B96F1B" w:rsidRPr="00B96F1B" w:rsidRDefault="00B96F1B" w:rsidP="00B96F1B">
            <w:r w:rsidRPr="00B96F1B">
              <w:t>8.</w:t>
            </w:r>
          </w:p>
        </w:tc>
        <w:tc>
          <w:tcPr>
            <w:tcW w:w="4903" w:type="dxa"/>
          </w:tcPr>
          <w:p w14:paraId="72021AEB" w14:textId="77777777" w:rsidR="00B96F1B" w:rsidRPr="00B96F1B" w:rsidRDefault="00B96F1B" w:rsidP="00B96F1B">
            <w:r w:rsidRPr="00B96F1B">
              <w:t>Kontrola uprawnień operatorów</w:t>
            </w:r>
          </w:p>
        </w:tc>
        <w:tc>
          <w:tcPr>
            <w:tcW w:w="2858" w:type="dxa"/>
          </w:tcPr>
          <w:p w14:paraId="72021AEC" w14:textId="77777777" w:rsidR="00B96F1B" w:rsidRPr="00B96F1B" w:rsidRDefault="00B96F1B" w:rsidP="00B96F1B">
            <w:r w:rsidRPr="00B96F1B">
              <w:t>Co miesiąc</w:t>
            </w:r>
          </w:p>
        </w:tc>
      </w:tr>
      <w:tr w:rsidR="00B96F1B" w:rsidRPr="00B96F1B" w14:paraId="72021AF1" w14:textId="77777777" w:rsidTr="002C6030">
        <w:tc>
          <w:tcPr>
            <w:tcW w:w="812" w:type="dxa"/>
          </w:tcPr>
          <w:p w14:paraId="72021AEE" w14:textId="77777777" w:rsidR="00B96F1B" w:rsidRPr="00B96F1B" w:rsidRDefault="00B96F1B" w:rsidP="00B96F1B">
            <w:r w:rsidRPr="00B96F1B">
              <w:t>9.</w:t>
            </w:r>
          </w:p>
        </w:tc>
        <w:tc>
          <w:tcPr>
            <w:tcW w:w="4903" w:type="dxa"/>
          </w:tcPr>
          <w:p w14:paraId="72021AEF" w14:textId="77777777" w:rsidR="00B96F1B" w:rsidRPr="00B96F1B" w:rsidRDefault="00B96F1B" w:rsidP="00B96F1B">
            <w:r w:rsidRPr="00B96F1B">
              <w:t>Kontrola danych o strukturze organizacyjnej</w:t>
            </w:r>
          </w:p>
        </w:tc>
        <w:tc>
          <w:tcPr>
            <w:tcW w:w="2858" w:type="dxa"/>
          </w:tcPr>
          <w:p w14:paraId="72021AF0" w14:textId="77777777" w:rsidR="00B96F1B" w:rsidRPr="00B96F1B" w:rsidRDefault="00B96F1B" w:rsidP="00B96F1B">
            <w:r w:rsidRPr="00B96F1B">
              <w:t>Co miesiąc</w:t>
            </w:r>
          </w:p>
        </w:tc>
      </w:tr>
      <w:tr w:rsidR="00B96F1B" w:rsidRPr="00B96F1B" w14:paraId="72021AF5" w14:textId="77777777" w:rsidTr="002C6030">
        <w:tc>
          <w:tcPr>
            <w:tcW w:w="812" w:type="dxa"/>
          </w:tcPr>
          <w:p w14:paraId="72021AF2" w14:textId="77777777" w:rsidR="00B96F1B" w:rsidRPr="00B96F1B" w:rsidRDefault="00B96F1B" w:rsidP="00B96F1B">
            <w:r w:rsidRPr="00B96F1B">
              <w:t>10.</w:t>
            </w:r>
          </w:p>
        </w:tc>
        <w:tc>
          <w:tcPr>
            <w:tcW w:w="4903" w:type="dxa"/>
          </w:tcPr>
          <w:p w14:paraId="72021AF3" w14:textId="77777777" w:rsidR="00B96F1B" w:rsidRPr="00B96F1B" w:rsidRDefault="00B96F1B" w:rsidP="00B96F1B">
            <w:r w:rsidRPr="00B96F1B">
              <w:t>Kontrola danych o subskrypcjach</w:t>
            </w:r>
          </w:p>
        </w:tc>
        <w:tc>
          <w:tcPr>
            <w:tcW w:w="2858" w:type="dxa"/>
          </w:tcPr>
          <w:p w14:paraId="72021AF4" w14:textId="77777777" w:rsidR="00B96F1B" w:rsidRPr="00B96F1B" w:rsidRDefault="00B96F1B" w:rsidP="00B96F1B">
            <w:r w:rsidRPr="00B96F1B">
              <w:t>Co miesiąc</w:t>
            </w:r>
          </w:p>
        </w:tc>
      </w:tr>
      <w:tr w:rsidR="00B96F1B" w:rsidRPr="00B96F1B" w14:paraId="72021AF9" w14:textId="77777777" w:rsidTr="002C6030">
        <w:tc>
          <w:tcPr>
            <w:tcW w:w="812" w:type="dxa"/>
          </w:tcPr>
          <w:p w14:paraId="72021AF6" w14:textId="77777777" w:rsidR="00B96F1B" w:rsidRPr="00B96F1B" w:rsidRDefault="00B96F1B" w:rsidP="00B96F1B">
            <w:r w:rsidRPr="00B96F1B">
              <w:t>12.</w:t>
            </w:r>
          </w:p>
        </w:tc>
        <w:tc>
          <w:tcPr>
            <w:tcW w:w="4903" w:type="dxa"/>
          </w:tcPr>
          <w:p w14:paraId="72021AF7" w14:textId="77777777" w:rsidR="00B96F1B" w:rsidRPr="00B96F1B" w:rsidRDefault="00B96F1B" w:rsidP="00B96F1B">
            <w:r w:rsidRPr="00B96F1B">
              <w:t>Kontrola danych o delegacji uprawnień</w:t>
            </w:r>
          </w:p>
        </w:tc>
        <w:tc>
          <w:tcPr>
            <w:tcW w:w="2858" w:type="dxa"/>
          </w:tcPr>
          <w:p w14:paraId="72021AF8" w14:textId="77777777" w:rsidR="00B96F1B" w:rsidRPr="00B96F1B" w:rsidRDefault="00B96F1B" w:rsidP="00B96F1B">
            <w:r w:rsidRPr="00B96F1B">
              <w:t>Co miesiąc</w:t>
            </w:r>
          </w:p>
        </w:tc>
      </w:tr>
      <w:tr w:rsidR="00B96F1B" w:rsidRPr="00B96F1B" w14:paraId="72021AFD" w14:textId="77777777" w:rsidTr="002C6030">
        <w:tc>
          <w:tcPr>
            <w:tcW w:w="812" w:type="dxa"/>
          </w:tcPr>
          <w:p w14:paraId="72021AFA" w14:textId="77777777" w:rsidR="00B96F1B" w:rsidRPr="00B96F1B" w:rsidRDefault="00B96F1B" w:rsidP="00B96F1B">
            <w:r w:rsidRPr="00B96F1B">
              <w:t>13.</w:t>
            </w:r>
          </w:p>
        </w:tc>
        <w:tc>
          <w:tcPr>
            <w:tcW w:w="4903" w:type="dxa"/>
          </w:tcPr>
          <w:p w14:paraId="72021AFB" w14:textId="77777777" w:rsidR="00B96F1B" w:rsidRPr="00B96F1B" w:rsidRDefault="00B96F1B" w:rsidP="00B96F1B">
            <w:r w:rsidRPr="00B96F1B">
              <w:t>Kontrola przepełnienia liczników numeracji</w:t>
            </w:r>
          </w:p>
        </w:tc>
        <w:tc>
          <w:tcPr>
            <w:tcW w:w="2858" w:type="dxa"/>
          </w:tcPr>
          <w:p w14:paraId="72021AFC" w14:textId="77777777" w:rsidR="00B96F1B" w:rsidRPr="00B96F1B" w:rsidRDefault="00B96F1B" w:rsidP="00B96F1B">
            <w:r w:rsidRPr="00B96F1B">
              <w:t>Co miesiąc</w:t>
            </w:r>
          </w:p>
        </w:tc>
      </w:tr>
      <w:tr w:rsidR="00B96F1B" w:rsidRPr="00B96F1B" w14:paraId="72021B01" w14:textId="77777777" w:rsidTr="002C6030">
        <w:tc>
          <w:tcPr>
            <w:tcW w:w="812" w:type="dxa"/>
          </w:tcPr>
          <w:p w14:paraId="72021AFE" w14:textId="77777777" w:rsidR="00B96F1B" w:rsidRPr="00B96F1B" w:rsidRDefault="00B96F1B" w:rsidP="00B96F1B">
            <w:r w:rsidRPr="00B96F1B">
              <w:t>14.</w:t>
            </w:r>
          </w:p>
        </w:tc>
        <w:tc>
          <w:tcPr>
            <w:tcW w:w="4903" w:type="dxa"/>
          </w:tcPr>
          <w:p w14:paraId="72021AFF" w14:textId="77777777" w:rsidR="00B96F1B" w:rsidRPr="00B96F1B" w:rsidRDefault="00B96F1B" w:rsidP="00B96F1B">
            <w:r w:rsidRPr="00B96F1B">
              <w:t>Kontrola kolejki wejściowej eventin</w:t>
            </w:r>
          </w:p>
        </w:tc>
        <w:tc>
          <w:tcPr>
            <w:tcW w:w="2858" w:type="dxa"/>
          </w:tcPr>
          <w:p w14:paraId="72021B00" w14:textId="77777777" w:rsidR="00B96F1B" w:rsidRPr="00B96F1B" w:rsidRDefault="00B96F1B" w:rsidP="00B96F1B">
            <w:r w:rsidRPr="00B96F1B">
              <w:t>Codziennie</w:t>
            </w:r>
          </w:p>
        </w:tc>
      </w:tr>
      <w:tr w:rsidR="00B96F1B" w:rsidRPr="00B96F1B" w14:paraId="72021B05" w14:textId="77777777" w:rsidTr="002C6030">
        <w:tc>
          <w:tcPr>
            <w:tcW w:w="812" w:type="dxa"/>
          </w:tcPr>
          <w:p w14:paraId="72021B02" w14:textId="77777777" w:rsidR="00B96F1B" w:rsidRPr="00B96F1B" w:rsidRDefault="00B96F1B" w:rsidP="00B96F1B">
            <w:r w:rsidRPr="00B96F1B">
              <w:t>15.</w:t>
            </w:r>
          </w:p>
        </w:tc>
        <w:tc>
          <w:tcPr>
            <w:tcW w:w="4903" w:type="dxa"/>
          </w:tcPr>
          <w:p w14:paraId="72021B03" w14:textId="77777777" w:rsidR="00B96F1B" w:rsidRPr="00B96F1B" w:rsidRDefault="00B96F1B" w:rsidP="00B96F1B">
            <w:r w:rsidRPr="00B96F1B">
              <w:t>Kontrola wielkości tabeli „stathistory”</w:t>
            </w:r>
          </w:p>
        </w:tc>
        <w:tc>
          <w:tcPr>
            <w:tcW w:w="2858" w:type="dxa"/>
          </w:tcPr>
          <w:p w14:paraId="72021B04" w14:textId="77777777" w:rsidR="00B96F1B" w:rsidRPr="00B96F1B" w:rsidRDefault="00B96F1B" w:rsidP="00CF167D">
            <w:pPr>
              <w:keepNext/>
            </w:pPr>
            <w:r w:rsidRPr="00B96F1B">
              <w:t>Co tydzień</w:t>
            </w:r>
          </w:p>
        </w:tc>
      </w:tr>
    </w:tbl>
    <w:p w14:paraId="72021B06" w14:textId="77777777" w:rsidR="00CF167D" w:rsidRDefault="00CF167D">
      <w:pPr>
        <w:pStyle w:val="Legenda"/>
      </w:pPr>
      <w:bookmarkStart w:id="532" w:name="_Toc367195741"/>
      <w:bookmarkStart w:id="533" w:name="_Toc321420804"/>
      <w:bookmarkStart w:id="534" w:name="_Toc359589209"/>
      <w:r>
        <w:t xml:space="preserve">Tabela </w:t>
      </w:r>
      <w:fldSimple w:instr=" SEQ Tabela \* ARABIC ">
        <w:r w:rsidR="003E6715">
          <w:rPr>
            <w:noProof/>
          </w:rPr>
          <w:t>37</w:t>
        </w:r>
        <w:bookmarkEnd w:id="532"/>
      </w:fldSimple>
    </w:p>
    <w:p w14:paraId="72021B07" w14:textId="77777777" w:rsidR="00B96F1B" w:rsidRPr="00B96F1B" w:rsidRDefault="00B96F1B" w:rsidP="00B96F1B">
      <w:pPr>
        <w:pStyle w:val="Nagwek2"/>
      </w:pPr>
      <w:bookmarkStart w:id="535" w:name="_Toc367254347"/>
      <w:r w:rsidRPr="00B96F1B">
        <w:t>Archiwizowanie całości systemu</w:t>
      </w:r>
      <w:bookmarkEnd w:id="533"/>
      <w:bookmarkEnd w:id="534"/>
      <w:bookmarkEnd w:id="535"/>
      <w:r w:rsidRPr="00B96F1B">
        <w:t xml:space="preserve"> </w:t>
      </w:r>
    </w:p>
    <w:p w14:paraId="72021B08" w14:textId="77777777" w:rsidR="00B96F1B" w:rsidRPr="00B96F1B" w:rsidRDefault="00B96F1B" w:rsidP="00B96F1B">
      <w:r w:rsidRPr="00B96F1B">
        <w:t>Wszystkie dane systemu HPSM zawarte są w bazie danych, w systemie plików na serwerach istotne są jedynie pliki konfiguracyjne poszczególnych komponentów systemu. W związku z tym proponowany jest następujący schemat backupu danych do wdrożenia</w:t>
      </w:r>
      <w:r w:rsidR="00BB6CDA">
        <w:t xml:space="preserve"> przez MS</w:t>
      </w:r>
      <w:r w:rsidRPr="00B96F1B">
        <w:t xml:space="preserve"> (dotyczy środowiska produkcyjnego):</w:t>
      </w:r>
    </w:p>
    <w:p w14:paraId="72021B09" w14:textId="77777777" w:rsidR="00B96F1B" w:rsidRPr="00B96F1B" w:rsidRDefault="00B96F1B" w:rsidP="008D7C08">
      <w:pPr>
        <w:numPr>
          <w:ilvl w:val="0"/>
          <w:numId w:val="24"/>
        </w:numPr>
      </w:pPr>
      <w:r w:rsidRPr="00B96F1B">
        <w:t>pełny backup bazy danych – raz na tydzień</w:t>
      </w:r>
    </w:p>
    <w:p w14:paraId="72021B0A" w14:textId="77777777" w:rsidR="00B96F1B" w:rsidRPr="00B96F1B" w:rsidRDefault="00B96F1B" w:rsidP="008D7C08">
      <w:pPr>
        <w:numPr>
          <w:ilvl w:val="0"/>
          <w:numId w:val="24"/>
        </w:numPr>
      </w:pPr>
      <w:r w:rsidRPr="00B96F1B">
        <w:t>przyrostowy backup danych – raz na dzień</w:t>
      </w:r>
    </w:p>
    <w:p w14:paraId="72021B0B" w14:textId="77777777" w:rsidR="00B96F1B" w:rsidRPr="00B96F1B" w:rsidRDefault="00B96F1B" w:rsidP="008D7C08">
      <w:pPr>
        <w:numPr>
          <w:ilvl w:val="0"/>
          <w:numId w:val="24"/>
        </w:numPr>
      </w:pPr>
      <w:r w:rsidRPr="00B96F1B">
        <w:t>backup logów transakcji – raz na 2h lub raz na 4h</w:t>
      </w:r>
    </w:p>
    <w:p w14:paraId="72021B0C" w14:textId="77777777" w:rsidR="00B96F1B" w:rsidRPr="00B96F1B" w:rsidRDefault="00B96F1B" w:rsidP="008D7C08">
      <w:pPr>
        <w:numPr>
          <w:ilvl w:val="0"/>
          <w:numId w:val="24"/>
        </w:numPr>
      </w:pPr>
      <w:r w:rsidRPr="00B96F1B">
        <w:t>backup systemów plików na serwerach i podanych niżej katalogów – po uruchomieniu produkcyjnym oraz po każdej zmianie wersji komponentów lub ich architektury</w:t>
      </w:r>
    </w:p>
    <w:p w14:paraId="72021B0D" w14:textId="77777777" w:rsidR="00B96F1B" w:rsidRPr="00B96F1B" w:rsidRDefault="00B96F1B" w:rsidP="00B96F1B">
      <w:r w:rsidRPr="00B96F1B">
        <w:lastRenderedPageBreak/>
        <w:t>Backup baz danych dotyczy:</w:t>
      </w:r>
    </w:p>
    <w:p w14:paraId="72021B0E" w14:textId="77777777" w:rsidR="00B96F1B" w:rsidRPr="0065590E" w:rsidRDefault="00B96F1B" w:rsidP="008D7C08">
      <w:pPr>
        <w:numPr>
          <w:ilvl w:val="0"/>
          <w:numId w:val="25"/>
        </w:numPr>
        <w:rPr>
          <w:highlight w:val="black"/>
        </w:rPr>
      </w:pPr>
      <w:r w:rsidRPr="0065590E">
        <w:rPr>
          <w:highlight w:val="black"/>
        </w:rPr>
        <w:t>bazy produkcyjnej (</w:t>
      </w:r>
      <w:r w:rsidR="00BB6CDA" w:rsidRPr="0065590E">
        <w:rPr>
          <w:highlight w:val="black"/>
        </w:rPr>
        <w:t>MS-SQL</w:t>
      </w:r>
      <w:r w:rsidRPr="0065590E">
        <w:rPr>
          <w:highlight w:val="black"/>
        </w:rPr>
        <w:t>)</w:t>
      </w:r>
    </w:p>
    <w:p w14:paraId="72021B0F" w14:textId="77777777" w:rsidR="00B96F1B" w:rsidRPr="0065590E" w:rsidRDefault="00BB6CDA" w:rsidP="008D7C08">
      <w:pPr>
        <w:numPr>
          <w:ilvl w:val="1"/>
          <w:numId w:val="25"/>
        </w:numPr>
        <w:rPr>
          <w:highlight w:val="black"/>
        </w:rPr>
      </w:pPr>
      <w:r w:rsidRPr="0065590E">
        <w:rPr>
          <w:highlight w:val="black"/>
        </w:rPr>
        <w:t>sm9prod</w:t>
      </w:r>
    </w:p>
    <w:p w14:paraId="72021B10" w14:textId="77777777" w:rsidR="00B96F1B" w:rsidRPr="0065590E" w:rsidRDefault="00B96F1B" w:rsidP="008D7C08">
      <w:pPr>
        <w:numPr>
          <w:ilvl w:val="0"/>
          <w:numId w:val="25"/>
        </w:numPr>
        <w:rPr>
          <w:highlight w:val="black"/>
        </w:rPr>
      </w:pPr>
      <w:r w:rsidRPr="0065590E">
        <w:rPr>
          <w:highlight w:val="black"/>
        </w:rPr>
        <w:t>bazy danych środowiska raportowego (MS-SQL)</w:t>
      </w:r>
    </w:p>
    <w:p w14:paraId="72021B11" w14:textId="77777777" w:rsidR="00B96F1B" w:rsidRPr="0065590E" w:rsidRDefault="00B96F1B" w:rsidP="008D7C08">
      <w:pPr>
        <w:numPr>
          <w:ilvl w:val="1"/>
          <w:numId w:val="25"/>
        </w:numPr>
        <w:rPr>
          <w:highlight w:val="black"/>
        </w:rPr>
      </w:pPr>
      <w:r w:rsidRPr="0065590E">
        <w:rPr>
          <w:highlight w:val="black"/>
        </w:rPr>
        <w:t>ReportServer</w:t>
      </w:r>
    </w:p>
    <w:p w14:paraId="72021B12" w14:textId="77777777" w:rsidR="00B96F1B" w:rsidRPr="0065590E" w:rsidRDefault="00B96F1B" w:rsidP="008D7C08">
      <w:pPr>
        <w:numPr>
          <w:ilvl w:val="1"/>
          <w:numId w:val="25"/>
        </w:numPr>
        <w:rPr>
          <w:highlight w:val="black"/>
        </w:rPr>
      </w:pPr>
      <w:r w:rsidRPr="0065590E">
        <w:rPr>
          <w:highlight w:val="black"/>
        </w:rPr>
        <w:t>ReportServerTempDB</w:t>
      </w:r>
    </w:p>
    <w:p w14:paraId="72021B13" w14:textId="77777777" w:rsidR="00B96F1B" w:rsidRPr="0065590E" w:rsidRDefault="00B96F1B" w:rsidP="008D7C08">
      <w:pPr>
        <w:numPr>
          <w:ilvl w:val="0"/>
          <w:numId w:val="25"/>
        </w:numPr>
        <w:rPr>
          <w:highlight w:val="black"/>
        </w:rPr>
      </w:pPr>
      <w:r w:rsidRPr="0065590E">
        <w:rPr>
          <w:highlight w:val="black"/>
        </w:rPr>
        <w:t>katalogów konfiguracyjnych na serwerach</w:t>
      </w:r>
    </w:p>
    <w:p w14:paraId="72021B14" w14:textId="77777777" w:rsidR="00B96F1B" w:rsidRPr="0065590E" w:rsidRDefault="00B96F1B" w:rsidP="008D7C08">
      <w:pPr>
        <w:numPr>
          <w:ilvl w:val="1"/>
          <w:numId w:val="25"/>
        </w:numPr>
        <w:rPr>
          <w:highlight w:val="black"/>
        </w:rPr>
      </w:pPr>
      <w:r w:rsidRPr="0065590E">
        <w:rPr>
          <w:highlight w:val="black"/>
        </w:rPr>
        <w:t>WWW: c:\tomcat6[abcd]</w:t>
      </w:r>
    </w:p>
    <w:p w14:paraId="72021B15" w14:textId="77777777" w:rsidR="00B96F1B" w:rsidRPr="0065590E" w:rsidRDefault="00B96F1B" w:rsidP="008D7C08">
      <w:pPr>
        <w:numPr>
          <w:ilvl w:val="1"/>
          <w:numId w:val="25"/>
        </w:numPr>
        <w:rPr>
          <w:highlight w:val="black"/>
          <w:lang w:val="en-US"/>
        </w:rPr>
      </w:pPr>
      <w:r w:rsidRPr="0065590E">
        <w:rPr>
          <w:highlight w:val="black"/>
          <w:lang w:val="en-US"/>
        </w:rPr>
        <w:t>WWW: c:\Program Files (x86)\Apache Software Foundation\Apache2.2\conf</w:t>
      </w:r>
    </w:p>
    <w:p w14:paraId="72021B16" w14:textId="77777777" w:rsidR="00B96F1B" w:rsidRPr="0065590E" w:rsidRDefault="00B96F1B" w:rsidP="008D7C08">
      <w:pPr>
        <w:numPr>
          <w:ilvl w:val="1"/>
          <w:numId w:val="25"/>
        </w:numPr>
        <w:rPr>
          <w:highlight w:val="black"/>
          <w:lang w:val="en-US"/>
        </w:rPr>
      </w:pPr>
      <w:r w:rsidRPr="0065590E">
        <w:rPr>
          <w:highlight w:val="black"/>
          <w:lang w:val="en-US"/>
        </w:rPr>
        <w:t>CIT: c:\Program Files (x86)\H</w:t>
      </w:r>
      <w:r w:rsidR="00B33C43" w:rsidRPr="0065590E">
        <w:rPr>
          <w:highlight w:val="black"/>
          <w:lang w:val="en-US"/>
        </w:rPr>
        <w:t>P\Connect-It9.5</w:t>
      </w:r>
      <w:r w:rsidR="002F4EC2" w:rsidRPr="0065590E">
        <w:rPr>
          <w:highlight w:val="black"/>
          <w:lang w:val="en-US"/>
        </w:rPr>
        <w:t>2</w:t>
      </w:r>
      <w:r w:rsidR="00B33C43" w:rsidRPr="0065590E">
        <w:rPr>
          <w:highlight w:val="black"/>
          <w:lang w:val="en-US"/>
        </w:rPr>
        <w:t>\</w:t>
      </w:r>
    </w:p>
    <w:p w14:paraId="72021B17" w14:textId="77777777" w:rsidR="002F4EC2" w:rsidRPr="0065590E" w:rsidRDefault="002F4EC2" w:rsidP="008D7C08">
      <w:pPr>
        <w:numPr>
          <w:ilvl w:val="1"/>
          <w:numId w:val="25"/>
        </w:numPr>
        <w:rPr>
          <w:highlight w:val="black"/>
        </w:rPr>
      </w:pPr>
      <w:r w:rsidRPr="0065590E">
        <w:rPr>
          <w:highlight w:val="black"/>
        </w:rPr>
        <w:t>Scenariusze CIT: c:\cit-scen\</w:t>
      </w:r>
    </w:p>
    <w:p w14:paraId="72021B18" w14:textId="77777777" w:rsidR="00B96F1B" w:rsidRPr="0065590E" w:rsidRDefault="00B33C43" w:rsidP="008D7C08">
      <w:pPr>
        <w:numPr>
          <w:ilvl w:val="1"/>
          <w:numId w:val="25"/>
        </w:numPr>
        <w:rPr>
          <w:highlight w:val="black"/>
          <w:lang w:val="en-US"/>
        </w:rPr>
      </w:pPr>
      <w:r w:rsidRPr="0065590E">
        <w:rPr>
          <w:highlight w:val="black"/>
          <w:lang w:val="en-US"/>
        </w:rPr>
        <w:t>APP: c:\Program Files (x86)\HP\Service Manager 9.30\Server\RUN</w:t>
      </w:r>
    </w:p>
    <w:p w14:paraId="72021B19" w14:textId="77777777" w:rsidR="00B96F1B" w:rsidRPr="00B96F1B" w:rsidRDefault="00B96F1B" w:rsidP="00B96F1B">
      <w:r w:rsidRPr="00B96F1B">
        <w:t xml:space="preserve">W środowisku produkcyjnym bazy danych powinny pracować w trybie pozwalającym na wykonywanie backupu online (tryb </w:t>
      </w:r>
      <w:r w:rsidR="00B33C43">
        <w:t>TRANSACTLOG</w:t>
      </w:r>
      <w:r w:rsidRPr="00B96F1B">
        <w:t>), w pozostałych środowiskach nie jest to wymagane, usługi HPSM będą na czas backupu wstrzymywane według harmonogramu.</w:t>
      </w:r>
    </w:p>
    <w:p w14:paraId="72021B1A" w14:textId="77777777" w:rsidR="00B96F1B" w:rsidRPr="00B96F1B" w:rsidRDefault="00B96F1B" w:rsidP="00B96F1B">
      <w:r w:rsidRPr="00B96F1B">
        <w:t>Poza bazą danych system HPSM składa się z szeregu zainstalowanych komponentów oraz ich plików konfiguracyjnych dostosowywanych w trakcie realizacji systemu. Z tego względu zalecana jest następująca procedura backupu:</w:t>
      </w:r>
    </w:p>
    <w:p w14:paraId="72021B1B" w14:textId="77777777" w:rsidR="00B96F1B" w:rsidRPr="00B96F1B" w:rsidRDefault="00B96F1B" w:rsidP="008D7C08">
      <w:pPr>
        <w:numPr>
          <w:ilvl w:val="0"/>
          <w:numId w:val="22"/>
        </w:numPr>
      </w:pPr>
      <w:r w:rsidRPr="00B96F1B">
        <w:t>pełny backup wszystkich dysków logicznych w systemie po uruchomieniu produkcyjnym</w:t>
      </w:r>
    </w:p>
    <w:p w14:paraId="72021B1C" w14:textId="77777777" w:rsidR="00B96F1B" w:rsidRPr="00B96F1B" w:rsidRDefault="00B96F1B" w:rsidP="008D7C08">
      <w:pPr>
        <w:numPr>
          <w:ilvl w:val="0"/>
          <w:numId w:val="22"/>
        </w:numPr>
      </w:pPr>
      <w:r w:rsidRPr="00B96F1B">
        <w:t>backup wskazanych niżej katalogów po instalacji nowej wersij /poprawki danej aplikacji</w:t>
      </w:r>
    </w:p>
    <w:p w14:paraId="72021B1D" w14:textId="77777777" w:rsidR="00B96F1B" w:rsidRPr="0065590E" w:rsidRDefault="00B96F1B" w:rsidP="008D7C08">
      <w:pPr>
        <w:numPr>
          <w:ilvl w:val="1"/>
          <w:numId w:val="22"/>
        </w:numPr>
        <w:rPr>
          <w:highlight w:val="black"/>
          <w:lang w:val="en-US"/>
        </w:rPr>
      </w:pPr>
      <w:r w:rsidRPr="0065590E">
        <w:rPr>
          <w:highlight w:val="black"/>
          <w:lang w:val="en-US"/>
        </w:rPr>
        <w:t>WWW: c:\tomcat6[a-d]</w:t>
      </w:r>
    </w:p>
    <w:p w14:paraId="72021B1E" w14:textId="77777777" w:rsidR="00B96F1B" w:rsidRPr="0065590E" w:rsidRDefault="00B96F1B" w:rsidP="008D7C08">
      <w:pPr>
        <w:numPr>
          <w:ilvl w:val="1"/>
          <w:numId w:val="22"/>
        </w:numPr>
        <w:rPr>
          <w:highlight w:val="black"/>
          <w:lang w:val="en-US"/>
        </w:rPr>
      </w:pPr>
      <w:r w:rsidRPr="0065590E">
        <w:rPr>
          <w:highlight w:val="black"/>
          <w:lang w:val="en-US"/>
        </w:rPr>
        <w:t>APP: c:\Program Files (x86)\HP</w:t>
      </w:r>
    </w:p>
    <w:p w14:paraId="72021B1F" w14:textId="77777777" w:rsidR="00B96F1B" w:rsidRPr="0065590E" w:rsidRDefault="00B96F1B" w:rsidP="008D7C08">
      <w:pPr>
        <w:numPr>
          <w:ilvl w:val="1"/>
          <w:numId w:val="22"/>
        </w:numPr>
        <w:rPr>
          <w:highlight w:val="black"/>
          <w:lang w:val="en-US"/>
        </w:rPr>
      </w:pPr>
      <w:r w:rsidRPr="0065590E">
        <w:rPr>
          <w:highlight w:val="black"/>
          <w:lang w:val="en-US"/>
        </w:rPr>
        <w:t>CIT: c:\Program Files (x86)\HP</w:t>
      </w:r>
    </w:p>
    <w:p w14:paraId="72021B20" w14:textId="77777777" w:rsidR="00B96F1B" w:rsidRPr="00B96F1B" w:rsidRDefault="00B96F1B" w:rsidP="008D7C08">
      <w:pPr>
        <w:numPr>
          <w:ilvl w:val="0"/>
          <w:numId w:val="22"/>
        </w:numPr>
      </w:pPr>
      <w:r w:rsidRPr="00B96F1B">
        <w:t>backup wskazanych plików konfiguracyjnych po każdej ich zmianie przez administratora systemu</w:t>
      </w:r>
    </w:p>
    <w:p w14:paraId="72021B21" w14:textId="77777777" w:rsidR="00B96F1B" w:rsidRPr="00B96F1B" w:rsidRDefault="00B96F1B" w:rsidP="00B96F1B">
      <w:pPr>
        <w:rPr>
          <w:bCs/>
          <w:i/>
        </w:rPr>
      </w:pPr>
      <w:bookmarkStart w:id="536" w:name="_Toc321420805"/>
      <w:r w:rsidRPr="00B96F1B">
        <w:rPr>
          <w:bCs/>
          <w:i/>
        </w:rPr>
        <w:t>Znaki „…\” zastępują miejsce instalacji danej aplikacji (główny katalog produktu)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3829"/>
        <w:gridCol w:w="2797"/>
      </w:tblGrid>
      <w:tr w:rsidR="00B96F1B" w:rsidRPr="00B96F1B" w14:paraId="72021B25" w14:textId="77777777" w:rsidTr="002C6030">
        <w:tc>
          <w:tcPr>
            <w:tcW w:w="3070" w:type="dxa"/>
            <w:shd w:val="clear" w:color="auto" w:fill="auto"/>
          </w:tcPr>
          <w:p w14:paraId="72021B22" w14:textId="77777777" w:rsidR="00B96F1B" w:rsidRPr="0065590E" w:rsidRDefault="00B96F1B" w:rsidP="008D7C08">
            <w:pPr>
              <w:numPr>
                <w:ilvl w:val="0"/>
                <w:numId w:val="23"/>
              </w:numPr>
              <w:rPr>
                <w:highlight w:val="black"/>
              </w:rPr>
            </w:pPr>
            <w:r w:rsidRPr="0065590E">
              <w:rPr>
                <w:highlight w:val="black"/>
              </w:rPr>
              <w:t>APACHE</w:t>
            </w:r>
          </w:p>
        </w:tc>
        <w:tc>
          <w:tcPr>
            <w:tcW w:w="3070" w:type="dxa"/>
            <w:shd w:val="clear" w:color="auto" w:fill="auto"/>
          </w:tcPr>
          <w:p w14:paraId="72021B23" w14:textId="77777777" w:rsidR="00B96F1B" w:rsidRPr="0065590E" w:rsidRDefault="00B96F1B" w:rsidP="008D7C08">
            <w:pPr>
              <w:numPr>
                <w:ilvl w:val="0"/>
                <w:numId w:val="23"/>
              </w:numPr>
              <w:rPr>
                <w:highlight w:val="black"/>
              </w:rPr>
            </w:pPr>
            <w:r w:rsidRPr="0065590E">
              <w:rPr>
                <w:highlight w:val="black"/>
              </w:rPr>
              <w:t>…\conf\httpd.conf</w:t>
            </w:r>
          </w:p>
        </w:tc>
        <w:tc>
          <w:tcPr>
            <w:tcW w:w="3071" w:type="dxa"/>
            <w:shd w:val="clear" w:color="auto" w:fill="auto"/>
          </w:tcPr>
          <w:p w14:paraId="72021B24" w14:textId="77777777" w:rsidR="00B96F1B" w:rsidRPr="0065590E" w:rsidRDefault="00B96F1B" w:rsidP="008D7C08">
            <w:pPr>
              <w:numPr>
                <w:ilvl w:val="0"/>
                <w:numId w:val="23"/>
              </w:numPr>
              <w:rPr>
                <w:highlight w:val="black"/>
              </w:rPr>
            </w:pPr>
            <w:r w:rsidRPr="0065590E">
              <w:rPr>
                <w:highlight w:val="black"/>
              </w:rPr>
              <w:t>Konfiguracja serwera Apache</w:t>
            </w:r>
          </w:p>
        </w:tc>
      </w:tr>
      <w:tr w:rsidR="00B96F1B" w:rsidRPr="00B96F1B" w14:paraId="72021B29" w14:textId="77777777" w:rsidTr="002C6030">
        <w:tc>
          <w:tcPr>
            <w:tcW w:w="3070" w:type="dxa"/>
            <w:shd w:val="clear" w:color="auto" w:fill="auto"/>
          </w:tcPr>
          <w:p w14:paraId="72021B26" w14:textId="77777777" w:rsidR="00B96F1B" w:rsidRPr="0065590E" w:rsidRDefault="00B96F1B" w:rsidP="008D7C08">
            <w:pPr>
              <w:numPr>
                <w:ilvl w:val="0"/>
                <w:numId w:val="23"/>
              </w:numPr>
              <w:rPr>
                <w:highlight w:val="black"/>
              </w:rPr>
            </w:pPr>
            <w:r w:rsidRPr="0065590E">
              <w:rPr>
                <w:highlight w:val="black"/>
              </w:rPr>
              <w:t>APACHE</w:t>
            </w:r>
          </w:p>
        </w:tc>
        <w:tc>
          <w:tcPr>
            <w:tcW w:w="3070" w:type="dxa"/>
            <w:shd w:val="clear" w:color="auto" w:fill="auto"/>
          </w:tcPr>
          <w:p w14:paraId="72021B27" w14:textId="77777777" w:rsidR="00B96F1B" w:rsidRPr="0065590E" w:rsidRDefault="00B96F1B" w:rsidP="008D7C08">
            <w:pPr>
              <w:numPr>
                <w:ilvl w:val="0"/>
                <w:numId w:val="23"/>
              </w:numPr>
              <w:rPr>
                <w:highlight w:val="black"/>
              </w:rPr>
            </w:pPr>
            <w:r w:rsidRPr="0065590E">
              <w:rPr>
                <w:highlight w:val="black"/>
              </w:rPr>
              <w:t>…\conf\workers</w:t>
            </w:r>
            <w:r w:rsidR="002F4EC2" w:rsidRPr="0065590E">
              <w:rPr>
                <w:highlight w:val="black"/>
              </w:rPr>
              <w:t>2</w:t>
            </w:r>
            <w:r w:rsidRPr="0065590E">
              <w:rPr>
                <w:highlight w:val="black"/>
              </w:rPr>
              <w:t>.properties</w:t>
            </w:r>
          </w:p>
        </w:tc>
        <w:tc>
          <w:tcPr>
            <w:tcW w:w="3071" w:type="dxa"/>
            <w:shd w:val="clear" w:color="auto" w:fill="auto"/>
          </w:tcPr>
          <w:p w14:paraId="72021B28" w14:textId="77777777" w:rsidR="00B96F1B" w:rsidRPr="0065590E" w:rsidRDefault="00B96F1B" w:rsidP="008D7C08">
            <w:pPr>
              <w:numPr>
                <w:ilvl w:val="0"/>
                <w:numId w:val="23"/>
              </w:numPr>
              <w:rPr>
                <w:highlight w:val="black"/>
              </w:rPr>
            </w:pPr>
            <w:r w:rsidRPr="0065590E">
              <w:rPr>
                <w:highlight w:val="black"/>
              </w:rPr>
              <w:t xml:space="preserve">Konfiguracja </w:t>
            </w:r>
            <w:r w:rsidRPr="0065590E">
              <w:rPr>
                <w:highlight w:val="black"/>
              </w:rPr>
              <w:lastRenderedPageBreak/>
              <w:t>konektorów do Tomcat’a</w:t>
            </w:r>
          </w:p>
        </w:tc>
      </w:tr>
      <w:tr w:rsidR="00B96F1B" w:rsidRPr="00B96F1B" w14:paraId="72021B2D" w14:textId="77777777" w:rsidTr="002C6030">
        <w:tc>
          <w:tcPr>
            <w:tcW w:w="3070" w:type="dxa"/>
            <w:shd w:val="clear" w:color="auto" w:fill="auto"/>
          </w:tcPr>
          <w:p w14:paraId="72021B2A" w14:textId="77777777" w:rsidR="00B96F1B" w:rsidRPr="0065590E" w:rsidRDefault="00B96F1B" w:rsidP="008D7C08">
            <w:pPr>
              <w:numPr>
                <w:ilvl w:val="0"/>
                <w:numId w:val="23"/>
              </w:numPr>
              <w:rPr>
                <w:highlight w:val="black"/>
              </w:rPr>
            </w:pPr>
            <w:r w:rsidRPr="0065590E">
              <w:rPr>
                <w:highlight w:val="black"/>
              </w:rPr>
              <w:lastRenderedPageBreak/>
              <w:t>TOMCAT</w:t>
            </w:r>
          </w:p>
        </w:tc>
        <w:tc>
          <w:tcPr>
            <w:tcW w:w="3070" w:type="dxa"/>
            <w:shd w:val="clear" w:color="auto" w:fill="auto"/>
          </w:tcPr>
          <w:p w14:paraId="72021B2B" w14:textId="77777777" w:rsidR="00B96F1B" w:rsidRPr="0065590E" w:rsidRDefault="00B96F1B" w:rsidP="008D7C08">
            <w:pPr>
              <w:numPr>
                <w:ilvl w:val="0"/>
                <w:numId w:val="23"/>
              </w:numPr>
              <w:rPr>
                <w:highlight w:val="black"/>
              </w:rPr>
            </w:pPr>
            <w:r w:rsidRPr="0065590E">
              <w:rPr>
                <w:highlight w:val="black"/>
              </w:rPr>
              <w:t>…\conf\server.xml</w:t>
            </w:r>
          </w:p>
        </w:tc>
        <w:tc>
          <w:tcPr>
            <w:tcW w:w="3071" w:type="dxa"/>
            <w:shd w:val="clear" w:color="auto" w:fill="auto"/>
          </w:tcPr>
          <w:p w14:paraId="72021B2C" w14:textId="77777777" w:rsidR="00B96F1B" w:rsidRPr="0065590E" w:rsidRDefault="00B96F1B" w:rsidP="008D7C08">
            <w:pPr>
              <w:numPr>
                <w:ilvl w:val="0"/>
                <w:numId w:val="23"/>
              </w:numPr>
              <w:rPr>
                <w:highlight w:val="black"/>
              </w:rPr>
            </w:pPr>
            <w:r w:rsidRPr="0065590E">
              <w:rPr>
                <w:highlight w:val="black"/>
              </w:rPr>
              <w:t>Konfiguracja serwera Tomcat</w:t>
            </w:r>
          </w:p>
        </w:tc>
      </w:tr>
      <w:tr w:rsidR="00B96F1B" w:rsidRPr="00B96F1B" w14:paraId="72021B31" w14:textId="77777777" w:rsidTr="002C6030">
        <w:tc>
          <w:tcPr>
            <w:tcW w:w="3070" w:type="dxa"/>
            <w:shd w:val="clear" w:color="auto" w:fill="auto"/>
          </w:tcPr>
          <w:p w14:paraId="72021B2E" w14:textId="77777777" w:rsidR="00B96F1B" w:rsidRPr="0065590E" w:rsidRDefault="00B96F1B" w:rsidP="008D7C08">
            <w:pPr>
              <w:numPr>
                <w:ilvl w:val="0"/>
                <w:numId w:val="23"/>
              </w:numPr>
              <w:rPr>
                <w:highlight w:val="black"/>
              </w:rPr>
            </w:pPr>
            <w:r w:rsidRPr="0065590E">
              <w:rPr>
                <w:highlight w:val="black"/>
              </w:rPr>
              <w:t>WWW</w:t>
            </w:r>
          </w:p>
        </w:tc>
        <w:tc>
          <w:tcPr>
            <w:tcW w:w="3070" w:type="dxa"/>
            <w:shd w:val="clear" w:color="auto" w:fill="auto"/>
          </w:tcPr>
          <w:p w14:paraId="72021B2F" w14:textId="77777777" w:rsidR="00B96F1B" w:rsidRPr="0065590E" w:rsidRDefault="00B96F1B" w:rsidP="008D7C08">
            <w:pPr>
              <w:numPr>
                <w:ilvl w:val="0"/>
                <w:numId w:val="23"/>
              </w:numPr>
              <w:rPr>
                <w:highlight w:val="black"/>
              </w:rPr>
            </w:pPr>
            <w:r w:rsidRPr="0065590E">
              <w:rPr>
                <w:highlight w:val="black"/>
              </w:rPr>
              <w:t>…\WEB-INF\web.xml</w:t>
            </w:r>
          </w:p>
        </w:tc>
        <w:tc>
          <w:tcPr>
            <w:tcW w:w="3071" w:type="dxa"/>
            <w:shd w:val="clear" w:color="auto" w:fill="auto"/>
          </w:tcPr>
          <w:p w14:paraId="72021B30" w14:textId="77777777" w:rsidR="00B96F1B" w:rsidRPr="0065590E" w:rsidRDefault="00B96F1B" w:rsidP="008D7C08">
            <w:pPr>
              <w:numPr>
                <w:ilvl w:val="0"/>
                <w:numId w:val="23"/>
              </w:numPr>
              <w:rPr>
                <w:highlight w:val="black"/>
              </w:rPr>
            </w:pPr>
            <w:r w:rsidRPr="0065590E">
              <w:rPr>
                <w:highlight w:val="black"/>
              </w:rPr>
              <w:t>Parametry klienta WWW</w:t>
            </w:r>
          </w:p>
        </w:tc>
      </w:tr>
      <w:tr w:rsidR="00B96F1B" w:rsidRPr="00B96F1B" w14:paraId="72021B36" w14:textId="77777777" w:rsidTr="002C6030">
        <w:tc>
          <w:tcPr>
            <w:tcW w:w="3070" w:type="dxa"/>
            <w:shd w:val="clear" w:color="auto" w:fill="auto"/>
          </w:tcPr>
          <w:p w14:paraId="72021B32" w14:textId="77777777" w:rsidR="00B96F1B" w:rsidRPr="0065590E" w:rsidRDefault="00B96F1B" w:rsidP="008D7C08">
            <w:pPr>
              <w:numPr>
                <w:ilvl w:val="0"/>
                <w:numId w:val="23"/>
              </w:numPr>
              <w:rPr>
                <w:highlight w:val="black"/>
              </w:rPr>
            </w:pPr>
            <w:r w:rsidRPr="0065590E">
              <w:rPr>
                <w:highlight w:val="black"/>
              </w:rPr>
              <w:t>WWW</w:t>
            </w:r>
          </w:p>
        </w:tc>
        <w:tc>
          <w:tcPr>
            <w:tcW w:w="3070" w:type="dxa"/>
            <w:shd w:val="clear" w:color="auto" w:fill="auto"/>
          </w:tcPr>
          <w:p w14:paraId="72021B33" w14:textId="77777777" w:rsidR="00B96F1B" w:rsidRPr="0065590E" w:rsidRDefault="00B96F1B" w:rsidP="008D7C08">
            <w:pPr>
              <w:numPr>
                <w:ilvl w:val="0"/>
                <w:numId w:val="23"/>
              </w:numPr>
              <w:rPr>
                <w:highlight w:val="black"/>
                <w:lang w:val="en-US"/>
              </w:rPr>
            </w:pPr>
            <w:r w:rsidRPr="0065590E">
              <w:rPr>
                <w:highlight w:val="black"/>
                <w:lang w:val="en-US"/>
              </w:rPr>
              <w:t>…\</w:t>
            </w:r>
            <w:r w:rsidR="002F4EC2" w:rsidRPr="0065590E">
              <w:rPr>
                <w:highlight w:val="black"/>
                <w:lang w:val="en-US"/>
              </w:rPr>
              <w:t>WEB-INF</w:t>
            </w:r>
            <w:r w:rsidRPr="0065590E">
              <w:rPr>
                <w:highlight w:val="black"/>
                <w:lang w:val="en-US"/>
              </w:rPr>
              <w:t>\ca</w:t>
            </w:r>
            <w:r w:rsidR="002F4EC2" w:rsidRPr="0065590E">
              <w:rPr>
                <w:highlight w:val="black"/>
                <w:lang w:val="en-US"/>
              </w:rPr>
              <w:t>.keystore</w:t>
            </w:r>
          </w:p>
          <w:p w14:paraId="72021B34" w14:textId="77777777" w:rsidR="00B96F1B" w:rsidRPr="0065590E" w:rsidRDefault="00B96F1B" w:rsidP="002F4EC2">
            <w:pPr>
              <w:numPr>
                <w:ilvl w:val="0"/>
                <w:numId w:val="23"/>
              </w:numPr>
              <w:rPr>
                <w:highlight w:val="black"/>
                <w:lang w:val="en-US"/>
              </w:rPr>
            </w:pPr>
            <w:r w:rsidRPr="0065590E">
              <w:rPr>
                <w:highlight w:val="black"/>
                <w:lang w:val="en-US"/>
              </w:rPr>
              <w:t>…\</w:t>
            </w:r>
            <w:r w:rsidR="002F4EC2" w:rsidRPr="0065590E">
              <w:rPr>
                <w:highlight w:val="black"/>
                <w:lang w:val="en-US"/>
              </w:rPr>
              <w:t>WEB-INF</w:t>
            </w:r>
            <w:r w:rsidRPr="0065590E">
              <w:rPr>
                <w:highlight w:val="black"/>
                <w:lang w:val="en-US"/>
              </w:rPr>
              <w:t>\[FQDN].keystore</w:t>
            </w:r>
          </w:p>
        </w:tc>
        <w:tc>
          <w:tcPr>
            <w:tcW w:w="3071" w:type="dxa"/>
            <w:shd w:val="clear" w:color="auto" w:fill="auto"/>
          </w:tcPr>
          <w:p w14:paraId="72021B35" w14:textId="77777777" w:rsidR="00B96F1B" w:rsidRPr="0065590E" w:rsidRDefault="00B96F1B" w:rsidP="008D7C08">
            <w:pPr>
              <w:numPr>
                <w:ilvl w:val="0"/>
                <w:numId w:val="23"/>
              </w:numPr>
              <w:rPr>
                <w:highlight w:val="black"/>
              </w:rPr>
            </w:pPr>
            <w:r w:rsidRPr="0065590E">
              <w:rPr>
                <w:highlight w:val="black"/>
              </w:rPr>
              <w:t>Pliki certyfikatów</w:t>
            </w:r>
          </w:p>
        </w:tc>
      </w:tr>
      <w:tr w:rsidR="00B96F1B" w:rsidRPr="00B96F1B" w14:paraId="72021B3A" w14:textId="77777777" w:rsidTr="002C6030">
        <w:tc>
          <w:tcPr>
            <w:tcW w:w="3070" w:type="dxa"/>
            <w:shd w:val="clear" w:color="auto" w:fill="auto"/>
          </w:tcPr>
          <w:p w14:paraId="72021B37" w14:textId="77777777" w:rsidR="00B96F1B" w:rsidRPr="0065590E" w:rsidRDefault="00B96F1B" w:rsidP="008D7C08">
            <w:pPr>
              <w:numPr>
                <w:ilvl w:val="0"/>
                <w:numId w:val="23"/>
              </w:numPr>
              <w:rPr>
                <w:highlight w:val="black"/>
              </w:rPr>
            </w:pPr>
            <w:r w:rsidRPr="0065590E">
              <w:rPr>
                <w:highlight w:val="black"/>
              </w:rPr>
              <w:t>HPSM</w:t>
            </w:r>
          </w:p>
        </w:tc>
        <w:tc>
          <w:tcPr>
            <w:tcW w:w="3070" w:type="dxa"/>
            <w:shd w:val="clear" w:color="auto" w:fill="auto"/>
          </w:tcPr>
          <w:p w14:paraId="72021B38" w14:textId="77777777" w:rsidR="00B96F1B" w:rsidRPr="0065590E" w:rsidRDefault="00B96F1B" w:rsidP="008D7C08">
            <w:pPr>
              <w:numPr>
                <w:ilvl w:val="0"/>
                <w:numId w:val="23"/>
              </w:numPr>
              <w:rPr>
                <w:highlight w:val="black"/>
              </w:rPr>
            </w:pPr>
            <w:r w:rsidRPr="0065590E">
              <w:rPr>
                <w:highlight w:val="black"/>
              </w:rPr>
              <w:t>…\RUN\sm.ini</w:t>
            </w:r>
          </w:p>
        </w:tc>
        <w:tc>
          <w:tcPr>
            <w:tcW w:w="3071" w:type="dxa"/>
            <w:shd w:val="clear" w:color="auto" w:fill="auto"/>
          </w:tcPr>
          <w:p w14:paraId="72021B39" w14:textId="77777777" w:rsidR="00B96F1B" w:rsidRPr="0065590E" w:rsidRDefault="00B96F1B" w:rsidP="008D7C08">
            <w:pPr>
              <w:numPr>
                <w:ilvl w:val="0"/>
                <w:numId w:val="23"/>
              </w:numPr>
              <w:rPr>
                <w:highlight w:val="black"/>
              </w:rPr>
            </w:pPr>
            <w:r w:rsidRPr="0065590E">
              <w:rPr>
                <w:highlight w:val="black"/>
              </w:rPr>
              <w:t>Plik parametrów systemu HPSM</w:t>
            </w:r>
          </w:p>
        </w:tc>
      </w:tr>
      <w:tr w:rsidR="00B96F1B" w:rsidRPr="00B96F1B" w14:paraId="72021B3E" w14:textId="77777777" w:rsidTr="002C6030">
        <w:tc>
          <w:tcPr>
            <w:tcW w:w="3070" w:type="dxa"/>
            <w:shd w:val="clear" w:color="auto" w:fill="auto"/>
          </w:tcPr>
          <w:p w14:paraId="72021B3B" w14:textId="77777777" w:rsidR="00B96F1B" w:rsidRPr="0065590E" w:rsidRDefault="00B96F1B" w:rsidP="008D7C08">
            <w:pPr>
              <w:numPr>
                <w:ilvl w:val="0"/>
                <w:numId w:val="23"/>
              </w:numPr>
              <w:rPr>
                <w:highlight w:val="black"/>
              </w:rPr>
            </w:pPr>
            <w:r w:rsidRPr="0065590E">
              <w:rPr>
                <w:highlight w:val="black"/>
              </w:rPr>
              <w:t>HPSM</w:t>
            </w:r>
          </w:p>
        </w:tc>
        <w:tc>
          <w:tcPr>
            <w:tcW w:w="3070" w:type="dxa"/>
            <w:shd w:val="clear" w:color="auto" w:fill="auto"/>
          </w:tcPr>
          <w:p w14:paraId="72021B3C" w14:textId="77777777" w:rsidR="00B96F1B" w:rsidRPr="0065590E" w:rsidRDefault="00B96F1B" w:rsidP="002F4EC2">
            <w:pPr>
              <w:numPr>
                <w:ilvl w:val="0"/>
                <w:numId w:val="23"/>
              </w:numPr>
              <w:rPr>
                <w:highlight w:val="black"/>
              </w:rPr>
            </w:pPr>
            <w:r w:rsidRPr="0065590E">
              <w:rPr>
                <w:highlight w:val="black"/>
              </w:rPr>
              <w:t>…\RUN\</w:t>
            </w:r>
            <w:r w:rsidR="002F4EC2" w:rsidRPr="0065590E">
              <w:rPr>
                <w:highlight w:val="black"/>
              </w:rPr>
              <w:t>sm.cfg</w:t>
            </w:r>
          </w:p>
        </w:tc>
        <w:tc>
          <w:tcPr>
            <w:tcW w:w="3071" w:type="dxa"/>
            <w:shd w:val="clear" w:color="auto" w:fill="auto"/>
          </w:tcPr>
          <w:p w14:paraId="72021B3D" w14:textId="77777777" w:rsidR="00B96F1B" w:rsidRPr="0065590E" w:rsidRDefault="00B96F1B" w:rsidP="008D7C08">
            <w:pPr>
              <w:numPr>
                <w:ilvl w:val="0"/>
                <w:numId w:val="23"/>
              </w:numPr>
              <w:rPr>
                <w:highlight w:val="black"/>
              </w:rPr>
            </w:pPr>
            <w:r w:rsidRPr="0065590E">
              <w:rPr>
                <w:highlight w:val="black"/>
              </w:rPr>
              <w:t>Plik z lista uruchamianych servletów podczas startu systemu</w:t>
            </w:r>
          </w:p>
        </w:tc>
      </w:tr>
      <w:tr w:rsidR="00B96F1B" w:rsidRPr="00B96F1B" w14:paraId="72021B44" w14:textId="77777777" w:rsidTr="002C6030">
        <w:tc>
          <w:tcPr>
            <w:tcW w:w="3070" w:type="dxa"/>
            <w:shd w:val="clear" w:color="auto" w:fill="auto"/>
          </w:tcPr>
          <w:p w14:paraId="72021B3F" w14:textId="77777777" w:rsidR="00B96F1B" w:rsidRPr="0065590E" w:rsidRDefault="00B96F1B" w:rsidP="008D7C08">
            <w:pPr>
              <w:numPr>
                <w:ilvl w:val="0"/>
                <w:numId w:val="23"/>
              </w:numPr>
              <w:rPr>
                <w:highlight w:val="black"/>
              </w:rPr>
            </w:pPr>
            <w:r w:rsidRPr="0065590E">
              <w:rPr>
                <w:highlight w:val="black"/>
              </w:rPr>
              <w:t>HPSM</w:t>
            </w:r>
          </w:p>
        </w:tc>
        <w:tc>
          <w:tcPr>
            <w:tcW w:w="3070" w:type="dxa"/>
            <w:shd w:val="clear" w:color="auto" w:fill="auto"/>
          </w:tcPr>
          <w:p w14:paraId="72021B40" w14:textId="77777777" w:rsidR="00B96F1B" w:rsidRPr="0065590E" w:rsidRDefault="00B96F1B" w:rsidP="008D7C08">
            <w:pPr>
              <w:numPr>
                <w:ilvl w:val="0"/>
                <w:numId w:val="23"/>
              </w:numPr>
              <w:rPr>
                <w:highlight w:val="black"/>
                <w:lang w:val="en-US"/>
              </w:rPr>
            </w:pPr>
            <w:r w:rsidRPr="0065590E">
              <w:rPr>
                <w:highlight w:val="black"/>
                <w:lang w:val="en-US"/>
              </w:rPr>
              <w:t>…\RUN\ca</w:t>
            </w:r>
            <w:r w:rsidR="002F4EC2" w:rsidRPr="0065590E">
              <w:rPr>
                <w:highlight w:val="black"/>
                <w:lang w:val="en-US"/>
              </w:rPr>
              <w:t>.keystore</w:t>
            </w:r>
          </w:p>
          <w:p w14:paraId="72021B41" w14:textId="77777777" w:rsidR="00B96F1B" w:rsidRPr="0065590E" w:rsidRDefault="00B96F1B" w:rsidP="008D7C08">
            <w:pPr>
              <w:numPr>
                <w:ilvl w:val="0"/>
                <w:numId w:val="23"/>
              </w:numPr>
              <w:rPr>
                <w:highlight w:val="black"/>
                <w:lang w:val="en-US"/>
              </w:rPr>
            </w:pPr>
            <w:r w:rsidRPr="0065590E">
              <w:rPr>
                <w:highlight w:val="black"/>
                <w:lang w:val="en-US"/>
              </w:rPr>
              <w:t>…\RUN\</w:t>
            </w:r>
            <w:r w:rsidR="002F4EC2" w:rsidRPr="0065590E">
              <w:rPr>
                <w:highlight w:val="black"/>
                <w:lang w:val="en-US"/>
              </w:rPr>
              <w:t>sm</w:t>
            </w:r>
            <w:r w:rsidRPr="0065590E">
              <w:rPr>
                <w:highlight w:val="black"/>
                <w:lang w:val="en-US"/>
              </w:rPr>
              <w:t>server.keystore</w:t>
            </w:r>
          </w:p>
          <w:p w14:paraId="72021B42" w14:textId="77777777" w:rsidR="00B96F1B" w:rsidRPr="0065590E" w:rsidRDefault="00B96F1B" w:rsidP="002F4EC2">
            <w:pPr>
              <w:numPr>
                <w:ilvl w:val="0"/>
                <w:numId w:val="23"/>
              </w:numPr>
              <w:rPr>
                <w:highlight w:val="black"/>
                <w:lang w:val="en-US"/>
              </w:rPr>
            </w:pPr>
            <w:r w:rsidRPr="0065590E">
              <w:rPr>
                <w:highlight w:val="black"/>
                <w:lang w:val="en-US"/>
              </w:rPr>
              <w:t>…\RUN\trusted</w:t>
            </w:r>
            <w:r w:rsidR="002F4EC2" w:rsidRPr="0065590E">
              <w:rPr>
                <w:highlight w:val="black"/>
                <w:lang w:val="en-US"/>
              </w:rPr>
              <w:t>.keystore</w:t>
            </w:r>
          </w:p>
        </w:tc>
        <w:tc>
          <w:tcPr>
            <w:tcW w:w="3071" w:type="dxa"/>
            <w:shd w:val="clear" w:color="auto" w:fill="auto"/>
          </w:tcPr>
          <w:p w14:paraId="72021B43" w14:textId="77777777" w:rsidR="00B96F1B" w:rsidRPr="0065590E" w:rsidRDefault="00B96F1B" w:rsidP="008D7C08">
            <w:pPr>
              <w:keepNext/>
              <w:numPr>
                <w:ilvl w:val="0"/>
                <w:numId w:val="23"/>
              </w:numPr>
              <w:rPr>
                <w:highlight w:val="black"/>
              </w:rPr>
            </w:pPr>
            <w:r w:rsidRPr="0065590E">
              <w:rPr>
                <w:highlight w:val="black"/>
              </w:rPr>
              <w:t>Pliki certyfikatów</w:t>
            </w:r>
          </w:p>
        </w:tc>
      </w:tr>
    </w:tbl>
    <w:p w14:paraId="72021B45" w14:textId="77777777" w:rsidR="00CF167D" w:rsidRDefault="00CF167D">
      <w:pPr>
        <w:pStyle w:val="Legenda"/>
      </w:pPr>
      <w:bookmarkStart w:id="537" w:name="_Toc367195742"/>
      <w:bookmarkStart w:id="538" w:name="_Toc359589210"/>
      <w:r>
        <w:t xml:space="preserve">Tabela </w:t>
      </w:r>
      <w:fldSimple w:instr=" SEQ Tabela \* ARABIC ">
        <w:r w:rsidR="003E6715">
          <w:rPr>
            <w:noProof/>
          </w:rPr>
          <w:t>38</w:t>
        </w:r>
        <w:bookmarkEnd w:id="537"/>
      </w:fldSimple>
    </w:p>
    <w:p w14:paraId="72021B46" w14:textId="77777777" w:rsidR="00B96F1B" w:rsidRPr="00B96F1B" w:rsidRDefault="00B96F1B" w:rsidP="00B96F1B">
      <w:pPr>
        <w:pStyle w:val="Nagwek2"/>
      </w:pPr>
      <w:bookmarkStart w:id="539" w:name="_Toc367254348"/>
      <w:r w:rsidRPr="00B96F1B">
        <w:t>Odtwarzanie całości systemu</w:t>
      </w:r>
      <w:bookmarkEnd w:id="536"/>
      <w:bookmarkEnd w:id="538"/>
      <w:bookmarkEnd w:id="539"/>
    </w:p>
    <w:p w14:paraId="72021B47" w14:textId="77777777" w:rsidR="00B96F1B" w:rsidRPr="00B96F1B" w:rsidRDefault="00B96F1B" w:rsidP="00B96F1B">
      <w:r w:rsidRPr="00B96F1B">
        <w:t xml:space="preserve">Odtworzenie bazy danych wymaga wcześniejszego zamknięcia usług systemu i jest wykonywane standardową procedurą </w:t>
      </w:r>
      <w:r w:rsidR="009970E0">
        <w:t>MS-SQL</w:t>
      </w:r>
      <w:r w:rsidRPr="00B96F1B">
        <w:t>.</w:t>
      </w:r>
    </w:p>
    <w:p w14:paraId="72021B48" w14:textId="77777777" w:rsidR="00B96F1B" w:rsidRPr="00B96F1B" w:rsidRDefault="00B96F1B" w:rsidP="00B96F1B">
      <w:r w:rsidRPr="00B96F1B">
        <w:t>Odtworzenie poszczególnych plików konfiguracyjnych również wymaga wcześniejszego zatrzymania usług systemu.</w:t>
      </w:r>
    </w:p>
    <w:p w14:paraId="72021B49" w14:textId="77777777" w:rsidR="00B96F1B" w:rsidRPr="00B96F1B" w:rsidRDefault="00B96F1B" w:rsidP="00B96F1B">
      <w:r w:rsidRPr="00B96F1B">
        <w:t>Odtworzenie aplikacji/części systemu wymaga na ogół jej reinstalacji, za wyjątkiem odtworzenia całości backupu systemu i rejestru Windows.</w:t>
      </w:r>
    </w:p>
    <w:p w14:paraId="72021B4A" w14:textId="77777777" w:rsidR="00B96F1B" w:rsidRPr="00B96F1B" w:rsidRDefault="00B96F1B" w:rsidP="00B96F1B">
      <w:pPr>
        <w:pStyle w:val="Nagwek2"/>
      </w:pPr>
      <w:bookmarkStart w:id="540" w:name="_Ref309034752"/>
      <w:bookmarkStart w:id="541" w:name="_Toc321420806"/>
      <w:bookmarkStart w:id="542" w:name="_Toc359589211"/>
      <w:bookmarkStart w:id="543" w:name="_Toc367254349"/>
      <w:r w:rsidRPr="00B96F1B">
        <w:t xml:space="preserve">Zatrzymywanie i uruchamianie </w:t>
      </w:r>
      <w:bookmarkEnd w:id="540"/>
      <w:r w:rsidRPr="00B96F1B">
        <w:t>usług</w:t>
      </w:r>
      <w:bookmarkEnd w:id="541"/>
      <w:bookmarkEnd w:id="542"/>
      <w:bookmarkEnd w:id="543"/>
    </w:p>
    <w:p w14:paraId="72021B4B" w14:textId="77777777" w:rsidR="00B96F1B" w:rsidRPr="00B96F1B" w:rsidRDefault="00B96F1B" w:rsidP="00B96F1B">
      <w:r w:rsidRPr="00B96F1B">
        <w:t>Aby zatrzymać działanie systemu należy w podanej niżej kolejności zatrzymać usługi w systemie Windows. Tzn. należy wykonać czynności</w:t>
      </w:r>
      <w:r w:rsidR="002F263A">
        <w:t xml:space="preserve"> od A do E</w:t>
      </w:r>
      <w:r w:rsidRPr="00B96F1B">
        <w:t>. W celu uruchomienia systemu wykonuje się czynnośc</w:t>
      </w:r>
      <w:r w:rsidR="002F263A">
        <w:t>i w porządku odwrotnym tzn. od E</w:t>
      </w:r>
      <w:r w:rsidRPr="00B96F1B">
        <w:t xml:space="preserve"> do A.</w:t>
      </w:r>
      <w:r w:rsidR="002F263A">
        <w:t xml:space="preserve"> Restart bazy danych (punkt F) jest opcjonalny.</w:t>
      </w:r>
    </w:p>
    <w:p w14:paraId="72021B4C" w14:textId="77777777" w:rsidR="00B96F1B" w:rsidRPr="00B96F1B" w:rsidRDefault="00B96F1B" w:rsidP="00B96F1B">
      <w:r w:rsidRPr="00B96F1B">
        <w:t>Serwery WWW</w:t>
      </w:r>
    </w:p>
    <w:p w14:paraId="72021B4D" w14:textId="77777777" w:rsidR="00B96F1B" w:rsidRPr="00B96F1B" w:rsidRDefault="00B96F1B" w:rsidP="008D7C08">
      <w:pPr>
        <w:numPr>
          <w:ilvl w:val="0"/>
          <w:numId w:val="22"/>
        </w:numPr>
      </w:pPr>
      <w:r w:rsidRPr="00B96F1B">
        <w:t>A) Apache2.2</w:t>
      </w:r>
    </w:p>
    <w:p w14:paraId="72021B4E" w14:textId="77777777" w:rsidR="00B96F1B" w:rsidRPr="00B96F1B" w:rsidRDefault="00B96F1B" w:rsidP="008D7C08">
      <w:pPr>
        <w:numPr>
          <w:ilvl w:val="0"/>
          <w:numId w:val="22"/>
        </w:numPr>
      </w:pPr>
      <w:r w:rsidRPr="00B96F1B">
        <w:lastRenderedPageBreak/>
        <w:t>B) tomcat6[a-d] (w dowolnej kolejności)</w:t>
      </w:r>
    </w:p>
    <w:p w14:paraId="72021B4F" w14:textId="77777777" w:rsidR="00B96F1B" w:rsidRPr="00B96F1B" w:rsidRDefault="00B96F1B" w:rsidP="00B96F1B">
      <w:r w:rsidRPr="00B96F1B">
        <w:t>Serwery CIT</w:t>
      </w:r>
    </w:p>
    <w:p w14:paraId="72021B50" w14:textId="77777777" w:rsidR="00B96F1B" w:rsidRPr="00B96F1B" w:rsidRDefault="00B96F1B" w:rsidP="008D7C08">
      <w:pPr>
        <w:numPr>
          <w:ilvl w:val="0"/>
          <w:numId w:val="22"/>
        </w:numPr>
      </w:pPr>
      <w:r w:rsidRPr="00B96F1B">
        <w:t>C) ConnectIt* (w dowolnej kolejności)</w:t>
      </w:r>
    </w:p>
    <w:p w14:paraId="72021B51" w14:textId="77777777" w:rsidR="00B96F1B" w:rsidRPr="00B96F1B" w:rsidRDefault="00B96F1B" w:rsidP="00B96F1B">
      <w:r w:rsidRPr="00B96F1B">
        <w:t>Serwery APP</w:t>
      </w:r>
    </w:p>
    <w:p w14:paraId="72021B52" w14:textId="77777777" w:rsidR="00B96F1B" w:rsidRPr="00B96F1B" w:rsidRDefault="00B96F1B" w:rsidP="008D7C08">
      <w:pPr>
        <w:numPr>
          <w:ilvl w:val="0"/>
          <w:numId w:val="22"/>
        </w:numPr>
      </w:pPr>
      <w:r w:rsidRPr="00B96F1B">
        <w:t>E) Service Manager 9.30 Server</w:t>
      </w:r>
    </w:p>
    <w:p w14:paraId="72021B53" w14:textId="77777777" w:rsidR="00B96F1B" w:rsidRPr="00B96F1B" w:rsidRDefault="00B96F1B" w:rsidP="00B96F1B">
      <w:r w:rsidRPr="00B96F1B">
        <w:t>Serwer bazodanowy</w:t>
      </w:r>
    </w:p>
    <w:p w14:paraId="72021B54" w14:textId="77777777" w:rsidR="00B96F1B" w:rsidRPr="00943F88" w:rsidRDefault="00B96F1B" w:rsidP="008D7C08">
      <w:pPr>
        <w:numPr>
          <w:ilvl w:val="0"/>
          <w:numId w:val="22"/>
        </w:numPr>
        <w:rPr>
          <w:lang w:val="en-US"/>
        </w:rPr>
      </w:pPr>
      <w:r w:rsidRPr="00943F88">
        <w:rPr>
          <w:lang w:val="en-US"/>
        </w:rPr>
        <w:t xml:space="preserve">F) </w:t>
      </w:r>
      <w:r w:rsidR="009970E0" w:rsidRPr="00943F88">
        <w:rPr>
          <w:lang w:val="en-US"/>
        </w:rPr>
        <w:t>MS-SQL</w:t>
      </w:r>
      <w:r w:rsidRPr="00943F88">
        <w:rPr>
          <w:lang w:val="en-US"/>
        </w:rPr>
        <w:t xml:space="preserve"> (według procedur </w:t>
      </w:r>
      <w:r w:rsidR="009970E0" w:rsidRPr="00943F88">
        <w:rPr>
          <w:lang w:val="en-US"/>
        </w:rPr>
        <w:t>Microsoft</w:t>
      </w:r>
      <w:r w:rsidRPr="00943F88">
        <w:rPr>
          <w:lang w:val="en-US"/>
        </w:rPr>
        <w:t>)</w:t>
      </w:r>
    </w:p>
    <w:p w14:paraId="72021B55" w14:textId="77777777" w:rsidR="00B96F1B" w:rsidRPr="00B96F1B" w:rsidRDefault="00B96F1B" w:rsidP="00B96F1B">
      <w:pPr>
        <w:pStyle w:val="Nagwek2"/>
      </w:pPr>
      <w:bookmarkStart w:id="544" w:name="_Toc321420807"/>
      <w:bookmarkStart w:id="545" w:name="_Toc359589212"/>
      <w:bookmarkStart w:id="546" w:name="_Toc367254350"/>
      <w:r w:rsidRPr="00B96F1B">
        <w:t>Monitorowanie stanu systemu</w:t>
      </w:r>
      <w:bookmarkEnd w:id="544"/>
      <w:bookmarkEnd w:id="545"/>
      <w:bookmarkEnd w:id="546"/>
    </w:p>
    <w:p w14:paraId="72021B56" w14:textId="77777777" w:rsidR="00B96F1B" w:rsidRPr="00B96F1B" w:rsidRDefault="00B96F1B" w:rsidP="00B96F1B">
      <w:r w:rsidRPr="00B96F1B">
        <w:t>Poszczególne komponenty wchodzące w skład systemu HPSM zapisują istotne informacje, w tym błędy i ostrzeżenia do odpowiednich plików logów (ich lista podana niżej). Z punktu widzenia funkcjonalności najważniejszy jest plik „sm.log” gdyż są tam odkładane komunikaty dotyczące wszystkich komponentów systemu. Dopiero ich analiza może doprowadzić do potrzeby sięgnięcia po szczegółowy plik logu komponentu systemu. W pliku sm.log błędy są oznaczane prefiksem JRE E lub RAD E. podczas normalnej pracy wpisy takie nie powinny występować.</w:t>
      </w:r>
    </w:p>
    <w:p w14:paraId="72021B57" w14:textId="2583D653" w:rsidR="00B96F1B" w:rsidRPr="00B96F1B" w:rsidRDefault="00B96F1B" w:rsidP="00B96F1B">
      <w:r w:rsidRPr="00B96F1B">
        <w:t>Kolejnym miejscem do monitorowania systemu jest lista procesów systemowych, które powinny być uruchomione. Są to podprocesy działające w tle i wykonujące okr</w:t>
      </w:r>
      <w:r w:rsidR="00457443">
        <w:t>esowo np. wysyłanie notyfikacji i</w:t>
      </w:r>
      <w:r w:rsidRPr="00B96F1B">
        <w:t xml:space="preserve"> </w:t>
      </w:r>
      <w:r w:rsidR="00457443">
        <w:t>i</w:t>
      </w:r>
      <w:r w:rsidRPr="00B96F1B">
        <w:t>ch monitorowanie</w:t>
      </w:r>
    </w:p>
    <w:p w14:paraId="72021B58" w14:textId="77777777" w:rsidR="00B96F1B" w:rsidRPr="00B96F1B" w:rsidRDefault="00B96F1B" w:rsidP="00B96F1B">
      <w:r w:rsidRPr="00B96F1B">
        <w:t xml:space="preserve">Krytycznym elementem systemu jest pamięć współdzielona oraz pamięć całkowita zaalokowana na potrzeby systemu. Zużycie pamięci współdzielonej bada się uruchamiając odpowiednie polecenie w linii komend systemu </w:t>
      </w:r>
      <w:r w:rsidR="002F263A">
        <w:t>Windows.</w:t>
      </w:r>
      <w:r w:rsidRPr="00B96F1B">
        <w:t xml:space="preserve"> </w:t>
      </w:r>
    </w:p>
    <w:p w14:paraId="72021B59" w14:textId="77777777" w:rsidR="00B96F1B" w:rsidRPr="00B96F1B" w:rsidRDefault="00B96F1B" w:rsidP="00B96F1B">
      <w:r w:rsidRPr="00B96F1B">
        <w:t>Prawidłowe działanie systemu wymaga aby współdziałały ze sobą serwlety aplikacyjne. Można to zaobserwować po wydaniu komendy „status” z okna komend systemu HP Service Manager (klient GUI Windows – konto administratora systemu). Na listingu procesów powinny występować wpisy z kilku servletów. Szczegółowy stan klastra aplikacyjnego bada się wykonując odpowiednie polecenie w linii komend systemu Linux</w:t>
      </w:r>
    </w:p>
    <w:p w14:paraId="72021B5A" w14:textId="77777777" w:rsidR="00B96F1B" w:rsidRPr="00B96F1B" w:rsidRDefault="00B96F1B" w:rsidP="00B96F1B">
      <w:r w:rsidRPr="00B96F1B">
        <w:t>Logi komponentów systemu HPSM:</w:t>
      </w:r>
    </w:p>
    <w:p w14:paraId="72021B5B" w14:textId="77777777" w:rsidR="00B96F1B" w:rsidRPr="00B96F1B" w:rsidRDefault="00B96F1B" w:rsidP="00B96F1B">
      <w:pPr>
        <w:rPr>
          <w:bCs/>
          <w:i/>
        </w:rPr>
      </w:pPr>
      <w:r w:rsidRPr="00B96F1B">
        <w:rPr>
          <w:bCs/>
          <w:i/>
        </w:rPr>
        <w:t>Znaki „…\” zastępują miejsce instalacji danej aplikacji (główny katalog produktu)</w:t>
      </w:r>
    </w:p>
    <w:p w14:paraId="72021B5C" w14:textId="77777777" w:rsidR="00B96F1B" w:rsidRPr="00B96F1B" w:rsidRDefault="00B96F1B" w:rsidP="00B96F1B">
      <w:pPr>
        <w:rPr>
          <w:b/>
          <w:bCs/>
        </w:rPr>
      </w:pPr>
      <w:bookmarkStart w:id="547" w:name="_Toc367195743"/>
      <w:bookmarkStart w:id="548" w:name="_Toc359590032"/>
      <w:r w:rsidRPr="00B96F1B">
        <w:rPr>
          <w:b/>
          <w:bCs/>
        </w:rPr>
        <w:t xml:space="preserve">Tabela </w:t>
      </w:r>
      <w:r w:rsidR="00521956">
        <w:rPr>
          <w:b/>
          <w:bCs/>
        </w:rPr>
        <w:fldChar w:fldCharType="begin"/>
      </w:r>
      <w:r w:rsidR="00704B34">
        <w:rPr>
          <w:b/>
          <w:bCs/>
        </w:rPr>
        <w:instrText xml:space="preserve"> SEQ Tabela \* ARABIC </w:instrText>
      </w:r>
      <w:r w:rsidR="00521956">
        <w:rPr>
          <w:b/>
          <w:bCs/>
        </w:rPr>
        <w:fldChar w:fldCharType="separate"/>
      </w:r>
      <w:r w:rsidR="003E6715">
        <w:rPr>
          <w:b/>
          <w:bCs/>
          <w:noProof/>
        </w:rPr>
        <w:t>39</w:t>
      </w:r>
      <w:bookmarkEnd w:id="547"/>
      <w:r w:rsidR="00521956">
        <w:rPr>
          <w:b/>
          <w:bCs/>
        </w:rPr>
        <w:fldChar w:fldCharType="end"/>
      </w:r>
      <w:bookmarkEnd w:id="54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1"/>
      </w:tblGrid>
      <w:tr w:rsidR="00B96F1B" w:rsidRPr="00B96F1B" w14:paraId="72021B60" w14:textId="77777777" w:rsidTr="002C6030">
        <w:tc>
          <w:tcPr>
            <w:tcW w:w="3070" w:type="dxa"/>
            <w:shd w:val="clear" w:color="auto" w:fill="auto"/>
          </w:tcPr>
          <w:p w14:paraId="72021B5D" w14:textId="77777777" w:rsidR="00B96F1B" w:rsidRPr="00B96F1B" w:rsidRDefault="00B96F1B" w:rsidP="008D7C08">
            <w:pPr>
              <w:numPr>
                <w:ilvl w:val="0"/>
                <w:numId w:val="23"/>
              </w:numPr>
            </w:pPr>
            <w:r w:rsidRPr="00B96F1B">
              <w:t>HP Service Manager</w:t>
            </w:r>
          </w:p>
        </w:tc>
        <w:tc>
          <w:tcPr>
            <w:tcW w:w="3070" w:type="dxa"/>
            <w:shd w:val="clear" w:color="auto" w:fill="auto"/>
          </w:tcPr>
          <w:p w14:paraId="72021B5E" w14:textId="77777777" w:rsidR="00B96F1B" w:rsidRPr="00B96F1B" w:rsidRDefault="00B96F1B" w:rsidP="008D7C08">
            <w:pPr>
              <w:numPr>
                <w:ilvl w:val="0"/>
                <w:numId w:val="23"/>
              </w:numPr>
            </w:pPr>
            <w:r w:rsidRPr="00B96F1B">
              <w:t>…\logs\sm.log</w:t>
            </w:r>
          </w:p>
        </w:tc>
        <w:tc>
          <w:tcPr>
            <w:tcW w:w="3071" w:type="dxa"/>
            <w:shd w:val="clear" w:color="auto" w:fill="auto"/>
          </w:tcPr>
          <w:p w14:paraId="72021B5F" w14:textId="77777777" w:rsidR="00B96F1B" w:rsidRPr="00B96F1B" w:rsidRDefault="00B96F1B" w:rsidP="008D7C08">
            <w:pPr>
              <w:numPr>
                <w:ilvl w:val="0"/>
                <w:numId w:val="23"/>
              </w:numPr>
            </w:pPr>
            <w:r w:rsidRPr="00B96F1B">
              <w:t>Log systemu HPSM</w:t>
            </w:r>
          </w:p>
        </w:tc>
      </w:tr>
      <w:tr w:rsidR="00B96F1B" w:rsidRPr="00B96F1B" w14:paraId="72021B64" w14:textId="77777777" w:rsidTr="002C6030">
        <w:tc>
          <w:tcPr>
            <w:tcW w:w="3070" w:type="dxa"/>
            <w:shd w:val="clear" w:color="auto" w:fill="auto"/>
          </w:tcPr>
          <w:p w14:paraId="72021B61" w14:textId="77777777" w:rsidR="00B96F1B" w:rsidRPr="00B96F1B" w:rsidRDefault="00B96F1B" w:rsidP="008D7C08">
            <w:pPr>
              <w:numPr>
                <w:ilvl w:val="0"/>
                <w:numId w:val="23"/>
              </w:numPr>
            </w:pPr>
            <w:r w:rsidRPr="00B96F1B">
              <w:t>Apache</w:t>
            </w:r>
          </w:p>
        </w:tc>
        <w:tc>
          <w:tcPr>
            <w:tcW w:w="3070" w:type="dxa"/>
            <w:shd w:val="clear" w:color="auto" w:fill="auto"/>
          </w:tcPr>
          <w:p w14:paraId="72021B62" w14:textId="77777777" w:rsidR="00B96F1B" w:rsidRPr="00B96F1B" w:rsidRDefault="00B96F1B" w:rsidP="008D7C08">
            <w:pPr>
              <w:numPr>
                <w:ilvl w:val="0"/>
                <w:numId w:val="23"/>
              </w:numPr>
            </w:pPr>
            <w:r w:rsidRPr="00B96F1B">
              <w:t>…\logs\*</w:t>
            </w:r>
          </w:p>
        </w:tc>
        <w:tc>
          <w:tcPr>
            <w:tcW w:w="3071" w:type="dxa"/>
            <w:shd w:val="clear" w:color="auto" w:fill="auto"/>
          </w:tcPr>
          <w:p w14:paraId="72021B63" w14:textId="77777777" w:rsidR="00B96F1B" w:rsidRPr="00B96F1B" w:rsidRDefault="00B96F1B" w:rsidP="008D7C08">
            <w:pPr>
              <w:numPr>
                <w:ilvl w:val="0"/>
                <w:numId w:val="23"/>
              </w:numPr>
            </w:pPr>
            <w:r w:rsidRPr="00B96F1B">
              <w:t>Logi serwera WWW</w:t>
            </w:r>
          </w:p>
        </w:tc>
      </w:tr>
      <w:tr w:rsidR="00B96F1B" w:rsidRPr="00B96F1B" w14:paraId="72021B68" w14:textId="77777777" w:rsidTr="002C6030">
        <w:tc>
          <w:tcPr>
            <w:tcW w:w="3070" w:type="dxa"/>
            <w:shd w:val="clear" w:color="auto" w:fill="auto"/>
          </w:tcPr>
          <w:p w14:paraId="72021B65" w14:textId="77777777" w:rsidR="00B96F1B" w:rsidRPr="00B96F1B" w:rsidRDefault="00B96F1B" w:rsidP="008D7C08">
            <w:pPr>
              <w:numPr>
                <w:ilvl w:val="0"/>
                <w:numId w:val="23"/>
              </w:numPr>
            </w:pPr>
            <w:r w:rsidRPr="00B96F1B">
              <w:t>Tomcat</w:t>
            </w:r>
          </w:p>
        </w:tc>
        <w:tc>
          <w:tcPr>
            <w:tcW w:w="3070" w:type="dxa"/>
            <w:shd w:val="clear" w:color="auto" w:fill="auto"/>
          </w:tcPr>
          <w:p w14:paraId="72021B66" w14:textId="77777777" w:rsidR="00B96F1B" w:rsidRPr="00B96F1B" w:rsidRDefault="00B96F1B" w:rsidP="008D7C08">
            <w:pPr>
              <w:numPr>
                <w:ilvl w:val="0"/>
                <w:numId w:val="23"/>
              </w:numPr>
            </w:pPr>
            <w:r w:rsidRPr="00B96F1B">
              <w:t>…\logs\*</w:t>
            </w:r>
          </w:p>
        </w:tc>
        <w:tc>
          <w:tcPr>
            <w:tcW w:w="3071" w:type="dxa"/>
            <w:shd w:val="clear" w:color="auto" w:fill="auto"/>
          </w:tcPr>
          <w:p w14:paraId="72021B67" w14:textId="77777777" w:rsidR="00B96F1B" w:rsidRPr="00B96F1B" w:rsidRDefault="00B96F1B" w:rsidP="008D7C08">
            <w:pPr>
              <w:numPr>
                <w:ilvl w:val="0"/>
                <w:numId w:val="23"/>
              </w:numPr>
            </w:pPr>
            <w:r w:rsidRPr="00B96F1B">
              <w:t>Logi serwera aplikacyjnego WWW</w:t>
            </w:r>
          </w:p>
        </w:tc>
      </w:tr>
      <w:tr w:rsidR="00B96F1B" w:rsidRPr="00B96F1B" w14:paraId="72021B6C" w14:textId="77777777" w:rsidTr="002C6030">
        <w:tc>
          <w:tcPr>
            <w:tcW w:w="3070" w:type="dxa"/>
            <w:shd w:val="clear" w:color="auto" w:fill="auto"/>
          </w:tcPr>
          <w:p w14:paraId="72021B69" w14:textId="77777777" w:rsidR="00B96F1B" w:rsidRPr="00B96F1B" w:rsidRDefault="00B96F1B" w:rsidP="008D7C08">
            <w:pPr>
              <w:numPr>
                <w:ilvl w:val="0"/>
                <w:numId w:val="23"/>
              </w:numPr>
            </w:pPr>
            <w:r w:rsidRPr="00B96F1B">
              <w:lastRenderedPageBreak/>
              <w:t>Connect-It</w:t>
            </w:r>
          </w:p>
        </w:tc>
        <w:tc>
          <w:tcPr>
            <w:tcW w:w="3070" w:type="dxa"/>
            <w:shd w:val="clear" w:color="auto" w:fill="auto"/>
          </w:tcPr>
          <w:p w14:paraId="72021B6A" w14:textId="77777777" w:rsidR="00B96F1B" w:rsidRPr="00B96F1B" w:rsidRDefault="00B96F1B" w:rsidP="008D7C08">
            <w:pPr>
              <w:numPr>
                <w:ilvl w:val="0"/>
                <w:numId w:val="23"/>
              </w:numPr>
            </w:pPr>
            <w:r w:rsidRPr="00B96F1B">
              <w:t>c:\cit\*.log</w:t>
            </w:r>
          </w:p>
        </w:tc>
        <w:tc>
          <w:tcPr>
            <w:tcW w:w="3071" w:type="dxa"/>
            <w:shd w:val="clear" w:color="auto" w:fill="auto"/>
          </w:tcPr>
          <w:p w14:paraId="72021B6B" w14:textId="77777777" w:rsidR="00B96F1B" w:rsidRPr="00B96F1B" w:rsidRDefault="00B96F1B" w:rsidP="008D7C08">
            <w:pPr>
              <w:numPr>
                <w:ilvl w:val="0"/>
                <w:numId w:val="23"/>
              </w:numPr>
            </w:pPr>
            <w:r w:rsidRPr="00B96F1B">
              <w:t>Logi poszczególnych scenariuszy integracyjnych</w:t>
            </w:r>
          </w:p>
        </w:tc>
      </w:tr>
    </w:tbl>
    <w:p w14:paraId="72021B6D" w14:textId="77777777" w:rsidR="00B96F1B" w:rsidRPr="00B96F1B" w:rsidRDefault="00B96F1B" w:rsidP="00B96F1B">
      <w:pPr>
        <w:pStyle w:val="Nagwek2"/>
      </w:pPr>
      <w:bookmarkStart w:id="549" w:name="_Toc321420808"/>
      <w:bookmarkStart w:id="550" w:name="_Toc359589213"/>
      <w:bookmarkStart w:id="551" w:name="_Toc367254351"/>
      <w:bookmarkStart w:id="552" w:name="_Ref309033930"/>
      <w:r w:rsidRPr="00B96F1B">
        <w:t>Sprawdzanie stanu procesów systemowych</w:t>
      </w:r>
      <w:bookmarkEnd w:id="549"/>
      <w:bookmarkEnd w:id="550"/>
      <w:bookmarkEnd w:id="551"/>
    </w:p>
    <w:p w14:paraId="72021B6E" w14:textId="77777777" w:rsidR="00B96F1B" w:rsidRPr="00B96F1B" w:rsidRDefault="00B96F1B" w:rsidP="00B96F1B">
      <w:r w:rsidRPr="00B96F1B">
        <w:t>Aby to wykonać należy uruchomić polecenie „status” z linii poleceń systemu HP Service Manager (klient GUI Windows, konto administracyjne). Lista powinna zawierać procesy:</w:t>
      </w:r>
    </w:p>
    <w:p w14:paraId="72021B6F" w14:textId="77777777" w:rsidR="00B96F1B" w:rsidRPr="00B96F1B" w:rsidRDefault="00B96F1B" w:rsidP="008D7C08">
      <w:pPr>
        <w:numPr>
          <w:ilvl w:val="0"/>
          <w:numId w:val="22"/>
        </w:numPr>
      </w:pPr>
      <w:r w:rsidRPr="00B96F1B">
        <w:t>anubis</w:t>
      </w:r>
    </w:p>
    <w:p w14:paraId="72021B70" w14:textId="77777777" w:rsidR="00B96F1B" w:rsidRPr="00B96F1B" w:rsidRDefault="00B96F1B" w:rsidP="008D7C08">
      <w:pPr>
        <w:numPr>
          <w:ilvl w:val="0"/>
          <w:numId w:val="22"/>
        </w:numPr>
      </w:pPr>
      <w:r w:rsidRPr="00B96F1B">
        <w:t>event</w:t>
      </w:r>
    </w:p>
    <w:p w14:paraId="72021B71" w14:textId="77777777" w:rsidR="00B96F1B" w:rsidRPr="00B96F1B" w:rsidRDefault="00B96F1B" w:rsidP="008D7C08">
      <w:pPr>
        <w:numPr>
          <w:ilvl w:val="0"/>
          <w:numId w:val="22"/>
        </w:numPr>
      </w:pPr>
      <w:r w:rsidRPr="00B96F1B">
        <w:t>inactive</w:t>
      </w:r>
    </w:p>
    <w:p w14:paraId="72021B72" w14:textId="77777777" w:rsidR="00B96F1B" w:rsidRPr="00B96F1B" w:rsidRDefault="00B96F1B" w:rsidP="008D7C08">
      <w:pPr>
        <w:numPr>
          <w:ilvl w:val="0"/>
          <w:numId w:val="22"/>
        </w:numPr>
      </w:pPr>
      <w:r w:rsidRPr="00B96F1B">
        <w:t>linker</w:t>
      </w:r>
    </w:p>
    <w:p w14:paraId="72021B73" w14:textId="77777777" w:rsidR="00B96F1B" w:rsidRPr="00B96F1B" w:rsidRDefault="00B96F1B" w:rsidP="008D7C08">
      <w:pPr>
        <w:numPr>
          <w:ilvl w:val="0"/>
          <w:numId w:val="22"/>
        </w:numPr>
      </w:pPr>
      <w:r w:rsidRPr="00B96F1B">
        <w:t>problem</w:t>
      </w:r>
    </w:p>
    <w:p w14:paraId="72021B74" w14:textId="77777777" w:rsidR="00B96F1B" w:rsidRPr="00B96F1B" w:rsidRDefault="00B96F1B" w:rsidP="008D7C08">
      <w:pPr>
        <w:numPr>
          <w:ilvl w:val="0"/>
          <w:numId w:val="22"/>
        </w:numPr>
      </w:pPr>
      <w:r w:rsidRPr="00B96F1B">
        <w:t>sla</w:t>
      </w:r>
    </w:p>
    <w:p w14:paraId="72021B75" w14:textId="77777777" w:rsidR="00B96F1B" w:rsidRPr="00B96F1B" w:rsidRDefault="00B96F1B" w:rsidP="008D7C08">
      <w:pPr>
        <w:numPr>
          <w:ilvl w:val="0"/>
          <w:numId w:val="22"/>
        </w:numPr>
      </w:pPr>
      <w:r w:rsidRPr="00B96F1B">
        <w:t>sync</w:t>
      </w:r>
    </w:p>
    <w:p w14:paraId="72021B76" w14:textId="77777777" w:rsidR="00B96F1B" w:rsidRPr="00B96F1B" w:rsidRDefault="00B96F1B" w:rsidP="00B96F1B">
      <w:r w:rsidRPr="00B96F1B">
        <w:t>Brak tych procesów powoduje istotne problemy w funkcjonowaniu systemu.</w:t>
      </w:r>
    </w:p>
    <w:p w14:paraId="72021B77" w14:textId="77777777" w:rsidR="00B96F1B" w:rsidRPr="00B96F1B" w:rsidRDefault="00B96F1B" w:rsidP="00B96F1B">
      <w:r w:rsidRPr="00B96F1B">
        <w:t>Pozostałe procesy nie są krytyczne, ale również normalnie powinny znajdować się na liście:</w:t>
      </w:r>
    </w:p>
    <w:p w14:paraId="72021B78" w14:textId="77777777" w:rsidR="00B96F1B" w:rsidRPr="00B96F1B" w:rsidRDefault="00B96F1B" w:rsidP="008D7C08">
      <w:pPr>
        <w:numPr>
          <w:ilvl w:val="0"/>
          <w:numId w:val="22"/>
        </w:numPr>
      </w:pPr>
      <w:r w:rsidRPr="00B96F1B">
        <w:t>agent</w:t>
      </w:r>
    </w:p>
    <w:p w14:paraId="72021B79" w14:textId="77777777" w:rsidR="00B96F1B" w:rsidRPr="00B96F1B" w:rsidRDefault="00B96F1B" w:rsidP="008D7C08">
      <w:pPr>
        <w:numPr>
          <w:ilvl w:val="0"/>
          <w:numId w:val="22"/>
        </w:numPr>
      </w:pPr>
      <w:r w:rsidRPr="00B96F1B">
        <w:t>alert</w:t>
      </w:r>
    </w:p>
    <w:p w14:paraId="72021B7A" w14:textId="77777777" w:rsidR="00B96F1B" w:rsidRPr="00B96F1B" w:rsidRDefault="00B96F1B" w:rsidP="008D7C08">
      <w:pPr>
        <w:numPr>
          <w:ilvl w:val="0"/>
          <w:numId w:val="22"/>
        </w:numPr>
      </w:pPr>
      <w:r w:rsidRPr="00B96F1B">
        <w:t>availability</w:t>
      </w:r>
    </w:p>
    <w:p w14:paraId="72021B7B" w14:textId="77777777" w:rsidR="00B96F1B" w:rsidRPr="00B96F1B" w:rsidRDefault="00B96F1B" w:rsidP="008D7C08">
      <w:pPr>
        <w:numPr>
          <w:ilvl w:val="0"/>
          <w:numId w:val="22"/>
        </w:numPr>
      </w:pPr>
      <w:r w:rsidRPr="00B96F1B">
        <w:t>change</w:t>
      </w:r>
    </w:p>
    <w:p w14:paraId="72021B7C" w14:textId="77777777" w:rsidR="00B96F1B" w:rsidRPr="00B96F1B" w:rsidRDefault="00B96F1B" w:rsidP="008D7C08">
      <w:pPr>
        <w:numPr>
          <w:ilvl w:val="0"/>
          <w:numId w:val="22"/>
        </w:numPr>
      </w:pPr>
      <w:r w:rsidRPr="00B96F1B">
        <w:t>contract</w:t>
      </w:r>
    </w:p>
    <w:p w14:paraId="72021B7D" w14:textId="77777777" w:rsidR="00B96F1B" w:rsidRPr="00B96F1B" w:rsidRDefault="00B96F1B" w:rsidP="008D7C08">
      <w:pPr>
        <w:numPr>
          <w:ilvl w:val="0"/>
          <w:numId w:val="22"/>
        </w:numPr>
      </w:pPr>
      <w:r w:rsidRPr="00B96F1B">
        <w:t>lister</w:t>
      </w:r>
    </w:p>
    <w:p w14:paraId="72021B7E" w14:textId="77777777" w:rsidR="00B96F1B" w:rsidRPr="00B96F1B" w:rsidRDefault="00B96F1B" w:rsidP="008D7C08">
      <w:pPr>
        <w:numPr>
          <w:ilvl w:val="0"/>
          <w:numId w:val="22"/>
        </w:numPr>
      </w:pPr>
      <w:r w:rsidRPr="00B96F1B">
        <w:t>marquee</w:t>
      </w:r>
    </w:p>
    <w:p w14:paraId="72021B7F" w14:textId="77777777" w:rsidR="00B96F1B" w:rsidRPr="00B96F1B" w:rsidRDefault="00B96F1B" w:rsidP="008D7C08">
      <w:pPr>
        <w:numPr>
          <w:ilvl w:val="0"/>
          <w:numId w:val="22"/>
        </w:numPr>
      </w:pPr>
      <w:r w:rsidRPr="00B96F1B">
        <w:t>ocm</w:t>
      </w:r>
    </w:p>
    <w:p w14:paraId="72021B80" w14:textId="77777777" w:rsidR="00B96F1B" w:rsidRPr="00B96F1B" w:rsidRDefault="00B96F1B" w:rsidP="008D7C08">
      <w:pPr>
        <w:numPr>
          <w:ilvl w:val="0"/>
          <w:numId w:val="22"/>
        </w:numPr>
      </w:pPr>
      <w:r w:rsidRPr="00B96F1B">
        <w:t>spool</w:t>
      </w:r>
    </w:p>
    <w:p w14:paraId="72021B81" w14:textId="77777777" w:rsidR="00B96F1B" w:rsidRPr="00B96F1B" w:rsidRDefault="00B96F1B" w:rsidP="00B96F1B">
      <w:pPr>
        <w:pStyle w:val="Nagwek2"/>
      </w:pPr>
      <w:bookmarkStart w:id="553" w:name="_Ref309029300"/>
      <w:bookmarkStart w:id="554" w:name="_Ref309029310"/>
      <w:bookmarkStart w:id="555" w:name="_Toc321420809"/>
      <w:bookmarkStart w:id="556" w:name="_Toc359589214"/>
      <w:bookmarkStart w:id="557" w:name="_Toc367254352"/>
      <w:r w:rsidRPr="00B96F1B">
        <w:t>Sprawdzanie stopnia wykorzystania  pamięci</w:t>
      </w:r>
      <w:bookmarkEnd w:id="553"/>
      <w:bookmarkEnd w:id="554"/>
      <w:bookmarkEnd w:id="555"/>
      <w:bookmarkEnd w:id="556"/>
      <w:bookmarkEnd w:id="557"/>
    </w:p>
    <w:p w14:paraId="72021B82" w14:textId="77777777" w:rsidR="00B96F1B" w:rsidRPr="00B96F1B" w:rsidRDefault="00B96F1B" w:rsidP="00B96F1B">
      <w:r w:rsidRPr="00B96F1B">
        <w:t>Aby to wykonać należy przejść do katalogu ..\RUN.</w:t>
      </w:r>
    </w:p>
    <w:p w14:paraId="72021B83" w14:textId="77777777" w:rsidR="00B96F1B" w:rsidRPr="00B96F1B" w:rsidRDefault="00B96F1B" w:rsidP="00B96F1B">
      <w:pPr>
        <w:rPr>
          <w:i/>
        </w:rPr>
      </w:pPr>
      <w:r w:rsidRPr="00B96F1B">
        <w:rPr>
          <w:i/>
        </w:rPr>
        <w:t>sm -reportshm</w:t>
      </w:r>
    </w:p>
    <w:p w14:paraId="72021B84" w14:textId="77777777" w:rsidR="00B96F1B" w:rsidRPr="00B96F1B" w:rsidRDefault="00B96F1B" w:rsidP="00B96F1B">
      <w:r w:rsidRPr="00B96F1B">
        <w:lastRenderedPageBreak/>
        <w:t>Jeśli na wyświetlonym ekranie znajdzie się informacja, że ilość wolnej pamięci jest mniejsza niż 25% lub, że ilość pamięci nieużytej jest mniejsza niż 25% należy dokonać restartu systemu. Jeśli taka sytuacja powtarza się częściej niż raz na miesiąc należy to uznać za sytuację błędu i zgłosić w ramach usług wsparcia.</w:t>
      </w:r>
    </w:p>
    <w:p w14:paraId="72021B85" w14:textId="77777777" w:rsidR="00B96F1B" w:rsidRPr="00B96F1B" w:rsidRDefault="00B96F1B" w:rsidP="00B96F1B">
      <w:pPr>
        <w:pStyle w:val="Nagwek2"/>
      </w:pPr>
      <w:bookmarkStart w:id="558" w:name="_Toc321420810"/>
      <w:bookmarkStart w:id="559" w:name="_Toc359589215"/>
      <w:bookmarkStart w:id="560" w:name="_Toc367254353"/>
      <w:r w:rsidRPr="00B96F1B">
        <w:t>Sprawdzanie stanu klastra aplikacyjnego</w:t>
      </w:r>
      <w:bookmarkEnd w:id="558"/>
      <w:bookmarkEnd w:id="559"/>
      <w:bookmarkEnd w:id="560"/>
    </w:p>
    <w:p w14:paraId="72021B86" w14:textId="77777777" w:rsidR="00B96F1B" w:rsidRPr="00B96F1B" w:rsidRDefault="00B96F1B" w:rsidP="00B96F1B">
      <w:r w:rsidRPr="00B96F1B">
        <w:t>Aby to wykonać należy przejść do katalogu ..\RUN.</w:t>
      </w:r>
    </w:p>
    <w:p w14:paraId="72021B87" w14:textId="77777777" w:rsidR="00B96F1B" w:rsidRPr="00B96F1B" w:rsidRDefault="00B96F1B" w:rsidP="00B96F1B">
      <w:pPr>
        <w:rPr>
          <w:i/>
        </w:rPr>
      </w:pPr>
      <w:r w:rsidRPr="00B96F1B">
        <w:rPr>
          <w:i/>
        </w:rPr>
        <w:t>sm –reportlbstatus:1</w:t>
      </w:r>
    </w:p>
    <w:p w14:paraId="72021B88" w14:textId="77777777" w:rsidR="00B96F1B" w:rsidRPr="00B96F1B" w:rsidRDefault="00B96F1B" w:rsidP="00B96F1B">
      <w:r w:rsidRPr="00B96F1B">
        <w:t>W wyniku działania tego polecenia powinien występować jeden serwer systemu HP Service manager a na nim powinny być aktywne 4 servlety.</w:t>
      </w:r>
    </w:p>
    <w:p w14:paraId="72021B89" w14:textId="77777777" w:rsidR="00B96F1B" w:rsidRPr="00B96F1B" w:rsidRDefault="00B96F1B" w:rsidP="00B96F1B">
      <w:pPr>
        <w:pStyle w:val="Nagwek2"/>
      </w:pPr>
      <w:bookmarkStart w:id="561" w:name="_Toc321420811"/>
      <w:bookmarkStart w:id="562" w:name="_Toc359589216"/>
      <w:bookmarkStart w:id="563" w:name="_Toc367254354"/>
      <w:r w:rsidRPr="00B96F1B">
        <w:t>Usuwanie sesji operatorów</w:t>
      </w:r>
      <w:bookmarkEnd w:id="561"/>
      <w:bookmarkEnd w:id="562"/>
      <w:bookmarkEnd w:id="563"/>
    </w:p>
    <w:p w14:paraId="72021B8A" w14:textId="77777777" w:rsidR="00B96F1B" w:rsidRPr="00B96F1B" w:rsidRDefault="00B96F1B" w:rsidP="00B96F1B">
      <w:r w:rsidRPr="00B96F1B">
        <w:t>Aby to wykonać należy uruchomić polecenie „status” z linii poleceń systemu HP Service Manager (klient GUI Windows, konto administracyjne). Następnie należy wejść w opcję „Blokady”. Jeśli na ekranie występuje blokada na rekordzie incydentu lub zgłoszenia, która utrzymuje się od dłuższego czasu albo dotyczy nieistniejącej już sesji w systemie należy</w:t>
      </w:r>
    </w:p>
    <w:p w14:paraId="72021B8B" w14:textId="77777777" w:rsidR="00B96F1B" w:rsidRPr="00B96F1B" w:rsidRDefault="00B96F1B" w:rsidP="00B96F1B">
      <w:pPr>
        <w:pStyle w:val="Nagwek2"/>
      </w:pPr>
      <w:bookmarkStart w:id="564" w:name="_Toc321420812"/>
      <w:bookmarkStart w:id="565" w:name="_Toc359589217"/>
      <w:bookmarkStart w:id="566" w:name="_Toc367254355"/>
      <w:r w:rsidRPr="00B96F1B">
        <w:t>Monitorowanie i usuwanie blokad</w:t>
      </w:r>
      <w:bookmarkEnd w:id="564"/>
      <w:bookmarkEnd w:id="565"/>
      <w:bookmarkEnd w:id="566"/>
    </w:p>
    <w:p w14:paraId="72021B8C" w14:textId="77777777" w:rsidR="00B96F1B" w:rsidRPr="00B96F1B" w:rsidRDefault="00B96F1B" w:rsidP="00B96F1B">
      <w:r w:rsidRPr="00B96F1B">
        <w:t>Aby to wykonać należy uruchomić polecenie „status” z linii poleceń systemu HP Service Manager (klient GUI Windows, konto administracyjne). Następnie należy spróbować wyłączyć wybraną sesję przez wpisanie litery „k” w pole poleceń w danym wierszu oraz naciśnięcie przycisku „Wykonaj polecenia”. Sesja użytkownika powinna zostać w tym momencie usunięta.</w:t>
      </w:r>
    </w:p>
    <w:p w14:paraId="72021B8D" w14:textId="77777777" w:rsidR="00B96F1B" w:rsidRPr="00B96F1B" w:rsidRDefault="00B96F1B" w:rsidP="00B96F1B">
      <w:pPr>
        <w:pStyle w:val="Nagwek2"/>
      </w:pPr>
      <w:bookmarkStart w:id="567" w:name="_Toc321420813"/>
      <w:bookmarkStart w:id="568" w:name="_Toc359589218"/>
      <w:bookmarkStart w:id="569" w:name="_Toc367254356"/>
      <w:r w:rsidRPr="00B96F1B">
        <w:t>Sprawdzanie stanu wykorzystania licencji</w:t>
      </w:r>
      <w:bookmarkEnd w:id="552"/>
      <w:bookmarkEnd w:id="567"/>
      <w:bookmarkEnd w:id="568"/>
      <w:bookmarkEnd w:id="569"/>
      <w:r w:rsidRPr="00B96F1B">
        <w:t xml:space="preserve"> </w:t>
      </w:r>
    </w:p>
    <w:p w14:paraId="72021B8E" w14:textId="77777777" w:rsidR="00B96F1B" w:rsidRPr="00B96F1B" w:rsidRDefault="00B96F1B" w:rsidP="00B96F1B">
      <w:r w:rsidRPr="00B96F1B">
        <w:t>Aby to wykonać należy przejść do katalogu ..\RUN.</w:t>
      </w:r>
    </w:p>
    <w:p w14:paraId="72021B8F" w14:textId="77777777" w:rsidR="00B96F1B" w:rsidRPr="00B96F1B" w:rsidRDefault="00B96F1B" w:rsidP="00B96F1B">
      <w:pPr>
        <w:rPr>
          <w:i/>
        </w:rPr>
      </w:pPr>
      <w:r w:rsidRPr="00B96F1B">
        <w:rPr>
          <w:i/>
        </w:rPr>
        <w:t>sm –reportlic:1</w:t>
      </w:r>
    </w:p>
    <w:p w14:paraId="72021B90" w14:textId="77777777" w:rsidR="00B96F1B" w:rsidRPr="00B96F1B" w:rsidRDefault="00B96F1B" w:rsidP="00B96F1B">
      <w:r w:rsidRPr="00B96F1B">
        <w:t>W wyniku działania tego polecenia system zaprezentuje ekran z listą limitów licencji i stopniem ich aktualnego wykorzystania.</w:t>
      </w:r>
    </w:p>
    <w:p w14:paraId="72021B91" w14:textId="77777777" w:rsidR="00B96F1B" w:rsidRPr="00B96F1B" w:rsidRDefault="00B96F1B" w:rsidP="00B96F1B">
      <w:pPr>
        <w:pStyle w:val="Nagwek2"/>
      </w:pPr>
      <w:bookmarkStart w:id="570" w:name="_Toc321420814"/>
      <w:bookmarkStart w:id="571" w:name="_Toc359589219"/>
      <w:bookmarkStart w:id="572" w:name="_Toc367254357"/>
      <w:r w:rsidRPr="00B96F1B">
        <w:t>Kontrola uprawnień operatorów</w:t>
      </w:r>
      <w:bookmarkEnd w:id="570"/>
      <w:bookmarkEnd w:id="571"/>
      <w:bookmarkEnd w:id="572"/>
    </w:p>
    <w:p w14:paraId="72021B92" w14:textId="77777777" w:rsidR="00B96F1B" w:rsidRPr="00B96F1B" w:rsidRDefault="00B96F1B" w:rsidP="00B96F1B">
      <w:r w:rsidRPr="00B96F1B">
        <w:t>Okresowo należy wykonywać kontrolę uprawnień administracyjnych w systemie. Proponowane są następujące podstawowe zapytania, które należy wykonać na tabeli operatorów (polecenie „operator” – klient GUIU Windows):</w:t>
      </w:r>
    </w:p>
    <w:p w14:paraId="72021B93" w14:textId="77777777" w:rsidR="00B96F1B" w:rsidRPr="00B96F1B" w:rsidRDefault="00B96F1B" w:rsidP="008D7C08">
      <w:pPr>
        <w:numPr>
          <w:ilvl w:val="0"/>
          <w:numId w:val="23"/>
        </w:numPr>
      </w:pPr>
      <w:r w:rsidRPr="00B96F1B">
        <w:t>kontrola przydziału do roli administracyjnej – kryterium wyszukiwania: rola=”System Administrator”</w:t>
      </w:r>
    </w:p>
    <w:p w14:paraId="72021B94" w14:textId="77777777" w:rsidR="00B96F1B" w:rsidRPr="00B96F1B" w:rsidRDefault="00B96F1B" w:rsidP="008D7C08">
      <w:pPr>
        <w:numPr>
          <w:ilvl w:val="0"/>
          <w:numId w:val="23"/>
        </w:numPr>
      </w:pPr>
      <w:r w:rsidRPr="00B96F1B">
        <w:lastRenderedPageBreak/>
        <w:t>kontrola uprawnień administracyjnych – kryterium wyszukiwania: Uprawnienia wykonawcze=”SysAdmin”</w:t>
      </w:r>
    </w:p>
    <w:p w14:paraId="72021B95" w14:textId="77777777" w:rsidR="00B96F1B" w:rsidRPr="00B96F1B" w:rsidRDefault="00B96F1B" w:rsidP="008D7C08">
      <w:pPr>
        <w:numPr>
          <w:ilvl w:val="0"/>
          <w:numId w:val="23"/>
        </w:numPr>
      </w:pPr>
      <w:r w:rsidRPr="00B96F1B">
        <w:t>kontrola uprawnień do operowania systemem z zewnętrznych aplikacji – kryterium wyszukiwania: Uprawnienia wykonawcze=”SOAP API”</w:t>
      </w:r>
    </w:p>
    <w:p w14:paraId="72021B96" w14:textId="77777777" w:rsidR="00B96F1B" w:rsidRPr="00B96F1B" w:rsidRDefault="00B96F1B" w:rsidP="00B96F1B">
      <w:pPr>
        <w:pStyle w:val="Nagwek2"/>
      </w:pPr>
      <w:bookmarkStart w:id="573" w:name="_Toc321420815"/>
      <w:bookmarkStart w:id="574" w:name="_Toc359589220"/>
      <w:bookmarkStart w:id="575" w:name="_Toc367254358"/>
      <w:r w:rsidRPr="00B96F1B">
        <w:t>Kontrola pozostałych elementów systemu</w:t>
      </w:r>
      <w:bookmarkEnd w:id="573"/>
      <w:bookmarkEnd w:id="574"/>
      <w:bookmarkEnd w:id="575"/>
    </w:p>
    <w:p w14:paraId="72021B97" w14:textId="77777777" w:rsidR="00B96F1B" w:rsidRPr="00B96F1B" w:rsidRDefault="00B96F1B" w:rsidP="008D7C08">
      <w:pPr>
        <w:numPr>
          <w:ilvl w:val="0"/>
          <w:numId w:val="22"/>
        </w:numPr>
      </w:pPr>
      <w:r w:rsidRPr="00B96F1B">
        <w:t>Kontrola wielkości logów HPSM/Apache/Tomcat – logi nie powinny przekraczać wielkości kilkuset mega-bajtów</w:t>
      </w:r>
    </w:p>
    <w:p w14:paraId="72021B98" w14:textId="77777777" w:rsidR="00B96F1B" w:rsidRPr="00B96F1B" w:rsidRDefault="00B96F1B" w:rsidP="008D7C08">
      <w:pPr>
        <w:numPr>
          <w:ilvl w:val="0"/>
          <w:numId w:val="22"/>
        </w:numPr>
      </w:pPr>
      <w:r w:rsidRPr="00B96F1B">
        <w:t>Kontrola wielkości bazy danych – roczny przyrost bazy nie powinien być większy niż 4GB</w:t>
      </w:r>
    </w:p>
    <w:p w14:paraId="72021B99" w14:textId="77777777" w:rsidR="00B96F1B" w:rsidRPr="00B96F1B" w:rsidRDefault="00B96F1B" w:rsidP="008D7C08">
      <w:pPr>
        <w:numPr>
          <w:ilvl w:val="0"/>
          <w:numId w:val="22"/>
        </w:numPr>
      </w:pPr>
      <w:r w:rsidRPr="00B96F1B">
        <w:t>Kontrola wielkości logu bazy danych - log transakcji nie powinien być większy niż 4GB</w:t>
      </w:r>
    </w:p>
    <w:p w14:paraId="72021B9A" w14:textId="77777777" w:rsidR="00B96F1B" w:rsidRPr="00B96F1B" w:rsidRDefault="00B96F1B" w:rsidP="008D7C08">
      <w:pPr>
        <w:numPr>
          <w:ilvl w:val="0"/>
          <w:numId w:val="22"/>
        </w:numPr>
      </w:pPr>
      <w:r w:rsidRPr="00B96F1B">
        <w:t>Kontrola statusu wykonania backupu bazy</w:t>
      </w:r>
    </w:p>
    <w:p w14:paraId="72021B9B" w14:textId="77777777" w:rsidR="00B96F1B" w:rsidRPr="00B96F1B" w:rsidRDefault="00B96F1B" w:rsidP="008D7C08">
      <w:pPr>
        <w:numPr>
          <w:ilvl w:val="0"/>
          <w:numId w:val="22"/>
        </w:numPr>
      </w:pPr>
      <w:r w:rsidRPr="00B96F1B">
        <w:t>Kontrola stanu usług Windows</w:t>
      </w:r>
    </w:p>
    <w:p w14:paraId="72021B9C" w14:textId="77777777" w:rsidR="00B96F1B" w:rsidRPr="00B96F1B" w:rsidRDefault="00B96F1B" w:rsidP="008D7C08">
      <w:pPr>
        <w:numPr>
          <w:ilvl w:val="0"/>
          <w:numId w:val="22"/>
        </w:numPr>
      </w:pPr>
      <w:r w:rsidRPr="00B96F1B">
        <w:t>Kontrola stanu usług Connect-It</w:t>
      </w:r>
    </w:p>
    <w:p w14:paraId="72021B9D" w14:textId="77777777" w:rsidR="00B96F1B" w:rsidRPr="00B96F1B" w:rsidRDefault="00B96F1B" w:rsidP="008D7C08">
      <w:pPr>
        <w:numPr>
          <w:ilvl w:val="0"/>
          <w:numId w:val="22"/>
        </w:numPr>
      </w:pPr>
      <w:r w:rsidRPr="00B96F1B">
        <w:t>Kontrola wydajności zapytań HPSM w logu „sm.log” – duża ilość wpisów  z prefiksem „Performance” oznacza konieczność przebudowy indeksów bazodanowych</w:t>
      </w:r>
    </w:p>
    <w:p w14:paraId="72021B9E" w14:textId="77777777" w:rsidR="00B96F1B" w:rsidRPr="00B96F1B" w:rsidRDefault="00B96F1B" w:rsidP="008D7C08">
      <w:pPr>
        <w:numPr>
          <w:ilvl w:val="0"/>
          <w:numId w:val="22"/>
        </w:numPr>
      </w:pPr>
      <w:r w:rsidRPr="00B96F1B">
        <w:t>Kontrola wielkości załączników – tabela „SYSATTACHMENTS”</w:t>
      </w:r>
    </w:p>
    <w:p w14:paraId="72021B9F" w14:textId="77777777" w:rsidR="00B96F1B" w:rsidRPr="00B96F1B" w:rsidRDefault="00B96F1B" w:rsidP="008D7C08">
      <w:pPr>
        <w:numPr>
          <w:ilvl w:val="0"/>
          <w:numId w:val="22"/>
        </w:numPr>
      </w:pPr>
      <w:r w:rsidRPr="00B96F1B">
        <w:t>Kontrola przepełnienia liczników numeracji – tabela „number”, liczniki: „incidents”, „incident management”,”device”</w:t>
      </w:r>
    </w:p>
    <w:p w14:paraId="72021BA0" w14:textId="77777777" w:rsidR="00B96F1B" w:rsidRPr="00B96F1B" w:rsidRDefault="00B96F1B" w:rsidP="008D7C08">
      <w:pPr>
        <w:numPr>
          <w:ilvl w:val="0"/>
          <w:numId w:val="22"/>
        </w:numPr>
      </w:pPr>
      <w:r w:rsidRPr="00B96F1B">
        <w:t>Kontrola kolejki wejściowej – tabela „eventin”, nie powinny w niej pozostawać nieprzetworzone rekordy z systemów zewnętrznych</w:t>
      </w:r>
    </w:p>
    <w:p w14:paraId="72021BA1" w14:textId="77777777" w:rsidR="00B96F1B" w:rsidRPr="00B96F1B" w:rsidRDefault="00B96F1B" w:rsidP="008D7C08">
      <w:pPr>
        <w:numPr>
          <w:ilvl w:val="0"/>
          <w:numId w:val="22"/>
        </w:numPr>
      </w:pPr>
      <w:r w:rsidRPr="00B96F1B">
        <w:t>Kontrola wielkości tabeli „stathistory”</w:t>
      </w:r>
    </w:p>
    <w:p w14:paraId="72021BA2" w14:textId="77777777" w:rsidR="00B96F1B" w:rsidRPr="00B96F1B" w:rsidRDefault="00B96F1B" w:rsidP="008D7C08">
      <w:pPr>
        <w:numPr>
          <w:ilvl w:val="0"/>
          <w:numId w:val="22"/>
        </w:numPr>
      </w:pPr>
      <w:r w:rsidRPr="00B96F1B">
        <w:t>Sprawdzanie ilości rekordów do przetworzenia w tablicy „schedule” – ilość rekordów nie powinna przekraczać kilku tysięcy</w:t>
      </w:r>
    </w:p>
    <w:p w14:paraId="72021BA3" w14:textId="77777777" w:rsidR="00521606" w:rsidRDefault="00521606" w:rsidP="00B8218E">
      <w:pPr>
        <w:pStyle w:val="Nagwek1"/>
      </w:pPr>
      <w:bookmarkStart w:id="576" w:name="_Toc367254359"/>
      <w:r>
        <w:t>Elementy dostosowania systemu</w:t>
      </w:r>
      <w:bookmarkEnd w:id="576"/>
    </w:p>
    <w:p w14:paraId="72021BA4" w14:textId="77777777" w:rsidR="00521606" w:rsidRDefault="00521606" w:rsidP="00B8218E">
      <w:pPr>
        <w:pStyle w:val="Nagwek2"/>
      </w:pPr>
      <w:bookmarkStart w:id="577" w:name="_Toc367254360"/>
      <w:r>
        <w:t>Polecenie „db”</w:t>
      </w:r>
      <w:bookmarkEnd w:id="577"/>
    </w:p>
    <w:p w14:paraId="72021BA5" w14:textId="77777777" w:rsidR="00745AF2" w:rsidRPr="00745AF2" w:rsidRDefault="00745AF2" w:rsidP="00745AF2">
      <w:r w:rsidRPr="00745AF2">
        <w:t>Jednym z najczęściej używanych poleceń systemu jest polecenie „db” służące do dostępu do wszystkich tabel w systemie. Wywołuje się go z linii poleceń.</w:t>
      </w:r>
    </w:p>
    <w:p w14:paraId="72021BA6" w14:textId="77777777" w:rsidR="00745AF2" w:rsidRPr="00745AF2" w:rsidRDefault="00745AF2" w:rsidP="00745AF2">
      <w:r w:rsidRPr="00745AF2">
        <w:rPr>
          <w:noProof/>
          <w:lang w:eastAsia="pl-PL"/>
        </w:rPr>
        <w:lastRenderedPageBreak/>
        <w:drawing>
          <wp:inline distT="0" distB="0" distL="0" distR="0" wp14:anchorId="72021FCF" wp14:editId="72021FD0">
            <wp:extent cx="4556760" cy="1744980"/>
            <wp:effectExtent l="0" t="0" r="0" b="0"/>
            <wp:docPr id="146" name="Obraz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4556760" cy="1744980"/>
                    </a:xfrm>
                    <a:prstGeom prst="rect">
                      <a:avLst/>
                    </a:prstGeom>
                    <a:noFill/>
                    <a:ln>
                      <a:noFill/>
                    </a:ln>
                  </pic:spPr>
                </pic:pic>
              </a:graphicData>
            </a:graphic>
          </wp:inline>
        </w:drawing>
      </w:r>
    </w:p>
    <w:p w14:paraId="72021BA7" w14:textId="77777777" w:rsidR="00745AF2" w:rsidRPr="00B663B6" w:rsidRDefault="00745AF2" w:rsidP="00745AF2">
      <w:pPr>
        <w:rPr>
          <w:b/>
          <w:bCs/>
          <w:sz w:val="16"/>
          <w:szCs w:val="16"/>
        </w:rPr>
      </w:pPr>
      <w:bookmarkStart w:id="578" w:name="_Toc367195922"/>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178</w:t>
      </w:r>
      <w:bookmarkEnd w:id="578"/>
      <w:r w:rsidR="00521956" w:rsidRPr="00B663B6">
        <w:rPr>
          <w:b/>
          <w:bCs/>
          <w:sz w:val="16"/>
          <w:szCs w:val="16"/>
        </w:rPr>
        <w:fldChar w:fldCharType="end"/>
      </w:r>
    </w:p>
    <w:p w14:paraId="72021BA8" w14:textId="77777777" w:rsidR="00745AF2" w:rsidRPr="00745AF2" w:rsidRDefault="00745AF2" w:rsidP="00745AF2">
      <w:r w:rsidRPr="00745AF2">
        <w:t>System wyświetla formatkę, na której można podać nazwę tabeli i/lub nazwę formatki do jej wyświetlenia.</w:t>
      </w:r>
    </w:p>
    <w:p w14:paraId="72021BA9" w14:textId="77777777" w:rsidR="00745AF2" w:rsidRPr="00745AF2" w:rsidRDefault="00745AF2" w:rsidP="00745AF2">
      <w:r w:rsidRPr="00745AF2">
        <w:rPr>
          <w:noProof/>
          <w:lang w:eastAsia="pl-PL"/>
        </w:rPr>
        <w:drawing>
          <wp:inline distT="0" distB="0" distL="0" distR="0" wp14:anchorId="72021FD1" wp14:editId="72021FD2">
            <wp:extent cx="5966460" cy="1577340"/>
            <wp:effectExtent l="0" t="0" r="0" b="0"/>
            <wp:docPr id="144" name="Obraz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966460" cy="1577340"/>
                    </a:xfrm>
                    <a:prstGeom prst="rect">
                      <a:avLst/>
                    </a:prstGeom>
                    <a:noFill/>
                    <a:ln>
                      <a:noFill/>
                    </a:ln>
                  </pic:spPr>
                </pic:pic>
              </a:graphicData>
            </a:graphic>
          </wp:inline>
        </w:drawing>
      </w:r>
    </w:p>
    <w:p w14:paraId="72021BAA" w14:textId="77777777" w:rsidR="00745AF2" w:rsidRPr="00B663B6" w:rsidRDefault="00745AF2" w:rsidP="00745AF2">
      <w:pPr>
        <w:rPr>
          <w:b/>
          <w:bCs/>
          <w:sz w:val="16"/>
          <w:szCs w:val="16"/>
        </w:rPr>
      </w:pPr>
      <w:bookmarkStart w:id="579" w:name="_Toc367195923"/>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179</w:t>
      </w:r>
      <w:bookmarkEnd w:id="579"/>
      <w:r w:rsidR="00521956" w:rsidRPr="00B663B6">
        <w:rPr>
          <w:b/>
          <w:bCs/>
          <w:sz w:val="16"/>
          <w:szCs w:val="16"/>
        </w:rPr>
        <w:fldChar w:fldCharType="end"/>
      </w:r>
    </w:p>
    <w:p w14:paraId="72021BAB" w14:textId="77777777" w:rsidR="00745AF2" w:rsidRPr="00745AF2" w:rsidRDefault="00745AF2" w:rsidP="008D7C08">
      <w:pPr>
        <w:numPr>
          <w:ilvl w:val="0"/>
          <w:numId w:val="8"/>
        </w:numPr>
      </w:pPr>
      <w:r w:rsidRPr="00745AF2">
        <w:t>Formularz – nazwa formatki (w większości przypadków pokrywa się z nazwą tabeli)</w:t>
      </w:r>
    </w:p>
    <w:p w14:paraId="72021BAC" w14:textId="77777777" w:rsidR="00745AF2" w:rsidRPr="00745AF2" w:rsidRDefault="00745AF2" w:rsidP="008D7C08">
      <w:pPr>
        <w:numPr>
          <w:ilvl w:val="0"/>
          <w:numId w:val="8"/>
        </w:numPr>
      </w:pPr>
      <w:r w:rsidRPr="00745AF2">
        <w:t>Tabela – nazwa tabeli</w:t>
      </w:r>
    </w:p>
    <w:p w14:paraId="72021BAD" w14:textId="77777777" w:rsidR="00745AF2" w:rsidRPr="00745AF2" w:rsidRDefault="00745AF2" w:rsidP="008D7C08">
      <w:pPr>
        <w:numPr>
          <w:ilvl w:val="0"/>
          <w:numId w:val="8"/>
        </w:numPr>
      </w:pPr>
      <w:r w:rsidRPr="00745AF2">
        <w:t>Tryb administracyjny – pełne zarządzanie danymi, bez restrykcji i kontroli wprowadzanych danych</w:t>
      </w:r>
    </w:p>
    <w:p w14:paraId="72021BAE" w14:textId="77777777" w:rsidR="00745AF2" w:rsidRPr="00745AF2" w:rsidRDefault="00745AF2" w:rsidP="008D7C08">
      <w:pPr>
        <w:numPr>
          <w:ilvl w:val="0"/>
          <w:numId w:val="8"/>
        </w:numPr>
      </w:pPr>
      <w:r w:rsidRPr="00745AF2">
        <w:t>Ikona „Strzałka” – powrót do poprzedniego menu lub zamknięcie zakładki</w:t>
      </w:r>
    </w:p>
    <w:p w14:paraId="72021BAF" w14:textId="77777777" w:rsidR="00745AF2" w:rsidRPr="00745AF2" w:rsidRDefault="00745AF2" w:rsidP="008D7C08">
      <w:pPr>
        <w:numPr>
          <w:ilvl w:val="0"/>
          <w:numId w:val="8"/>
        </w:numPr>
      </w:pPr>
      <w:r w:rsidRPr="00745AF2">
        <w:t>Ikona „Latarka” – wyszukanie formatek i/lub wejście do wyszukiwania danych we wskazanej tabeli</w:t>
      </w:r>
    </w:p>
    <w:p w14:paraId="72021BB0" w14:textId="77777777" w:rsidR="00745AF2" w:rsidRPr="00745AF2" w:rsidRDefault="00745AF2" w:rsidP="00745AF2">
      <w:r w:rsidRPr="00745AF2">
        <w:t>UWAGA: Po wejściu do tabeli w trybie administracyjnym, nie są dostępne specjalne opcje związane z daną tabelą, np. po wejściu administracyjnym w rekord danych o operatorze nie ma opcji „Reset hasła” – opcje te pojawiają się po wejściu do tabeli w trybie zwykłym, wówczas z kolei mogą nie być dostępne np. operacje masowe.</w:t>
      </w:r>
    </w:p>
    <w:p w14:paraId="72021BB1" w14:textId="77777777" w:rsidR="00745AF2" w:rsidRPr="00745AF2" w:rsidRDefault="00745AF2" w:rsidP="00745AF2">
      <w:r w:rsidRPr="00745AF2">
        <w:t>Większość tabel systemowych posiada jedną formatkę do wyświetlania zawartości – wówczas system od razu przechodzi do ekranu wyszukiwania danych.</w:t>
      </w:r>
    </w:p>
    <w:p w14:paraId="72021BB2" w14:textId="77777777" w:rsidR="00745AF2" w:rsidRPr="00745AF2" w:rsidRDefault="00745AF2" w:rsidP="00745AF2">
      <w:r w:rsidRPr="00745AF2">
        <w:rPr>
          <w:noProof/>
          <w:lang w:eastAsia="pl-PL"/>
        </w:rPr>
        <w:lastRenderedPageBreak/>
        <w:drawing>
          <wp:inline distT="0" distB="0" distL="0" distR="0" wp14:anchorId="72021FD3" wp14:editId="72021FD4">
            <wp:extent cx="5966460" cy="1844040"/>
            <wp:effectExtent l="0" t="0" r="0" b="0"/>
            <wp:docPr id="143" name="Obraz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5966460" cy="1844040"/>
                    </a:xfrm>
                    <a:prstGeom prst="rect">
                      <a:avLst/>
                    </a:prstGeom>
                    <a:noFill/>
                    <a:ln>
                      <a:noFill/>
                    </a:ln>
                  </pic:spPr>
                </pic:pic>
              </a:graphicData>
            </a:graphic>
          </wp:inline>
        </w:drawing>
      </w:r>
    </w:p>
    <w:p w14:paraId="72021BB3" w14:textId="77777777" w:rsidR="00745AF2" w:rsidRPr="00B663B6" w:rsidRDefault="00745AF2" w:rsidP="00745AF2">
      <w:pPr>
        <w:rPr>
          <w:b/>
          <w:bCs/>
          <w:sz w:val="16"/>
          <w:szCs w:val="16"/>
        </w:rPr>
      </w:pPr>
      <w:bookmarkStart w:id="580" w:name="_Toc367195924"/>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180</w:t>
      </w:r>
      <w:bookmarkEnd w:id="580"/>
      <w:r w:rsidR="00521956" w:rsidRPr="00B663B6">
        <w:rPr>
          <w:b/>
          <w:bCs/>
          <w:sz w:val="16"/>
          <w:szCs w:val="16"/>
        </w:rPr>
        <w:fldChar w:fldCharType="end"/>
      </w:r>
    </w:p>
    <w:p w14:paraId="72021BB4" w14:textId="77777777" w:rsidR="00745AF2" w:rsidRPr="00745AF2" w:rsidRDefault="00745AF2" w:rsidP="00745AF2">
      <w:r w:rsidRPr="00745AF2">
        <w:rPr>
          <w:noProof/>
          <w:lang w:eastAsia="pl-PL"/>
        </w:rPr>
        <w:drawing>
          <wp:inline distT="0" distB="0" distL="0" distR="0" wp14:anchorId="72021FD5" wp14:editId="72021FD6">
            <wp:extent cx="5059680" cy="1074420"/>
            <wp:effectExtent l="0" t="0" r="0" b="0"/>
            <wp:docPr id="141" name="Obraz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5059680" cy="1074420"/>
                    </a:xfrm>
                    <a:prstGeom prst="rect">
                      <a:avLst/>
                    </a:prstGeom>
                    <a:noFill/>
                    <a:ln>
                      <a:noFill/>
                    </a:ln>
                  </pic:spPr>
                </pic:pic>
              </a:graphicData>
            </a:graphic>
          </wp:inline>
        </w:drawing>
      </w:r>
    </w:p>
    <w:p w14:paraId="72021BB5" w14:textId="77777777" w:rsidR="00745AF2" w:rsidRPr="00B663B6" w:rsidRDefault="00745AF2" w:rsidP="00745AF2">
      <w:pPr>
        <w:rPr>
          <w:b/>
          <w:bCs/>
          <w:sz w:val="16"/>
          <w:szCs w:val="16"/>
        </w:rPr>
      </w:pPr>
      <w:bookmarkStart w:id="581" w:name="_Toc367195925"/>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181</w:t>
      </w:r>
      <w:bookmarkEnd w:id="581"/>
      <w:r w:rsidR="00521956" w:rsidRPr="00B663B6">
        <w:rPr>
          <w:b/>
          <w:bCs/>
          <w:sz w:val="16"/>
          <w:szCs w:val="16"/>
        </w:rPr>
        <w:fldChar w:fldCharType="end"/>
      </w:r>
    </w:p>
    <w:p w14:paraId="72021BB6" w14:textId="77777777" w:rsidR="00745AF2" w:rsidRPr="00745AF2" w:rsidRDefault="00745AF2" w:rsidP="00745AF2">
      <w:r w:rsidRPr="00745AF2">
        <w:t>Dla tabel, dla których jest zdefiniowane więcej formatek do wyświetlania ich danych, należy wskazać konkretną formatkę. W większości wypadków nazwa formatki głównej (zawierającej wszystkie pola tabeli) jest identyczna jak nazwa tabeli. Np. dla tabeli „assignment” należy wskazać formatkę „assignment”.</w:t>
      </w:r>
    </w:p>
    <w:p w14:paraId="72021BB7" w14:textId="77777777" w:rsidR="00745AF2" w:rsidRPr="00745AF2" w:rsidRDefault="00745AF2" w:rsidP="00745AF2">
      <w:r w:rsidRPr="00745AF2">
        <w:rPr>
          <w:noProof/>
          <w:lang w:eastAsia="pl-PL"/>
        </w:rPr>
        <w:drawing>
          <wp:inline distT="0" distB="0" distL="0" distR="0" wp14:anchorId="72021FD7" wp14:editId="72021FD8">
            <wp:extent cx="5974080" cy="533400"/>
            <wp:effectExtent l="0" t="0" r="0" b="0"/>
            <wp:docPr id="140" name="Obraz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5974080" cy="533400"/>
                    </a:xfrm>
                    <a:prstGeom prst="rect">
                      <a:avLst/>
                    </a:prstGeom>
                    <a:noFill/>
                    <a:ln>
                      <a:noFill/>
                    </a:ln>
                  </pic:spPr>
                </pic:pic>
              </a:graphicData>
            </a:graphic>
          </wp:inline>
        </w:drawing>
      </w:r>
    </w:p>
    <w:p w14:paraId="72021BB8" w14:textId="77777777" w:rsidR="00745AF2" w:rsidRPr="00B663B6" w:rsidRDefault="00745AF2" w:rsidP="00745AF2">
      <w:pPr>
        <w:rPr>
          <w:b/>
          <w:bCs/>
          <w:sz w:val="16"/>
          <w:szCs w:val="16"/>
        </w:rPr>
      </w:pPr>
      <w:bookmarkStart w:id="582" w:name="_Toc367195926"/>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182</w:t>
      </w:r>
      <w:bookmarkEnd w:id="582"/>
      <w:r w:rsidR="00521956" w:rsidRPr="00B663B6">
        <w:rPr>
          <w:b/>
          <w:bCs/>
          <w:sz w:val="16"/>
          <w:szCs w:val="16"/>
        </w:rPr>
        <w:fldChar w:fldCharType="end"/>
      </w:r>
    </w:p>
    <w:p w14:paraId="72021BB9" w14:textId="77777777" w:rsidR="00745AF2" w:rsidRPr="00745AF2" w:rsidRDefault="00745AF2" w:rsidP="00745AF2">
      <w:r w:rsidRPr="00745AF2">
        <w:t>Część tabel (głównie zawierających dane podstawowe) ma inną nazwę głównej formatki. Np. dla tabeli incidents (zgłoszenia) należy wybierać formatkę „SD.update.interaction”.</w:t>
      </w:r>
    </w:p>
    <w:p w14:paraId="72021BBA" w14:textId="77777777" w:rsidR="00745AF2" w:rsidRPr="00745AF2" w:rsidRDefault="00745AF2" w:rsidP="00745AF2">
      <w:r w:rsidRPr="00745AF2">
        <w:rPr>
          <w:noProof/>
          <w:lang w:eastAsia="pl-PL"/>
        </w:rPr>
        <w:drawing>
          <wp:inline distT="0" distB="0" distL="0" distR="0" wp14:anchorId="72021FD9" wp14:editId="72021FDA">
            <wp:extent cx="5974080" cy="1859280"/>
            <wp:effectExtent l="0" t="0" r="0" b="0"/>
            <wp:docPr id="138" name="Obraz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5974080" cy="1859280"/>
                    </a:xfrm>
                    <a:prstGeom prst="rect">
                      <a:avLst/>
                    </a:prstGeom>
                    <a:noFill/>
                    <a:ln>
                      <a:noFill/>
                    </a:ln>
                  </pic:spPr>
                </pic:pic>
              </a:graphicData>
            </a:graphic>
          </wp:inline>
        </w:drawing>
      </w:r>
    </w:p>
    <w:p w14:paraId="72021BBB" w14:textId="77777777" w:rsidR="00745AF2" w:rsidRPr="00B663B6" w:rsidRDefault="00745AF2" w:rsidP="00745AF2">
      <w:pPr>
        <w:rPr>
          <w:b/>
          <w:bCs/>
          <w:sz w:val="16"/>
          <w:szCs w:val="16"/>
        </w:rPr>
      </w:pPr>
      <w:bookmarkStart w:id="583" w:name="_Toc367195927"/>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183</w:t>
      </w:r>
      <w:bookmarkEnd w:id="583"/>
      <w:r w:rsidR="00521956" w:rsidRPr="00B663B6">
        <w:rPr>
          <w:b/>
          <w:bCs/>
          <w:sz w:val="16"/>
          <w:szCs w:val="16"/>
        </w:rPr>
        <w:fldChar w:fldCharType="end"/>
      </w:r>
    </w:p>
    <w:p w14:paraId="72021BBC" w14:textId="77777777" w:rsidR="00745AF2" w:rsidRPr="00745AF2" w:rsidRDefault="00745AF2" w:rsidP="00745AF2">
      <w:r w:rsidRPr="00745AF2">
        <w:t>Po wyszukaniu danych w tabeli dostępne są opcje.</w:t>
      </w:r>
    </w:p>
    <w:p w14:paraId="72021BBD" w14:textId="77777777" w:rsidR="00745AF2" w:rsidRPr="00745AF2" w:rsidRDefault="00745AF2" w:rsidP="00745AF2">
      <w:r w:rsidRPr="00745AF2">
        <w:rPr>
          <w:noProof/>
          <w:lang w:eastAsia="pl-PL"/>
        </w:rPr>
        <w:lastRenderedPageBreak/>
        <w:drawing>
          <wp:inline distT="0" distB="0" distL="0" distR="0" wp14:anchorId="72021FDB" wp14:editId="72021FDC">
            <wp:extent cx="4511040" cy="381000"/>
            <wp:effectExtent l="0" t="0" r="0" b="0"/>
            <wp:docPr id="137" name="Obraz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4511040" cy="381000"/>
                    </a:xfrm>
                    <a:prstGeom prst="rect">
                      <a:avLst/>
                    </a:prstGeom>
                    <a:noFill/>
                    <a:ln>
                      <a:noFill/>
                    </a:ln>
                  </pic:spPr>
                </pic:pic>
              </a:graphicData>
            </a:graphic>
          </wp:inline>
        </w:drawing>
      </w:r>
    </w:p>
    <w:p w14:paraId="72021BBE" w14:textId="77777777" w:rsidR="00745AF2" w:rsidRPr="00B663B6" w:rsidRDefault="00745AF2" w:rsidP="00745AF2">
      <w:pPr>
        <w:rPr>
          <w:b/>
          <w:bCs/>
          <w:sz w:val="16"/>
          <w:szCs w:val="16"/>
        </w:rPr>
      </w:pPr>
      <w:bookmarkStart w:id="584" w:name="_Toc367195928"/>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184</w:t>
      </w:r>
      <w:bookmarkEnd w:id="584"/>
      <w:r w:rsidR="00521956" w:rsidRPr="00B663B6">
        <w:rPr>
          <w:b/>
          <w:bCs/>
          <w:sz w:val="16"/>
          <w:szCs w:val="16"/>
        </w:rPr>
        <w:fldChar w:fldCharType="end"/>
      </w:r>
    </w:p>
    <w:p w14:paraId="72021BBF" w14:textId="77777777" w:rsidR="00745AF2" w:rsidRPr="00745AF2" w:rsidRDefault="00745AF2" w:rsidP="008D7C08">
      <w:pPr>
        <w:numPr>
          <w:ilvl w:val="0"/>
          <w:numId w:val="8"/>
        </w:numPr>
      </w:pPr>
      <w:r w:rsidRPr="00745AF2">
        <w:t>OK – zapisz i wyjdź</w:t>
      </w:r>
    </w:p>
    <w:p w14:paraId="72021BC0" w14:textId="77777777" w:rsidR="00745AF2" w:rsidRPr="00745AF2" w:rsidRDefault="00745AF2" w:rsidP="008D7C08">
      <w:pPr>
        <w:numPr>
          <w:ilvl w:val="0"/>
          <w:numId w:val="8"/>
        </w:numPr>
      </w:pPr>
      <w:r w:rsidRPr="00745AF2">
        <w:t>Powrót – wyjście bez zapisu</w:t>
      </w:r>
    </w:p>
    <w:p w14:paraId="72021BC1" w14:textId="77777777" w:rsidR="00745AF2" w:rsidRPr="00745AF2" w:rsidRDefault="00745AF2" w:rsidP="008D7C08">
      <w:pPr>
        <w:numPr>
          <w:ilvl w:val="0"/>
          <w:numId w:val="8"/>
        </w:numPr>
      </w:pPr>
      <w:r w:rsidRPr="00745AF2">
        <w:t>Wstecz – przejście o jedne rekord wstecz na liście znalezionych rekordów</w:t>
      </w:r>
    </w:p>
    <w:p w14:paraId="72021BC2" w14:textId="77777777" w:rsidR="00745AF2" w:rsidRPr="00745AF2" w:rsidRDefault="00745AF2" w:rsidP="008D7C08">
      <w:pPr>
        <w:numPr>
          <w:ilvl w:val="0"/>
          <w:numId w:val="8"/>
        </w:numPr>
      </w:pPr>
      <w:r w:rsidRPr="00745AF2">
        <w:t>Dalej – przejście o jedne rekord dalej na liście znalezionych rekordów</w:t>
      </w:r>
    </w:p>
    <w:p w14:paraId="72021BC3" w14:textId="77777777" w:rsidR="00745AF2" w:rsidRPr="00745AF2" w:rsidRDefault="00745AF2" w:rsidP="008D7C08">
      <w:pPr>
        <w:numPr>
          <w:ilvl w:val="0"/>
          <w:numId w:val="8"/>
        </w:numPr>
      </w:pPr>
      <w:r w:rsidRPr="00745AF2">
        <w:t>Dodaj – dodanie nowego rekordu z danymi wpisanymi na formatce</w:t>
      </w:r>
    </w:p>
    <w:p w14:paraId="72021BC4" w14:textId="77777777" w:rsidR="00745AF2" w:rsidRPr="00745AF2" w:rsidRDefault="00745AF2" w:rsidP="008D7C08">
      <w:pPr>
        <w:numPr>
          <w:ilvl w:val="0"/>
          <w:numId w:val="8"/>
        </w:numPr>
      </w:pPr>
      <w:r w:rsidRPr="00745AF2">
        <w:t>Zapisz – zapisanie rekordu danymi wpisanymi na formatce</w:t>
      </w:r>
    </w:p>
    <w:p w14:paraId="72021BC5" w14:textId="77777777" w:rsidR="00745AF2" w:rsidRPr="00745AF2" w:rsidRDefault="00745AF2" w:rsidP="008D7C08">
      <w:pPr>
        <w:numPr>
          <w:ilvl w:val="0"/>
          <w:numId w:val="8"/>
        </w:numPr>
      </w:pPr>
      <w:r w:rsidRPr="00745AF2">
        <w:t>Usuń – usunięcie bieżącego rekordu</w:t>
      </w:r>
    </w:p>
    <w:p w14:paraId="72021BC6" w14:textId="77777777" w:rsidR="00745AF2" w:rsidRPr="00745AF2" w:rsidRDefault="00745AF2" w:rsidP="008D7C08">
      <w:pPr>
        <w:numPr>
          <w:ilvl w:val="0"/>
          <w:numId w:val="8"/>
        </w:numPr>
      </w:pPr>
      <w:r w:rsidRPr="00745AF2">
        <w:t>Znajdź – odpowiednik klawisza F8 (podgląd danej słownikowej)</w:t>
      </w:r>
    </w:p>
    <w:p w14:paraId="72021BC7" w14:textId="77777777" w:rsidR="00745AF2" w:rsidRPr="00745AF2" w:rsidRDefault="00745AF2" w:rsidP="008D7C08">
      <w:pPr>
        <w:numPr>
          <w:ilvl w:val="0"/>
          <w:numId w:val="8"/>
        </w:numPr>
      </w:pPr>
      <w:r w:rsidRPr="00745AF2">
        <w:t>Wypełnij – odpowiednik klawisza F9 (wstawienie danej ze słownika)</w:t>
      </w:r>
    </w:p>
    <w:p w14:paraId="72021BC8" w14:textId="77777777" w:rsidR="00745AF2" w:rsidRPr="00745AF2" w:rsidRDefault="00745AF2" w:rsidP="00745AF2">
      <w:r w:rsidRPr="00745AF2">
        <w:t xml:space="preserve">Operacje masowe opisane są w </w:t>
      </w:r>
      <w:r w:rsidR="00070C4F">
        <w:t>niniejszym dokumencie.</w:t>
      </w:r>
    </w:p>
    <w:p w14:paraId="72021BC9" w14:textId="77777777" w:rsidR="00745AF2" w:rsidRPr="00745AF2" w:rsidRDefault="00745AF2" w:rsidP="00745AF2">
      <w:r w:rsidRPr="00745AF2">
        <w:rPr>
          <w:noProof/>
          <w:lang w:eastAsia="pl-PL"/>
        </w:rPr>
        <w:drawing>
          <wp:inline distT="0" distB="0" distL="0" distR="0" wp14:anchorId="72021FDD" wp14:editId="72021FDE">
            <wp:extent cx="4183380" cy="281940"/>
            <wp:effectExtent l="0" t="0" r="0" b="0"/>
            <wp:docPr id="131" name="Obraz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4183380" cy="281940"/>
                    </a:xfrm>
                    <a:prstGeom prst="rect">
                      <a:avLst/>
                    </a:prstGeom>
                    <a:noFill/>
                    <a:ln>
                      <a:noFill/>
                    </a:ln>
                  </pic:spPr>
                </pic:pic>
              </a:graphicData>
            </a:graphic>
          </wp:inline>
        </w:drawing>
      </w:r>
    </w:p>
    <w:p w14:paraId="72021BCA" w14:textId="77777777" w:rsidR="00745AF2" w:rsidRPr="00B663B6" w:rsidRDefault="00745AF2" w:rsidP="00745AF2">
      <w:pPr>
        <w:rPr>
          <w:b/>
          <w:bCs/>
          <w:sz w:val="16"/>
          <w:szCs w:val="16"/>
        </w:rPr>
      </w:pPr>
      <w:bookmarkStart w:id="585" w:name="_Toc367195929"/>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185</w:t>
      </w:r>
      <w:bookmarkEnd w:id="585"/>
      <w:r w:rsidR="00521956" w:rsidRPr="00B663B6">
        <w:rPr>
          <w:b/>
          <w:bCs/>
          <w:sz w:val="16"/>
          <w:szCs w:val="16"/>
        </w:rPr>
        <w:fldChar w:fldCharType="end"/>
      </w:r>
    </w:p>
    <w:p w14:paraId="72021BCB" w14:textId="77777777" w:rsidR="00745AF2" w:rsidRPr="00745AF2" w:rsidRDefault="00745AF2" w:rsidP="00745AF2">
      <w:r w:rsidRPr="00745AF2">
        <w:t xml:space="preserve">Najczęstszą techniką dodawania nowych pozycji jest </w:t>
      </w:r>
    </w:p>
    <w:p w14:paraId="72021BCC" w14:textId="77777777" w:rsidR="00745AF2" w:rsidRPr="00745AF2" w:rsidRDefault="00745AF2" w:rsidP="008D7C08">
      <w:pPr>
        <w:numPr>
          <w:ilvl w:val="0"/>
          <w:numId w:val="8"/>
        </w:numPr>
      </w:pPr>
      <w:r w:rsidRPr="00745AF2">
        <w:t>znalezienie w tabeli najbardziej odpowiadającego nowym danym rekordu</w:t>
      </w:r>
    </w:p>
    <w:p w14:paraId="72021BCD" w14:textId="77777777" w:rsidR="00745AF2" w:rsidRPr="00745AF2" w:rsidRDefault="00745AF2" w:rsidP="008D7C08">
      <w:pPr>
        <w:numPr>
          <w:ilvl w:val="0"/>
          <w:numId w:val="8"/>
        </w:numPr>
      </w:pPr>
      <w:r w:rsidRPr="00745AF2">
        <w:t>zmiana klucza rekordu (np. identyfikatora osoby kontaktowej)</w:t>
      </w:r>
    </w:p>
    <w:p w14:paraId="72021BCE" w14:textId="77777777" w:rsidR="00745AF2" w:rsidRPr="00745AF2" w:rsidRDefault="00745AF2" w:rsidP="008D7C08">
      <w:pPr>
        <w:numPr>
          <w:ilvl w:val="0"/>
          <w:numId w:val="8"/>
        </w:numPr>
      </w:pPr>
      <w:r w:rsidRPr="00745AF2">
        <w:t>aktualizacja pozostałych danych</w:t>
      </w:r>
    </w:p>
    <w:p w14:paraId="72021BCF" w14:textId="77777777" w:rsidR="00745AF2" w:rsidRPr="00745AF2" w:rsidRDefault="00745AF2" w:rsidP="008D7C08">
      <w:pPr>
        <w:numPr>
          <w:ilvl w:val="0"/>
          <w:numId w:val="8"/>
        </w:numPr>
      </w:pPr>
      <w:r w:rsidRPr="00745AF2">
        <w:t>naciśnięcie klawisza „Dodaj”</w:t>
      </w:r>
    </w:p>
    <w:p w14:paraId="72021BD0" w14:textId="77777777" w:rsidR="00745AF2" w:rsidRPr="00745AF2" w:rsidRDefault="00745AF2" w:rsidP="00745AF2">
      <w:r w:rsidRPr="00745AF2">
        <w:t>UWAGA: Kluczowe jest aby świadomie używać klawisza „Zapisz”, który bezpowrotnie nadpisuje dane w bieżącym rekordzie.</w:t>
      </w:r>
    </w:p>
    <w:p w14:paraId="72021BD1" w14:textId="77777777" w:rsidR="00521606" w:rsidRDefault="00521606" w:rsidP="00B8218E">
      <w:pPr>
        <w:pStyle w:val="Nagwek2"/>
      </w:pPr>
      <w:bookmarkStart w:id="586" w:name="_Toc367254361"/>
      <w:r>
        <w:t>Edycja administracyjna danych</w:t>
      </w:r>
      <w:bookmarkEnd w:id="586"/>
    </w:p>
    <w:p w14:paraId="72021BD2" w14:textId="77777777" w:rsidR="00745AF2" w:rsidRPr="00745AF2" w:rsidRDefault="00745AF2" w:rsidP="00745AF2">
      <w:r w:rsidRPr="00745AF2">
        <w:t>Jeśli zachodzi konieczność aktualizacji w tabeli danej, która nie jest wyświetlana lub wyświetlana jest w polu tylko do odczytu, należy uruchomić „Debugger” i skorzystać z jego funkcji.</w:t>
      </w:r>
    </w:p>
    <w:p w14:paraId="72021BD3" w14:textId="77777777" w:rsidR="00745AF2" w:rsidRPr="00745AF2" w:rsidRDefault="00745AF2" w:rsidP="00745AF2">
      <w:r w:rsidRPr="00745AF2">
        <w:t>Należy w menu „Okno/Wyświetl/Inne” wybrać Debugger RAD.</w:t>
      </w:r>
    </w:p>
    <w:p w14:paraId="72021BD4" w14:textId="77777777" w:rsidR="00745AF2" w:rsidRPr="00745AF2" w:rsidRDefault="00745AF2" w:rsidP="00745AF2">
      <w:r w:rsidRPr="00745AF2">
        <w:rPr>
          <w:noProof/>
          <w:lang w:eastAsia="pl-PL"/>
        </w:rPr>
        <w:lastRenderedPageBreak/>
        <w:drawing>
          <wp:inline distT="0" distB="0" distL="0" distR="0" wp14:anchorId="72021FDF" wp14:editId="72021FE0">
            <wp:extent cx="2125980" cy="3017520"/>
            <wp:effectExtent l="0" t="0" r="0" b="0"/>
            <wp:docPr id="156" name="Obraz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2125980" cy="3017520"/>
                    </a:xfrm>
                    <a:prstGeom prst="rect">
                      <a:avLst/>
                    </a:prstGeom>
                    <a:noFill/>
                    <a:ln>
                      <a:noFill/>
                    </a:ln>
                  </pic:spPr>
                </pic:pic>
              </a:graphicData>
            </a:graphic>
          </wp:inline>
        </w:drawing>
      </w:r>
    </w:p>
    <w:p w14:paraId="72021BD5" w14:textId="77777777" w:rsidR="00745AF2" w:rsidRPr="00B663B6" w:rsidRDefault="00745AF2" w:rsidP="00745AF2">
      <w:pPr>
        <w:rPr>
          <w:b/>
          <w:bCs/>
          <w:sz w:val="16"/>
          <w:szCs w:val="16"/>
        </w:rPr>
      </w:pPr>
      <w:bookmarkStart w:id="587" w:name="_Toc367195930"/>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186</w:t>
      </w:r>
      <w:bookmarkEnd w:id="587"/>
      <w:r w:rsidR="00521956" w:rsidRPr="00B663B6">
        <w:rPr>
          <w:b/>
          <w:bCs/>
          <w:sz w:val="16"/>
          <w:szCs w:val="16"/>
        </w:rPr>
        <w:fldChar w:fldCharType="end"/>
      </w:r>
    </w:p>
    <w:p w14:paraId="72021BD6" w14:textId="77777777" w:rsidR="00745AF2" w:rsidRPr="00745AF2" w:rsidRDefault="00745AF2" w:rsidP="00745AF2">
      <w:r w:rsidRPr="00745AF2">
        <w:t xml:space="preserve">Pojawi się wówczas okno debuggera. </w:t>
      </w:r>
    </w:p>
    <w:p w14:paraId="72021BD7" w14:textId="77777777" w:rsidR="00745AF2" w:rsidRPr="00745AF2" w:rsidRDefault="00745AF2" w:rsidP="00745AF2">
      <w:r w:rsidRPr="00745AF2">
        <w:rPr>
          <w:noProof/>
          <w:lang w:eastAsia="pl-PL"/>
        </w:rPr>
        <w:drawing>
          <wp:inline distT="0" distB="0" distL="0" distR="0" wp14:anchorId="72021FE1" wp14:editId="72021FE2">
            <wp:extent cx="2682240" cy="3573780"/>
            <wp:effectExtent l="0" t="0" r="0" b="0"/>
            <wp:docPr id="155" name="Obraz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2682240" cy="3573780"/>
                    </a:xfrm>
                    <a:prstGeom prst="rect">
                      <a:avLst/>
                    </a:prstGeom>
                    <a:noFill/>
                    <a:ln>
                      <a:noFill/>
                    </a:ln>
                  </pic:spPr>
                </pic:pic>
              </a:graphicData>
            </a:graphic>
          </wp:inline>
        </w:drawing>
      </w:r>
    </w:p>
    <w:p w14:paraId="72021BD8" w14:textId="77777777" w:rsidR="00745AF2" w:rsidRPr="00B663B6" w:rsidRDefault="00745AF2" w:rsidP="00745AF2">
      <w:pPr>
        <w:rPr>
          <w:b/>
          <w:bCs/>
          <w:sz w:val="16"/>
          <w:szCs w:val="16"/>
        </w:rPr>
      </w:pPr>
      <w:bookmarkStart w:id="588" w:name="_Toc367195931"/>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187</w:t>
      </w:r>
      <w:bookmarkEnd w:id="588"/>
      <w:r w:rsidR="00521956" w:rsidRPr="00B663B6">
        <w:rPr>
          <w:b/>
          <w:bCs/>
          <w:sz w:val="16"/>
          <w:szCs w:val="16"/>
        </w:rPr>
        <w:fldChar w:fldCharType="end"/>
      </w:r>
    </w:p>
    <w:p w14:paraId="72021BD9" w14:textId="77777777" w:rsidR="00745AF2" w:rsidRPr="00745AF2" w:rsidRDefault="00745AF2" w:rsidP="00745AF2">
      <w:r w:rsidRPr="00745AF2">
        <w:t>Aby wpisać daną do pola bieżącego rekordu należy stosować polecenie wpisane w dolnej linii poleceń debuggera.</w:t>
      </w:r>
    </w:p>
    <w:p w14:paraId="72021BDA" w14:textId="77777777" w:rsidR="00745AF2" w:rsidRPr="00745AF2" w:rsidRDefault="00745AF2" w:rsidP="00745AF2">
      <w:r w:rsidRPr="00745AF2">
        <w:t xml:space="preserve">x </w:t>
      </w:r>
      <w:r w:rsidRPr="00745AF2">
        <w:rPr>
          <w:i/>
        </w:rPr>
        <w:t xml:space="preserve">pole </w:t>
      </w:r>
      <w:r w:rsidRPr="00745AF2">
        <w:t xml:space="preserve">in $L.file = </w:t>
      </w:r>
      <w:r w:rsidRPr="00745AF2">
        <w:rPr>
          <w:i/>
        </w:rPr>
        <w:t xml:space="preserve"> wartość</w:t>
      </w:r>
    </w:p>
    <w:p w14:paraId="72021BDB" w14:textId="77777777" w:rsidR="00745AF2" w:rsidRPr="00745AF2" w:rsidRDefault="00745AF2" w:rsidP="00745AF2">
      <w:r w:rsidRPr="00745AF2">
        <w:lastRenderedPageBreak/>
        <w:t xml:space="preserve">np. </w:t>
      </w:r>
    </w:p>
    <w:p w14:paraId="72021BDC" w14:textId="77777777" w:rsidR="00745AF2" w:rsidRPr="00745AF2" w:rsidRDefault="00DC06DF" w:rsidP="00745AF2">
      <w:pPr>
        <w:rPr>
          <w:lang w:val="en-US"/>
        </w:rPr>
      </w:pPr>
      <w:r>
        <w:rPr>
          <w:lang w:val="en-US"/>
        </w:rPr>
        <w:t>x ms</w:t>
      </w:r>
      <w:r w:rsidR="00745AF2" w:rsidRPr="00745AF2">
        <w:rPr>
          <w:lang w:val="en-US"/>
        </w:rPr>
        <w:t>.escalate.to in $L.file=”incident”</w:t>
      </w:r>
    </w:p>
    <w:p w14:paraId="72021BDD" w14:textId="77777777" w:rsidR="00745AF2" w:rsidRPr="00745AF2" w:rsidRDefault="00745AF2" w:rsidP="00745AF2">
      <w:r w:rsidRPr="00745AF2">
        <w:t>Poprawne podanie polecenia system sygnalizuje powtórzeniem wpisywanej wartości:</w:t>
      </w:r>
    </w:p>
    <w:p w14:paraId="72021BDE" w14:textId="77777777" w:rsidR="00745AF2" w:rsidRPr="00745AF2" w:rsidRDefault="00745AF2" w:rsidP="00745AF2">
      <w:r w:rsidRPr="00745AF2">
        <w:rPr>
          <w:noProof/>
          <w:lang w:eastAsia="pl-PL"/>
        </w:rPr>
        <w:drawing>
          <wp:inline distT="0" distB="0" distL="0" distR="0" wp14:anchorId="72021FE3" wp14:editId="72021FE4">
            <wp:extent cx="2423160" cy="2811780"/>
            <wp:effectExtent l="0" t="0" r="0" b="0"/>
            <wp:docPr id="153" name="Obraz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2423160" cy="2811780"/>
                    </a:xfrm>
                    <a:prstGeom prst="rect">
                      <a:avLst/>
                    </a:prstGeom>
                    <a:noFill/>
                    <a:ln>
                      <a:noFill/>
                    </a:ln>
                  </pic:spPr>
                </pic:pic>
              </a:graphicData>
            </a:graphic>
          </wp:inline>
        </w:drawing>
      </w:r>
    </w:p>
    <w:p w14:paraId="72021BDF" w14:textId="77777777" w:rsidR="00745AF2" w:rsidRPr="00B663B6" w:rsidRDefault="00745AF2" w:rsidP="00745AF2">
      <w:pPr>
        <w:rPr>
          <w:b/>
          <w:bCs/>
          <w:sz w:val="16"/>
          <w:szCs w:val="16"/>
        </w:rPr>
      </w:pPr>
      <w:bookmarkStart w:id="589" w:name="_Toc367195932"/>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188</w:t>
      </w:r>
      <w:bookmarkEnd w:id="589"/>
      <w:r w:rsidR="00521956" w:rsidRPr="00B663B6">
        <w:rPr>
          <w:b/>
          <w:bCs/>
          <w:sz w:val="16"/>
          <w:szCs w:val="16"/>
        </w:rPr>
        <w:fldChar w:fldCharType="end"/>
      </w:r>
    </w:p>
    <w:p w14:paraId="72021BE0" w14:textId="77777777" w:rsidR="00745AF2" w:rsidRPr="00745AF2" w:rsidRDefault="00745AF2" w:rsidP="00745AF2">
      <w:r w:rsidRPr="00745AF2">
        <w:t>Jeśli podana jest niewłaściwa nazwa pola system zwraca wartość NULL.</w:t>
      </w:r>
    </w:p>
    <w:p w14:paraId="72021BE1" w14:textId="77777777" w:rsidR="00745AF2" w:rsidRPr="00745AF2" w:rsidRDefault="00745AF2" w:rsidP="00745AF2">
      <w:r w:rsidRPr="00745AF2">
        <w:rPr>
          <w:noProof/>
          <w:lang w:eastAsia="pl-PL"/>
        </w:rPr>
        <w:drawing>
          <wp:inline distT="0" distB="0" distL="0" distR="0" wp14:anchorId="72021FE5" wp14:editId="72021FE6">
            <wp:extent cx="2430780" cy="2827020"/>
            <wp:effectExtent l="0" t="0" r="0" b="0"/>
            <wp:docPr id="152" name="Obraz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2430780" cy="2827020"/>
                    </a:xfrm>
                    <a:prstGeom prst="rect">
                      <a:avLst/>
                    </a:prstGeom>
                    <a:noFill/>
                    <a:ln>
                      <a:noFill/>
                    </a:ln>
                  </pic:spPr>
                </pic:pic>
              </a:graphicData>
            </a:graphic>
          </wp:inline>
        </w:drawing>
      </w:r>
    </w:p>
    <w:p w14:paraId="72021BE2" w14:textId="77777777" w:rsidR="00745AF2" w:rsidRPr="00B663B6" w:rsidRDefault="00745AF2" w:rsidP="00745AF2">
      <w:pPr>
        <w:rPr>
          <w:b/>
          <w:bCs/>
          <w:sz w:val="16"/>
          <w:szCs w:val="16"/>
        </w:rPr>
      </w:pPr>
      <w:bookmarkStart w:id="590" w:name="_Toc367195933"/>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189</w:t>
      </w:r>
      <w:bookmarkEnd w:id="590"/>
      <w:r w:rsidR="00521956" w:rsidRPr="00B663B6">
        <w:rPr>
          <w:b/>
          <w:bCs/>
          <w:sz w:val="16"/>
          <w:szCs w:val="16"/>
        </w:rPr>
        <w:fldChar w:fldCharType="end"/>
      </w:r>
    </w:p>
    <w:p w14:paraId="72021BE3" w14:textId="77777777" w:rsidR="00745AF2" w:rsidRPr="00745AF2" w:rsidRDefault="00745AF2" w:rsidP="00745AF2">
      <w:r w:rsidRPr="00745AF2">
        <w:t>Aby zapis został dokonany w bazie danych należy nacisnąć klawisz „Zapisz” na formatce z danymi.</w:t>
      </w:r>
    </w:p>
    <w:p w14:paraId="72021BE4" w14:textId="77777777" w:rsidR="00745AF2" w:rsidRPr="00745AF2" w:rsidRDefault="00745AF2" w:rsidP="00745AF2">
      <w:r w:rsidRPr="00745AF2">
        <w:t>UWAGA: Zmiany danych w wyżej opisany sposób należy dokonywać w wyjątkowych przypadkach, nająć świadomość co za sobą niesie wykonanie takiej operacji.</w:t>
      </w:r>
    </w:p>
    <w:p w14:paraId="72021BE5" w14:textId="77777777" w:rsidR="00745AF2" w:rsidRPr="00745AF2" w:rsidRDefault="00745AF2" w:rsidP="00745AF2">
      <w:r w:rsidRPr="00745AF2">
        <w:lastRenderedPageBreak/>
        <w:t>Za pomocą debuggera można również wyświetlać ukryte pola poleceniem</w:t>
      </w:r>
    </w:p>
    <w:p w14:paraId="72021BE6" w14:textId="77777777" w:rsidR="00745AF2" w:rsidRPr="00745AF2" w:rsidRDefault="00745AF2" w:rsidP="00745AF2">
      <w:r w:rsidRPr="00745AF2">
        <w:t xml:space="preserve">d </w:t>
      </w:r>
      <w:r w:rsidRPr="00745AF2">
        <w:rPr>
          <w:i/>
        </w:rPr>
        <w:t xml:space="preserve">pole </w:t>
      </w:r>
      <w:r w:rsidRPr="00745AF2">
        <w:t>in $L.file</w:t>
      </w:r>
    </w:p>
    <w:p w14:paraId="72021BE7" w14:textId="77777777" w:rsidR="00745AF2" w:rsidRPr="00745AF2" w:rsidRDefault="00745AF2" w:rsidP="00745AF2">
      <w:r w:rsidRPr="00745AF2">
        <w:rPr>
          <w:noProof/>
          <w:lang w:eastAsia="pl-PL"/>
        </w:rPr>
        <w:drawing>
          <wp:inline distT="0" distB="0" distL="0" distR="0" wp14:anchorId="72021FE7" wp14:editId="72021FE8">
            <wp:extent cx="2438400" cy="2781300"/>
            <wp:effectExtent l="0" t="0" r="0" b="0"/>
            <wp:docPr id="150" name="Obraz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2438400" cy="2781300"/>
                    </a:xfrm>
                    <a:prstGeom prst="rect">
                      <a:avLst/>
                    </a:prstGeom>
                    <a:noFill/>
                    <a:ln>
                      <a:noFill/>
                    </a:ln>
                  </pic:spPr>
                </pic:pic>
              </a:graphicData>
            </a:graphic>
          </wp:inline>
        </w:drawing>
      </w:r>
    </w:p>
    <w:p w14:paraId="72021BE8" w14:textId="77777777" w:rsidR="00745AF2" w:rsidRPr="00B663B6" w:rsidRDefault="00745AF2" w:rsidP="00745AF2">
      <w:pPr>
        <w:rPr>
          <w:b/>
          <w:bCs/>
          <w:sz w:val="16"/>
          <w:szCs w:val="16"/>
        </w:rPr>
      </w:pPr>
      <w:bookmarkStart w:id="591" w:name="_Toc367195934"/>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190</w:t>
      </w:r>
      <w:bookmarkEnd w:id="591"/>
      <w:r w:rsidR="00521956" w:rsidRPr="00B663B6">
        <w:rPr>
          <w:b/>
          <w:bCs/>
          <w:sz w:val="16"/>
          <w:szCs w:val="16"/>
        </w:rPr>
        <w:fldChar w:fldCharType="end"/>
      </w:r>
    </w:p>
    <w:p w14:paraId="72021BE9" w14:textId="77777777" w:rsidR="00745AF2" w:rsidRPr="00745AF2" w:rsidRDefault="00745AF2" w:rsidP="00745AF2">
      <w:r w:rsidRPr="00745AF2">
        <w:t>UWAGA: Przechodzenie pomiędzy zakładkami niszczy kontekst debuggera i powoduje, że trzeba przeładować bieżący rekord, aby ten kontekst odświeżyć.</w:t>
      </w:r>
    </w:p>
    <w:p w14:paraId="72021BEA" w14:textId="77777777" w:rsidR="00745AF2" w:rsidRPr="00745AF2" w:rsidRDefault="00745AF2" w:rsidP="00745AF2">
      <w:r w:rsidRPr="00745AF2">
        <w:t>Aby dowiedzieć się o nazwę pola w tabeli, które należy wyświetlić/zmienić należy ustawić opcję „Pokaż informacje pomocy kontekstowej dot. debugowania” w menu Okno/Preferencje/Wygląd.</w:t>
      </w:r>
    </w:p>
    <w:p w14:paraId="72021BEB" w14:textId="77777777" w:rsidR="00745AF2" w:rsidRPr="00745AF2" w:rsidRDefault="00745AF2" w:rsidP="00745AF2">
      <w:r w:rsidRPr="00745AF2">
        <w:rPr>
          <w:noProof/>
          <w:lang w:eastAsia="pl-PL"/>
        </w:rPr>
        <w:drawing>
          <wp:inline distT="0" distB="0" distL="0" distR="0" wp14:anchorId="72021FE9" wp14:editId="72021FEA">
            <wp:extent cx="4663440" cy="1920240"/>
            <wp:effectExtent l="0" t="0" r="0" b="0"/>
            <wp:docPr id="149" name="Obraz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4663440" cy="1920240"/>
                    </a:xfrm>
                    <a:prstGeom prst="rect">
                      <a:avLst/>
                    </a:prstGeom>
                    <a:noFill/>
                    <a:ln>
                      <a:noFill/>
                    </a:ln>
                  </pic:spPr>
                </pic:pic>
              </a:graphicData>
            </a:graphic>
          </wp:inline>
        </w:drawing>
      </w:r>
    </w:p>
    <w:p w14:paraId="72021BEC" w14:textId="77777777" w:rsidR="00745AF2" w:rsidRPr="00B663B6" w:rsidRDefault="00745AF2" w:rsidP="00745AF2">
      <w:pPr>
        <w:rPr>
          <w:b/>
          <w:bCs/>
          <w:sz w:val="16"/>
          <w:szCs w:val="16"/>
        </w:rPr>
      </w:pPr>
      <w:bookmarkStart w:id="592" w:name="_Toc367195935"/>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191</w:t>
      </w:r>
      <w:bookmarkEnd w:id="592"/>
      <w:r w:rsidR="00521956" w:rsidRPr="00B663B6">
        <w:rPr>
          <w:b/>
          <w:bCs/>
          <w:sz w:val="16"/>
          <w:szCs w:val="16"/>
        </w:rPr>
        <w:fldChar w:fldCharType="end"/>
      </w:r>
    </w:p>
    <w:p w14:paraId="72021BED" w14:textId="77777777" w:rsidR="00745AF2" w:rsidRPr="00745AF2" w:rsidRDefault="00745AF2" w:rsidP="00745AF2">
      <w:r w:rsidRPr="00745AF2">
        <w:t>Wówczas po ustawieniu kursora w dowolnym polu na formatce i naciśnięciu klawisza CTRL-H otrzymujemy informacje kolejno o tabeli, formatce i polu w tabeli, w którym ustawiony jest kursor.</w:t>
      </w:r>
    </w:p>
    <w:p w14:paraId="72021BEE" w14:textId="77777777" w:rsidR="00745AF2" w:rsidRPr="00745AF2" w:rsidRDefault="00745AF2" w:rsidP="00745AF2">
      <w:r w:rsidRPr="00745AF2">
        <w:rPr>
          <w:noProof/>
          <w:lang w:eastAsia="pl-PL"/>
        </w:rPr>
        <w:lastRenderedPageBreak/>
        <w:drawing>
          <wp:inline distT="0" distB="0" distL="0" distR="0" wp14:anchorId="72021FEB" wp14:editId="72021FEC">
            <wp:extent cx="4259580" cy="982980"/>
            <wp:effectExtent l="0" t="0" r="0" b="0"/>
            <wp:docPr id="147" name="Obraz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4259580" cy="982980"/>
                    </a:xfrm>
                    <a:prstGeom prst="rect">
                      <a:avLst/>
                    </a:prstGeom>
                    <a:noFill/>
                    <a:ln>
                      <a:noFill/>
                    </a:ln>
                  </pic:spPr>
                </pic:pic>
              </a:graphicData>
            </a:graphic>
          </wp:inline>
        </w:drawing>
      </w:r>
    </w:p>
    <w:p w14:paraId="72021BEF" w14:textId="77777777" w:rsidR="00745AF2" w:rsidRPr="00B663B6" w:rsidRDefault="00745AF2" w:rsidP="00745AF2">
      <w:pPr>
        <w:rPr>
          <w:b/>
          <w:bCs/>
          <w:sz w:val="16"/>
          <w:szCs w:val="16"/>
        </w:rPr>
      </w:pPr>
      <w:bookmarkStart w:id="593" w:name="_Toc367195936"/>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192</w:t>
      </w:r>
      <w:bookmarkEnd w:id="593"/>
      <w:r w:rsidR="00521956" w:rsidRPr="00B663B6">
        <w:rPr>
          <w:b/>
          <w:bCs/>
          <w:sz w:val="16"/>
          <w:szCs w:val="16"/>
        </w:rPr>
        <w:fldChar w:fldCharType="end"/>
      </w:r>
    </w:p>
    <w:p w14:paraId="72021BF0" w14:textId="77777777" w:rsidR="00521606" w:rsidRDefault="00521606" w:rsidP="00B8218E">
      <w:pPr>
        <w:pStyle w:val="Nagwek2"/>
      </w:pPr>
      <w:bookmarkStart w:id="594" w:name="_Toc367254362"/>
      <w:r>
        <w:t>Dodawa</w:t>
      </w:r>
      <w:r w:rsidR="00DC06DF">
        <w:t>n</w:t>
      </w:r>
      <w:r>
        <w:t>ie nowych pól do bazy danych</w:t>
      </w:r>
      <w:bookmarkEnd w:id="594"/>
    </w:p>
    <w:p w14:paraId="72021BF1" w14:textId="77777777" w:rsidR="00A612A9" w:rsidRPr="00A612A9" w:rsidRDefault="00A612A9" w:rsidP="00A612A9">
      <w:r w:rsidRPr="00A612A9">
        <w:t>Administrator może dodać do każdej tabeli  nowe pole, z którym nie będzie związany workflow zdarzeń, a będzie to jedynie pole opisowe, wzbogacające dotychczasowe dane na formatce.</w:t>
      </w:r>
    </w:p>
    <w:p w14:paraId="72021BF2" w14:textId="77777777" w:rsidR="00A612A9" w:rsidRPr="00A612A9" w:rsidRDefault="00A612A9" w:rsidP="00A612A9">
      <w:r w:rsidRPr="00A612A9">
        <w:t>Aby dodać pole należy uruchomić polecenie „dbdict”, a następnie wskazać nazwę tabeli i nacisnąć ikonę „Latarka”.</w:t>
      </w:r>
    </w:p>
    <w:p w14:paraId="72021BF3" w14:textId="77777777" w:rsidR="00A612A9" w:rsidRPr="00A612A9" w:rsidRDefault="00DC06DF" w:rsidP="00A612A9">
      <w:r>
        <w:rPr>
          <w:noProof/>
          <w:lang w:eastAsia="pl-PL"/>
        </w:rPr>
        <w:drawing>
          <wp:inline distT="0" distB="0" distL="0" distR="0" wp14:anchorId="72021FED" wp14:editId="7246B98F">
            <wp:extent cx="5760085" cy="2128647"/>
            <wp:effectExtent l="0" t="0" r="0" b="5080"/>
            <wp:docPr id="281" name="Obraz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4" cstate="print">
                      <a:extLst>
                        <a:ext uri="{BEBA8EAE-BF5A-486C-A8C5-ECC9F3942E4B}">
                          <a14:imgProps xmlns:a14="http://schemas.microsoft.com/office/drawing/2010/main">
                            <a14:imgLayer r:embed="rId205">
                              <a14:imgEffect>
                                <a14:brightnessContrast bright="-100000" contrast="100000"/>
                              </a14:imgEffect>
                            </a14:imgLayer>
                          </a14:imgProps>
                        </a:ext>
                      </a:extLst>
                    </a:blip>
                    <a:stretch>
                      <a:fillRect/>
                    </a:stretch>
                  </pic:blipFill>
                  <pic:spPr>
                    <a:xfrm>
                      <a:off x="0" y="0"/>
                      <a:ext cx="5760085" cy="2128647"/>
                    </a:xfrm>
                    <a:prstGeom prst="rect">
                      <a:avLst/>
                    </a:prstGeom>
                  </pic:spPr>
                </pic:pic>
              </a:graphicData>
            </a:graphic>
          </wp:inline>
        </w:drawing>
      </w:r>
    </w:p>
    <w:p w14:paraId="72021BF4" w14:textId="77777777" w:rsidR="00A612A9" w:rsidRPr="00B663B6" w:rsidRDefault="00A612A9" w:rsidP="00A612A9">
      <w:pPr>
        <w:rPr>
          <w:b/>
          <w:bCs/>
          <w:sz w:val="16"/>
          <w:szCs w:val="16"/>
        </w:rPr>
      </w:pPr>
      <w:bookmarkStart w:id="595" w:name="_Toc367195937"/>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193</w:t>
      </w:r>
      <w:bookmarkEnd w:id="595"/>
      <w:r w:rsidR="00521956" w:rsidRPr="00B663B6">
        <w:rPr>
          <w:b/>
          <w:bCs/>
          <w:sz w:val="16"/>
          <w:szCs w:val="16"/>
        </w:rPr>
        <w:fldChar w:fldCharType="end"/>
      </w:r>
    </w:p>
    <w:p w14:paraId="72021BF5" w14:textId="77777777" w:rsidR="00A612A9" w:rsidRPr="00A612A9" w:rsidRDefault="00A612A9" w:rsidP="00A612A9">
      <w:r w:rsidRPr="00A612A9">
        <w:t>Na formatce system prezentuje następujące dane i opcje:</w:t>
      </w:r>
    </w:p>
    <w:p w14:paraId="72021BF6" w14:textId="77777777" w:rsidR="00A612A9" w:rsidRPr="00A612A9" w:rsidRDefault="00EC55CA" w:rsidP="00A612A9">
      <w:r>
        <w:rPr>
          <w:noProof/>
          <w:lang w:eastAsia="pl-PL"/>
        </w:rPr>
        <w:drawing>
          <wp:inline distT="0" distB="0" distL="0" distR="0" wp14:anchorId="72021FEF" wp14:editId="1C4AF2FE">
            <wp:extent cx="5760085" cy="1680994"/>
            <wp:effectExtent l="0" t="0" r="0" b="0"/>
            <wp:docPr id="282" name="Obraz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6" cstate="print">
                      <a:extLst>
                        <a:ext uri="{BEBA8EAE-BF5A-486C-A8C5-ECC9F3942E4B}">
                          <a14:imgProps xmlns:a14="http://schemas.microsoft.com/office/drawing/2010/main">
                            <a14:imgLayer r:embed="rId207">
                              <a14:imgEffect>
                                <a14:brightnessContrast bright="-100000" contrast="100000"/>
                              </a14:imgEffect>
                            </a14:imgLayer>
                          </a14:imgProps>
                        </a:ext>
                      </a:extLst>
                    </a:blip>
                    <a:stretch>
                      <a:fillRect/>
                    </a:stretch>
                  </pic:blipFill>
                  <pic:spPr>
                    <a:xfrm>
                      <a:off x="0" y="0"/>
                      <a:ext cx="5760085" cy="1680994"/>
                    </a:xfrm>
                    <a:prstGeom prst="rect">
                      <a:avLst/>
                    </a:prstGeom>
                  </pic:spPr>
                </pic:pic>
              </a:graphicData>
            </a:graphic>
          </wp:inline>
        </w:drawing>
      </w:r>
    </w:p>
    <w:p w14:paraId="72021BF7" w14:textId="77777777" w:rsidR="00A612A9" w:rsidRPr="00B663B6" w:rsidRDefault="00A612A9" w:rsidP="00A612A9">
      <w:pPr>
        <w:rPr>
          <w:b/>
          <w:bCs/>
          <w:sz w:val="16"/>
          <w:szCs w:val="16"/>
        </w:rPr>
      </w:pPr>
      <w:bookmarkStart w:id="596" w:name="_Toc367195938"/>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194</w:t>
      </w:r>
      <w:bookmarkEnd w:id="596"/>
      <w:r w:rsidR="00521956" w:rsidRPr="00B663B6">
        <w:rPr>
          <w:b/>
          <w:bCs/>
          <w:sz w:val="16"/>
          <w:szCs w:val="16"/>
        </w:rPr>
        <w:fldChar w:fldCharType="end"/>
      </w:r>
    </w:p>
    <w:p w14:paraId="72021BF8" w14:textId="77777777" w:rsidR="00A612A9" w:rsidRPr="00A612A9" w:rsidRDefault="00A612A9" w:rsidP="008D7C08">
      <w:pPr>
        <w:numPr>
          <w:ilvl w:val="0"/>
          <w:numId w:val="8"/>
        </w:numPr>
      </w:pPr>
      <w:r w:rsidRPr="00A612A9">
        <w:t>Nazwa – nazwa pola w systemie HPSM</w:t>
      </w:r>
    </w:p>
    <w:p w14:paraId="72021BF9" w14:textId="77777777" w:rsidR="00A612A9" w:rsidRPr="00A612A9" w:rsidRDefault="00A612A9" w:rsidP="008D7C08">
      <w:pPr>
        <w:numPr>
          <w:ilvl w:val="0"/>
          <w:numId w:val="8"/>
        </w:numPr>
      </w:pPr>
      <w:r w:rsidRPr="00A612A9">
        <w:t>Typ – typ pola w systemie HPSM</w:t>
      </w:r>
    </w:p>
    <w:p w14:paraId="72021BFA" w14:textId="77777777" w:rsidR="00A612A9" w:rsidRPr="00A612A9" w:rsidRDefault="00A612A9" w:rsidP="008D7C08">
      <w:pPr>
        <w:numPr>
          <w:ilvl w:val="1"/>
          <w:numId w:val="8"/>
        </w:numPr>
      </w:pPr>
      <w:r w:rsidRPr="00A612A9">
        <w:t>znak – dane znakowe</w:t>
      </w:r>
    </w:p>
    <w:p w14:paraId="72021BFB" w14:textId="77777777" w:rsidR="00A612A9" w:rsidRPr="00A612A9" w:rsidRDefault="00A612A9" w:rsidP="008D7C08">
      <w:pPr>
        <w:numPr>
          <w:ilvl w:val="1"/>
          <w:numId w:val="8"/>
        </w:numPr>
      </w:pPr>
      <w:r w:rsidRPr="00A612A9">
        <w:lastRenderedPageBreak/>
        <w:t>liczba – liczby całkowite i wymierne</w:t>
      </w:r>
    </w:p>
    <w:p w14:paraId="72021BFC" w14:textId="77777777" w:rsidR="00A612A9" w:rsidRPr="00A612A9" w:rsidRDefault="00A612A9" w:rsidP="008D7C08">
      <w:pPr>
        <w:numPr>
          <w:ilvl w:val="1"/>
          <w:numId w:val="8"/>
        </w:numPr>
      </w:pPr>
      <w:r w:rsidRPr="00A612A9">
        <w:t>data/godzina – pole zawierające datę i czas</w:t>
      </w:r>
    </w:p>
    <w:p w14:paraId="72021BFD" w14:textId="77777777" w:rsidR="00A612A9" w:rsidRPr="00A612A9" w:rsidRDefault="00A612A9" w:rsidP="008D7C08">
      <w:pPr>
        <w:numPr>
          <w:ilvl w:val="2"/>
          <w:numId w:val="8"/>
        </w:numPr>
      </w:pPr>
      <w:r w:rsidRPr="00A612A9">
        <w:t>w formacie bezwzględnym np. 20/01/2013 00:00:00</w:t>
      </w:r>
    </w:p>
    <w:p w14:paraId="72021BFE" w14:textId="77777777" w:rsidR="00A612A9" w:rsidRPr="00A612A9" w:rsidRDefault="00A612A9" w:rsidP="008D7C08">
      <w:pPr>
        <w:numPr>
          <w:ilvl w:val="2"/>
          <w:numId w:val="8"/>
        </w:numPr>
      </w:pPr>
      <w:r w:rsidRPr="00A612A9">
        <w:t>w formacie względnym np. 1 08:00:00 (jeden dzień i osiem godzin)</w:t>
      </w:r>
    </w:p>
    <w:p w14:paraId="72021BFF" w14:textId="77777777" w:rsidR="00A612A9" w:rsidRPr="00A612A9" w:rsidRDefault="00A612A9" w:rsidP="008D7C08">
      <w:pPr>
        <w:numPr>
          <w:ilvl w:val="1"/>
          <w:numId w:val="8"/>
        </w:numPr>
      </w:pPr>
      <w:r w:rsidRPr="00A612A9">
        <w:t>logiczna – pole zawierające wartość logiczną</w:t>
      </w:r>
    </w:p>
    <w:p w14:paraId="72021C00" w14:textId="77777777" w:rsidR="00A612A9" w:rsidRPr="00A612A9" w:rsidRDefault="00A612A9" w:rsidP="008D7C08">
      <w:pPr>
        <w:numPr>
          <w:ilvl w:val="2"/>
          <w:numId w:val="8"/>
        </w:numPr>
      </w:pPr>
      <w:r w:rsidRPr="00A612A9">
        <w:t>true – PRAWDA</w:t>
      </w:r>
    </w:p>
    <w:p w14:paraId="72021C01" w14:textId="77777777" w:rsidR="00A612A9" w:rsidRPr="00A612A9" w:rsidRDefault="00A612A9" w:rsidP="008D7C08">
      <w:pPr>
        <w:numPr>
          <w:ilvl w:val="2"/>
          <w:numId w:val="8"/>
        </w:numPr>
      </w:pPr>
      <w:r w:rsidRPr="00A612A9">
        <w:t>false – FAŁSZ</w:t>
      </w:r>
    </w:p>
    <w:p w14:paraId="72021C02" w14:textId="77777777" w:rsidR="00A612A9" w:rsidRPr="00A612A9" w:rsidRDefault="00A612A9" w:rsidP="008D7C08">
      <w:pPr>
        <w:numPr>
          <w:ilvl w:val="2"/>
          <w:numId w:val="8"/>
        </w:numPr>
      </w:pPr>
      <w:r w:rsidRPr="00A612A9">
        <w:t>NULL – wartość nie została wprowadzona</w:t>
      </w:r>
    </w:p>
    <w:p w14:paraId="72021C03" w14:textId="77777777" w:rsidR="00A612A9" w:rsidRPr="00A612A9" w:rsidRDefault="00A612A9" w:rsidP="008D7C08">
      <w:pPr>
        <w:numPr>
          <w:ilvl w:val="2"/>
          <w:numId w:val="8"/>
        </w:numPr>
      </w:pPr>
      <w:r w:rsidRPr="00A612A9">
        <w:t>unknown – wartość logiczna nie może zostać określona</w:t>
      </w:r>
    </w:p>
    <w:p w14:paraId="72021C04" w14:textId="77777777" w:rsidR="00A612A9" w:rsidRPr="00A612A9" w:rsidRDefault="00A612A9" w:rsidP="008D7C08">
      <w:pPr>
        <w:numPr>
          <w:ilvl w:val="1"/>
          <w:numId w:val="8"/>
        </w:numPr>
      </w:pPr>
      <w:r w:rsidRPr="00A612A9">
        <w:t>tablica – lista znaków, liczb itd.</w:t>
      </w:r>
    </w:p>
    <w:p w14:paraId="72021C05" w14:textId="77777777" w:rsidR="00A612A9" w:rsidRPr="00A612A9" w:rsidRDefault="00A612A9" w:rsidP="008D7C08">
      <w:pPr>
        <w:numPr>
          <w:ilvl w:val="1"/>
          <w:numId w:val="8"/>
        </w:numPr>
      </w:pPr>
      <w:r w:rsidRPr="00A612A9">
        <w:t>struktura – lista struktur (zestawów znaków, liczb itd.)</w:t>
      </w:r>
    </w:p>
    <w:p w14:paraId="72021C06" w14:textId="77777777" w:rsidR="00A612A9" w:rsidRPr="00A612A9" w:rsidRDefault="00A612A9" w:rsidP="008D7C08">
      <w:pPr>
        <w:numPr>
          <w:ilvl w:val="0"/>
          <w:numId w:val="8"/>
        </w:numPr>
      </w:pPr>
      <w:r w:rsidRPr="00A612A9">
        <w:t>Poziom – używane w strukturach danych</w:t>
      </w:r>
    </w:p>
    <w:p w14:paraId="72021C07" w14:textId="77777777" w:rsidR="00A612A9" w:rsidRPr="00A612A9" w:rsidRDefault="00A612A9" w:rsidP="008D7C08">
      <w:pPr>
        <w:numPr>
          <w:ilvl w:val="0"/>
          <w:numId w:val="8"/>
        </w:numPr>
      </w:pPr>
      <w:r w:rsidRPr="00A612A9">
        <w:t>Indeks – używane w strukturach danych</w:t>
      </w:r>
    </w:p>
    <w:p w14:paraId="72021C08" w14:textId="77777777" w:rsidR="00A612A9" w:rsidRPr="00A612A9" w:rsidRDefault="00A612A9" w:rsidP="008D7C08">
      <w:pPr>
        <w:numPr>
          <w:ilvl w:val="0"/>
          <w:numId w:val="8"/>
        </w:numPr>
      </w:pPr>
      <w:r w:rsidRPr="00A612A9">
        <w:t>Nazwa SQL – nazwa pola w systemie bazodanowym</w:t>
      </w:r>
    </w:p>
    <w:p w14:paraId="72021C09" w14:textId="77777777" w:rsidR="00A612A9" w:rsidRPr="00A612A9" w:rsidRDefault="00A612A9" w:rsidP="008D7C08">
      <w:pPr>
        <w:numPr>
          <w:ilvl w:val="0"/>
          <w:numId w:val="8"/>
        </w:numPr>
      </w:pPr>
      <w:r w:rsidRPr="00A612A9">
        <w:t>Typ SQL – typ pola w systemie bazodanowym</w:t>
      </w:r>
    </w:p>
    <w:p w14:paraId="72021C0A" w14:textId="77777777" w:rsidR="00A612A9" w:rsidRPr="00A612A9" w:rsidRDefault="00A612A9" w:rsidP="008D7C08">
      <w:pPr>
        <w:numPr>
          <w:ilvl w:val="0"/>
          <w:numId w:val="8"/>
        </w:numPr>
      </w:pPr>
      <w:r w:rsidRPr="00A612A9">
        <w:t xml:space="preserve">Tabela SQL </w:t>
      </w:r>
    </w:p>
    <w:p w14:paraId="72021C0B" w14:textId="77777777" w:rsidR="00A612A9" w:rsidRPr="00A612A9" w:rsidRDefault="00A612A9" w:rsidP="008D7C08">
      <w:pPr>
        <w:numPr>
          <w:ilvl w:val="1"/>
          <w:numId w:val="8"/>
        </w:numPr>
      </w:pPr>
      <w:r w:rsidRPr="00A612A9">
        <w:t>Jeśli tabela ma ponad 255 pól, to jest dzielona na kilka tabel, każda z tabel ma swój unikalny alias, pierwsza – m1, druga – m2 itd.</w:t>
      </w:r>
    </w:p>
    <w:p w14:paraId="72021C0C" w14:textId="77777777" w:rsidR="00A612A9" w:rsidRPr="00A612A9" w:rsidRDefault="00A612A9" w:rsidP="00A612A9"/>
    <w:p w14:paraId="72021C0D" w14:textId="77777777" w:rsidR="00A612A9" w:rsidRPr="00A612A9" w:rsidRDefault="00A612A9" w:rsidP="00A612A9">
      <w:r w:rsidRPr="00A612A9">
        <w:t>„OK” – wyjście z zapisem</w:t>
      </w:r>
    </w:p>
    <w:p w14:paraId="72021C0E" w14:textId="77777777" w:rsidR="00A612A9" w:rsidRPr="00A612A9" w:rsidRDefault="00A612A9" w:rsidP="00A612A9">
      <w:r w:rsidRPr="00A612A9">
        <w:t>„Powrót” – wyjście bez zapisu</w:t>
      </w:r>
    </w:p>
    <w:p w14:paraId="72021C0F" w14:textId="77777777" w:rsidR="00A612A9" w:rsidRPr="00A612A9" w:rsidRDefault="00A612A9" w:rsidP="00A612A9">
      <w:r w:rsidRPr="00A612A9">
        <w:t>„Usuń rekord Dbdict” – bezpowrotne usunięcie całej tabeli i jej danych</w:t>
      </w:r>
    </w:p>
    <w:p w14:paraId="72021C10" w14:textId="77777777" w:rsidR="00A612A9" w:rsidRPr="00A612A9" w:rsidRDefault="00A612A9" w:rsidP="00A612A9">
      <w:r w:rsidRPr="00A612A9">
        <w:t>„Nowe pole/klucz” – dodawanie nowego pola/indeksu</w:t>
      </w:r>
    </w:p>
    <w:p w14:paraId="72021C11" w14:textId="77777777" w:rsidR="00A612A9" w:rsidRPr="00A612A9" w:rsidRDefault="00A612A9" w:rsidP="00A612A9">
      <w:r w:rsidRPr="00A612A9">
        <w:t>„Edytuj pole/klucz” –  edycja istniejącego pola/indeksu</w:t>
      </w:r>
    </w:p>
    <w:p w14:paraId="72021C12" w14:textId="77777777" w:rsidR="00A612A9" w:rsidRPr="00A612A9" w:rsidRDefault="00A612A9" w:rsidP="00A612A9">
      <w:r w:rsidRPr="00A612A9">
        <w:t>„Importuj nowe kolumny z SQL – nie używane</w:t>
      </w:r>
    </w:p>
    <w:p w14:paraId="72021C13" w14:textId="77777777" w:rsidR="00A612A9" w:rsidRPr="00A612A9" w:rsidRDefault="00EC55CA" w:rsidP="00A612A9">
      <w:r>
        <w:rPr>
          <w:noProof/>
          <w:lang w:eastAsia="pl-PL"/>
        </w:rPr>
        <w:lastRenderedPageBreak/>
        <w:drawing>
          <wp:inline distT="0" distB="0" distL="0" distR="0" wp14:anchorId="72021FF1" wp14:editId="31862E79">
            <wp:extent cx="5760085" cy="1993923"/>
            <wp:effectExtent l="0" t="0" r="0" b="6350"/>
            <wp:docPr id="283" name="Obraz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8" cstate="print">
                      <a:extLst>
                        <a:ext uri="{BEBA8EAE-BF5A-486C-A8C5-ECC9F3942E4B}">
                          <a14:imgProps xmlns:a14="http://schemas.microsoft.com/office/drawing/2010/main">
                            <a14:imgLayer r:embed="rId209">
                              <a14:imgEffect>
                                <a14:brightnessContrast bright="-100000" contrast="100000"/>
                              </a14:imgEffect>
                            </a14:imgLayer>
                          </a14:imgProps>
                        </a:ext>
                      </a:extLst>
                    </a:blip>
                    <a:stretch>
                      <a:fillRect/>
                    </a:stretch>
                  </pic:blipFill>
                  <pic:spPr>
                    <a:xfrm>
                      <a:off x="0" y="0"/>
                      <a:ext cx="5760085" cy="1993923"/>
                    </a:xfrm>
                    <a:prstGeom prst="rect">
                      <a:avLst/>
                    </a:prstGeom>
                  </pic:spPr>
                </pic:pic>
              </a:graphicData>
            </a:graphic>
          </wp:inline>
        </w:drawing>
      </w:r>
    </w:p>
    <w:p w14:paraId="72021C14" w14:textId="77777777" w:rsidR="00A612A9" w:rsidRPr="00B663B6" w:rsidRDefault="00A612A9" w:rsidP="00A612A9">
      <w:pPr>
        <w:rPr>
          <w:b/>
          <w:bCs/>
          <w:sz w:val="16"/>
          <w:szCs w:val="16"/>
        </w:rPr>
      </w:pPr>
      <w:bookmarkStart w:id="597" w:name="_Toc367195939"/>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195</w:t>
      </w:r>
      <w:bookmarkEnd w:id="597"/>
      <w:r w:rsidR="00521956" w:rsidRPr="00B663B6">
        <w:rPr>
          <w:b/>
          <w:bCs/>
          <w:sz w:val="16"/>
          <w:szCs w:val="16"/>
        </w:rPr>
        <w:fldChar w:fldCharType="end"/>
      </w:r>
    </w:p>
    <w:p w14:paraId="72021C15" w14:textId="77777777" w:rsidR="00A612A9" w:rsidRPr="00A612A9" w:rsidRDefault="00A612A9" w:rsidP="008D7C08">
      <w:pPr>
        <w:numPr>
          <w:ilvl w:val="0"/>
          <w:numId w:val="8"/>
        </w:numPr>
      </w:pPr>
      <w:r w:rsidRPr="00A612A9">
        <w:t>„Niepowtarzalne” – wiersz z typem indeksu (klucza)</w:t>
      </w:r>
    </w:p>
    <w:p w14:paraId="72021C16" w14:textId="77777777" w:rsidR="00A612A9" w:rsidRPr="00A612A9" w:rsidRDefault="00A612A9" w:rsidP="008D7C08">
      <w:pPr>
        <w:numPr>
          <w:ilvl w:val="1"/>
          <w:numId w:val="8"/>
        </w:numPr>
      </w:pPr>
      <w:r w:rsidRPr="00A612A9">
        <w:t>Niepowtarzalne – klucz unikalny</w:t>
      </w:r>
    </w:p>
    <w:p w14:paraId="72021C17" w14:textId="77777777" w:rsidR="00A612A9" w:rsidRPr="00A612A9" w:rsidRDefault="00A612A9" w:rsidP="008D7C08">
      <w:pPr>
        <w:numPr>
          <w:ilvl w:val="1"/>
          <w:numId w:val="8"/>
        </w:numPr>
      </w:pPr>
      <w:r w:rsidRPr="00A612A9">
        <w:t>Wart. puste i duplikaty – klucz nieunikalny</w:t>
      </w:r>
    </w:p>
    <w:p w14:paraId="72021C18" w14:textId="77777777" w:rsidR="00A612A9" w:rsidRPr="00A612A9" w:rsidRDefault="00A612A9" w:rsidP="008D7C08">
      <w:pPr>
        <w:numPr>
          <w:ilvl w:val="1"/>
          <w:numId w:val="8"/>
        </w:numPr>
      </w:pPr>
      <w:r w:rsidRPr="00A612A9">
        <w:t>Brak wart. pustych – klucz z ograniczeniem</w:t>
      </w:r>
    </w:p>
    <w:p w14:paraId="72021C19" w14:textId="77777777" w:rsidR="00A612A9" w:rsidRPr="00A612A9" w:rsidRDefault="00A612A9" w:rsidP="008D7C08">
      <w:pPr>
        <w:numPr>
          <w:ilvl w:val="1"/>
          <w:numId w:val="8"/>
        </w:numPr>
      </w:pPr>
      <w:r w:rsidRPr="00A612A9">
        <w:t>Brak duplikatów – klucz z ograniczeniem</w:t>
      </w:r>
    </w:p>
    <w:p w14:paraId="72021C1A" w14:textId="77777777" w:rsidR="00A612A9" w:rsidRPr="00A612A9" w:rsidRDefault="00A612A9" w:rsidP="008D7C08">
      <w:pPr>
        <w:numPr>
          <w:ilvl w:val="1"/>
          <w:numId w:val="8"/>
        </w:numPr>
      </w:pPr>
      <w:r w:rsidRPr="00A612A9">
        <w:t>Klucz IR – klucz wyszukiwania pełnotekstowego</w:t>
      </w:r>
    </w:p>
    <w:p w14:paraId="72021C1B" w14:textId="77777777" w:rsidR="00A612A9" w:rsidRPr="00A612A9" w:rsidRDefault="00A612A9" w:rsidP="008D7C08">
      <w:pPr>
        <w:numPr>
          <w:ilvl w:val="0"/>
          <w:numId w:val="8"/>
        </w:numPr>
      </w:pPr>
      <w:r w:rsidRPr="00A612A9">
        <w:t>„c1” – lista kolumn indeksu</w:t>
      </w:r>
    </w:p>
    <w:p w14:paraId="72021C1C" w14:textId="77777777" w:rsidR="00A612A9" w:rsidRPr="00A612A9" w:rsidRDefault="00EC55CA" w:rsidP="00A612A9">
      <w:r>
        <w:rPr>
          <w:noProof/>
          <w:lang w:eastAsia="pl-PL"/>
        </w:rPr>
        <w:drawing>
          <wp:inline distT="0" distB="0" distL="0" distR="0" wp14:anchorId="72021FF3" wp14:editId="106AAC3F">
            <wp:extent cx="5760085" cy="1236404"/>
            <wp:effectExtent l="0" t="0" r="0" b="1905"/>
            <wp:docPr id="284" name="Obraz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0" cstate="print">
                      <a:extLst>
                        <a:ext uri="{BEBA8EAE-BF5A-486C-A8C5-ECC9F3942E4B}">
                          <a14:imgProps xmlns:a14="http://schemas.microsoft.com/office/drawing/2010/main">
                            <a14:imgLayer r:embed="rId211">
                              <a14:imgEffect>
                                <a14:brightnessContrast bright="-100000" contrast="100000"/>
                              </a14:imgEffect>
                            </a14:imgLayer>
                          </a14:imgProps>
                        </a:ext>
                      </a:extLst>
                    </a:blip>
                    <a:stretch>
                      <a:fillRect/>
                    </a:stretch>
                  </pic:blipFill>
                  <pic:spPr>
                    <a:xfrm>
                      <a:off x="0" y="0"/>
                      <a:ext cx="5760085" cy="1236404"/>
                    </a:xfrm>
                    <a:prstGeom prst="rect">
                      <a:avLst/>
                    </a:prstGeom>
                  </pic:spPr>
                </pic:pic>
              </a:graphicData>
            </a:graphic>
          </wp:inline>
        </w:drawing>
      </w:r>
    </w:p>
    <w:p w14:paraId="72021C1D" w14:textId="77777777" w:rsidR="00A612A9" w:rsidRPr="00B663B6" w:rsidRDefault="00A612A9" w:rsidP="00A612A9">
      <w:pPr>
        <w:rPr>
          <w:b/>
          <w:bCs/>
          <w:sz w:val="16"/>
          <w:szCs w:val="16"/>
        </w:rPr>
      </w:pPr>
      <w:bookmarkStart w:id="598" w:name="_Toc367195940"/>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196</w:t>
      </w:r>
      <w:bookmarkEnd w:id="598"/>
      <w:r w:rsidR="00521956" w:rsidRPr="00B663B6">
        <w:rPr>
          <w:b/>
          <w:bCs/>
          <w:sz w:val="16"/>
          <w:szCs w:val="16"/>
        </w:rPr>
        <w:fldChar w:fldCharType="end"/>
      </w:r>
    </w:p>
    <w:p w14:paraId="72021C1E" w14:textId="77777777" w:rsidR="00A612A9" w:rsidRPr="00A612A9" w:rsidRDefault="00A612A9" w:rsidP="008D7C08">
      <w:pPr>
        <w:numPr>
          <w:ilvl w:val="0"/>
          <w:numId w:val="8"/>
        </w:numPr>
      </w:pPr>
      <w:r w:rsidRPr="00A612A9">
        <w:t>Alias – m1, m2, itd.</w:t>
      </w:r>
    </w:p>
    <w:p w14:paraId="72021C1F" w14:textId="77777777" w:rsidR="00A612A9" w:rsidRPr="00A612A9" w:rsidRDefault="00A612A9" w:rsidP="008D7C08">
      <w:pPr>
        <w:numPr>
          <w:ilvl w:val="0"/>
          <w:numId w:val="8"/>
        </w:numPr>
      </w:pPr>
      <w:r w:rsidRPr="00A612A9">
        <w:t>Nazwa – pełna nazwa tabeli w systemie bazodanowym</w:t>
      </w:r>
    </w:p>
    <w:p w14:paraId="72021C20" w14:textId="77777777" w:rsidR="00A612A9" w:rsidRPr="00A612A9" w:rsidRDefault="00A612A9" w:rsidP="008D7C08">
      <w:pPr>
        <w:numPr>
          <w:ilvl w:val="0"/>
          <w:numId w:val="8"/>
        </w:numPr>
      </w:pPr>
      <w:r w:rsidRPr="00A612A9">
        <w:t>Typ – system bazodanowy</w:t>
      </w:r>
    </w:p>
    <w:p w14:paraId="72021C21" w14:textId="77777777" w:rsidR="00A612A9" w:rsidRPr="00A612A9" w:rsidRDefault="00A612A9" w:rsidP="008D7C08">
      <w:pPr>
        <w:numPr>
          <w:ilvl w:val="0"/>
          <w:numId w:val="8"/>
        </w:numPr>
      </w:pPr>
      <w:r w:rsidRPr="00A612A9">
        <w:t>Klucze tabeli – nie używane</w:t>
      </w:r>
    </w:p>
    <w:p w14:paraId="72021C22" w14:textId="77777777" w:rsidR="00A612A9" w:rsidRPr="00A612A9" w:rsidRDefault="00A612A9" w:rsidP="008D7C08">
      <w:pPr>
        <w:numPr>
          <w:ilvl w:val="0"/>
          <w:numId w:val="8"/>
        </w:numPr>
      </w:pPr>
      <w:r w:rsidRPr="00A612A9">
        <w:t>Opcje tabeli – nie używane</w:t>
      </w:r>
    </w:p>
    <w:p w14:paraId="72021C23" w14:textId="77777777" w:rsidR="00A612A9" w:rsidRPr="00A612A9" w:rsidRDefault="00A612A9" w:rsidP="00A612A9">
      <w:r w:rsidRPr="00A612A9">
        <w:t>Aby dodać nowe pole należy ustawić się na wierszu o nazwie „descriptor” i nacisnąć klawisz „Dodaj pole/klucz”. Pojawi się wówczas formatka nowego pola.</w:t>
      </w:r>
    </w:p>
    <w:p w14:paraId="72021C24" w14:textId="77777777" w:rsidR="00A612A9" w:rsidRPr="00A612A9" w:rsidRDefault="00A612A9" w:rsidP="00A612A9">
      <w:r w:rsidRPr="00A612A9">
        <w:rPr>
          <w:noProof/>
          <w:lang w:eastAsia="pl-PL"/>
        </w:rPr>
        <w:lastRenderedPageBreak/>
        <w:drawing>
          <wp:inline distT="0" distB="0" distL="0" distR="0" wp14:anchorId="72021FF5" wp14:editId="72021FF6">
            <wp:extent cx="5234940" cy="2827020"/>
            <wp:effectExtent l="0" t="0" r="0" b="0"/>
            <wp:docPr id="162" name="Obraz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5234940" cy="2827020"/>
                    </a:xfrm>
                    <a:prstGeom prst="rect">
                      <a:avLst/>
                    </a:prstGeom>
                    <a:noFill/>
                    <a:ln>
                      <a:noFill/>
                    </a:ln>
                  </pic:spPr>
                </pic:pic>
              </a:graphicData>
            </a:graphic>
          </wp:inline>
        </w:drawing>
      </w:r>
    </w:p>
    <w:p w14:paraId="72021C25" w14:textId="77777777" w:rsidR="00A612A9" w:rsidRPr="00B663B6" w:rsidRDefault="00A612A9" w:rsidP="00A612A9">
      <w:pPr>
        <w:rPr>
          <w:b/>
          <w:bCs/>
          <w:sz w:val="16"/>
          <w:szCs w:val="16"/>
        </w:rPr>
      </w:pPr>
      <w:bookmarkStart w:id="599" w:name="_Toc367195941"/>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197</w:t>
      </w:r>
      <w:bookmarkEnd w:id="599"/>
      <w:r w:rsidR="00521956" w:rsidRPr="00B663B6">
        <w:rPr>
          <w:b/>
          <w:bCs/>
          <w:sz w:val="16"/>
          <w:szCs w:val="16"/>
        </w:rPr>
        <w:fldChar w:fldCharType="end"/>
      </w:r>
    </w:p>
    <w:p w14:paraId="72021C26" w14:textId="77777777" w:rsidR="00A612A9" w:rsidRPr="00A612A9" w:rsidRDefault="00A612A9" w:rsidP="00A612A9">
      <w:r w:rsidRPr="00A612A9">
        <w:t>W polu Nazwa nie wolno stosować polskich liter oraz znaków specjalnych innych niż „.”. Po wybraniu typu „tabela” należy wskazać typ elementów tabeli.</w:t>
      </w:r>
    </w:p>
    <w:p w14:paraId="72021C27" w14:textId="77777777" w:rsidR="00A612A9" w:rsidRPr="00A612A9" w:rsidRDefault="00A612A9" w:rsidP="00A612A9"/>
    <w:p w14:paraId="72021C28" w14:textId="77777777" w:rsidR="00A612A9" w:rsidRPr="00A612A9" w:rsidRDefault="00A612A9" w:rsidP="00A612A9">
      <w:r w:rsidRPr="00A612A9">
        <w:rPr>
          <w:noProof/>
          <w:lang w:eastAsia="pl-PL"/>
        </w:rPr>
        <w:drawing>
          <wp:inline distT="0" distB="0" distL="0" distR="0" wp14:anchorId="72021FF7" wp14:editId="72021FF8">
            <wp:extent cx="5204460" cy="2857500"/>
            <wp:effectExtent l="0" t="0" r="0" b="0"/>
            <wp:docPr id="161" name="Obraz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5204460" cy="2857500"/>
                    </a:xfrm>
                    <a:prstGeom prst="rect">
                      <a:avLst/>
                    </a:prstGeom>
                    <a:noFill/>
                    <a:ln>
                      <a:noFill/>
                    </a:ln>
                  </pic:spPr>
                </pic:pic>
              </a:graphicData>
            </a:graphic>
          </wp:inline>
        </w:drawing>
      </w:r>
    </w:p>
    <w:p w14:paraId="72021C29" w14:textId="77777777" w:rsidR="00A612A9" w:rsidRPr="00B663B6" w:rsidRDefault="00A612A9" w:rsidP="00A612A9">
      <w:pPr>
        <w:rPr>
          <w:b/>
          <w:bCs/>
          <w:sz w:val="16"/>
          <w:szCs w:val="16"/>
        </w:rPr>
      </w:pPr>
      <w:bookmarkStart w:id="600" w:name="_Toc367195942"/>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198</w:t>
      </w:r>
      <w:bookmarkEnd w:id="600"/>
      <w:r w:rsidR="00521956" w:rsidRPr="00B663B6">
        <w:rPr>
          <w:b/>
          <w:bCs/>
          <w:sz w:val="16"/>
          <w:szCs w:val="16"/>
        </w:rPr>
        <w:fldChar w:fldCharType="end"/>
      </w:r>
    </w:p>
    <w:p w14:paraId="72021C2A" w14:textId="77777777" w:rsidR="00A612A9" w:rsidRPr="00A612A9" w:rsidRDefault="00A612A9" w:rsidP="00A612A9">
      <w:r w:rsidRPr="00A612A9">
        <w:t>Po zapisaniu zmian przyciskiem „OK” pojawi się okno z potwierdzeniem rozkazu SQL, któ®y zostanie wysłany do systemu bazy danych. Należy nacisnąć przycisk „SM zmienia”.</w:t>
      </w:r>
    </w:p>
    <w:p w14:paraId="72021C2B" w14:textId="77777777" w:rsidR="00A612A9" w:rsidRPr="00A612A9" w:rsidRDefault="00A612A9" w:rsidP="00A612A9">
      <w:r w:rsidRPr="00A612A9">
        <w:rPr>
          <w:noProof/>
          <w:lang w:eastAsia="pl-PL"/>
        </w:rPr>
        <w:lastRenderedPageBreak/>
        <w:drawing>
          <wp:inline distT="0" distB="0" distL="0" distR="0" wp14:anchorId="72021FF9" wp14:editId="72021FFA">
            <wp:extent cx="5783580" cy="2926080"/>
            <wp:effectExtent l="0" t="0" r="0" b="0"/>
            <wp:docPr id="159" name="Obraz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5783580" cy="2926080"/>
                    </a:xfrm>
                    <a:prstGeom prst="rect">
                      <a:avLst/>
                    </a:prstGeom>
                    <a:noFill/>
                    <a:ln>
                      <a:noFill/>
                    </a:ln>
                  </pic:spPr>
                </pic:pic>
              </a:graphicData>
            </a:graphic>
          </wp:inline>
        </w:drawing>
      </w:r>
    </w:p>
    <w:p w14:paraId="72021C2C" w14:textId="77777777" w:rsidR="00A612A9" w:rsidRPr="00B663B6" w:rsidRDefault="00A612A9" w:rsidP="00A612A9">
      <w:pPr>
        <w:rPr>
          <w:b/>
          <w:bCs/>
          <w:sz w:val="16"/>
          <w:szCs w:val="16"/>
        </w:rPr>
      </w:pPr>
      <w:bookmarkStart w:id="601" w:name="_Toc367195943"/>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199</w:t>
      </w:r>
      <w:bookmarkEnd w:id="601"/>
      <w:r w:rsidR="00521956" w:rsidRPr="00B663B6">
        <w:rPr>
          <w:b/>
          <w:bCs/>
          <w:sz w:val="16"/>
          <w:szCs w:val="16"/>
        </w:rPr>
        <w:fldChar w:fldCharType="end"/>
      </w:r>
    </w:p>
    <w:p w14:paraId="72021C2D" w14:textId="77777777" w:rsidR="00A612A9" w:rsidRPr="00A612A9" w:rsidRDefault="00A612A9" w:rsidP="00A612A9">
      <w:r w:rsidRPr="00A612A9">
        <w:t>Nowe pole pojawia się na liście pól tabeli. Podobna procedura obowiązuje przy dodawaniu indeksów.</w:t>
      </w:r>
    </w:p>
    <w:p w14:paraId="72021C2E" w14:textId="77777777" w:rsidR="00A612A9" w:rsidRPr="00A612A9" w:rsidRDefault="00A612A9" w:rsidP="00A612A9"/>
    <w:p w14:paraId="72021C2F" w14:textId="77777777" w:rsidR="00A612A9" w:rsidRPr="00A612A9" w:rsidRDefault="00A612A9" w:rsidP="00A612A9">
      <w:r w:rsidRPr="00A612A9">
        <w:t>Aby zmodyfikować długość pola w bazie danych, należy ustawić</w:t>
      </w:r>
      <w:r w:rsidR="00EC55CA">
        <w:t xml:space="preserve"> kursor na wierszu z polem, któr</w:t>
      </w:r>
      <w:r w:rsidRPr="00A612A9">
        <w:t xml:space="preserve">e ma podlegać zmianie i nacisnąć „Edytuj pole/klucz”. </w:t>
      </w:r>
    </w:p>
    <w:p w14:paraId="72021C30" w14:textId="77777777" w:rsidR="00A612A9" w:rsidRPr="00A612A9" w:rsidRDefault="00A612A9" w:rsidP="00A612A9">
      <w:r w:rsidRPr="00A612A9">
        <w:rPr>
          <w:noProof/>
          <w:lang w:eastAsia="pl-PL"/>
        </w:rPr>
        <w:drawing>
          <wp:inline distT="0" distB="0" distL="0" distR="0" wp14:anchorId="72021FFB" wp14:editId="72021FFC">
            <wp:extent cx="5212080" cy="2682240"/>
            <wp:effectExtent l="0" t="0" r="0" b="0"/>
            <wp:docPr id="158" name="Obraz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5212080" cy="2682240"/>
                    </a:xfrm>
                    <a:prstGeom prst="rect">
                      <a:avLst/>
                    </a:prstGeom>
                    <a:noFill/>
                    <a:ln>
                      <a:noFill/>
                    </a:ln>
                  </pic:spPr>
                </pic:pic>
              </a:graphicData>
            </a:graphic>
          </wp:inline>
        </w:drawing>
      </w:r>
    </w:p>
    <w:p w14:paraId="72021C31" w14:textId="77777777" w:rsidR="00A612A9" w:rsidRPr="00B663B6" w:rsidRDefault="00A612A9" w:rsidP="00A612A9">
      <w:pPr>
        <w:rPr>
          <w:b/>
          <w:bCs/>
          <w:sz w:val="16"/>
          <w:szCs w:val="16"/>
        </w:rPr>
      </w:pPr>
      <w:bookmarkStart w:id="602" w:name="_Toc367195944"/>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200</w:t>
      </w:r>
      <w:bookmarkEnd w:id="602"/>
      <w:r w:rsidR="00521956" w:rsidRPr="00B663B6">
        <w:rPr>
          <w:b/>
          <w:bCs/>
          <w:sz w:val="16"/>
          <w:szCs w:val="16"/>
        </w:rPr>
        <w:fldChar w:fldCharType="end"/>
      </w:r>
    </w:p>
    <w:p w14:paraId="72021C32" w14:textId="77777777" w:rsidR="00A612A9" w:rsidRPr="00A612A9" w:rsidRDefault="00A612A9" w:rsidP="00A612A9">
      <w:r w:rsidRPr="00A612A9">
        <w:t>W polu „Typ SQL” należy podać nową długość pola. Dla nowych pól tekstowych system przyjmuje domyślnie 60 znaków.</w:t>
      </w:r>
    </w:p>
    <w:p w14:paraId="72021C33" w14:textId="77777777" w:rsidR="00A612A9" w:rsidRPr="00A612A9" w:rsidRDefault="00A612A9" w:rsidP="00A612A9">
      <w:r w:rsidRPr="00A612A9">
        <w:t>Aby utworzyć zupełnie nową tabelę, należy:</w:t>
      </w:r>
    </w:p>
    <w:p w14:paraId="72021C34" w14:textId="77777777" w:rsidR="00A612A9" w:rsidRPr="00A612A9" w:rsidRDefault="00A612A9" w:rsidP="008D7C08">
      <w:pPr>
        <w:numPr>
          <w:ilvl w:val="0"/>
          <w:numId w:val="8"/>
        </w:numPr>
      </w:pPr>
      <w:r w:rsidRPr="00A612A9">
        <w:t>Użyć przycisku „Dodaj” w poleceniu „dbdict” podając nazwę tabeli</w:t>
      </w:r>
    </w:p>
    <w:p w14:paraId="72021C35" w14:textId="77777777" w:rsidR="00A612A9" w:rsidRPr="00A612A9" w:rsidRDefault="00A612A9" w:rsidP="008D7C08">
      <w:pPr>
        <w:numPr>
          <w:ilvl w:val="0"/>
          <w:numId w:val="8"/>
        </w:numPr>
      </w:pPr>
      <w:r w:rsidRPr="00A612A9">
        <w:lastRenderedPageBreak/>
        <w:t>Dodać co najmniej jedno pole</w:t>
      </w:r>
    </w:p>
    <w:p w14:paraId="72021C36" w14:textId="77777777" w:rsidR="00A612A9" w:rsidRPr="00A612A9" w:rsidRDefault="00A612A9" w:rsidP="008D7C08">
      <w:pPr>
        <w:numPr>
          <w:ilvl w:val="0"/>
          <w:numId w:val="8"/>
        </w:numPr>
      </w:pPr>
      <w:r w:rsidRPr="00A612A9">
        <w:t>Dodać co najmniej jeden indeks unikalny</w:t>
      </w:r>
    </w:p>
    <w:p w14:paraId="72021C37" w14:textId="77777777" w:rsidR="00521606" w:rsidRDefault="00521606" w:rsidP="00B8218E">
      <w:pPr>
        <w:pStyle w:val="Nagwek2"/>
      </w:pPr>
      <w:bookmarkStart w:id="603" w:name="_Toc367254363"/>
      <w:r>
        <w:t>Modyfikowanie formatek</w:t>
      </w:r>
      <w:bookmarkEnd w:id="603"/>
    </w:p>
    <w:p w14:paraId="72021C38" w14:textId="77777777" w:rsidR="00A612A9" w:rsidRPr="00A612A9" w:rsidRDefault="00A612A9" w:rsidP="00A612A9">
      <w:r w:rsidRPr="00A612A9">
        <w:t>Administrator może wykorzystać polecenie „fd” do edycji formatek w przypadku:</w:t>
      </w:r>
    </w:p>
    <w:p w14:paraId="72021C39" w14:textId="77777777" w:rsidR="00A612A9" w:rsidRPr="00A612A9" w:rsidRDefault="00A612A9" w:rsidP="008D7C08">
      <w:pPr>
        <w:numPr>
          <w:ilvl w:val="0"/>
          <w:numId w:val="8"/>
        </w:numPr>
      </w:pPr>
      <w:r w:rsidRPr="00A612A9">
        <w:t>dodania nowego pola do bazy danych i konieczności jego wyświetlenia na formatce</w:t>
      </w:r>
    </w:p>
    <w:p w14:paraId="72021C3A" w14:textId="77777777" w:rsidR="00A612A9" w:rsidRPr="00A612A9" w:rsidRDefault="00A612A9" w:rsidP="008D7C08">
      <w:pPr>
        <w:numPr>
          <w:ilvl w:val="0"/>
          <w:numId w:val="8"/>
        </w:numPr>
      </w:pPr>
      <w:r w:rsidRPr="00A612A9">
        <w:t>zmiany układu graficznego (kolejności) pól na formatce</w:t>
      </w:r>
    </w:p>
    <w:p w14:paraId="72021C3B" w14:textId="77777777" w:rsidR="00A612A9" w:rsidRPr="00A612A9" w:rsidRDefault="00A612A9" w:rsidP="008D7C08">
      <w:pPr>
        <w:numPr>
          <w:ilvl w:val="0"/>
          <w:numId w:val="8"/>
        </w:numPr>
      </w:pPr>
      <w:r w:rsidRPr="00A612A9">
        <w:t>zmiany cech pól, np. Read Only/wartości słownikowe itd.</w:t>
      </w:r>
    </w:p>
    <w:p w14:paraId="72021C3C" w14:textId="77777777" w:rsidR="00A612A9" w:rsidRPr="00A612A9" w:rsidRDefault="00A612A9" w:rsidP="00A612A9">
      <w:r w:rsidRPr="00A612A9">
        <w:t>Nazwy formatek są wyświetlane przez system podczas ich użycia.</w:t>
      </w:r>
    </w:p>
    <w:p w14:paraId="72021C3D" w14:textId="77777777" w:rsidR="00A612A9" w:rsidRPr="00A612A9" w:rsidRDefault="00AF65A9" w:rsidP="00A612A9">
      <w:r>
        <w:rPr>
          <w:noProof/>
          <w:lang w:eastAsia="pl-PL"/>
        </w:rPr>
        <w:drawing>
          <wp:inline distT="0" distB="0" distL="0" distR="0" wp14:anchorId="72021FFD" wp14:editId="72021FFE">
            <wp:extent cx="4869180" cy="2674620"/>
            <wp:effectExtent l="0" t="0" r="7620" b="0"/>
            <wp:docPr id="285" name="Obraz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6" cstate="print"/>
                    <a:stretch>
                      <a:fillRect/>
                    </a:stretch>
                  </pic:blipFill>
                  <pic:spPr>
                    <a:xfrm>
                      <a:off x="0" y="0"/>
                      <a:ext cx="4869180" cy="2674620"/>
                    </a:xfrm>
                    <a:prstGeom prst="rect">
                      <a:avLst/>
                    </a:prstGeom>
                  </pic:spPr>
                </pic:pic>
              </a:graphicData>
            </a:graphic>
          </wp:inline>
        </w:drawing>
      </w:r>
    </w:p>
    <w:p w14:paraId="72021C3E" w14:textId="77777777" w:rsidR="00A612A9" w:rsidRPr="00B663B6" w:rsidRDefault="00A612A9" w:rsidP="00A612A9">
      <w:pPr>
        <w:rPr>
          <w:b/>
          <w:bCs/>
          <w:sz w:val="16"/>
          <w:szCs w:val="16"/>
        </w:rPr>
      </w:pPr>
      <w:bookmarkStart w:id="604" w:name="_Toc367195945"/>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201</w:t>
      </w:r>
      <w:bookmarkEnd w:id="604"/>
      <w:r w:rsidR="00521956" w:rsidRPr="00B663B6">
        <w:rPr>
          <w:b/>
          <w:bCs/>
          <w:sz w:val="16"/>
          <w:szCs w:val="16"/>
        </w:rPr>
        <w:fldChar w:fldCharType="end"/>
      </w:r>
    </w:p>
    <w:p w14:paraId="72021C3F" w14:textId="77777777" w:rsidR="00A612A9" w:rsidRPr="00A612A9" w:rsidRDefault="00A612A9" w:rsidP="00A612A9">
      <w:r w:rsidRPr="00A612A9">
        <w:t>W powyższym przykładzie nazwa formatki to „</w:t>
      </w:r>
      <w:r w:rsidR="00AF65A9">
        <w:t>SD</w:t>
      </w:r>
      <w:r w:rsidRPr="00A612A9">
        <w:t>.update.</w:t>
      </w:r>
      <w:r w:rsidR="00AF65A9">
        <w:t>interaction</w:t>
      </w:r>
      <w:r w:rsidRPr="00A612A9">
        <w:t>”.</w:t>
      </w:r>
    </w:p>
    <w:p w14:paraId="72021C40" w14:textId="77777777" w:rsidR="00A612A9" w:rsidRPr="00A612A9" w:rsidRDefault="00A612A9" w:rsidP="00A612A9">
      <w:r w:rsidRPr="00A612A9">
        <w:t xml:space="preserve">Po uruchomieniu polecenia „fd” należy podać nazwę formatki. </w:t>
      </w:r>
    </w:p>
    <w:p w14:paraId="72021C41" w14:textId="77777777" w:rsidR="00A612A9" w:rsidRPr="00A612A9" w:rsidRDefault="00AF65A9" w:rsidP="00A612A9">
      <w:r>
        <w:rPr>
          <w:noProof/>
          <w:lang w:eastAsia="pl-PL"/>
        </w:rPr>
        <w:lastRenderedPageBreak/>
        <w:drawing>
          <wp:inline distT="0" distB="0" distL="0" distR="0" wp14:anchorId="72021FFF" wp14:editId="72022000">
            <wp:extent cx="5760085" cy="2447699"/>
            <wp:effectExtent l="0" t="0" r="0" b="0"/>
            <wp:docPr id="286" name="Obraz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7" cstate="print"/>
                    <a:stretch>
                      <a:fillRect/>
                    </a:stretch>
                  </pic:blipFill>
                  <pic:spPr>
                    <a:xfrm>
                      <a:off x="0" y="0"/>
                      <a:ext cx="5760085" cy="2447699"/>
                    </a:xfrm>
                    <a:prstGeom prst="rect">
                      <a:avLst/>
                    </a:prstGeom>
                  </pic:spPr>
                </pic:pic>
              </a:graphicData>
            </a:graphic>
          </wp:inline>
        </w:drawing>
      </w:r>
    </w:p>
    <w:p w14:paraId="72021C42" w14:textId="77777777" w:rsidR="00A612A9" w:rsidRPr="00B663B6" w:rsidRDefault="00A612A9" w:rsidP="00A612A9">
      <w:pPr>
        <w:rPr>
          <w:b/>
          <w:bCs/>
          <w:sz w:val="16"/>
          <w:szCs w:val="16"/>
        </w:rPr>
      </w:pPr>
      <w:bookmarkStart w:id="605" w:name="_Toc367195946"/>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202</w:t>
      </w:r>
      <w:bookmarkEnd w:id="605"/>
      <w:r w:rsidR="00521956" w:rsidRPr="00B663B6">
        <w:rPr>
          <w:b/>
          <w:bCs/>
          <w:sz w:val="16"/>
          <w:szCs w:val="16"/>
        </w:rPr>
        <w:fldChar w:fldCharType="end"/>
      </w:r>
    </w:p>
    <w:p w14:paraId="72021C43" w14:textId="77777777" w:rsidR="00A612A9" w:rsidRPr="00A612A9" w:rsidRDefault="00A612A9" w:rsidP="00A612A9">
      <w:r w:rsidRPr="00A612A9">
        <w:t>Po naciśnięciu ikony „Latarka” pojawi się ekran formatki. Należy wejść do trybu projektowania za pomocą przycisku „Projekt”.</w:t>
      </w:r>
    </w:p>
    <w:p w14:paraId="72021C44" w14:textId="77777777" w:rsidR="00A612A9" w:rsidRPr="00A612A9" w:rsidRDefault="00A612A9" w:rsidP="00A612A9"/>
    <w:p w14:paraId="72021C45" w14:textId="77777777" w:rsidR="00A612A9" w:rsidRPr="00A612A9" w:rsidRDefault="00AF65A9" w:rsidP="00A612A9">
      <w:r>
        <w:rPr>
          <w:noProof/>
          <w:lang w:eastAsia="pl-PL"/>
        </w:rPr>
        <w:drawing>
          <wp:inline distT="0" distB="0" distL="0" distR="0" wp14:anchorId="72022001" wp14:editId="72022002">
            <wp:extent cx="5760085" cy="2636926"/>
            <wp:effectExtent l="0" t="0" r="0" b="0"/>
            <wp:docPr id="287" name="Obraz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8" cstate="print"/>
                    <a:stretch>
                      <a:fillRect/>
                    </a:stretch>
                  </pic:blipFill>
                  <pic:spPr>
                    <a:xfrm>
                      <a:off x="0" y="0"/>
                      <a:ext cx="5760085" cy="2636926"/>
                    </a:xfrm>
                    <a:prstGeom prst="rect">
                      <a:avLst/>
                    </a:prstGeom>
                  </pic:spPr>
                </pic:pic>
              </a:graphicData>
            </a:graphic>
          </wp:inline>
        </w:drawing>
      </w:r>
    </w:p>
    <w:p w14:paraId="72021C46" w14:textId="77777777" w:rsidR="00A612A9" w:rsidRPr="00B663B6" w:rsidRDefault="00A612A9" w:rsidP="00A612A9">
      <w:pPr>
        <w:rPr>
          <w:b/>
          <w:bCs/>
          <w:sz w:val="16"/>
          <w:szCs w:val="16"/>
        </w:rPr>
      </w:pPr>
      <w:bookmarkStart w:id="606" w:name="_Toc367195947"/>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203</w:t>
      </w:r>
      <w:bookmarkEnd w:id="606"/>
      <w:r w:rsidR="00521956" w:rsidRPr="00B663B6">
        <w:rPr>
          <w:b/>
          <w:bCs/>
          <w:sz w:val="16"/>
          <w:szCs w:val="16"/>
        </w:rPr>
        <w:fldChar w:fldCharType="end"/>
      </w:r>
    </w:p>
    <w:p w14:paraId="72021C47" w14:textId="77777777" w:rsidR="00A612A9" w:rsidRPr="00A612A9" w:rsidRDefault="00A612A9" w:rsidP="00A612A9">
      <w:r w:rsidRPr="00A612A9">
        <w:t>W trybie projektowania można:</w:t>
      </w:r>
    </w:p>
    <w:p w14:paraId="72021C48" w14:textId="77777777" w:rsidR="00A612A9" w:rsidRPr="00A612A9" w:rsidRDefault="00A612A9" w:rsidP="008D7C08">
      <w:pPr>
        <w:numPr>
          <w:ilvl w:val="0"/>
          <w:numId w:val="8"/>
        </w:numPr>
      </w:pPr>
      <w:r w:rsidRPr="00A612A9">
        <w:t>przesuwać pola za pomocą kursora</w:t>
      </w:r>
    </w:p>
    <w:p w14:paraId="72021C49" w14:textId="77777777" w:rsidR="00A612A9" w:rsidRPr="00A612A9" w:rsidRDefault="00A612A9" w:rsidP="008D7C08">
      <w:pPr>
        <w:numPr>
          <w:ilvl w:val="0"/>
          <w:numId w:val="8"/>
        </w:numPr>
      </w:pPr>
      <w:r w:rsidRPr="00A612A9">
        <w:t>dodawać nowe pola/usuwać istniejące pola</w:t>
      </w:r>
    </w:p>
    <w:p w14:paraId="72021C4A" w14:textId="77777777" w:rsidR="00A612A9" w:rsidRPr="00A612A9" w:rsidRDefault="00A612A9" w:rsidP="008D7C08">
      <w:pPr>
        <w:numPr>
          <w:ilvl w:val="0"/>
          <w:numId w:val="8"/>
        </w:numPr>
      </w:pPr>
      <w:r w:rsidRPr="00A612A9">
        <w:t>edytować własności pól</w:t>
      </w:r>
    </w:p>
    <w:p w14:paraId="72021C4B" w14:textId="77777777" w:rsidR="00A612A9" w:rsidRPr="00A612A9" w:rsidRDefault="00C042E3" w:rsidP="00A612A9">
      <w:r>
        <w:rPr>
          <w:noProof/>
          <w:lang w:eastAsia="pl-PL"/>
        </w:rPr>
        <w:lastRenderedPageBreak/>
        <w:drawing>
          <wp:inline distT="0" distB="0" distL="0" distR="0" wp14:anchorId="72022003" wp14:editId="72022004">
            <wp:extent cx="5760085" cy="1475846"/>
            <wp:effectExtent l="0" t="0" r="0" b="0"/>
            <wp:docPr id="288" name="Obraz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9" cstate="print"/>
                    <a:stretch>
                      <a:fillRect/>
                    </a:stretch>
                  </pic:blipFill>
                  <pic:spPr>
                    <a:xfrm>
                      <a:off x="0" y="0"/>
                      <a:ext cx="5760085" cy="1475846"/>
                    </a:xfrm>
                    <a:prstGeom prst="rect">
                      <a:avLst/>
                    </a:prstGeom>
                  </pic:spPr>
                </pic:pic>
              </a:graphicData>
            </a:graphic>
          </wp:inline>
        </w:drawing>
      </w:r>
    </w:p>
    <w:p w14:paraId="72021C4C" w14:textId="77777777" w:rsidR="00A612A9" w:rsidRPr="00B663B6" w:rsidRDefault="00A612A9" w:rsidP="00A612A9">
      <w:pPr>
        <w:rPr>
          <w:b/>
          <w:bCs/>
          <w:sz w:val="16"/>
          <w:szCs w:val="16"/>
        </w:rPr>
      </w:pPr>
      <w:bookmarkStart w:id="607" w:name="_Toc367195948"/>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204</w:t>
      </w:r>
      <w:bookmarkEnd w:id="607"/>
      <w:r w:rsidR="00521956" w:rsidRPr="00B663B6">
        <w:rPr>
          <w:b/>
          <w:bCs/>
          <w:sz w:val="16"/>
          <w:szCs w:val="16"/>
        </w:rPr>
        <w:fldChar w:fldCharType="end"/>
      </w:r>
    </w:p>
    <w:p w14:paraId="72021C4D" w14:textId="77777777" w:rsidR="00A612A9" w:rsidRPr="00A612A9" w:rsidRDefault="00A612A9" w:rsidP="00A612A9">
      <w:r w:rsidRPr="00A612A9">
        <w:t xml:space="preserve">Zestaw ikon w trybie projektowania pozwala na wybór typu pola/zakładki/ramki i wstawienie go do formatki. </w:t>
      </w:r>
    </w:p>
    <w:p w14:paraId="72021C4E" w14:textId="77777777" w:rsidR="00A612A9" w:rsidRPr="00A612A9" w:rsidRDefault="00A612A9" w:rsidP="00A612A9">
      <w:r w:rsidRPr="00A612A9">
        <w:t>Poniżej podano najczęściej wykorzystywane typy pól:</w:t>
      </w:r>
    </w:p>
    <w:p w14:paraId="72021C4F" w14:textId="77777777" w:rsidR="00A612A9" w:rsidRPr="00A612A9" w:rsidRDefault="00A612A9" w:rsidP="008D7C08">
      <w:pPr>
        <w:numPr>
          <w:ilvl w:val="0"/>
          <w:numId w:val="8"/>
        </w:numPr>
      </w:pPr>
      <w:r w:rsidRPr="00A612A9">
        <w:rPr>
          <w:noProof/>
          <w:lang w:eastAsia="pl-PL"/>
        </w:rPr>
        <w:drawing>
          <wp:inline distT="0" distB="0" distL="0" distR="0" wp14:anchorId="72022005" wp14:editId="72022006">
            <wp:extent cx="289560" cy="259080"/>
            <wp:effectExtent l="0" t="0" r="0" b="0"/>
            <wp:docPr id="180" name="Obraz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289560" cy="259080"/>
                    </a:xfrm>
                    <a:prstGeom prst="rect">
                      <a:avLst/>
                    </a:prstGeom>
                    <a:noFill/>
                    <a:ln>
                      <a:noFill/>
                    </a:ln>
                  </pic:spPr>
                </pic:pic>
              </a:graphicData>
            </a:graphic>
          </wp:inline>
        </w:drawing>
      </w:r>
      <w:r w:rsidRPr="00A612A9">
        <w:t xml:space="preserve"> - zakładka, grupująca inne pola</w:t>
      </w:r>
    </w:p>
    <w:p w14:paraId="72021C50" w14:textId="77777777" w:rsidR="00A612A9" w:rsidRPr="00A612A9" w:rsidRDefault="00A612A9" w:rsidP="008D7C08">
      <w:pPr>
        <w:numPr>
          <w:ilvl w:val="0"/>
          <w:numId w:val="8"/>
        </w:numPr>
      </w:pPr>
      <w:r w:rsidRPr="00A612A9">
        <w:rPr>
          <w:noProof/>
          <w:lang w:eastAsia="pl-PL"/>
        </w:rPr>
        <w:drawing>
          <wp:inline distT="0" distB="0" distL="0" distR="0" wp14:anchorId="72022007" wp14:editId="72022008">
            <wp:extent cx="373380" cy="220980"/>
            <wp:effectExtent l="0" t="0" r="0" b="0"/>
            <wp:docPr id="179" name="Obraz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373380" cy="220980"/>
                    </a:xfrm>
                    <a:prstGeom prst="rect">
                      <a:avLst/>
                    </a:prstGeom>
                    <a:noFill/>
                    <a:ln>
                      <a:noFill/>
                    </a:ln>
                  </pic:spPr>
                </pic:pic>
              </a:graphicData>
            </a:graphic>
          </wp:inline>
        </w:drawing>
      </w:r>
      <w:r w:rsidRPr="00A612A9">
        <w:t xml:space="preserve"> - etykieta tekstowa</w:t>
      </w:r>
    </w:p>
    <w:p w14:paraId="72021C51" w14:textId="77777777" w:rsidR="00A612A9" w:rsidRPr="00A612A9" w:rsidRDefault="00A612A9" w:rsidP="008D7C08">
      <w:pPr>
        <w:numPr>
          <w:ilvl w:val="0"/>
          <w:numId w:val="8"/>
        </w:numPr>
      </w:pPr>
      <w:r w:rsidRPr="00A612A9">
        <w:rPr>
          <w:noProof/>
          <w:lang w:eastAsia="pl-PL"/>
        </w:rPr>
        <w:drawing>
          <wp:inline distT="0" distB="0" distL="0" distR="0" wp14:anchorId="72022009" wp14:editId="7202200A">
            <wp:extent cx="335280" cy="236220"/>
            <wp:effectExtent l="0" t="0" r="0" b="0"/>
            <wp:docPr id="178" name="Obraz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335280" cy="236220"/>
                    </a:xfrm>
                    <a:prstGeom prst="rect">
                      <a:avLst/>
                    </a:prstGeom>
                    <a:noFill/>
                    <a:ln>
                      <a:noFill/>
                    </a:ln>
                  </pic:spPr>
                </pic:pic>
              </a:graphicData>
            </a:graphic>
          </wp:inline>
        </w:drawing>
      </w:r>
      <w:r w:rsidRPr="00A612A9">
        <w:t xml:space="preserve"> - pole tekstowe</w:t>
      </w:r>
    </w:p>
    <w:p w14:paraId="72021C52" w14:textId="77777777" w:rsidR="00A612A9" w:rsidRPr="00A612A9" w:rsidRDefault="00A612A9" w:rsidP="008D7C08">
      <w:pPr>
        <w:numPr>
          <w:ilvl w:val="0"/>
          <w:numId w:val="8"/>
        </w:numPr>
      </w:pPr>
      <w:r w:rsidRPr="00A612A9">
        <w:rPr>
          <w:noProof/>
          <w:lang w:eastAsia="pl-PL"/>
        </w:rPr>
        <w:drawing>
          <wp:inline distT="0" distB="0" distL="0" distR="0" wp14:anchorId="7202200B" wp14:editId="7202200C">
            <wp:extent cx="304800" cy="228600"/>
            <wp:effectExtent l="0" t="0" r="0" b="0"/>
            <wp:docPr id="177" name="Obraz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Pr="00A612A9">
        <w:t xml:space="preserve"> - pole tekstowe, wieloliniowe</w:t>
      </w:r>
    </w:p>
    <w:p w14:paraId="72021C53" w14:textId="77777777" w:rsidR="00A612A9" w:rsidRPr="00A612A9" w:rsidRDefault="00A612A9" w:rsidP="008D7C08">
      <w:pPr>
        <w:numPr>
          <w:ilvl w:val="0"/>
          <w:numId w:val="8"/>
        </w:numPr>
      </w:pPr>
      <w:r w:rsidRPr="00A612A9">
        <w:rPr>
          <w:noProof/>
          <w:lang w:eastAsia="pl-PL"/>
        </w:rPr>
        <w:drawing>
          <wp:inline distT="0" distB="0" distL="0" distR="0" wp14:anchorId="7202200D" wp14:editId="7202200E">
            <wp:extent cx="289560" cy="274320"/>
            <wp:effectExtent l="0" t="0" r="0" b="0"/>
            <wp:docPr id="176" name="Obraz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289560" cy="274320"/>
                    </a:xfrm>
                    <a:prstGeom prst="rect">
                      <a:avLst/>
                    </a:prstGeom>
                    <a:noFill/>
                    <a:ln>
                      <a:noFill/>
                    </a:ln>
                  </pic:spPr>
                </pic:pic>
              </a:graphicData>
            </a:graphic>
          </wp:inline>
        </w:drawing>
      </w:r>
      <w:r w:rsidRPr="00A612A9">
        <w:t xml:space="preserve"> - kalendarz</w:t>
      </w:r>
    </w:p>
    <w:p w14:paraId="72021C54" w14:textId="77777777" w:rsidR="00A612A9" w:rsidRPr="00A612A9" w:rsidRDefault="00A612A9" w:rsidP="008D7C08">
      <w:pPr>
        <w:numPr>
          <w:ilvl w:val="0"/>
          <w:numId w:val="8"/>
        </w:numPr>
      </w:pPr>
      <w:r w:rsidRPr="00A612A9">
        <w:rPr>
          <w:noProof/>
          <w:lang w:eastAsia="pl-PL"/>
        </w:rPr>
        <w:drawing>
          <wp:inline distT="0" distB="0" distL="0" distR="0" wp14:anchorId="7202200F" wp14:editId="72022010">
            <wp:extent cx="281940" cy="236220"/>
            <wp:effectExtent l="0" t="0" r="0" b="0"/>
            <wp:docPr id="175" name="Obraz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281940" cy="236220"/>
                    </a:xfrm>
                    <a:prstGeom prst="rect">
                      <a:avLst/>
                    </a:prstGeom>
                    <a:noFill/>
                    <a:ln>
                      <a:noFill/>
                    </a:ln>
                  </pic:spPr>
                </pic:pic>
              </a:graphicData>
            </a:graphic>
          </wp:inline>
        </w:drawing>
      </w:r>
      <w:r w:rsidRPr="00A612A9">
        <w:t xml:space="preserve"> - pole wyboru (ComboBox)</w:t>
      </w:r>
    </w:p>
    <w:p w14:paraId="72021C55" w14:textId="77777777" w:rsidR="00A612A9" w:rsidRPr="00A612A9" w:rsidRDefault="00A612A9" w:rsidP="008D7C08">
      <w:pPr>
        <w:numPr>
          <w:ilvl w:val="0"/>
          <w:numId w:val="8"/>
        </w:numPr>
      </w:pPr>
      <w:r w:rsidRPr="00A612A9">
        <w:rPr>
          <w:noProof/>
          <w:lang w:eastAsia="pl-PL"/>
        </w:rPr>
        <w:drawing>
          <wp:inline distT="0" distB="0" distL="0" distR="0" wp14:anchorId="72022011" wp14:editId="72022012">
            <wp:extent cx="327660" cy="236220"/>
            <wp:effectExtent l="0" t="0" r="0" b="0"/>
            <wp:docPr id="174" name="Obraz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327660" cy="236220"/>
                    </a:xfrm>
                    <a:prstGeom prst="rect">
                      <a:avLst/>
                    </a:prstGeom>
                    <a:noFill/>
                    <a:ln>
                      <a:noFill/>
                    </a:ln>
                  </pic:spPr>
                </pic:pic>
              </a:graphicData>
            </a:graphic>
          </wp:inline>
        </w:drawing>
      </w:r>
      <w:r w:rsidRPr="00A612A9">
        <w:t xml:space="preserve"> - pole wielofunkcyjne (trzy przyciski sterujące)</w:t>
      </w:r>
    </w:p>
    <w:p w14:paraId="72021C56" w14:textId="77777777" w:rsidR="00A612A9" w:rsidRPr="00A612A9" w:rsidRDefault="00A612A9" w:rsidP="008D7C08">
      <w:pPr>
        <w:numPr>
          <w:ilvl w:val="0"/>
          <w:numId w:val="8"/>
        </w:numPr>
      </w:pPr>
      <w:r w:rsidRPr="00A612A9">
        <w:rPr>
          <w:noProof/>
          <w:lang w:eastAsia="pl-PL"/>
        </w:rPr>
        <w:drawing>
          <wp:inline distT="0" distB="0" distL="0" distR="0" wp14:anchorId="72022013" wp14:editId="72022014">
            <wp:extent cx="320040" cy="243840"/>
            <wp:effectExtent l="0" t="0" r="0" b="0"/>
            <wp:docPr id="173" name="Obraz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320040" cy="243840"/>
                    </a:xfrm>
                    <a:prstGeom prst="rect">
                      <a:avLst/>
                    </a:prstGeom>
                    <a:noFill/>
                    <a:ln>
                      <a:noFill/>
                    </a:ln>
                  </pic:spPr>
                </pic:pic>
              </a:graphicData>
            </a:graphic>
          </wp:inline>
        </w:drawing>
      </w:r>
      <w:r w:rsidRPr="00A612A9">
        <w:t xml:space="preserve"> - opcja logiczna (Checkbox)</w:t>
      </w:r>
    </w:p>
    <w:p w14:paraId="72021C57" w14:textId="77777777" w:rsidR="00A612A9" w:rsidRPr="00A612A9" w:rsidRDefault="00A612A9" w:rsidP="008D7C08">
      <w:pPr>
        <w:numPr>
          <w:ilvl w:val="0"/>
          <w:numId w:val="8"/>
        </w:numPr>
      </w:pPr>
      <w:r w:rsidRPr="00A612A9">
        <w:rPr>
          <w:noProof/>
          <w:lang w:eastAsia="pl-PL"/>
        </w:rPr>
        <w:drawing>
          <wp:inline distT="0" distB="0" distL="0" distR="0" wp14:anchorId="72022015" wp14:editId="72022016">
            <wp:extent cx="312420" cy="289560"/>
            <wp:effectExtent l="0" t="0" r="0" b="0"/>
            <wp:docPr id="172" name="Obraz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312420" cy="289560"/>
                    </a:xfrm>
                    <a:prstGeom prst="rect">
                      <a:avLst/>
                    </a:prstGeom>
                    <a:noFill/>
                    <a:ln>
                      <a:noFill/>
                    </a:ln>
                  </pic:spPr>
                </pic:pic>
              </a:graphicData>
            </a:graphic>
          </wp:inline>
        </w:drawing>
      </w:r>
      <w:r w:rsidRPr="00A612A9">
        <w:t xml:space="preserve"> - tabela danych</w:t>
      </w:r>
    </w:p>
    <w:p w14:paraId="72021C58" w14:textId="77777777" w:rsidR="00A612A9" w:rsidRPr="00A612A9" w:rsidRDefault="00A612A9" w:rsidP="00A612A9">
      <w:r w:rsidRPr="00A612A9">
        <w:t>Dostęp do właściwości pól odbywa się w oknie „Własności” po wybraniu danego pola kursorem myszki.</w:t>
      </w:r>
    </w:p>
    <w:p w14:paraId="72021C59" w14:textId="77777777" w:rsidR="00A612A9" w:rsidRPr="00A612A9" w:rsidRDefault="00A612A9" w:rsidP="00A612A9">
      <w:r w:rsidRPr="00A612A9">
        <w:rPr>
          <w:noProof/>
          <w:lang w:eastAsia="pl-PL"/>
        </w:rPr>
        <w:lastRenderedPageBreak/>
        <w:drawing>
          <wp:inline distT="0" distB="0" distL="0" distR="0" wp14:anchorId="72022017" wp14:editId="72022018">
            <wp:extent cx="2529840" cy="4427220"/>
            <wp:effectExtent l="0" t="0" r="0" b="0"/>
            <wp:docPr id="171" name="Obraz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2529840" cy="4427220"/>
                    </a:xfrm>
                    <a:prstGeom prst="rect">
                      <a:avLst/>
                    </a:prstGeom>
                    <a:noFill/>
                    <a:ln>
                      <a:noFill/>
                    </a:ln>
                  </pic:spPr>
                </pic:pic>
              </a:graphicData>
            </a:graphic>
          </wp:inline>
        </w:drawing>
      </w:r>
    </w:p>
    <w:p w14:paraId="72021C5A" w14:textId="77777777" w:rsidR="00A612A9" w:rsidRPr="00B663B6" w:rsidRDefault="00A612A9" w:rsidP="00A612A9">
      <w:pPr>
        <w:rPr>
          <w:b/>
          <w:bCs/>
          <w:sz w:val="16"/>
          <w:szCs w:val="16"/>
        </w:rPr>
      </w:pPr>
      <w:bookmarkStart w:id="608" w:name="_Toc367195949"/>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205</w:t>
      </w:r>
      <w:bookmarkEnd w:id="608"/>
      <w:r w:rsidR="00521956" w:rsidRPr="00B663B6">
        <w:rPr>
          <w:b/>
          <w:bCs/>
          <w:sz w:val="16"/>
          <w:szCs w:val="16"/>
        </w:rPr>
        <w:fldChar w:fldCharType="end"/>
      </w:r>
    </w:p>
    <w:p w14:paraId="72021C5B" w14:textId="77777777" w:rsidR="00A612A9" w:rsidRPr="00A612A9" w:rsidRDefault="00A612A9" w:rsidP="00A612A9">
      <w:r w:rsidRPr="00A612A9">
        <w:t>Poniżej podano najważniejsze własności dla pól tekstowych:</w:t>
      </w:r>
    </w:p>
    <w:p w14:paraId="72021C5C" w14:textId="77777777" w:rsidR="00A612A9" w:rsidRPr="00A612A9" w:rsidRDefault="00A612A9" w:rsidP="008D7C08">
      <w:pPr>
        <w:numPr>
          <w:ilvl w:val="0"/>
          <w:numId w:val="8"/>
        </w:numPr>
      </w:pPr>
      <w:r w:rsidRPr="00A612A9">
        <w:t>Widoczny warunek – warunek, którego spełnienie warunkuje widoczność pola</w:t>
      </w:r>
    </w:p>
    <w:p w14:paraId="72021C5D" w14:textId="77777777" w:rsidR="00A612A9" w:rsidRPr="00A612A9" w:rsidRDefault="00A612A9" w:rsidP="008D7C08">
      <w:pPr>
        <w:numPr>
          <w:ilvl w:val="0"/>
          <w:numId w:val="8"/>
        </w:numPr>
      </w:pPr>
      <w:r w:rsidRPr="00A612A9">
        <w:t>Wejście – nazwa pola w bazie danych</w:t>
      </w:r>
    </w:p>
    <w:p w14:paraId="72021C5E" w14:textId="77777777" w:rsidR="00A612A9" w:rsidRPr="00A612A9" w:rsidRDefault="00A612A9" w:rsidP="008D7C08">
      <w:pPr>
        <w:numPr>
          <w:ilvl w:val="0"/>
          <w:numId w:val="8"/>
        </w:numPr>
      </w:pPr>
      <w:r w:rsidRPr="00A612A9">
        <w:t>Tabulator – steruje kolejnością przemieszczania się kursora</w:t>
      </w:r>
    </w:p>
    <w:p w14:paraId="72021C5F" w14:textId="77777777" w:rsidR="00A612A9" w:rsidRPr="00A612A9" w:rsidRDefault="00A612A9" w:rsidP="008D7C08">
      <w:pPr>
        <w:numPr>
          <w:ilvl w:val="0"/>
          <w:numId w:val="8"/>
        </w:numPr>
      </w:pPr>
      <w:r w:rsidRPr="00A612A9">
        <w:t>Tylko do odczytu – zaznaczenie powoduje, że pole jest tylko do odczytu</w:t>
      </w:r>
    </w:p>
    <w:p w14:paraId="72021C60" w14:textId="77777777" w:rsidR="00A612A9" w:rsidRPr="00A612A9" w:rsidRDefault="00A612A9" w:rsidP="008D7C08">
      <w:pPr>
        <w:numPr>
          <w:ilvl w:val="0"/>
          <w:numId w:val="8"/>
        </w:numPr>
      </w:pPr>
      <w:r w:rsidRPr="00A612A9">
        <w:t>Warunek tylko do odczytu – warunek, którego spełnienie warunkuje dostęp tylko do odczytu</w:t>
      </w:r>
    </w:p>
    <w:p w14:paraId="72021C61" w14:textId="77777777" w:rsidR="00A612A9" w:rsidRPr="00A612A9" w:rsidRDefault="00A612A9" w:rsidP="008D7C08">
      <w:pPr>
        <w:numPr>
          <w:ilvl w:val="0"/>
          <w:numId w:val="8"/>
        </w:numPr>
      </w:pPr>
      <w:r w:rsidRPr="00A612A9">
        <w:t>Obowiązkowe – zaznaczenie powoduje wyświetlania znacznika obowiązkowości</w:t>
      </w:r>
    </w:p>
    <w:p w14:paraId="72021C62" w14:textId="77777777" w:rsidR="00A612A9" w:rsidRPr="00A612A9" w:rsidRDefault="00A612A9" w:rsidP="008D7C08">
      <w:pPr>
        <w:numPr>
          <w:ilvl w:val="0"/>
          <w:numId w:val="8"/>
        </w:numPr>
      </w:pPr>
      <w:r w:rsidRPr="00A612A9">
        <w:t>Warunek konieczny – warunek, którego spełnienie warunkuje widoczność znacznika</w:t>
      </w:r>
    </w:p>
    <w:p w14:paraId="72021C63" w14:textId="77777777" w:rsidR="00A612A9" w:rsidRPr="00A612A9" w:rsidRDefault="00A612A9" w:rsidP="008D7C08">
      <w:pPr>
        <w:numPr>
          <w:ilvl w:val="0"/>
          <w:numId w:val="8"/>
        </w:numPr>
      </w:pPr>
      <w:r w:rsidRPr="00A612A9">
        <w:t>Konwersja wielkości liter – konwersja do dużych lub małych liter</w:t>
      </w:r>
    </w:p>
    <w:p w14:paraId="72021C64" w14:textId="77777777" w:rsidR="00A612A9" w:rsidRPr="00A612A9" w:rsidRDefault="00A612A9" w:rsidP="00A612A9">
      <w:r w:rsidRPr="00A612A9">
        <w:rPr>
          <w:noProof/>
          <w:lang w:eastAsia="pl-PL"/>
        </w:rPr>
        <w:lastRenderedPageBreak/>
        <w:drawing>
          <wp:inline distT="0" distB="0" distL="0" distR="0" wp14:anchorId="72022019" wp14:editId="7202201A">
            <wp:extent cx="2308860" cy="4244340"/>
            <wp:effectExtent l="0" t="0" r="0" b="0"/>
            <wp:docPr id="170" name="Obraz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2308860" cy="4244340"/>
                    </a:xfrm>
                    <a:prstGeom prst="rect">
                      <a:avLst/>
                    </a:prstGeom>
                    <a:noFill/>
                    <a:ln>
                      <a:noFill/>
                    </a:ln>
                  </pic:spPr>
                </pic:pic>
              </a:graphicData>
            </a:graphic>
          </wp:inline>
        </w:drawing>
      </w:r>
    </w:p>
    <w:p w14:paraId="72021C65" w14:textId="77777777" w:rsidR="00A612A9" w:rsidRPr="00B663B6" w:rsidRDefault="00A612A9" w:rsidP="00A612A9">
      <w:pPr>
        <w:rPr>
          <w:b/>
          <w:bCs/>
          <w:sz w:val="16"/>
          <w:szCs w:val="16"/>
        </w:rPr>
      </w:pPr>
      <w:bookmarkStart w:id="609" w:name="_Toc367195950"/>
      <w:r w:rsidRPr="00B663B6">
        <w:rPr>
          <w:b/>
          <w:bCs/>
          <w:sz w:val="16"/>
          <w:szCs w:val="16"/>
        </w:rPr>
        <w:t xml:space="preserve">Rysunek </w:t>
      </w:r>
      <w:r w:rsidR="00521956" w:rsidRPr="00B663B6">
        <w:rPr>
          <w:b/>
          <w:bCs/>
          <w:sz w:val="16"/>
          <w:szCs w:val="16"/>
        </w:rPr>
        <w:fldChar w:fldCharType="begin"/>
      </w:r>
      <w:r w:rsidRPr="00B663B6">
        <w:rPr>
          <w:b/>
          <w:bCs/>
          <w:sz w:val="16"/>
          <w:szCs w:val="16"/>
        </w:rPr>
        <w:instrText xml:space="preserve"> SEQ Rysunek \* ARABIC </w:instrText>
      </w:r>
      <w:r w:rsidR="00521956" w:rsidRPr="00B663B6">
        <w:rPr>
          <w:b/>
          <w:bCs/>
          <w:sz w:val="16"/>
          <w:szCs w:val="16"/>
        </w:rPr>
        <w:fldChar w:fldCharType="separate"/>
      </w:r>
      <w:r w:rsidR="003E6715">
        <w:rPr>
          <w:b/>
          <w:bCs/>
          <w:noProof/>
          <w:sz w:val="16"/>
          <w:szCs w:val="16"/>
        </w:rPr>
        <w:t>206</w:t>
      </w:r>
      <w:bookmarkEnd w:id="609"/>
      <w:r w:rsidR="00521956" w:rsidRPr="00B663B6">
        <w:rPr>
          <w:b/>
          <w:bCs/>
          <w:sz w:val="16"/>
          <w:szCs w:val="16"/>
        </w:rPr>
        <w:fldChar w:fldCharType="end"/>
      </w:r>
    </w:p>
    <w:p w14:paraId="72021C66" w14:textId="77777777" w:rsidR="00A612A9" w:rsidRPr="00A612A9" w:rsidRDefault="00A612A9" w:rsidP="00A612A9">
      <w:r w:rsidRPr="00A612A9">
        <w:t>W wypadku pól wyboru dochodzą istotne własności:</w:t>
      </w:r>
    </w:p>
    <w:p w14:paraId="72021C67" w14:textId="77777777" w:rsidR="00A612A9" w:rsidRPr="00A612A9" w:rsidRDefault="00A612A9" w:rsidP="008D7C08">
      <w:pPr>
        <w:numPr>
          <w:ilvl w:val="0"/>
          <w:numId w:val="8"/>
        </w:numPr>
      </w:pPr>
      <w:r w:rsidRPr="00A612A9">
        <w:t>Lista wartości – lista wartości w bazie danych, wpisywana ręcznie</w:t>
      </w:r>
    </w:p>
    <w:p w14:paraId="72021C68" w14:textId="77777777" w:rsidR="00A612A9" w:rsidRPr="00A612A9" w:rsidRDefault="00A612A9" w:rsidP="008D7C08">
      <w:pPr>
        <w:numPr>
          <w:ilvl w:val="0"/>
          <w:numId w:val="8"/>
        </w:numPr>
      </w:pPr>
      <w:r w:rsidRPr="00A612A9">
        <w:t>Warunek listy wartości – lista wartości pobierana ze słownika</w:t>
      </w:r>
    </w:p>
    <w:p w14:paraId="72021C69" w14:textId="77777777" w:rsidR="00A612A9" w:rsidRPr="00A612A9" w:rsidRDefault="00A612A9" w:rsidP="008D7C08">
      <w:pPr>
        <w:numPr>
          <w:ilvl w:val="0"/>
          <w:numId w:val="8"/>
        </w:numPr>
      </w:pPr>
      <w:r w:rsidRPr="00A612A9">
        <w:t>Lista wyświetlana – lista wartości wyświetlanych na formatce</w:t>
      </w:r>
    </w:p>
    <w:p w14:paraId="72021C6A" w14:textId="77777777" w:rsidR="00A612A9" w:rsidRPr="00A612A9" w:rsidRDefault="00A612A9" w:rsidP="008D7C08">
      <w:pPr>
        <w:numPr>
          <w:ilvl w:val="0"/>
          <w:numId w:val="8"/>
        </w:numPr>
      </w:pPr>
      <w:r w:rsidRPr="00A612A9">
        <w:t>Warunek listy wyświetleń – lista wartości pobierana ze słownika</w:t>
      </w:r>
    </w:p>
    <w:p w14:paraId="72021C6B" w14:textId="77777777" w:rsidR="00A612A9" w:rsidRPr="00A612A9" w:rsidRDefault="00A612A9" w:rsidP="008D7C08">
      <w:pPr>
        <w:numPr>
          <w:ilvl w:val="0"/>
          <w:numId w:val="8"/>
        </w:numPr>
      </w:pPr>
      <w:r w:rsidRPr="00A612A9">
        <w:t>Wybierz tylko – blokada wpisania innych wartości niż słownikowe</w:t>
      </w:r>
    </w:p>
    <w:p w14:paraId="72021C6C" w14:textId="77777777" w:rsidR="00A612A9" w:rsidRPr="00A612A9" w:rsidRDefault="00A612A9" w:rsidP="008D7C08">
      <w:pPr>
        <w:numPr>
          <w:ilvl w:val="0"/>
          <w:numId w:val="8"/>
        </w:numPr>
      </w:pPr>
      <w:r w:rsidRPr="00A612A9">
        <w:t>Widoczny przycisk wielofunkcyjny – przycisk ComboBox</w:t>
      </w:r>
    </w:p>
    <w:p w14:paraId="72021C6D" w14:textId="77777777" w:rsidR="00A612A9" w:rsidRPr="00A612A9" w:rsidRDefault="00A612A9" w:rsidP="008D7C08">
      <w:pPr>
        <w:numPr>
          <w:ilvl w:val="0"/>
          <w:numId w:val="8"/>
        </w:numPr>
      </w:pPr>
      <w:r w:rsidRPr="00A612A9">
        <w:t>Widoczny przycisk wypełnienia – przycisk wyszukiwania danych ze słownika</w:t>
      </w:r>
    </w:p>
    <w:p w14:paraId="72021C6E" w14:textId="77777777" w:rsidR="00A612A9" w:rsidRPr="00A612A9" w:rsidRDefault="00A612A9" w:rsidP="008D7C08">
      <w:pPr>
        <w:numPr>
          <w:ilvl w:val="0"/>
          <w:numId w:val="8"/>
        </w:numPr>
      </w:pPr>
      <w:r w:rsidRPr="00A612A9">
        <w:t>Widoczny trzeci przycisk – przycisk podglądu danych słownikowych</w:t>
      </w:r>
    </w:p>
    <w:p w14:paraId="72021C6F" w14:textId="77777777" w:rsidR="00A612A9" w:rsidRPr="00A612A9" w:rsidRDefault="00A612A9" w:rsidP="00A612A9">
      <w:r w:rsidRPr="00A612A9">
        <w:t>W przypadku podawania warunków stosuje się specyficzną składnię:</w:t>
      </w:r>
    </w:p>
    <w:p w14:paraId="72021C70" w14:textId="77777777" w:rsidR="00A612A9" w:rsidRPr="00A612A9" w:rsidRDefault="00A612A9" w:rsidP="00CF167D">
      <w:pPr>
        <w:pBdr>
          <w:top w:val="single" w:sz="4" w:space="1" w:color="auto"/>
          <w:left w:val="single" w:sz="4" w:space="4" w:color="auto"/>
          <w:bottom w:val="single" w:sz="4" w:space="1" w:color="auto"/>
          <w:right w:val="single" w:sz="4" w:space="4" w:color="auto"/>
        </w:pBdr>
      </w:pPr>
      <w:r w:rsidRPr="00A612A9">
        <w:t>[assignment]=”SOFTWARE” – spełnione jeśli pole assignment ma wartość SOFTWARE</w:t>
      </w:r>
    </w:p>
    <w:p w14:paraId="72021C71" w14:textId="77777777" w:rsidR="00A612A9" w:rsidRPr="00A612A9" w:rsidRDefault="00A612A9" w:rsidP="00CF167D">
      <w:pPr>
        <w:pBdr>
          <w:top w:val="single" w:sz="4" w:space="1" w:color="auto"/>
          <w:left w:val="single" w:sz="4" w:space="4" w:color="auto"/>
          <w:bottom w:val="single" w:sz="4" w:space="1" w:color="auto"/>
          <w:right w:val="single" w:sz="4" w:space="4" w:color="auto"/>
        </w:pBdr>
      </w:pPr>
      <w:r w:rsidRPr="00A612A9">
        <w:t>[assignment]&lt;&gt;”” – spełnione jeśli w polu assignment jest cokolwiek wpisane</w:t>
      </w:r>
    </w:p>
    <w:p w14:paraId="72021C72" w14:textId="77777777" w:rsidR="00A612A9" w:rsidRPr="00A612A9" w:rsidRDefault="00A612A9" w:rsidP="00CF167D">
      <w:pPr>
        <w:pBdr>
          <w:top w:val="single" w:sz="4" w:space="1" w:color="auto"/>
          <w:left w:val="single" w:sz="4" w:space="4" w:color="auto"/>
          <w:bottom w:val="single" w:sz="4" w:space="1" w:color="auto"/>
          <w:right w:val="single" w:sz="4" w:space="4" w:color="auto"/>
        </w:pBdr>
        <w:rPr>
          <w:lang w:val="en-US"/>
        </w:rPr>
      </w:pPr>
      <w:r w:rsidRPr="00A612A9">
        <w:rPr>
          <w:lang w:val="en-US"/>
        </w:rPr>
        <w:lastRenderedPageBreak/>
        <w:t>[assignment]=”SOFTWARE” | [assignment]=”HARDWARE” – spełnione jeśli pole assignment zawiera SOFTWARE lub HARDWARE</w:t>
      </w:r>
    </w:p>
    <w:p w14:paraId="72021C73" w14:textId="77777777" w:rsidR="00A612A9" w:rsidRPr="00A612A9" w:rsidRDefault="00A612A9" w:rsidP="00A612A9">
      <w:r w:rsidRPr="00A612A9">
        <w:t>Po dokonanych zmianach należy nacisnąć przycisk „OK” a następnie jeszcze raz „OK”.</w:t>
      </w:r>
    </w:p>
    <w:p w14:paraId="72021C74" w14:textId="77777777" w:rsidR="00521606" w:rsidRDefault="00A5322A" w:rsidP="00B8218E">
      <w:pPr>
        <w:pStyle w:val="Nagwek2"/>
      </w:pPr>
      <w:bookmarkStart w:id="610" w:name="_Toc367254364"/>
      <w:r>
        <w:t>Elementy język</w:t>
      </w:r>
      <w:r w:rsidR="00C042E3">
        <w:t>a</w:t>
      </w:r>
      <w:r>
        <w:t xml:space="preserve"> zapytań do bazy danych</w:t>
      </w:r>
      <w:bookmarkEnd w:id="610"/>
    </w:p>
    <w:p w14:paraId="72021C75" w14:textId="77777777" w:rsidR="00A612A9" w:rsidRPr="00A612A9" w:rsidRDefault="00A612A9" w:rsidP="00A612A9">
      <w:r w:rsidRPr="00A612A9">
        <w:t>W oknie Wyszukiwania Zaawansowanego należy korzystać ze specyficznej składni języka zapytań (podobnej, ale nie identycznej jak standard SQL.92).</w:t>
      </w:r>
    </w:p>
    <w:p w14:paraId="72021C76" w14:textId="77777777" w:rsidR="00A612A9" w:rsidRPr="00A612A9" w:rsidRDefault="00A612A9" w:rsidP="00A612A9">
      <w:r w:rsidRPr="00A612A9">
        <w:t>Zasady ogólne:</w:t>
      </w:r>
    </w:p>
    <w:p w14:paraId="72021C77" w14:textId="77777777" w:rsidR="00A612A9" w:rsidRPr="00A612A9" w:rsidRDefault="00A612A9" w:rsidP="008D7C08">
      <w:pPr>
        <w:numPr>
          <w:ilvl w:val="0"/>
          <w:numId w:val="8"/>
        </w:numPr>
      </w:pPr>
      <w:r w:rsidRPr="00A612A9">
        <w:t>łańcuch znaków należy zamknąć znakami cudzysłowu</w:t>
      </w:r>
    </w:p>
    <w:p w14:paraId="72021C78" w14:textId="77777777" w:rsidR="00A612A9" w:rsidRPr="00A612A9" w:rsidRDefault="00A612A9" w:rsidP="008D7C08">
      <w:pPr>
        <w:numPr>
          <w:ilvl w:val="0"/>
          <w:numId w:val="8"/>
        </w:numPr>
      </w:pPr>
      <w:r w:rsidRPr="00A612A9">
        <w:t>daty należy zamknąć znakami apostrofu</w:t>
      </w:r>
    </w:p>
    <w:p w14:paraId="72021C79" w14:textId="77777777" w:rsidR="00A612A9" w:rsidRPr="00A612A9" w:rsidRDefault="00A612A9" w:rsidP="008D7C08">
      <w:pPr>
        <w:numPr>
          <w:ilvl w:val="0"/>
          <w:numId w:val="8"/>
        </w:numPr>
      </w:pPr>
      <w:r w:rsidRPr="00A612A9">
        <w:t>wartość pusta reprezentowana jest symbolem NULL</w:t>
      </w:r>
    </w:p>
    <w:p w14:paraId="72021C7A" w14:textId="77777777" w:rsidR="00A612A9" w:rsidRPr="00A612A9" w:rsidRDefault="00A612A9" w:rsidP="008D7C08">
      <w:pPr>
        <w:numPr>
          <w:ilvl w:val="0"/>
          <w:numId w:val="8"/>
        </w:numPr>
      </w:pPr>
      <w:r w:rsidRPr="00A612A9">
        <w:t>nawiasy są stosowane w celu określenia kolejności wykonywania operacji</w:t>
      </w:r>
    </w:p>
    <w:p w14:paraId="72021C7B" w14:textId="77777777" w:rsidR="00A612A9" w:rsidRPr="00A612A9" w:rsidRDefault="00A612A9" w:rsidP="008D7C08">
      <w:pPr>
        <w:numPr>
          <w:ilvl w:val="0"/>
          <w:numId w:val="8"/>
        </w:numPr>
      </w:pPr>
      <w:r w:rsidRPr="00A612A9">
        <w:t>w zapytaniu można odwoływać się do zdefiniowanych w systemie zmiennych</w:t>
      </w:r>
    </w:p>
    <w:p w14:paraId="72021C7C" w14:textId="77777777" w:rsidR="00A612A9" w:rsidRPr="00A612A9" w:rsidRDefault="00A612A9" w:rsidP="00A612A9">
      <w:r w:rsidRPr="00A612A9">
        <w:t>Operatory działań:</w:t>
      </w:r>
    </w:p>
    <w:p w14:paraId="72021C7D" w14:textId="77777777" w:rsidR="00A612A9" w:rsidRPr="00A612A9" w:rsidRDefault="00A612A9" w:rsidP="008D7C08">
      <w:pPr>
        <w:numPr>
          <w:ilvl w:val="0"/>
          <w:numId w:val="8"/>
        </w:numPr>
      </w:pPr>
      <w:r w:rsidRPr="00A612A9">
        <w:t>or – lub</w:t>
      </w:r>
    </w:p>
    <w:p w14:paraId="72021C7E" w14:textId="77777777" w:rsidR="00A612A9" w:rsidRPr="00A612A9" w:rsidRDefault="00A612A9" w:rsidP="008D7C08">
      <w:pPr>
        <w:numPr>
          <w:ilvl w:val="0"/>
          <w:numId w:val="8"/>
        </w:numPr>
      </w:pPr>
      <w:r w:rsidRPr="00A612A9">
        <w:t>and – i</w:t>
      </w:r>
    </w:p>
    <w:p w14:paraId="72021C7F" w14:textId="77777777" w:rsidR="00A612A9" w:rsidRPr="00A612A9" w:rsidRDefault="00A612A9" w:rsidP="008D7C08">
      <w:pPr>
        <w:numPr>
          <w:ilvl w:val="0"/>
          <w:numId w:val="8"/>
        </w:numPr>
      </w:pPr>
      <w:r w:rsidRPr="00A612A9">
        <w:t>= - dokładnie równe</w:t>
      </w:r>
    </w:p>
    <w:p w14:paraId="72021C80" w14:textId="77777777" w:rsidR="00A612A9" w:rsidRPr="00A612A9" w:rsidRDefault="00A612A9" w:rsidP="008D7C08">
      <w:pPr>
        <w:numPr>
          <w:ilvl w:val="0"/>
          <w:numId w:val="8"/>
        </w:numPr>
      </w:pPr>
      <w:r w:rsidRPr="00A612A9">
        <w:t># - zaczynające się od</w:t>
      </w:r>
    </w:p>
    <w:p w14:paraId="72021C81" w14:textId="77777777" w:rsidR="00A612A9" w:rsidRPr="00A612A9" w:rsidRDefault="00A612A9" w:rsidP="008D7C08">
      <w:pPr>
        <w:numPr>
          <w:ilvl w:val="0"/>
          <w:numId w:val="8"/>
        </w:numPr>
      </w:pPr>
      <w:r w:rsidRPr="00A612A9">
        <w:t>like – podobne do wzorca (np. like ”*Beata*”)</w:t>
      </w:r>
    </w:p>
    <w:p w14:paraId="72021C82" w14:textId="77777777" w:rsidR="00A612A9" w:rsidRPr="00A612A9" w:rsidRDefault="00A612A9" w:rsidP="008D7C08">
      <w:pPr>
        <w:numPr>
          <w:ilvl w:val="0"/>
          <w:numId w:val="8"/>
        </w:numPr>
      </w:pPr>
      <w:r w:rsidRPr="00A612A9">
        <w:t>&lt;, &gt; - operatory arytmetyczne</w:t>
      </w:r>
    </w:p>
    <w:p w14:paraId="72021C83" w14:textId="77777777" w:rsidR="00A612A9" w:rsidRPr="00A612A9" w:rsidRDefault="00A612A9" w:rsidP="008D7C08">
      <w:pPr>
        <w:numPr>
          <w:ilvl w:val="0"/>
          <w:numId w:val="8"/>
        </w:numPr>
      </w:pPr>
      <w:r w:rsidRPr="00A612A9">
        <w:t>isin – zawiera się w (lista wartości jest pisana jako {</w:t>
      </w:r>
      <w:r w:rsidRPr="00A612A9">
        <w:rPr>
          <w:i/>
        </w:rPr>
        <w:t>wartość1, wartość2, …</w:t>
      </w:r>
      <w:r w:rsidRPr="00A612A9">
        <w:t>}</w:t>
      </w:r>
    </w:p>
    <w:p w14:paraId="72021C84" w14:textId="77777777" w:rsidR="00A612A9" w:rsidRPr="00A612A9" w:rsidRDefault="00A612A9" w:rsidP="008D7C08">
      <w:pPr>
        <w:numPr>
          <w:ilvl w:val="0"/>
          <w:numId w:val="8"/>
        </w:numPr>
      </w:pPr>
      <w:r w:rsidRPr="00A612A9">
        <w:t>not – zaprzeczenie warunku podanego po słowie not</w:t>
      </w:r>
    </w:p>
    <w:p w14:paraId="72021C85" w14:textId="77777777" w:rsidR="00A612A9" w:rsidRPr="00A612A9" w:rsidRDefault="00A612A9" w:rsidP="00A612A9">
      <w:r w:rsidRPr="00A612A9">
        <w:t>Najczęściej wykorzystywane funkcje:</w:t>
      </w:r>
    </w:p>
    <w:p w14:paraId="72021C86" w14:textId="77777777" w:rsidR="00A612A9" w:rsidRPr="00A612A9" w:rsidRDefault="00A612A9" w:rsidP="008D7C08">
      <w:pPr>
        <w:numPr>
          <w:ilvl w:val="0"/>
          <w:numId w:val="8"/>
        </w:numPr>
      </w:pPr>
      <w:r w:rsidRPr="00A612A9">
        <w:t>index(</w:t>
      </w:r>
      <w:r w:rsidRPr="00A612A9">
        <w:rPr>
          <w:i/>
        </w:rPr>
        <w:t>wartość</w:t>
      </w:r>
      <w:r w:rsidRPr="00A612A9">
        <w:t xml:space="preserve">, </w:t>
      </w:r>
      <w:r w:rsidRPr="00A612A9">
        <w:rPr>
          <w:i/>
        </w:rPr>
        <w:t>pole tabelaryczne)</w:t>
      </w:r>
      <w:r w:rsidRPr="00A612A9">
        <w:t xml:space="preserve"> – wyszukuje wartość w polu o typie tabeli</w:t>
      </w:r>
    </w:p>
    <w:p w14:paraId="72021C87" w14:textId="77777777" w:rsidR="00A612A9" w:rsidRPr="00A612A9" w:rsidRDefault="00A612A9" w:rsidP="008D7C08">
      <w:pPr>
        <w:numPr>
          <w:ilvl w:val="0"/>
          <w:numId w:val="8"/>
        </w:numPr>
      </w:pPr>
      <w:r w:rsidRPr="00A612A9">
        <w:t>nullsub(</w:t>
      </w:r>
      <w:r w:rsidRPr="00A612A9">
        <w:rPr>
          <w:i/>
        </w:rPr>
        <w:t>pole, wartosć</w:t>
      </w:r>
      <w:r w:rsidRPr="00A612A9">
        <w:t>)</w:t>
      </w:r>
      <w:r w:rsidRPr="00A612A9">
        <w:rPr>
          <w:i/>
        </w:rPr>
        <w:t xml:space="preserve"> – </w:t>
      </w:r>
      <w:r w:rsidRPr="00A612A9">
        <w:t xml:space="preserve">podstawia </w:t>
      </w:r>
      <w:r w:rsidRPr="00A612A9">
        <w:rPr>
          <w:i/>
        </w:rPr>
        <w:t>watość</w:t>
      </w:r>
      <w:r w:rsidRPr="00A612A9">
        <w:t xml:space="preserve"> jeśli </w:t>
      </w:r>
      <w:r w:rsidRPr="00A612A9">
        <w:rPr>
          <w:i/>
        </w:rPr>
        <w:t>pole</w:t>
      </w:r>
      <w:r w:rsidRPr="00A612A9">
        <w:t xml:space="preserve"> jest puste</w:t>
      </w:r>
    </w:p>
    <w:p w14:paraId="72021C88" w14:textId="77777777" w:rsidR="00A612A9" w:rsidRPr="00A612A9" w:rsidRDefault="00A612A9" w:rsidP="008D7C08">
      <w:pPr>
        <w:numPr>
          <w:ilvl w:val="0"/>
          <w:numId w:val="8"/>
        </w:numPr>
      </w:pPr>
      <w:r w:rsidRPr="00A612A9">
        <w:t>substr(</w:t>
      </w:r>
      <w:r w:rsidRPr="00A612A9">
        <w:rPr>
          <w:i/>
        </w:rPr>
        <w:t>pole, od, ile</w:t>
      </w:r>
      <w:r w:rsidRPr="00A612A9">
        <w:t xml:space="preserve">) – podaje podciąg znakowy poczynając od pozycji </w:t>
      </w:r>
      <w:r w:rsidRPr="00A612A9">
        <w:rPr>
          <w:i/>
        </w:rPr>
        <w:t>od</w:t>
      </w:r>
    </w:p>
    <w:p w14:paraId="72021C89" w14:textId="77777777" w:rsidR="00A612A9" w:rsidRPr="00A612A9" w:rsidRDefault="00A612A9" w:rsidP="008D7C08">
      <w:pPr>
        <w:numPr>
          <w:ilvl w:val="0"/>
          <w:numId w:val="8"/>
        </w:numPr>
      </w:pPr>
      <w:r w:rsidRPr="00A612A9">
        <w:t>null(</w:t>
      </w:r>
      <w:r w:rsidRPr="00A612A9">
        <w:rPr>
          <w:i/>
        </w:rPr>
        <w:t>pole</w:t>
      </w:r>
      <w:r w:rsidRPr="00A612A9">
        <w:t>) – sprawdza czy pole zawiera pustą wartość</w:t>
      </w:r>
    </w:p>
    <w:p w14:paraId="72021C8A" w14:textId="77777777" w:rsidR="00A612A9" w:rsidRPr="00A612A9" w:rsidRDefault="00A612A9" w:rsidP="008D7C08">
      <w:pPr>
        <w:numPr>
          <w:ilvl w:val="0"/>
          <w:numId w:val="8"/>
        </w:numPr>
      </w:pPr>
      <w:r w:rsidRPr="00A612A9">
        <w:t>tod() – podaje bieżącą datę i czas</w:t>
      </w:r>
    </w:p>
    <w:p w14:paraId="72021C8B" w14:textId="77777777" w:rsidR="00A612A9" w:rsidRPr="00A612A9" w:rsidRDefault="00A612A9" w:rsidP="008D7C08">
      <w:pPr>
        <w:numPr>
          <w:ilvl w:val="0"/>
          <w:numId w:val="8"/>
        </w:numPr>
      </w:pPr>
      <w:r w:rsidRPr="00A612A9">
        <w:lastRenderedPageBreak/>
        <w:t>date(</w:t>
      </w:r>
      <w:r w:rsidRPr="00A612A9">
        <w:rPr>
          <w:i/>
        </w:rPr>
        <w:t>pole</w:t>
      </w:r>
      <w:r w:rsidRPr="00A612A9">
        <w:t>) – podaje tylko datę z pola/zmiennej o typie data</w:t>
      </w:r>
    </w:p>
    <w:p w14:paraId="72021C8C" w14:textId="77777777" w:rsidR="00A612A9" w:rsidRPr="00A612A9" w:rsidRDefault="00A612A9" w:rsidP="008D7C08">
      <w:pPr>
        <w:numPr>
          <w:ilvl w:val="0"/>
          <w:numId w:val="8"/>
        </w:numPr>
      </w:pPr>
      <w:r w:rsidRPr="00A612A9">
        <w:t>operator() – login bieżącego operatora</w:t>
      </w:r>
    </w:p>
    <w:p w14:paraId="72021C8D" w14:textId="77777777" w:rsidR="00A612A9" w:rsidRPr="00A612A9" w:rsidRDefault="00A612A9" w:rsidP="008D7C08">
      <w:pPr>
        <w:numPr>
          <w:ilvl w:val="0"/>
          <w:numId w:val="8"/>
        </w:numPr>
      </w:pPr>
      <w:r w:rsidRPr="00A612A9">
        <w:t>val(</w:t>
      </w:r>
      <w:r w:rsidRPr="00A612A9">
        <w:rPr>
          <w:i/>
        </w:rPr>
        <w:t>pole,typ</w:t>
      </w:r>
      <w:r w:rsidRPr="00A612A9">
        <w:t>) – konwersja typu pola do typu podanego w drugim argumencie</w:t>
      </w:r>
    </w:p>
    <w:p w14:paraId="72021C8E" w14:textId="77777777" w:rsidR="00A612A9" w:rsidRPr="00A612A9" w:rsidRDefault="00A612A9" w:rsidP="008D7C08">
      <w:pPr>
        <w:numPr>
          <w:ilvl w:val="1"/>
          <w:numId w:val="8"/>
        </w:numPr>
      </w:pPr>
      <w:r w:rsidRPr="00A612A9">
        <w:t>typ=1 – konwersja do liczby, np. val(tod(),1)=63544221367</w:t>
      </w:r>
    </w:p>
    <w:p w14:paraId="72021C8F" w14:textId="77777777" w:rsidR="00A612A9" w:rsidRPr="00A612A9" w:rsidRDefault="00A612A9" w:rsidP="008D7C08">
      <w:pPr>
        <w:numPr>
          <w:ilvl w:val="1"/>
          <w:numId w:val="8"/>
        </w:numPr>
      </w:pPr>
      <w:r w:rsidRPr="00A612A9">
        <w:t>typ=2 – konwersja do tekstu, np. val(1,2)=”1”</w:t>
      </w:r>
    </w:p>
    <w:p w14:paraId="72021C90" w14:textId="77777777" w:rsidR="00A612A9" w:rsidRPr="00A612A9" w:rsidRDefault="00A612A9" w:rsidP="008D7C08">
      <w:pPr>
        <w:numPr>
          <w:ilvl w:val="1"/>
          <w:numId w:val="8"/>
        </w:numPr>
      </w:pPr>
      <w:r w:rsidRPr="00A612A9">
        <w:t>typ=3 – konwersja do daty/czasu, np. val(63544221367,3)=06/08/2013 14:36:03</w:t>
      </w:r>
    </w:p>
    <w:p w14:paraId="72021C91" w14:textId="77777777" w:rsidR="00A612A9" w:rsidRPr="00A612A9" w:rsidRDefault="00A612A9" w:rsidP="008D7C08">
      <w:pPr>
        <w:numPr>
          <w:ilvl w:val="1"/>
          <w:numId w:val="8"/>
        </w:numPr>
      </w:pPr>
      <w:r w:rsidRPr="00A612A9">
        <w:t>typ=4 – konwersja do typu logicznego, np. val(1,4)=true</w:t>
      </w:r>
    </w:p>
    <w:p w14:paraId="72021C92" w14:textId="77777777" w:rsidR="00A612A9" w:rsidRPr="00A612A9" w:rsidRDefault="00A612A9" w:rsidP="00A612A9">
      <w:r w:rsidRPr="00A612A9">
        <w:t>Przykłady zapytań:</w:t>
      </w:r>
    </w:p>
    <w:p w14:paraId="72021C93" w14:textId="77777777" w:rsidR="00A612A9" w:rsidRPr="00A612A9" w:rsidRDefault="00A612A9" w:rsidP="00A612A9">
      <w:r w:rsidRPr="00A612A9">
        <w:t>Wybór Grupy Wsparcia, w których członkiem grupy jest bieżący operator</w:t>
      </w:r>
    </w:p>
    <w:p w14:paraId="72021C94" w14:textId="77777777" w:rsidR="00A612A9" w:rsidRPr="00A612A9" w:rsidRDefault="00A612A9" w:rsidP="00CF167D">
      <w:pPr>
        <w:pBdr>
          <w:top w:val="single" w:sz="4" w:space="1" w:color="auto"/>
          <w:left w:val="single" w:sz="4" w:space="4" w:color="auto"/>
          <w:bottom w:val="single" w:sz="4" w:space="1" w:color="auto"/>
          <w:right w:val="single" w:sz="4" w:space="4" w:color="auto"/>
        </w:pBdr>
        <w:rPr>
          <w:i/>
          <w:lang w:val="en-US"/>
        </w:rPr>
      </w:pPr>
      <w:r w:rsidRPr="00A612A9">
        <w:rPr>
          <w:i/>
          <w:lang w:val="en-US"/>
        </w:rPr>
        <w:t>index(operator(),operators)&gt;0</w:t>
      </w:r>
    </w:p>
    <w:p w14:paraId="72021C95" w14:textId="77777777" w:rsidR="00A612A9" w:rsidRPr="00A612A9" w:rsidRDefault="00A612A9" w:rsidP="00CF167D">
      <w:pPr>
        <w:pBdr>
          <w:top w:val="single" w:sz="4" w:space="1" w:color="auto"/>
          <w:left w:val="single" w:sz="4" w:space="4" w:color="auto"/>
          <w:bottom w:val="single" w:sz="4" w:space="1" w:color="auto"/>
          <w:right w:val="single" w:sz="4" w:space="4" w:color="auto"/>
        </w:pBdr>
        <w:rPr>
          <w:i/>
          <w:lang w:val="en-US"/>
        </w:rPr>
      </w:pPr>
      <w:r w:rsidRPr="00A612A9">
        <w:rPr>
          <w:i/>
          <w:lang w:val="en-US"/>
        </w:rPr>
        <w:t>operator() isin operators</w:t>
      </w:r>
    </w:p>
    <w:p w14:paraId="72021C96" w14:textId="77777777" w:rsidR="00A612A9" w:rsidRPr="00A612A9" w:rsidRDefault="00A612A9" w:rsidP="00CF167D">
      <w:pPr>
        <w:pBdr>
          <w:top w:val="single" w:sz="4" w:space="1" w:color="auto"/>
          <w:left w:val="single" w:sz="4" w:space="4" w:color="auto"/>
          <w:bottom w:val="single" w:sz="4" w:space="1" w:color="auto"/>
          <w:right w:val="single" w:sz="4" w:space="4" w:color="auto"/>
        </w:pBdr>
        <w:rPr>
          <w:i/>
        </w:rPr>
      </w:pPr>
      <w:r w:rsidRPr="00A612A9">
        <w:rPr>
          <w:i/>
        </w:rPr>
        <w:t>operator()=operators</w:t>
      </w:r>
    </w:p>
    <w:p w14:paraId="72021C97" w14:textId="77777777" w:rsidR="00A612A9" w:rsidRPr="00A612A9" w:rsidRDefault="00A612A9" w:rsidP="00A612A9">
      <w:pPr>
        <w:rPr>
          <w:b/>
        </w:rPr>
      </w:pPr>
      <w:r w:rsidRPr="00A612A9">
        <w:rPr>
          <w:b/>
        </w:rPr>
        <w:t>Wyszukanie zgłoszeń o kilku statusach</w:t>
      </w:r>
    </w:p>
    <w:p w14:paraId="72021C98" w14:textId="77777777" w:rsidR="00A612A9" w:rsidRPr="00943F88" w:rsidRDefault="004D451B" w:rsidP="00CF167D">
      <w:pPr>
        <w:pBdr>
          <w:top w:val="single" w:sz="4" w:space="1" w:color="auto"/>
          <w:left w:val="single" w:sz="4" w:space="4" w:color="auto"/>
          <w:bottom w:val="single" w:sz="4" w:space="1" w:color="auto"/>
          <w:right w:val="single" w:sz="4" w:space="4" w:color="auto"/>
        </w:pBdr>
        <w:rPr>
          <w:lang w:val="en-US"/>
        </w:rPr>
      </w:pPr>
      <w:r w:rsidRPr="00943F88">
        <w:rPr>
          <w:lang w:val="en-US"/>
        </w:rPr>
        <w:t>open</w:t>
      </w:r>
      <w:r w:rsidR="00A612A9" w:rsidRPr="00943F88">
        <w:rPr>
          <w:lang w:val="en-US"/>
        </w:rPr>
        <w:t>=”</w:t>
      </w:r>
      <w:r w:rsidRPr="00943F88">
        <w:rPr>
          <w:lang w:val="en-US"/>
        </w:rPr>
        <w:t>Open - Callback” or open</w:t>
      </w:r>
      <w:r w:rsidR="00A612A9" w:rsidRPr="00943F88">
        <w:rPr>
          <w:lang w:val="en-US"/>
        </w:rPr>
        <w:t>=”</w:t>
      </w:r>
      <w:r w:rsidRPr="00943F88">
        <w:rPr>
          <w:lang w:val="en-US"/>
        </w:rPr>
        <w:t>Closed</w:t>
      </w:r>
      <w:r w:rsidR="00A612A9" w:rsidRPr="00943F88">
        <w:rPr>
          <w:lang w:val="en-US"/>
        </w:rPr>
        <w:t>”</w:t>
      </w:r>
    </w:p>
    <w:p w14:paraId="72021C99" w14:textId="77777777" w:rsidR="00A612A9" w:rsidRPr="00A612A9" w:rsidRDefault="00A612A9" w:rsidP="00A612A9">
      <w:pPr>
        <w:rPr>
          <w:b/>
        </w:rPr>
      </w:pPr>
      <w:r w:rsidRPr="00A612A9">
        <w:rPr>
          <w:b/>
        </w:rPr>
        <w:t>Wyszukanie zgłoszeń otwartych w dniu dzisiejszym</w:t>
      </w:r>
    </w:p>
    <w:p w14:paraId="72021C9A" w14:textId="77777777" w:rsidR="00A612A9" w:rsidRPr="00A612A9" w:rsidRDefault="00A612A9" w:rsidP="00CF167D">
      <w:pPr>
        <w:pBdr>
          <w:top w:val="single" w:sz="4" w:space="1" w:color="auto"/>
          <w:left w:val="single" w:sz="4" w:space="4" w:color="auto"/>
          <w:bottom w:val="single" w:sz="4" w:space="1" w:color="auto"/>
          <w:right w:val="single" w:sz="4" w:space="4" w:color="auto"/>
        </w:pBdr>
        <w:rPr>
          <w:lang w:val="en-US"/>
        </w:rPr>
      </w:pPr>
      <w:r w:rsidRPr="00A612A9">
        <w:rPr>
          <w:lang w:val="en-US"/>
        </w:rPr>
        <w:t>open.time&gt;=date(tod())+’00:00:00’ and open.time&lt;date(tod())+’1 00:00:00’</w:t>
      </w:r>
    </w:p>
    <w:p w14:paraId="72021C9B" w14:textId="77777777" w:rsidR="00A612A9" w:rsidRPr="00A612A9" w:rsidRDefault="00A612A9" w:rsidP="00A612A9">
      <w:pPr>
        <w:rPr>
          <w:b/>
        </w:rPr>
      </w:pPr>
      <w:r w:rsidRPr="00A612A9">
        <w:rPr>
          <w:b/>
        </w:rPr>
        <w:t>Wyszukanie otwartych incydentów, dla których jestem Menedżerem Grupy Wsparcia</w:t>
      </w:r>
    </w:p>
    <w:p w14:paraId="72021C9C" w14:textId="77777777" w:rsidR="00A612A9" w:rsidRPr="00A612A9" w:rsidRDefault="00A612A9" w:rsidP="00CF167D">
      <w:pPr>
        <w:pBdr>
          <w:top w:val="single" w:sz="4" w:space="1" w:color="auto"/>
          <w:left w:val="single" w:sz="4" w:space="4" w:color="auto"/>
          <w:bottom w:val="single" w:sz="4" w:space="1" w:color="auto"/>
          <w:right w:val="single" w:sz="4" w:space="4" w:color="auto"/>
        </w:pBdr>
      </w:pPr>
      <w:r w:rsidRPr="00A612A9">
        <w:t>assignment isin $lo.pm.assignments</w:t>
      </w:r>
    </w:p>
    <w:p w14:paraId="72021C9D" w14:textId="77777777" w:rsidR="00A612A9" w:rsidRPr="00A612A9" w:rsidRDefault="00A612A9" w:rsidP="00A612A9">
      <w:r w:rsidRPr="00A612A9">
        <w:t>UWAGA: Nie należy kopiować powyższych przykładów do okna zapytań z powodu innego kodu znaku cudzysłowu, który obowiązuje w HPSM i w edytorze WORD</w:t>
      </w:r>
    </w:p>
    <w:p w14:paraId="72021C9E" w14:textId="77777777" w:rsidR="00A5322A" w:rsidRDefault="00A5322A" w:rsidP="00B8218E">
      <w:pPr>
        <w:pStyle w:val="Nagwek2"/>
      </w:pPr>
      <w:bookmarkStart w:id="611" w:name="_Toc367254365"/>
      <w:r>
        <w:t>Zmienne systemowe</w:t>
      </w:r>
      <w:bookmarkEnd w:id="611"/>
    </w:p>
    <w:p w14:paraId="72021C9F" w14:textId="77777777" w:rsidR="006F4F50" w:rsidRPr="006F4F50" w:rsidRDefault="006F4F50" w:rsidP="006F4F50">
      <w:r w:rsidRPr="006F4F50">
        <w:t>Zmienne systemowe są stosowane i definiowane przez deweloperów systemu. Administratorzy mogą je używać w niektórych funkcjach np. przypisywania SLO lub obliczania dostępności menu dla użytkownika. Poniżej podano zestawienie najczęściej wykorzystywanych zmiennych.</w:t>
      </w:r>
    </w:p>
    <w:p w14:paraId="72021CA0" w14:textId="77777777" w:rsidR="006F4F50" w:rsidRPr="006F4F50" w:rsidRDefault="006F4F50" w:rsidP="008D7C08">
      <w:pPr>
        <w:numPr>
          <w:ilvl w:val="0"/>
          <w:numId w:val="8"/>
        </w:numPr>
      </w:pPr>
      <w:r w:rsidRPr="006F4F50">
        <w:t>$L.file – bieżący rekord</w:t>
      </w:r>
    </w:p>
    <w:p w14:paraId="72021CA1" w14:textId="77777777" w:rsidR="006F4F50" w:rsidRPr="006F4F50" w:rsidRDefault="006F4F50" w:rsidP="008D7C08">
      <w:pPr>
        <w:numPr>
          <w:ilvl w:val="0"/>
          <w:numId w:val="8"/>
        </w:numPr>
      </w:pPr>
      <w:r w:rsidRPr="006F4F50">
        <w:t>$lo.contact.name – identyfikator kontaktu bieżącego operatora</w:t>
      </w:r>
    </w:p>
    <w:p w14:paraId="72021CA2" w14:textId="77777777" w:rsidR="006F4F50" w:rsidRPr="006F4F50" w:rsidRDefault="006F4F50" w:rsidP="008D7C08">
      <w:pPr>
        <w:numPr>
          <w:ilvl w:val="0"/>
          <w:numId w:val="8"/>
        </w:numPr>
      </w:pPr>
      <w:r w:rsidRPr="006F4F50">
        <w:t>$lo.pm.assignments – Grupy Wsparcia, do których należy bieżący operator</w:t>
      </w:r>
    </w:p>
    <w:p w14:paraId="72021CA3" w14:textId="77777777" w:rsidR="006F4F50" w:rsidRPr="006F4F50" w:rsidRDefault="006F4F50" w:rsidP="008D7C08">
      <w:pPr>
        <w:numPr>
          <w:ilvl w:val="0"/>
          <w:numId w:val="8"/>
        </w:numPr>
      </w:pPr>
      <w:r w:rsidRPr="006F4F50">
        <w:lastRenderedPageBreak/>
        <w:t>$lo.ucapex – lista słów uprawniających bieżącego operatora</w:t>
      </w:r>
    </w:p>
    <w:p w14:paraId="72021CA4" w14:textId="77777777" w:rsidR="006F4F50" w:rsidRPr="006F4F50" w:rsidRDefault="006F4F50" w:rsidP="008D7C08">
      <w:pPr>
        <w:numPr>
          <w:ilvl w:val="0"/>
          <w:numId w:val="8"/>
        </w:numPr>
      </w:pPr>
      <w:r w:rsidRPr="006F4F50">
        <w:t>$G.ess – znacznik ESS.DO/INDEX.DO</w:t>
      </w:r>
    </w:p>
    <w:p w14:paraId="72021CA5" w14:textId="77777777" w:rsidR="006F4F50" w:rsidRPr="006F4F50" w:rsidRDefault="006F4F50" w:rsidP="008D7C08">
      <w:pPr>
        <w:numPr>
          <w:ilvl w:val="0"/>
          <w:numId w:val="8"/>
        </w:numPr>
      </w:pPr>
      <w:r w:rsidRPr="006F4F50">
        <w:t>$G.bg – znacznik, czy proces jest wywoływany systemowo, czy przez użytkownika</w:t>
      </w:r>
    </w:p>
    <w:p w14:paraId="72021CA6" w14:textId="77777777" w:rsidR="006F4F50" w:rsidRPr="006F4F50" w:rsidRDefault="006F4F50" w:rsidP="008D7C08">
      <w:pPr>
        <w:numPr>
          <w:ilvl w:val="0"/>
          <w:numId w:val="8"/>
        </w:numPr>
      </w:pPr>
      <w:r w:rsidRPr="006F4F50">
        <w:t>$G.user.role – rola bieżącego operatora</w:t>
      </w:r>
    </w:p>
    <w:p w14:paraId="72021CA7" w14:textId="77777777" w:rsidR="006F4F50" w:rsidRPr="006F4F50" w:rsidRDefault="006F4F50" w:rsidP="008D7C08">
      <w:pPr>
        <w:numPr>
          <w:ilvl w:val="0"/>
          <w:numId w:val="8"/>
        </w:numPr>
      </w:pPr>
      <w:r w:rsidRPr="006F4F50">
        <w:t xml:space="preserve">$G.pm.environment  - profil uprawnień w obszarze IM              </w:t>
      </w:r>
    </w:p>
    <w:p w14:paraId="72021CA8" w14:textId="77777777" w:rsidR="006F4F50" w:rsidRPr="006F4F50" w:rsidRDefault="006F4F50" w:rsidP="008D7C08">
      <w:pPr>
        <w:numPr>
          <w:ilvl w:val="0"/>
          <w:numId w:val="8"/>
        </w:numPr>
      </w:pPr>
      <w:r w:rsidRPr="006F4F50">
        <w:t xml:space="preserve">$G.sm.environment  - profil uprawnień w obszarze SD    </w:t>
      </w:r>
    </w:p>
    <w:p w14:paraId="72021CA9" w14:textId="77777777" w:rsidR="00DD1B9C" w:rsidRPr="00EA1921" w:rsidRDefault="004D451B" w:rsidP="00B8218E">
      <w:pPr>
        <w:pStyle w:val="Nagwek2"/>
        <w:rPr>
          <w:sz w:val="24"/>
          <w:szCs w:val="24"/>
        </w:rPr>
      </w:pPr>
      <w:bookmarkStart w:id="612" w:name="_Toc367254366"/>
      <w:r>
        <w:t>P</w:t>
      </w:r>
      <w:r w:rsidR="00A5322A">
        <w:t>odstawowe tabele w systemie</w:t>
      </w:r>
      <w:bookmarkEnd w:id="612"/>
    </w:p>
    <w:p w14:paraId="72021CAA" w14:textId="77777777" w:rsidR="006F4F50" w:rsidRPr="006F4F50" w:rsidRDefault="006F4F50" w:rsidP="006F4F50">
      <w:pPr>
        <w:spacing w:before="0" w:after="200"/>
      </w:pPr>
      <w:r w:rsidRPr="006F4F50">
        <w:t>Poniżej zebrano listę tabel wykorzystywanych najczęściej w pracach administracyjnych.</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9"/>
        <w:gridCol w:w="6573"/>
      </w:tblGrid>
      <w:tr w:rsidR="006F4F50" w:rsidRPr="006F4F50" w14:paraId="72021CAD" w14:textId="77777777" w:rsidTr="00B663B6">
        <w:tc>
          <w:tcPr>
            <w:tcW w:w="3259" w:type="dxa"/>
            <w:shd w:val="clear" w:color="auto" w:fill="D9D9D9" w:themeFill="background1" w:themeFillShade="D9"/>
            <w:vAlign w:val="center"/>
          </w:tcPr>
          <w:p w14:paraId="72021CAB" w14:textId="77777777" w:rsidR="006F4F50" w:rsidRPr="006F4F50" w:rsidRDefault="006F4F50" w:rsidP="006F4F50">
            <w:pPr>
              <w:spacing w:before="0" w:after="200"/>
              <w:rPr>
                <w:b/>
              </w:rPr>
            </w:pPr>
            <w:r w:rsidRPr="006F4F50">
              <w:rPr>
                <w:b/>
              </w:rPr>
              <w:t>Nazwa tabeli</w:t>
            </w:r>
          </w:p>
        </w:tc>
        <w:tc>
          <w:tcPr>
            <w:tcW w:w="6573" w:type="dxa"/>
            <w:shd w:val="clear" w:color="auto" w:fill="D9D9D9" w:themeFill="background1" w:themeFillShade="D9"/>
            <w:vAlign w:val="center"/>
          </w:tcPr>
          <w:p w14:paraId="72021CAC" w14:textId="77777777" w:rsidR="006F4F50" w:rsidRPr="006F4F50" w:rsidRDefault="006F4F50" w:rsidP="006F4F50">
            <w:pPr>
              <w:spacing w:before="0" w:after="200"/>
              <w:rPr>
                <w:b/>
              </w:rPr>
            </w:pPr>
            <w:r w:rsidRPr="006F4F50">
              <w:rPr>
                <w:b/>
              </w:rPr>
              <w:t>Przeznaczenie</w:t>
            </w:r>
          </w:p>
        </w:tc>
      </w:tr>
      <w:tr w:rsidR="006F4F50" w:rsidRPr="006F4F50" w14:paraId="72021CB0" w14:textId="77777777" w:rsidTr="002C6030">
        <w:tc>
          <w:tcPr>
            <w:tcW w:w="3259" w:type="dxa"/>
            <w:shd w:val="clear" w:color="auto" w:fill="auto"/>
            <w:vAlign w:val="center"/>
          </w:tcPr>
          <w:p w14:paraId="72021CAE" w14:textId="77777777" w:rsidR="006F4F50" w:rsidRPr="006F4F50" w:rsidRDefault="006F4F50" w:rsidP="006F4F50">
            <w:pPr>
              <w:spacing w:before="0" w:after="200"/>
            </w:pPr>
            <w:r w:rsidRPr="006F4F50">
              <w:t>activityactions</w:t>
            </w:r>
          </w:p>
        </w:tc>
        <w:tc>
          <w:tcPr>
            <w:tcW w:w="6573" w:type="dxa"/>
            <w:shd w:val="clear" w:color="auto" w:fill="auto"/>
            <w:vAlign w:val="center"/>
          </w:tcPr>
          <w:p w14:paraId="72021CAF" w14:textId="77777777" w:rsidR="006F4F50" w:rsidRPr="006F4F50" w:rsidRDefault="006F4F50" w:rsidP="006F4F50">
            <w:pPr>
              <w:spacing w:before="0" w:after="200"/>
            </w:pPr>
            <w:r w:rsidRPr="006F4F50">
              <w:t>Definicje Działań</w:t>
            </w:r>
          </w:p>
        </w:tc>
      </w:tr>
      <w:tr w:rsidR="006F4F50" w:rsidRPr="006F4F50" w14:paraId="72021CB3" w14:textId="77777777" w:rsidTr="002C6030">
        <w:tc>
          <w:tcPr>
            <w:tcW w:w="3259" w:type="dxa"/>
            <w:shd w:val="clear" w:color="auto" w:fill="auto"/>
            <w:vAlign w:val="center"/>
          </w:tcPr>
          <w:p w14:paraId="72021CB1" w14:textId="77777777" w:rsidR="006F4F50" w:rsidRPr="006F4F50" w:rsidRDefault="006F4F50" w:rsidP="006F4F50">
            <w:pPr>
              <w:spacing w:before="0" w:after="200"/>
            </w:pPr>
            <w:r w:rsidRPr="006F4F50">
              <w:t>assignment</w:t>
            </w:r>
          </w:p>
        </w:tc>
        <w:tc>
          <w:tcPr>
            <w:tcW w:w="6573" w:type="dxa"/>
            <w:shd w:val="clear" w:color="auto" w:fill="auto"/>
            <w:vAlign w:val="center"/>
          </w:tcPr>
          <w:p w14:paraId="72021CB2" w14:textId="77777777" w:rsidR="006F4F50" w:rsidRPr="006F4F50" w:rsidRDefault="006F4F50" w:rsidP="006F4F50">
            <w:pPr>
              <w:spacing w:before="0" w:after="200"/>
            </w:pPr>
            <w:r w:rsidRPr="006F4F50">
              <w:t>Grupy wsparcia</w:t>
            </w:r>
          </w:p>
        </w:tc>
      </w:tr>
      <w:tr w:rsidR="006F4F50" w:rsidRPr="006F4F50" w14:paraId="72021CB6"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B4" w14:textId="77777777" w:rsidR="006F4F50" w:rsidRPr="006F4F50" w:rsidRDefault="006F4F50" w:rsidP="006F4F50">
            <w:pPr>
              <w:spacing w:before="0" w:after="200"/>
            </w:pPr>
            <w:r w:rsidRPr="006F4F50">
              <w:t>audit</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B5" w14:textId="77777777" w:rsidR="006F4F50" w:rsidRPr="006F4F50" w:rsidRDefault="006F4F50" w:rsidP="006F4F50">
            <w:pPr>
              <w:spacing w:before="0" w:after="200"/>
            </w:pPr>
            <w:r w:rsidRPr="006F4F50">
              <w:t>Wynik audytu tabel</w:t>
            </w:r>
          </w:p>
        </w:tc>
      </w:tr>
      <w:tr w:rsidR="006F4F50" w:rsidRPr="006F4F50" w14:paraId="72021CB9"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B7" w14:textId="77777777" w:rsidR="006F4F50" w:rsidRPr="006F4F50" w:rsidRDefault="006F4F50" w:rsidP="006F4F50">
            <w:pPr>
              <w:spacing w:before="0" w:after="200"/>
            </w:pPr>
            <w:r w:rsidRPr="006F4F50">
              <w:t>auditspecs</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B8" w14:textId="77777777" w:rsidR="006F4F50" w:rsidRPr="006F4F50" w:rsidRDefault="006F4F50" w:rsidP="006F4F50">
            <w:pPr>
              <w:spacing w:before="0" w:after="200"/>
            </w:pPr>
            <w:r w:rsidRPr="006F4F50">
              <w:t>Specyfikacja sudytu tabel</w:t>
            </w:r>
          </w:p>
        </w:tc>
      </w:tr>
      <w:tr w:rsidR="006F4F50" w:rsidRPr="006F4F50" w14:paraId="72021CBC"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BA" w14:textId="77777777" w:rsidR="006F4F50" w:rsidRPr="006F4F50" w:rsidRDefault="006F4F50" w:rsidP="006F4F50">
            <w:pPr>
              <w:spacing w:before="0" w:after="200"/>
            </w:pPr>
            <w:r w:rsidRPr="006F4F50">
              <w:t>bizservice</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BB" w14:textId="77777777" w:rsidR="006F4F50" w:rsidRPr="006F4F50" w:rsidRDefault="006F4F50" w:rsidP="006F4F50">
            <w:pPr>
              <w:spacing w:before="0" w:after="200"/>
            </w:pPr>
            <w:r w:rsidRPr="006F4F50">
              <w:t>Lista typów zgłoszeń</w:t>
            </w:r>
          </w:p>
        </w:tc>
      </w:tr>
      <w:tr w:rsidR="006F4F50" w:rsidRPr="006F4F50" w14:paraId="72021CBF"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BD" w14:textId="77777777" w:rsidR="006F4F50" w:rsidRPr="006F4F50" w:rsidRDefault="006F4F50" w:rsidP="006F4F50">
            <w:pPr>
              <w:spacing w:before="0" w:after="200"/>
            </w:pPr>
            <w:r w:rsidRPr="006F4F50">
              <w:t>caldutyhours</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BE" w14:textId="77777777" w:rsidR="006F4F50" w:rsidRPr="006F4F50" w:rsidRDefault="006F4F50" w:rsidP="006F4F50">
            <w:pPr>
              <w:spacing w:before="0" w:after="200"/>
            </w:pPr>
            <w:r w:rsidRPr="006F4F50">
              <w:t>Kalendarze pracy</w:t>
            </w:r>
          </w:p>
        </w:tc>
      </w:tr>
      <w:tr w:rsidR="006F4F50" w:rsidRPr="006F4F50" w14:paraId="72021CC2"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C0" w14:textId="77777777" w:rsidR="006F4F50" w:rsidRPr="006F4F50" w:rsidRDefault="006F4F50" w:rsidP="006F4F50">
            <w:pPr>
              <w:spacing w:before="0" w:after="200"/>
            </w:pPr>
            <w:r w:rsidRPr="006F4F50">
              <w:t>calholidays</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C1" w14:textId="77777777" w:rsidR="006F4F50" w:rsidRPr="006F4F50" w:rsidRDefault="006F4F50" w:rsidP="006F4F50">
            <w:pPr>
              <w:spacing w:before="0" w:after="200"/>
            </w:pPr>
            <w:r w:rsidRPr="006F4F50">
              <w:t>Tabela dni wolnych</w:t>
            </w:r>
          </w:p>
        </w:tc>
      </w:tr>
      <w:tr w:rsidR="006F4F50" w:rsidRPr="006F4F50" w14:paraId="72021CC5"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C3" w14:textId="77777777" w:rsidR="006F4F50" w:rsidRPr="006F4F50" w:rsidRDefault="006F4F50" w:rsidP="006F4F50">
            <w:pPr>
              <w:spacing w:before="0" w:after="200"/>
            </w:pPr>
            <w:r w:rsidRPr="006F4F50">
              <w:t>cm3profile</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C4" w14:textId="77777777" w:rsidR="006F4F50" w:rsidRPr="006F4F50" w:rsidRDefault="006F4F50" w:rsidP="006F4F50">
            <w:pPr>
              <w:spacing w:before="0" w:after="200"/>
            </w:pPr>
            <w:r w:rsidRPr="006F4F50">
              <w:t>Profile uprawnień dla WZL</w:t>
            </w:r>
          </w:p>
        </w:tc>
      </w:tr>
      <w:tr w:rsidR="006F4F50" w:rsidRPr="006F4F50" w14:paraId="72021CC8"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C6" w14:textId="77777777" w:rsidR="006F4F50" w:rsidRPr="006F4F50" w:rsidRDefault="006F4F50" w:rsidP="006F4F50">
            <w:pPr>
              <w:spacing w:before="0" w:after="200"/>
            </w:pPr>
            <w:r w:rsidRPr="006F4F50">
              <w:t>cm3r</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C7" w14:textId="77777777" w:rsidR="006F4F50" w:rsidRPr="006F4F50" w:rsidRDefault="006F4F50" w:rsidP="006F4F50">
            <w:pPr>
              <w:spacing w:before="0" w:after="200"/>
            </w:pPr>
            <w:r w:rsidRPr="006F4F50">
              <w:t>Rekordy wniosków złożonych</w:t>
            </w:r>
          </w:p>
        </w:tc>
      </w:tr>
      <w:tr w:rsidR="006F4F50" w:rsidRPr="006F4F50" w14:paraId="72021CCB"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C9" w14:textId="77777777" w:rsidR="006F4F50" w:rsidRPr="006F4F50" w:rsidRDefault="006F4F50" w:rsidP="006F4F50">
            <w:pPr>
              <w:spacing w:before="0" w:after="200"/>
            </w:pPr>
            <w:r w:rsidRPr="006F4F50">
              <w:t>cm3rsubcategory</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CA" w14:textId="77777777" w:rsidR="006F4F50" w:rsidRPr="006F4F50" w:rsidRDefault="006F4F50" w:rsidP="006F4F50">
            <w:pPr>
              <w:spacing w:before="0" w:after="200"/>
            </w:pPr>
            <w:r w:rsidRPr="006F4F50">
              <w:t>Kategorie zadań</w:t>
            </w:r>
          </w:p>
        </w:tc>
      </w:tr>
      <w:tr w:rsidR="006F4F50" w:rsidRPr="006F4F50" w14:paraId="72021CCE"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CC" w14:textId="77777777" w:rsidR="006F4F50" w:rsidRPr="006F4F50" w:rsidRDefault="006F4F50" w:rsidP="006F4F50">
            <w:pPr>
              <w:spacing w:before="0" w:after="200"/>
            </w:pPr>
            <w:r w:rsidRPr="006F4F50">
              <w:t>cm3t</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CD" w14:textId="77777777" w:rsidR="006F4F50" w:rsidRPr="006F4F50" w:rsidRDefault="006F4F50" w:rsidP="006F4F50">
            <w:pPr>
              <w:spacing w:before="0" w:after="200"/>
            </w:pPr>
            <w:r w:rsidRPr="006F4F50">
              <w:t>Rekordy zadań wniosków złożonych</w:t>
            </w:r>
          </w:p>
        </w:tc>
      </w:tr>
      <w:tr w:rsidR="006F4F50" w:rsidRPr="006F4F50" w14:paraId="72021CD1" w14:textId="77777777" w:rsidTr="002C6030">
        <w:tc>
          <w:tcPr>
            <w:tcW w:w="3259" w:type="dxa"/>
            <w:shd w:val="clear" w:color="auto" w:fill="auto"/>
            <w:vAlign w:val="center"/>
          </w:tcPr>
          <w:p w14:paraId="72021CCF" w14:textId="77777777" w:rsidR="006F4F50" w:rsidRPr="006F4F50" w:rsidRDefault="006F4F50" w:rsidP="006F4F50">
            <w:pPr>
              <w:spacing w:before="0" w:after="200"/>
            </w:pPr>
            <w:r w:rsidRPr="006F4F50">
              <w:t>contacts</w:t>
            </w:r>
          </w:p>
        </w:tc>
        <w:tc>
          <w:tcPr>
            <w:tcW w:w="6573" w:type="dxa"/>
            <w:shd w:val="clear" w:color="auto" w:fill="auto"/>
            <w:vAlign w:val="center"/>
          </w:tcPr>
          <w:p w14:paraId="72021CD0" w14:textId="77777777" w:rsidR="006F4F50" w:rsidRPr="006F4F50" w:rsidRDefault="006F4F50" w:rsidP="006F4F50">
            <w:pPr>
              <w:spacing w:before="0" w:after="200"/>
            </w:pPr>
            <w:r w:rsidRPr="006F4F50">
              <w:t>Osoby kontaktowe</w:t>
            </w:r>
          </w:p>
        </w:tc>
      </w:tr>
      <w:tr w:rsidR="006F4F50" w:rsidRPr="006F4F50" w14:paraId="72021CD4" w14:textId="77777777" w:rsidTr="002C6030">
        <w:tc>
          <w:tcPr>
            <w:tcW w:w="3259" w:type="dxa"/>
            <w:shd w:val="clear" w:color="auto" w:fill="auto"/>
            <w:vAlign w:val="center"/>
          </w:tcPr>
          <w:p w14:paraId="72021CD2" w14:textId="77777777" w:rsidR="006F4F50" w:rsidRPr="006F4F50" w:rsidRDefault="006F4F50" w:rsidP="006F4F50">
            <w:pPr>
              <w:spacing w:before="0" w:after="200"/>
            </w:pPr>
            <w:r w:rsidRPr="006F4F50">
              <w:t>dept</w:t>
            </w:r>
          </w:p>
        </w:tc>
        <w:tc>
          <w:tcPr>
            <w:tcW w:w="6573" w:type="dxa"/>
            <w:shd w:val="clear" w:color="auto" w:fill="auto"/>
            <w:vAlign w:val="center"/>
          </w:tcPr>
          <w:p w14:paraId="72021CD3" w14:textId="77777777" w:rsidR="006F4F50" w:rsidRPr="006F4F50" w:rsidRDefault="006F4F50" w:rsidP="006F4F50">
            <w:pPr>
              <w:spacing w:before="0" w:after="200"/>
            </w:pPr>
            <w:r w:rsidRPr="006F4F50">
              <w:t>Jednostki organizacyjne</w:t>
            </w:r>
          </w:p>
        </w:tc>
      </w:tr>
      <w:tr w:rsidR="006F4F50" w:rsidRPr="006F4F50" w14:paraId="72021CD7" w14:textId="77777777" w:rsidTr="002C6030">
        <w:tc>
          <w:tcPr>
            <w:tcW w:w="3259" w:type="dxa"/>
            <w:shd w:val="clear" w:color="auto" w:fill="auto"/>
            <w:vAlign w:val="center"/>
          </w:tcPr>
          <w:p w14:paraId="72021CD5" w14:textId="77777777" w:rsidR="006F4F50" w:rsidRPr="006F4F50" w:rsidRDefault="006F4F50" w:rsidP="006F4F50">
            <w:pPr>
              <w:spacing w:before="0" w:after="200"/>
            </w:pPr>
            <w:r w:rsidRPr="006F4F50">
              <w:t>incidents</w:t>
            </w:r>
          </w:p>
        </w:tc>
        <w:tc>
          <w:tcPr>
            <w:tcW w:w="6573" w:type="dxa"/>
            <w:shd w:val="clear" w:color="auto" w:fill="auto"/>
            <w:vAlign w:val="center"/>
          </w:tcPr>
          <w:p w14:paraId="72021CD6" w14:textId="77777777" w:rsidR="006F4F50" w:rsidRPr="006F4F50" w:rsidRDefault="006F4F50" w:rsidP="006F4F50">
            <w:pPr>
              <w:spacing w:before="0" w:after="200"/>
            </w:pPr>
            <w:r w:rsidRPr="006F4F50">
              <w:t>Tabela zgłoszeń</w:t>
            </w:r>
          </w:p>
        </w:tc>
      </w:tr>
      <w:tr w:rsidR="006F4F50" w:rsidRPr="006F4F50" w14:paraId="72021CDA" w14:textId="77777777" w:rsidTr="002C6030">
        <w:tc>
          <w:tcPr>
            <w:tcW w:w="3259" w:type="dxa"/>
            <w:shd w:val="clear" w:color="auto" w:fill="auto"/>
            <w:vAlign w:val="center"/>
          </w:tcPr>
          <w:p w14:paraId="72021CD8" w14:textId="77777777" w:rsidR="006F4F50" w:rsidRPr="006F4F50" w:rsidRDefault="006F4F50" w:rsidP="006F4F50">
            <w:pPr>
              <w:spacing w:before="0" w:after="200"/>
            </w:pPr>
            <w:r w:rsidRPr="006F4F50">
              <w:t>operator</w:t>
            </w:r>
          </w:p>
        </w:tc>
        <w:tc>
          <w:tcPr>
            <w:tcW w:w="6573" w:type="dxa"/>
            <w:shd w:val="clear" w:color="auto" w:fill="auto"/>
            <w:vAlign w:val="center"/>
          </w:tcPr>
          <w:p w14:paraId="72021CD9" w14:textId="77777777" w:rsidR="006F4F50" w:rsidRPr="006F4F50" w:rsidRDefault="006F4F50" w:rsidP="006F4F50">
            <w:pPr>
              <w:spacing w:before="0" w:after="200"/>
            </w:pPr>
            <w:r w:rsidRPr="006F4F50">
              <w:t>Lista operatorów systemu (kont użytkowników)</w:t>
            </w:r>
          </w:p>
        </w:tc>
      </w:tr>
      <w:tr w:rsidR="006F4F50" w:rsidRPr="006F4F50" w14:paraId="72021CDD" w14:textId="77777777" w:rsidTr="002C6030">
        <w:tc>
          <w:tcPr>
            <w:tcW w:w="3259" w:type="dxa"/>
            <w:shd w:val="clear" w:color="auto" w:fill="auto"/>
            <w:vAlign w:val="center"/>
          </w:tcPr>
          <w:p w14:paraId="72021CDB" w14:textId="77777777" w:rsidR="006F4F50" w:rsidRPr="006F4F50" w:rsidRDefault="006F4F50" w:rsidP="006F4F50">
            <w:pPr>
              <w:spacing w:before="0" w:after="200"/>
            </w:pPr>
            <w:r w:rsidRPr="006F4F50">
              <w:t>probcause</w:t>
            </w:r>
          </w:p>
        </w:tc>
        <w:tc>
          <w:tcPr>
            <w:tcW w:w="6573" w:type="dxa"/>
            <w:shd w:val="clear" w:color="auto" w:fill="auto"/>
            <w:vAlign w:val="center"/>
          </w:tcPr>
          <w:p w14:paraId="72021CDC" w14:textId="77777777" w:rsidR="006F4F50" w:rsidRPr="006F4F50" w:rsidRDefault="006F4F50" w:rsidP="006F4F50">
            <w:pPr>
              <w:spacing w:before="0" w:after="200"/>
            </w:pPr>
            <w:r w:rsidRPr="006F4F50">
              <w:t>Kody zakończenia zgłoszeń</w:t>
            </w:r>
          </w:p>
        </w:tc>
      </w:tr>
      <w:tr w:rsidR="006F4F50" w:rsidRPr="006F4F50" w14:paraId="72021CE0" w14:textId="77777777" w:rsidTr="002C6030">
        <w:tc>
          <w:tcPr>
            <w:tcW w:w="3259" w:type="dxa"/>
            <w:shd w:val="clear" w:color="auto" w:fill="auto"/>
            <w:vAlign w:val="center"/>
          </w:tcPr>
          <w:p w14:paraId="72021CDE" w14:textId="77777777" w:rsidR="006F4F50" w:rsidRPr="006F4F50" w:rsidRDefault="006F4F50" w:rsidP="006F4F50">
            <w:pPr>
              <w:spacing w:before="0" w:after="200"/>
            </w:pPr>
            <w:r w:rsidRPr="006F4F50">
              <w:t>probsummary</w:t>
            </w:r>
          </w:p>
        </w:tc>
        <w:tc>
          <w:tcPr>
            <w:tcW w:w="6573" w:type="dxa"/>
            <w:shd w:val="clear" w:color="auto" w:fill="auto"/>
            <w:vAlign w:val="center"/>
          </w:tcPr>
          <w:p w14:paraId="72021CDF" w14:textId="77777777" w:rsidR="006F4F50" w:rsidRPr="006F4F50" w:rsidRDefault="006F4F50" w:rsidP="006F4F50">
            <w:pPr>
              <w:spacing w:before="0" w:after="200"/>
            </w:pPr>
            <w:r w:rsidRPr="006F4F50">
              <w:t>Tabela incydentów i wniosków prostych</w:t>
            </w:r>
          </w:p>
        </w:tc>
      </w:tr>
      <w:tr w:rsidR="006F4F50" w:rsidRPr="006F4F50" w14:paraId="72021CE3" w14:textId="77777777" w:rsidTr="002C6030">
        <w:tc>
          <w:tcPr>
            <w:tcW w:w="3259" w:type="dxa"/>
            <w:shd w:val="clear" w:color="auto" w:fill="auto"/>
            <w:vAlign w:val="center"/>
          </w:tcPr>
          <w:p w14:paraId="72021CE1" w14:textId="77777777" w:rsidR="006F4F50" w:rsidRPr="006F4F50" w:rsidRDefault="006F4F50" w:rsidP="006F4F50">
            <w:pPr>
              <w:spacing w:before="0" w:after="200"/>
            </w:pPr>
            <w:r w:rsidRPr="006F4F50">
              <w:lastRenderedPageBreak/>
              <w:t>screlation</w:t>
            </w:r>
          </w:p>
        </w:tc>
        <w:tc>
          <w:tcPr>
            <w:tcW w:w="6573" w:type="dxa"/>
            <w:shd w:val="clear" w:color="auto" w:fill="auto"/>
            <w:vAlign w:val="center"/>
          </w:tcPr>
          <w:p w14:paraId="72021CE2" w14:textId="77777777" w:rsidR="006F4F50" w:rsidRPr="006F4F50" w:rsidRDefault="006F4F50" w:rsidP="006F4F50">
            <w:pPr>
              <w:spacing w:before="0" w:after="200"/>
            </w:pPr>
            <w:r w:rsidRPr="006F4F50">
              <w:t>Powiązania pomiędzy zgłoszeniami, a incydentami i wnioskami prostymi</w:t>
            </w:r>
          </w:p>
        </w:tc>
      </w:tr>
      <w:tr w:rsidR="006F4F50" w:rsidRPr="006F4F50" w14:paraId="72021CE6"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E4" w14:textId="77777777" w:rsidR="006F4F50" w:rsidRPr="006F4F50" w:rsidRDefault="006F4F50" w:rsidP="006F4F50">
            <w:pPr>
              <w:spacing w:before="0" w:after="200"/>
            </w:pPr>
            <w:r w:rsidRPr="006F4F50">
              <w:t>sla</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E5" w14:textId="77777777" w:rsidR="006F4F50" w:rsidRPr="006F4F50" w:rsidRDefault="006F4F50" w:rsidP="006F4F50">
            <w:pPr>
              <w:spacing w:before="0" w:after="200"/>
            </w:pPr>
            <w:r w:rsidRPr="006F4F50">
              <w:t>Lista umów SLA</w:t>
            </w:r>
          </w:p>
        </w:tc>
      </w:tr>
      <w:tr w:rsidR="006F4F50" w:rsidRPr="006F4F50" w14:paraId="72021CE9"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E7" w14:textId="77777777" w:rsidR="006F4F50" w:rsidRPr="006F4F50" w:rsidRDefault="006F4F50" w:rsidP="006F4F50">
            <w:pPr>
              <w:spacing w:before="0" w:after="200"/>
            </w:pPr>
            <w:r w:rsidRPr="006F4F50">
              <w:t>slo</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E8" w14:textId="77777777" w:rsidR="006F4F50" w:rsidRPr="006F4F50" w:rsidRDefault="006F4F50" w:rsidP="006F4F50">
            <w:pPr>
              <w:spacing w:before="0" w:after="200"/>
            </w:pPr>
            <w:r w:rsidRPr="006F4F50">
              <w:t>Lista mierników SLO</w:t>
            </w:r>
          </w:p>
        </w:tc>
      </w:tr>
      <w:tr w:rsidR="006F4F50" w:rsidRPr="006F4F50" w14:paraId="72021CEC"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EA" w14:textId="77777777" w:rsidR="006F4F50" w:rsidRPr="006F4F50" w:rsidRDefault="006F4F50" w:rsidP="006F4F50">
            <w:pPr>
              <w:spacing w:before="0" w:after="200"/>
            </w:pPr>
            <w:r w:rsidRPr="006F4F50">
              <w:t>Subscription</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EB" w14:textId="77777777" w:rsidR="006F4F50" w:rsidRPr="006F4F50" w:rsidRDefault="006F4F50" w:rsidP="006F4F50">
            <w:pPr>
              <w:spacing w:before="0" w:after="200"/>
            </w:pPr>
            <w:r w:rsidRPr="006F4F50">
              <w:t>Lista subskrypcji</w:t>
            </w:r>
          </w:p>
        </w:tc>
      </w:tr>
      <w:tr w:rsidR="006F4F50" w:rsidRPr="006F4F50" w14:paraId="72021CEF"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ED" w14:textId="77777777" w:rsidR="006F4F50" w:rsidRPr="006F4F50" w:rsidRDefault="006F4F50" w:rsidP="006F4F50">
            <w:pPr>
              <w:spacing w:before="0" w:after="200"/>
            </w:pPr>
            <w:r w:rsidRPr="006F4F50">
              <w:t>syslog</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EE" w14:textId="77777777" w:rsidR="006F4F50" w:rsidRPr="006F4F50" w:rsidRDefault="006F4F50" w:rsidP="006F4F50">
            <w:pPr>
              <w:spacing w:before="0" w:after="200"/>
            </w:pPr>
            <w:r w:rsidRPr="006F4F50">
              <w:t>Dane o zalogowaniu/wylogowaniu użytkowników</w:t>
            </w:r>
          </w:p>
        </w:tc>
      </w:tr>
      <w:tr w:rsidR="006F4F50" w:rsidRPr="006F4F50" w14:paraId="72021CF2"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F0" w14:textId="77777777" w:rsidR="006F4F50" w:rsidRPr="006F4F50" w:rsidRDefault="006F4F50" w:rsidP="006F4F50">
            <w:pPr>
              <w:spacing w:before="0" w:after="200"/>
            </w:pPr>
            <w:r w:rsidRPr="006F4F50">
              <w:t>Template</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F1" w14:textId="77777777" w:rsidR="006F4F50" w:rsidRPr="006F4F50" w:rsidRDefault="00EF67F2" w:rsidP="00EF67F2">
            <w:pPr>
              <w:spacing w:before="0" w:after="200"/>
            </w:pPr>
            <w:r>
              <w:t>Szablony</w:t>
            </w:r>
          </w:p>
        </w:tc>
      </w:tr>
      <w:tr w:rsidR="006F4F50" w:rsidRPr="006F4F50" w14:paraId="72021CF5" w14:textId="77777777" w:rsidTr="002C6030">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2021CF3" w14:textId="77777777" w:rsidR="006F4F50" w:rsidRPr="006F4F50" w:rsidRDefault="006F4F50" w:rsidP="006F4F50">
            <w:pPr>
              <w:spacing w:before="0" w:after="200"/>
            </w:pPr>
            <w:r w:rsidRPr="006F4F50">
              <w:t>triggers</w:t>
            </w:r>
          </w:p>
        </w:tc>
        <w:tc>
          <w:tcPr>
            <w:tcW w:w="6573" w:type="dxa"/>
            <w:tcBorders>
              <w:top w:val="single" w:sz="4" w:space="0" w:color="auto"/>
              <w:left w:val="single" w:sz="4" w:space="0" w:color="auto"/>
              <w:bottom w:val="single" w:sz="4" w:space="0" w:color="auto"/>
              <w:right w:val="single" w:sz="4" w:space="0" w:color="auto"/>
            </w:tcBorders>
            <w:shd w:val="clear" w:color="auto" w:fill="auto"/>
            <w:vAlign w:val="center"/>
          </w:tcPr>
          <w:p w14:paraId="72021CF4" w14:textId="77777777" w:rsidR="006F4F50" w:rsidRPr="006F4F50" w:rsidRDefault="006F4F50" w:rsidP="00B663B6">
            <w:pPr>
              <w:keepNext/>
              <w:spacing w:before="0" w:after="200"/>
            </w:pPr>
            <w:r w:rsidRPr="006F4F50">
              <w:t>Triggery bazodanowe</w:t>
            </w:r>
          </w:p>
        </w:tc>
      </w:tr>
    </w:tbl>
    <w:p w14:paraId="72021CF6" w14:textId="77777777" w:rsidR="006F4F50" w:rsidRPr="006F4F50" w:rsidRDefault="00B663B6" w:rsidP="00B663B6">
      <w:pPr>
        <w:pStyle w:val="Legenda"/>
      </w:pPr>
      <w:bookmarkStart w:id="613" w:name="_Toc367195744"/>
      <w:r>
        <w:t xml:space="preserve">Tabela </w:t>
      </w:r>
      <w:fldSimple w:instr=" SEQ Tabela \* ARABIC ">
        <w:r w:rsidR="003E6715">
          <w:rPr>
            <w:noProof/>
          </w:rPr>
          <w:t>40</w:t>
        </w:r>
        <w:bookmarkEnd w:id="613"/>
      </w:fldSimple>
    </w:p>
    <w:p w14:paraId="72021CF7" w14:textId="77777777" w:rsidR="00402EC5" w:rsidRPr="00946311" w:rsidRDefault="00402EC5" w:rsidP="00402EC5">
      <w:pPr>
        <w:pStyle w:val="Nagwek1"/>
        <w:keepNext/>
        <w:pageBreakBefore/>
        <w:tabs>
          <w:tab w:val="num" w:pos="432"/>
        </w:tabs>
        <w:spacing w:after="120" w:line="240" w:lineRule="atLeast"/>
        <w:jc w:val="both"/>
        <w:rPr>
          <w:lang w:val="en-US"/>
        </w:rPr>
      </w:pPr>
      <w:bookmarkStart w:id="614" w:name="_Toc363824213"/>
      <w:bookmarkStart w:id="615" w:name="_Toc367254367"/>
      <w:r w:rsidRPr="00946311">
        <w:rPr>
          <w:lang w:val="en-US"/>
        </w:rPr>
        <w:lastRenderedPageBreak/>
        <w:t>System HP Connect-it i integracje</w:t>
      </w:r>
      <w:bookmarkEnd w:id="614"/>
      <w:bookmarkEnd w:id="615"/>
    </w:p>
    <w:p w14:paraId="72021CF8" w14:textId="77777777" w:rsidR="00402EC5" w:rsidRDefault="00402EC5" w:rsidP="00402EC5">
      <w:pPr>
        <w:pStyle w:val="Nagwek2"/>
        <w:keepNext/>
        <w:tabs>
          <w:tab w:val="num" w:pos="676"/>
        </w:tabs>
        <w:spacing w:after="60" w:line="240" w:lineRule="atLeast"/>
        <w:ind w:left="676"/>
        <w:jc w:val="both"/>
        <w:rPr>
          <w:lang w:val="en-US"/>
        </w:rPr>
      </w:pPr>
      <w:bookmarkStart w:id="616" w:name="_Toc363824214"/>
      <w:bookmarkStart w:id="617" w:name="_Toc367254368"/>
      <w:r w:rsidRPr="00FD2BB6">
        <w:t xml:space="preserve">Instalacja </w:t>
      </w:r>
      <w:r w:rsidRPr="003C7DE4">
        <w:t xml:space="preserve">I konfiguracja </w:t>
      </w:r>
      <w:r>
        <w:rPr>
          <w:lang w:val="en-US"/>
        </w:rPr>
        <w:t>HP Connect-it</w:t>
      </w:r>
      <w:bookmarkEnd w:id="616"/>
      <w:bookmarkEnd w:id="617"/>
    </w:p>
    <w:p w14:paraId="72021CF9" w14:textId="77777777" w:rsidR="00402EC5" w:rsidRDefault="00402EC5" w:rsidP="00402EC5">
      <w:r w:rsidRPr="002C005C">
        <w:t xml:space="preserve">Instalacja HP Connect-IT zazwyczaj odbywa się na domyślnych ustawieniach. </w:t>
      </w:r>
      <w:r>
        <w:t>Poniższe rysunki przedstawiają instalację krok po kroku.</w:t>
      </w:r>
    </w:p>
    <w:p w14:paraId="72021CFA" w14:textId="77777777" w:rsidR="00402EC5" w:rsidRDefault="00402EC5" w:rsidP="00402EC5"/>
    <w:p w14:paraId="72021CFB" w14:textId="77777777" w:rsidR="00402EC5" w:rsidRDefault="00402EC5" w:rsidP="00402EC5">
      <w:pPr>
        <w:numPr>
          <w:ilvl w:val="0"/>
          <w:numId w:val="26"/>
        </w:numPr>
        <w:spacing w:before="0" w:line="240" w:lineRule="atLeast"/>
        <w:jc w:val="both"/>
      </w:pPr>
      <w:r>
        <w:t>Okno informujące o rozpoczęciu instalacji</w:t>
      </w:r>
    </w:p>
    <w:p w14:paraId="72021CFC" w14:textId="77777777" w:rsidR="00402EC5" w:rsidRDefault="00402EC5" w:rsidP="00402EC5">
      <w:r>
        <w:rPr>
          <w:noProof/>
          <w:lang w:eastAsia="pl-PL"/>
        </w:rPr>
        <w:drawing>
          <wp:inline distT="0" distB="0" distL="0" distR="0" wp14:anchorId="7202201B" wp14:editId="7202201C">
            <wp:extent cx="4781550" cy="3657600"/>
            <wp:effectExtent l="0" t="0" r="0" b="0"/>
            <wp:docPr id="88" name="Obraz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4781550" cy="3657600"/>
                    </a:xfrm>
                    <a:prstGeom prst="rect">
                      <a:avLst/>
                    </a:prstGeom>
                    <a:noFill/>
                    <a:ln>
                      <a:noFill/>
                    </a:ln>
                  </pic:spPr>
                </pic:pic>
              </a:graphicData>
            </a:graphic>
          </wp:inline>
        </w:drawing>
      </w:r>
    </w:p>
    <w:p w14:paraId="72021CFD" w14:textId="77777777" w:rsidR="00402EC5" w:rsidRDefault="00402EC5" w:rsidP="00402EC5">
      <w:pPr>
        <w:pStyle w:val="Legenda"/>
      </w:pPr>
      <w:bookmarkStart w:id="618" w:name="_Toc367195951"/>
      <w:r>
        <w:t xml:space="preserve">Rysunek </w:t>
      </w:r>
      <w:fldSimple w:instr=" SEQ Rysunek \* ARABIC ">
        <w:r w:rsidR="003E6715">
          <w:rPr>
            <w:noProof/>
          </w:rPr>
          <w:t>207</w:t>
        </w:r>
        <w:bookmarkEnd w:id="618"/>
      </w:fldSimple>
    </w:p>
    <w:p w14:paraId="72021CFE" w14:textId="77777777" w:rsidR="00C75E99" w:rsidRPr="00C75E99" w:rsidRDefault="00C75E99" w:rsidP="00C75E99"/>
    <w:p w14:paraId="72021CFF" w14:textId="77777777" w:rsidR="00402EC5" w:rsidRDefault="00402EC5" w:rsidP="00402EC5">
      <w:pPr>
        <w:numPr>
          <w:ilvl w:val="0"/>
          <w:numId w:val="26"/>
        </w:numPr>
        <w:spacing w:before="0" w:line="240" w:lineRule="atLeast"/>
        <w:jc w:val="both"/>
      </w:pPr>
      <w:r>
        <w:t>Zatwierdzamy warunki</w:t>
      </w:r>
    </w:p>
    <w:p w14:paraId="72021D00" w14:textId="77777777" w:rsidR="00402EC5" w:rsidRDefault="00402EC5" w:rsidP="00402EC5">
      <w:r>
        <w:rPr>
          <w:noProof/>
          <w:lang w:eastAsia="pl-PL"/>
        </w:rPr>
        <w:lastRenderedPageBreak/>
        <w:drawing>
          <wp:inline distT="0" distB="0" distL="0" distR="0" wp14:anchorId="7202201D" wp14:editId="7202201E">
            <wp:extent cx="4781550" cy="3657600"/>
            <wp:effectExtent l="0" t="0" r="0" b="0"/>
            <wp:docPr id="87" name="Obraz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4781550" cy="3657600"/>
                    </a:xfrm>
                    <a:prstGeom prst="rect">
                      <a:avLst/>
                    </a:prstGeom>
                    <a:noFill/>
                    <a:ln>
                      <a:noFill/>
                    </a:ln>
                  </pic:spPr>
                </pic:pic>
              </a:graphicData>
            </a:graphic>
          </wp:inline>
        </w:drawing>
      </w:r>
    </w:p>
    <w:p w14:paraId="72021D01" w14:textId="77777777" w:rsidR="00402EC5" w:rsidRDefault="00402EC5" w:rsidP="00402EC5">
      <w:pPr>
        <w:pStyle w:val="Legenda"/>
      </w:pPr>
      <w:bookmarkStart w:id="619" w:name="_Toc367195952"/>
      <w:r>
        <w:t xml:space="preserve">Rysunek </w:t>
      </w:r>
      <w:fldSimple w:instr=" SEQ Rysunek \* ARABIC ">
        <w:r w:rsidR="003E6715">
          <w:rPr>
            <w:noProof/>
          </w:rPr>
          <w:t>208</w:t>
        </w:r>
        <w:bookmarkEnd w:id="619"/>
      </w:fldSimple>
    </w:p>
    <w:p w14:paraId="72021D02" w14:textId="77777777" w:rsidR="00402EC5" w:rsidRDefault="00402EC5" w:rsidP="009C7EF5">
      <w:pPr>
        <w:numPr>
          <w:ilvl w:val="0"/>
          <w:numId w:val="26"/>
        </w:numPr>
        <w:spacing w:before="0" w:line="240" w:lineRule="atLeast"/>
        <w:jc w:val="both"/>
      </w:pPr>
      <w:r>
        <w:t>Wybieramy dla kogo dana instalacja ma być uruchamiana</w:t>
      </w:r>
    </w:p>
    <w:p w14:paraId="72021D03" w14:textId="77777777" w:rsidR="00402EC5" w:rsidRDefault="00402EC5" w:rsidP="00402EC5">
      <w:r>
        <w:rPr>
          <w:noProof/>
          <w:lang w:eastAsia="pl-PL"/>
        </w:rPr>
        <w:drawing>
          <wp:inline distT="0" distB="0" distL="0" distR="0" wp14:anchorId="7202201F" wp14:editId="72022020">
            <wp:extent cx="4733925" cy="3648075"/>
            <wp:effectExtent l="0" t="0" r="0" b="0"/>
            <wp:docPr id="86" name="Obraz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4733925" cy="3648075"/>
                    </a:xfrm>
                    <a:prstGeom prst="rect">
                      <a:avLst/>
                    </a:prstGeom>
                    <a:noFill/>
                    <a:ln>
                      <a:noFill/>
                    </a:ln>
                  </pic:spPr>
                </pic:pic>
              </a:graphicData>
            </a:graphic>
          </wp:inline>
        </w:drawing>
      </w:r>
    </w:p>
    <w:p w14:paraId="72021D04" w14:textId="77777777" w:rsidR="00402EC5" w:rsidRDefault="00402EC5" w:rsidP="00402EC5">
      <w:pPr>
        <w:pStyle w:val="Legenda"/>
      </w:pPr>
      <w:bookmarkStart w:id="620" w:name="_Toc367195953"/>
      <w:r>
        <w:t xml:space="preserve">Rysunek </w:t>
      </w:r>
      <w:fldSimple w:instr=" SEQ Rysunek \* ARABIC ">
        <w:r w:rsidR="003E6715">
          <w:rPr>
            <w:noProof/>
          </w:rPr>
          <w:t>209</w:t>
        </w:r>
        <w:bookmarkEnd w:id="620"/>
      </w:fldSimple>
    </w:p>
    <w:p w14:paraId="72021D05" w14:textId="77777777" w:rsidR="009C7EF5" w:rsidRDefault="009C7EF5" w:rsidP="009C7EF5"/>
    <w:p w14:paraId="72021D06" w14:textId="77777777" w:rsidR="009C7EF5" w:rsidRPr="009C7EF5" w:rsidRDefault="009C7EF5" w:rsidP="009C7EF5"/>
    <w:p w14:paraId="72021D07" w14:textId="77777777" w:rsidR="00402EC5" w:rsidRDefault="00402EC5" w:rsidP="00402EC5">
      <w:pPr>
        <w:numPr>
          <w:ilvl w:val="0"/>
          <w:numId w:val="26"/>
        </w:numPr>
        <w:spacing w:before="0" w:line="240" w:lineRule="atLeast"/>
        <w:jc w:val="both"/>
      </w:pPr>
      <w:r>
        <w:t xml:space="preserve">Wybieramy typową instalację </w:t>
      </w:r>
    </w:p>
    <w:p w14:paraId="72021D08" w14:textId="77777777" w:rsidR="00402EC5" w:rsidRDefault="00402EC5" w:rsidP="00402EC5">
      <w:r>
        <w:rPr>
          <w:noProof/>
          <w:lang w:eastAsia="pl-PL"/>
        </w:rPr>
        <w:drawing>
          <wp:inline distT="0" distB="0" distL="0" distR="0" wp14:anchorId="72022021" wp14:editId="72022022">
            <wp:extent cx="4733925" cy="3648075"/>
            <wp:effectExtent l="0" t="0" r="0" b="0"/>
            <wp:docPr id="85" name="Obraz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4733925" cy="3648075"/>
                    </a:xfrm>
                    <a:prstGeom prst="rect">
                      <a:avLst/>
                    </a:prstGeom>
                    <a:noFill/>
                    <a:ln>
                      <a:noFill/>
                    </a:ln>
                  </pic:spPr>
                </pic:pic>
              </a:graphicData>
            </a:graphic>
          </wp:inline>
        </w:drawing>
      </w:r>
    </w:p>
    <w:p w14:paraId="72021D09" w14:textId="77777777" w:rsidR="00402EC5" w:rsidRDefault="00402EC5" w:rsidP="00402EC5">
      <w:pPr>
        <w:pStyle w:val="Legenda"/>
      </w:pPr>
      <w:bookmarkStart w:id="621" w:name="_Toc367195954"/>
      <w:r>
        <w:t xml:space="preserve">Rysunek </w:t>
      </w:r>
      <w:fldSimple w:instr=" SEQ Rysunek \* ARABIC ">
        <w:r w:rsidR="003E6715">
          <w:rPr>
            <w:noProof/>
          </w:rPr>
          <w:t>210</w:t>
        </w:r>
        <w:bookmarkEnd w:id="621"/>
      </w:fldSimple>
    </w:p>
    <w:p w14:paraId="72021D0A" w14:textId="77777777" w:rsidR="00402EC5" w:rsidRDefault="00402EC5" w:rsidP="00402EC5">
      <w:pPr>
        <w:numPr>
          <w:ilvl w:val="0"/>
          <w:numId w:val="26"/>
        </w:numPr>
        <w:spacing w:before="0" w:line="240" w:lineRule="atLeast"/>
        <w:jc w:val="both"/>
      </w:pPr>
      <w:r>
        <w:t>Określamy lokalizację instalacji</w:t>
      </w:r>
    </w:p>
    <w:p w14:paraId="72021D0B" w14:textId="77777777" w:rsidR="00402EC5" w:rsidRDefault="00402EC5" w:rsidP="00402EC5">
      <w:r>
        <w:rPr>
          <w:noProof/>
          <w:lang w:eastAsia="pl-PL"/>
        </w:rPr>
        <w:drawing>
          <wp:inline distT="0" distB="0" distL="0" distR="0" wp14:anchorId="72022023" wp14:editId="72022024">
            <wp:extent cx="4772025" cy="3676650"/>
            <wp:effectExtent l="0" t="0" r="0" b="0"/>
            <wp:docPr id="82" name="Obraz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4772025" cy="3676650"/>
                    </a:xfrm>
                    <a:prstGeom prst="rect">
                      <a:avLst/>
                    </a:prstGeom>
                    <a:noFill/>
                    <a:ln>
                      <a:noFill/>
                    </a:ln>
                  </pic:spPr>
                </pic:pic>
              </a:graphicData>
            </a:graphic>
          </wp:inline>
        </w:drawing>
      </w:r>
    </w:p>
    <w:p w14:paraId="72021D0C" w14:textId="77777777" w:rsidR="00402EC5" w:rsidRDefault="00402EC5" w:rsidP="00402EC5">
      <w:pPr>
        <w:pStyle w:val="Legenda"/>
      </w:pPr>
      <w:bookmarkStart w:id="622" w:name="_Toc367195955"/>
      <w:r>
        <w:t xml:space="preserve">Rysunek </w:t>
      </w:r>
      <w:fldSimple w:instr=" SEQ Rysunek \* ARABIC ">
        <w:r w:rsidR="003E6715">
          <w:rPr>
            <w:noProof/>
          </w:rPr>
          <w:t>211</w:t>
        </w:r>
        <w:bookmarkEnd w:id="622"/>
      </w:fldSimple>
    </w:p>
    <w:p w14:paraId="72021D0D" w14:textId="77777777" w:rsidR="00402EC5" w:rsidRDefault="00402EC5" w:rsidP="00402EC5">
      <w:pPr>
        <w:numPr>
          <w:ilvl w:val="0"/>
          <w:numId w:val="26"/>
        </w:numPr>
        <w:spacing w:before="0" w:line="240" w:lineRule="atLeast"/>
        <w:jc w:val="both"/>
      </w:pPr>
      <w:r>
        <w:lastRenderedPageBreak/>
        <w:t>Rozpoczynamy instalację</w:t>
      </w:r>
    </w:p>
    <w:p w14:paraId="72021D0E" w14:textId="77777777" w:rsidR="00402EC5" w:rsidRDefault="00402EC5" w:rsidP="00402EC5">
      <w:r>
        <w:rPr>
          <w:noProof/>
          <w:lang w:eastAsia="pl-PL"/>
        </w:rPr>
        <w:drawing>
          <wp:inline distT="0" distB="0" distL="0" distR="0" wp14:anchorId="72022025" wp14:editId="72022026">
            <wp:extent cx="4733925" cy="3676650"/>
            <wp:effectExtent l="0" t="0" r="0" b="0"/>
            <wp:docPr id="79" name="Obraz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4733925" cy="3676650"/>
                    </a:xfrm>
                    <a:prstGeom prst="rect">
                      <a:avLst/>
                    </a:prstGeom>
                    <a:noFill/>
                    <a:ln>
                      <a:noFill/>
                    </a:ln>
                  </pic:spPr>
                </pic:pic>
              </a:graphicData>
            </a:graphic>
          </wp:inline>
        </w:drawing>
      </w:r>
    </w:p>
    <w:p w14:paraId="72021D0F" w14:textId="77777777" w:rsidR="00402EC5" w:rsidRDefault="00402EC5" w:rsidP="00402EC5">
      <w:pPr>
        <w:pStyle w:val="Legenda"/>
      </w:pPr>
      <w:bookmarkStart w:id="623" w:name="_Toc367195956"/>
      <w:r>
        <w:t xml:space="preserve">Rysunek </w:t>
      </w:r>
      <w:fldSimple w:instr=" SEQ Rysunek \* ARABIC ">
        <w:r w:rsidR="003E6715">
          <w:rPr>
            <w:noProof/>
          </w:rPr>
          <w:t>212</w:t>
        </w:r>
        <w:bookmarkEnd w:id="623"/>
      </w:fldSimple>
    </w:p>
    <w:p w14:paraId="72021D10" w14:textId="77777777" w:rsidR="00402EC5" w:rsidRDefault="00402EC5" w:rsidP="00402EC5">
      <w:pPr>
        <w:numPr>
          <w:ilvl w:val="0"/>
          <w:numId w:val="26"/>
        </w:numPr>
        <w:spacing w:before="0" w:line="240" w:lineRule="atLeast"/>
        <w:jc w:val="both"/>
      </w:pPr>
      <w:r>
        <w:t>Jeśli wszystko przebiegło poprawnie system powinien poinformować o pozytywnym zakończeniu instalacji</w:t>
      </w:r>
    </w:p>
    <w:p w14:paraId="72021D11" w14:textId="77777777" w:rsidR="00402EC5" w:rsidRDefault="00402EC5" w:rsidP="00402EC5">
      <w:r>
        <w:rPr>
          <w:noProof/>
          <w:lang w:eastAsia="pl-PL"/>
        </w:rPr>
        <w:drawing>
          <wp:inline distT="0" distB="0" distL="0" distR="0" wp14:anchorId="72022027" wp14:editId="72022028">
            <wp:extent cx="4695825" cy="3600450"/>
            <wp:effectExtent l="0" t="0" r="0" b="0"/>
            <wp:docPr id="78" name="Obraz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4695825" cy="3600450"/>
                    </a:xfrm>
                    <a:prstGeom prst="rect">
                      <a:avLst/>
                    </a:prstGeom>
                    <a:noFill/>
                    <a:ln>
                      <a:noFill/>
                    </a:ln>
                  </pic:spPr>
                </pic:pic>
              </a:graphicData>
            </a:graphic>
          </wp:inline>
        </w:drawing>
      </w:r>
    </w:p>
    <w:p w14:paraId="72021D12" w14:textId="77777777" w:rsidR="00402EC5" w:rsidRDefault="00402EC5" w:rsidP="00402EC5">
      <w:pPr>
        <w:pStyle w:val="Legenda"/>
      </w:pPr>
      <w:bookmarkStart w:id="624" w:name="_Toc367195957"/>
      <w:r>
        <w:t xml:space="preserve">Rysunek </w:t>
      </w:r>
      <w:fldSimple w:instr=" SEQ Rysunek \* ARABIC ">
        <w:r w:rsidR="003E6715">
          <w:rPr>
            <w:noProof/>
          </w:rPr>
          <w:t>213</w:t>
        </w:r>
        <w:bookmarkEnd w:id="624"/>
      </w:fldSimple>
    </w:p>
    <w:p w14:paraId="72021D13" w14:textId="77777777" w:rsidR="00402EC5" w:rsidRDefault="00402EC5" w:rsidP="00402EC5">
      <w:pPr>
        <w:ind w:left="720"/>
      </w:pPr>
    </w:p>
    <w:p w14:paraId="72021D14" w14:textId="77777777" w:rsidR="00402EC5" w:rsidRDefault="00402EC5" w:rsidP="00402EC5">
      <w:r>
        <w:t>Ostatnim krokiem konfiguracji HP Connect-IT jest ustawienie odpowiednich zmiennych środowiskowych dotyczących Javy. W tym celu należy przejść do ustawień zmiennych środowiskowych systemu, które są dostępne we właściwościach systemowych w zakładce „zaawansowane”</w:t>
      </w:r>
    </w:p>
    <w:p w14:paraId="72021D15" w14:textId="77777777" w:rsidR="00402EC5" w:rsidRDefault="00402EC5" w:rsidP="00402EC5"/>
    <w:p w14:paraId="72021D16" w14:textId="77777777" w:rsidR="00402EC5" w:rsidRDefault="00402EC5" w:rsidP="00402EC5">
      <w:r>
        <w:rPr>
          <w:noProof/>
          <w:lang w:eastAsia="pl-PL"/>
        </w:rPr>
        <w:drawing>
          <wp:inline distT="0" distB="0" distL="0" distR="0" wp14:anchorId="72022029" wp14:editId="7202202A">
            <wp:extent cx="2781300" cy="3209925"/>
            <wp:effectExtent l="0" t="0" r="0" b="0"/>
            <wp:docPr id="76" name="Obraz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2781300" cy="3209925"/>
                    </a:xfrm>
                    <a:prstGeom prst="rect">
                      <a:avLst/>
                    </a:prstGeom>
                    <a:noFill/>
                    <a:ln>
                      <a:noFill/>
                    </a:ln>
                  </pic:spPr>
                </pic:pic>
              </a:graphicData>
            </a:graphic>
          </wp:inline>
        </w:drawing>
      </w:r>
    </w:p>
    <w:p w14:paraId="72021D17" w14:textId="77777777" w:rsidR="00402EC5" w:rsidRDefault="00402EC5" w:rsidP="00402EC5">
      <w:pPr>
        <w:pStyle w:val="Legenda"/>
      </w:pPr>
      <w:bookmarkStart w:id="625" w:name="_Toc367195958"/>
      <w:r>
        <w:t xml:space="preserve">Rysunek </w:t>
      </w:r>
      <w:fldSimple w:instr=" SEQ Rysunek \* ARABIC ">
        <w:r w:rsidR="003E6715">
          <w:rPr>
            <w:noProof/>
          </w:rPr>
          <w:t>214</w:t>
        </w:r>
        <w:bookmarkEnd w:id="625"/>
      </w:fldSimple>
    </w:p>
    <w:p w14:paraId="72021D18" w14:textId="77777777" w:rsidR="00402EC5" w:rsidRDefault="00402EC5" w:rsidP="00402EC5">
      <w:r>
        <w:t>Następnie należy utworzyć nową zmienną „JAVA_HOME” i wprowadzić w polu wartość ścieżkę określają</w:t>
      </w:r>
      <w:r w:rsidR="009C7EF5">
        <w:t>cą</w:t>
      </w:r>
      <w:r>
        <w:t xml:space="preserve"> lokalizację zainstalowanej Javy w systemie.</w:t>
      </w:r>
    </w:p>
    <w:p w14:paraId="72021D19" w14:textId="77777777" w:rsidR="00402EC5" w:rsidRDefault="00402EC5" w:rsidP="00402EC5">
      <w:r>
        <w:rPr>
          <w:noProof/>
          <w:lang w:eastAsia="pl-PL"/>
        </w:rPr>
        <w:lastRenderedPageBreak/>
        <w:drawing>
          <wp:inline distT="0" distB="0" distL="0" distR="0" wp14:anchorId="7202202B" wp14:editId="7202202C">
            <wp:extent cx="3114675" cy="3857625"/>
            <wp:effectExtent l="0" t="0" r="0" b="0"/>
            <wp:docPr id="75" name="Obraz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3114675" cy="3857625"/>
                    </a:xfrm>
                    <a:prstGeom prst="rect">
                      <a:avLst/>
                    </a:prstGeom>
                    <a:noFill/>
                    <a:ln>
                      <a:noFill/>
                    </a:ln>
                  </pic:spPr>
                </pic:pic>
              </a:graphicData>
            </a:graphic>
          </wp:inline>
        </w:drawing>
      </w:r>
    </w:p>
    <w:p w14:paraId="72021D1A" w14:textId="77777777" w:rsidR="00402EC5" w:rsidRDefault="00402EC5" w:rsidP="00402EC5">
      <w:pPr>
        <w:pStyle w:val="Legenda"/>
      </w:pPr>
      <w:bookmarkStart w:id="626" w:name="_Toc367195959"/>
      <w:r>
        <w:t xml:space="preserve">Rysunek </w:t>
      </w:r>
      <w:fldSimple w:instr=" SEQ Rysunek \* ARABIC ">
        <w:r w:rsidR="003E6715">
          <w:rPr>
            <w:noProof/>
          </w:rPr>
          <w:t>215</w:t>
        </w:r>
        <w:bookmarkEnd w:id="626"/>
      </w:fldSimple>
    </w:p>
    <w:p w14:paraId="72021D1B" w14:textId="77777777" w:rsidR="00402EC5" w:rsidRDefault="00402EC5" w:rsidP="00402EC5">
      <w:r>
        <w:t>W zmiennej „Path” należy na końcu dodać wartość zmiennej określającą lokalizację katalogu bin zainstalowanej javy.</w:t>
      </w:r>
    </w:p>
    <w:p w14:paraId="72021D1C" w14:textId="77777777" w:rsidR="00402EC5" w:rsidRDefault="00402EC5" w:rsidP="00402EC5">
      <w:r>
        <w:rPr>
          <w:noProof/>
          <w:lang w:eastAsia="pl-PL"/>
        </w:rPr>
        <w:drawing>
          <wp:inline distT="0" distB="0" distL="0" distR="0" wp14:anchorId="7202202D" wp14:editId="7202202E">
            <wp:extent cx="3067050" cy="3486150"/>
            <wp:effectExtent l="0" t="0" r="0" b="0"/>
            <wp:docPr id="74" name="Obraz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3067050" cy="3486150"/>
                    </a:xfrm>
                    <a:prstGeom prst="rect">
                      <a:avLst/>
                    </a:prstGeom>
                    <a:noFill/>
                    <a:ln>
                      <a:noFill/>
                    </a:ln>
                  </pic:spPr>
                </pic:pic>
              </a:graphicData>
            </a:graphic>
          </wp:inline>
        </w:drawing>
      </w:r>
    </w:p>
    <w:p w14:paraId="72021D1D" w14:textId="77777777" w:rsidR="00402EC5" w:rsidRDefault="00402EC5" w:rsidP="00402EC5">
      <w:pPr>
        <w:pStyle w:val="Legenda"/>
      </w:pPr>
      <w:bookmarkStart w:id="627" w:name="_Toc367195960"/>
      <w:r>
        <w:t xml:space="preserve">Rysunek </w:t>
      </w:r>
      <w:fldSimple w:instr=" SEQ Rysunek \* ARABIC ">
        <w:r w:rsidR="003E6715">
          <w:rPr>
            <w:noProof/>
          </w:rPr>
          <w:t>216</w:t>
        </w:r>
        <w:bookmarkEnd w:id="627"/>
      </w:fldSimple>
    </w:p>
    <w:p w14:paraId="72021D1E" w14:textId="77777777" w:rsidR="00402EC5" w:rsidRDefault="00402EC5" w:rsidP="00402EC5">
      <w:pPr>
        <w:pStyle w:val="Nagwek2"/>
        <w:keepNext/>
        <w:tabs>
          <w:tab w:val="num" w:pos="676"/>
        </w:tabs>
        <w:spacing w:after="60" w:line="240" w:lineRule="atLeast"/>
        <w:ind w:left="676"/>
        <w:jc w:val="both"/>
      </w:pPr>
      <w:bookmarkStart w:id="628" w:name="_Toc367254369"/>
      <w:r>
        <w:lastRenderedPageBreak/>
        <w:t>Konfiguracja nowego scenariusza</w:t>
      </w:r>
      <w:bookmarkEnd w:id="628"/>
    </w:p>
    <w:p w14:paraId="72021D1F" w14:textId="77777777" w:rsidR="00402EC5" w:rsidRDefault="00402EC5" w:rsidP="00402EC5">
      <w:r>
        <w:t>Tworzenie scenariusza rozpoczyna się od przeniesienia z listy konektorów do głównego okna projektowania scenariuszy konektora źródłowego za pomocą którego będą pobierane dane. W poniższym przypadku przeniesiony został konektor tekstowy do pobierania danych z plików tekstowych.</w:t>
      </w:r>
    </w:p>
    <w:p w14:paraId="72021D20" w14:textId="77777777" w:rsidR="00402EC5" w:rsidRDefault="00402EC5" w:rsidP="00402EC5"/>
    <w:p w14:paraId="72021D21" w14:textId="77777777" w:rsidR="00402EC5" w:rsidRDefault="00402EC5" w:rsidP="00402EC5">
      <w:r>
        <w:rPr>
          <w:noProof/>
          <w:lang w:eastAsia="pl-PL"/>
        </w:rPr>
        <w:drawing>
          <wp:inline distT="0" distB="0" distL="0" distR="0" wp14:anchorId="7202202F" wp14:editId="72022030">
            <wp:extent cx="6115050" cy="2047875"/>
            <wp:effectExtent l="0" t="0" r="0" b="0"/>
            <wp:docPr id="73" name="Obraz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6115050" cy="2047875"/>
                    </a:xfrm>
                    <a:prstGeom prst="rect">
                      <a:avLst/>
                    </a:prstGeom>
                    <a:noFill/>
                    <a:ln>
                      <a:noFill/>
                    </a:ln>
                  </pic:spPr>
                </pic:pic>
              </a:graphicData>
            </a:graphic>
          </wp:inline>
        </w:drawing>
      </w:r>
    </w:p>
    <w:p w14:paraId="72021D22" w14:textId="77777777" w:rsidR="00402EC5" w:rsidRDefault="00402EC5" w:rsidP="00402EC5">
      <w:pPr>
        <w:pStyle w:val="Legenda"/>
      </w:pPr>
      <w:bookmarkStart w:id="629" w:name="_Toc367195961"/>
      <w:r>
        <w:t xml:space="preserve">Rysunek </w:t>
      </w:r>
      <w:fldSimple w:instr=" SEQ Rysunek \* ARABIC ">
        <w:r w:rsidR="003E6715">
          <w:rPr>
            <w:noProof/>
          </w:rPr>
          <w:t>217</w:t>
        </w:r>
        <w:bookmarkEnd w:id="629"/>
      </w:fldSimple>
    </w:p>
    <w:p w14:paraId="72021D23" w14:textId="77777777" w:rsidR="00402EC5" w:rsidRDefault="00402EC5" w:rsidP="00402EC5">
      <w:r>
        <w:t>Po przeniesieniu konektora pojawi się wizard do konfiguracji połączenia konektora z źródłem danych. W tym przypadku z plikiem, w którym znajdują się dane które zostaną przeniesione do systemu HP SM. W nowym oknie nadajemy nazwę konektorowi źródłowemu.</w:t>
      </w:r>
    </w:p>
    <w:p w14:paraId="72021D24" w14:textId="77777777" w:rsidR="00402EC5" w:rsidRDefault="00402EC5" w:rsidP="00402EC5">
      <w:pPr>
        <w:rPr>
          <w:noProof/>
        </w:rPr>
      </w:pPr>
      <w:r>
        <w:rPr>
          <w:noProof/>
          <w:lang w:eastAsia="pl-PL"/>
        </w:rPr>
        <w:drawing>
          <wp:inline distT="0" distB="0" distL="0" distR="0" wp14:anchorId="72022031" wp14:editId="72022032">
            <wp:extent cx="2838450" cy="2676525"/>
            <wp:effectExtent l="0" t="0" r="0" b="0"/>
            <wp:docPr id="72" name="Obraz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2838450" cy="2676525"/>
                    </a:xfrm>
                    <a:prstGeom prst="rect">
                      <a:avLst/>
                    </a:prstGeom>
                    <a:noFill/>
                    <a:ln>
                      <a:noFill/>
                    </a:ln>
                  </pic:spPr>
                </pic:pic>
              </a:graphicData>
            </a:graphic>
          </wp:inline>
        </w:drawing>
      </w:r>
    </w:p>
    <w:p w14:paraId="72021D25" w14:textId="77777777" w:rsidR="00402EC5" w:rsidRDefault="00402EC5" w:rsidP="00402EC5">
      <w:pPr>
        <w:pStyle w:val="Legenda"/>
      </w:pPr>
      <w:bookmarkStart w:id="630" w:name="_Toc367195962"/>
      <w:r>
        <w:t xml:space="preserve">Rysunek </w:t>
      </w:r>
      <w:fldSimple w:instr=" SEQ Rysunek \* ARABIC ">
        <w:r w:rsidR="003E6715">
          <w:rPr>
            <w:noProof/>
          </w:rPr>
          <w:t>218</w:t>
        </w:r>
        <w:bookmarkEnd w:id="630"/>
      </w:fldSimple>
    </w:p>
    <w:p w14:paraId="72021D26" w14:textId="77777777" w:rsidR="00402EC5" w:rsidRDefault="00402EC5" w:rsidP="00402EC5">
      <w:r>
        <w:t>W następnym oknie określamy czy konektor ma odczytywać dane czy je zapisywać do pliku. W tym przypadku konektor ma odczytywać dane z pliku więc zaznaczona została opcja „write”.</w:t>
      </w:r>
    </w:p>
    <w:p w14:paraId="72021D27" w14:textId="77777777" w:rsidR="00402EC5" w:rsidRDefault="00402EC5" w:rsidP="00402EC5"/>
    <w:p w14:paraId="72021D28" w14:textId="77777777" w:rsidR="00402EC5" w:rsidRDefault="00402EC5" w:rsidP="00402EC5">
      <w:pPr>
        <w:rPr>
          <w:noProof/>
        </w:rPr>
      </w:pPr>
      <w:r>
        <w:rPr>
          <w:noProof/>
          <w:lang w:eastAsia="pl-PL"/>
        </w:rPr>
        <w:lastRenderedPageBreak/>
        <w:drawing>
          <wp:inline distT="0" distB="0" distL="0" distR="0" wp14:anchorId="72022033" wp14:editId="72022034">
            <wp:extent cx="2838450" cy="2657475"/>
            <wp:effectExtent l="0" t="0" r="0" b="0"/>
            <wp:docPr id="71" name="Obraz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2838450" cy="2657475"/>
                    </a:xfrm>
                    <a:prstGeom prst="rect">
                      <a:avLst/>
                    </a:prstGeom>
                    <a:noFill/>
                    <a:ln>
                      <a:noFill/>
                    </a:ln>
                  </pic:spPr>
                </pic:pic>
              </a:graphicData>
            </a:graphic>
          </wp:inline>
        </w:drawing>
      </w:r>
    </w:p>
    <w:p w14:paraId="72021D29" w14:textId="77777777" w:rsidR="00402EC5" w:rsidRDefault="00402EC5" w:rsidP="00402EC5">
      <w:pPr>
        <w:pStyle w:val="Legenda"/>
        <w:rPr>
          <w:noProof/>
        </w:rPr>
      </w:pPr>
      <w:bookmarkStart w:id="631" w:name="_Toc367195963"/>
      <w:r>
        <w:t xml:space="preserve">Rysunek </w:t>
      </w:r>
      <w:fldSimple w:instr=" SEQ Rysunek \* ARABIC ">
        <w:r w:rsidR="003E6715">
          <w:rPr>
            <w:noProof/>
          </w:rPr>
          <w:t>219</w:t>
        </w:r>
        <w:bookmarkEnd w:id="631"/>
      </w:fldSimple>
    </w:p>
    <w:p w14:paraId="72021D2A" w14:textId="77777777" w:rsidR="00402EC5" w:rsidRDefault="00402EC5" w:rsidP="00402EC5">
      <w:pPr>
        <w:rPr>
          <w:noProof/>
        </w:rPr>
      </w:pPr>
      <w:r>
        <w:rPr>
          <w:noProof/>
        </w:rPr>
        <w:t>Następnie wybieramy lokalizację dla pliku z którego będą pobierane dane.</w:t>
      </w:r>
    </w:p>
    <w:p w14:paraId="72021D2B" w14:textId="77777777" w:rsidR="00402EC5" w:rsidRDefault="00402EC5" w:rsidP="00402EC5">
      <w:pPr>
        <w:rPr>
          <w:noProof/>
        </w:rPr>
      </w:pPr>
      <w:r>
        <w:rPr>
          <w:noProof/>
          <w:lang w:eastAsia="pl-PL"/>
        </w:rPr>
        <w:drawing>
          <wp:inline distT="0" distB="0" distL="0" distR="0" wp14:anchorId="72022035" wp14:editId="72022036">
            <wp:extent cx="2838450" cy="2686050"/>
            <wp:effectExtent l="0" t="0" r="0" b="0"/>
            <wp:docPr id="70" name="Obraz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2838450" cy="2686050"/>
                    </a:xfrm>
                    <a:prstGeom prst="rect">
                      <a:avLst/>
                    </a:prstGeom>
                    <a:noFill/>
                    <a:ln>
                      <a:noFill/>
                    </a:ln>
                  </pic:spPr>
                </pic:pic>
              </a:graphicData>
            </a:graphic>
          </wp:inline>
        </w:drawing>
      </w:r>
    </w:p>
    <w:p w14:paraId="72021D2C" w14:textId="77777777" w:rsidR="00402EC5" w:rsidRDefault="00402EC5" w:rsidP="00402EC5">
      <w:pPr>
        <w:pStyle w:val="Legenda"/>
      </w:pPr>
      <w:bookmarkStart w:id="632" w:name="_Toc367195964"/>
      <w:r>
        <w:t xml:space="preserve">Rysunek </w:t>
      </w:r>
      <w:fldSimple w:instr=" SEQ Rysunek \* ARABIC ">
        <w:r w:rsidR="003E6715">
          <w:rPr>
            <w:noProof/>
          </w:rPr>
          <w:t>220</w:t>
        </w:r>
        <w:bookmarkEnd w:id="632"/>
      </w:fldSimple>
    </w:p>
    <w:p w14:paraId="72021D2D" w14:textId="77777777" w:rsidR="00402EC5" w:rsidRDefault="00402EC5" w:rsidP="00402EC5">
      <w:pPr>
        <w:rPr>
          <w:noProof/>
        </w:rPr>
      </w:pPr>
      <w:r>
        <w:rPr>
          <w:noProof/>
        </w:rPr>
        <w:t>Wybieramy plik z danymi które będą przenoszone do systemu HP SM.</w:t>
      </w:r>
    </w:p>
    <w:p w14:paraId="72021D2E" w14:textId="77777777" w:rsidR="00402EC5" w:rsidRDefault="00402EC5" w:rsidP="00402EC5">
      <w:pPr>
        <w:rPr>
          <w:noProof/>
        </w:rPr>
      </w:pPr>
    </w:p>
    <w:p w14:paraId="72021D2F" w14:textId="77777777" w:rsidR="00402EC5" w:rsidRDefault="00402EC5" w:rsidP="00402EC5">
      <w:pPr>
        <w:rPr>
          <w:noProof/>
        </w:rPr>
      </w:pPr>
      <w:r>
        <w:rPr>
          <w:noProof/>
          <w:lang w:eastAsia="pl-PL"/>
        </w:rPr>
        <w:lastRenderedPageBreak/>
        <w:drawing>
          <wp:inline distT="0" distB="0" distL="0" distR="0" wp14:anchorId="72022037" wp14:editId="72022038">
            <wp:extent cx="2886075" cy="2724150"/>
            <wp:effectExtent l="0" t="0" r="0" b="0"/>
            <wp:docPr id="67" name="Obraz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2886075" cy="2724150"/>
                    </a:xfrm>
                    <a:prstGeom prst="rect">
                      <a:avLst/>
                    </a:prstGeom>
                    <a:noFill/>
                    <a:ln>
                      <a:noFill/>
                    </a:ln>
                  </pic:spPr>
                </pic:pic>
              </a:graphicData>
            </a:graphic>
          </wp:inline>
        </w:drawing>
      </w:r>
    </w:p>
    <w:p w14:paraId="72021D30" w14:textId="77777777" w:rsidR="00402EC5" w:rsidRDefault="00402EC5" w:rsidP="00402EC5">
      <w:pPr>
        <w:pStyle w:val="Legenda"/>
        <w:rPr>
          <w:noProof/>
        </w:rPr>
      </w:pPr>
      <w:bookmarkStart w:id="633" w:name="_Toc367195965"/>
      <w:r>
        <w:t xml:space="preserve">Rysunek </w:t>
      </w:r>
      <w:fldSimple w:instr=" SEQ Rysunek \* ARABIC ">
        <w:r w:rsidR="003E6715">
          <w:rPr>
            <w:noProof/>
          </w:rPr>
          <w:t>221</w:t>
        </w:r>
        <w:bookmarkEnd w:id="633"/>
      </w:fldSimple>
    </w:p>
    <w:p w14:paraId="72021D31" w14:textId="77777777" w:rsidR="00402EC5" w:rsidRDefault="00402EC5" w:rsidP="00402EC5">
      <w:pPr>
        <w:rPr>
          <w:noProof/>
        </w:rPr>
      </w:pPr>
      <w:r>
        <w:rPr>
          <w:noProof/>
        </w:rPr>
        <w:t>W ostatnim oknie wybieramy plik, który określa struktórę danych czyli ilość danych pobieranych z pliku, ich nazwy oraz typ. W poniższym przykładzie został dodany wcześniej utworzony plik opisujący struktórę danych. Na końcu zatwierdzamy konfigurację konektora źródłowego przyciskiem „Finish”.</w:t>
      </w:r>
    </w:p>
    <w:p w14:paraId="72021D32" w14:textId="77777777" w:rsidR="00402EC5" w:rsidRDefault="00402EC5" w:rsidP="00402EC5">
      <w:pPr>
        <w:rPr>
          <w:noProof/>
        </w:rPr>
      </w:pPr>
      <w:r>
        <w:rPr>
          <w:noProof/>
          <w:lang w:eastAsia="pl-PL"/>
        </w:rPr>
        <w:drawing>
          <wp:inline distT="0" distB="0" distL="0" distR="0" wp14:anchorId="72022039" wp14:editId="7202203A">
            <wp:extent cx="3019425" cy="2828925"/>
            <wp:effectExtent l="0" t="0" r="0" b="0"/>
            <wp:docPr id="66" name="Obraz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3019425" cy="2828925"/>
                    </a:xfrm>
                    <a:prstGeom prst="rect">
                      <a:avLst/>
                    </a:prstGeom>
                    <a:noFill/>
                    <a:ln>
                      <a:noFill/>
                    </a:ln>
                  </pic:spPr>
                </pic:pic>
              </a:graphicData>
            </a:graphic>
          </wp:inline>
        </w:drawing>
      </w:r>
    </w:p>
    <w:p w14:paraId="72021D33" w14:textId="77777777" w:rsidR="00402EC5" w:rsidRDefault="00402EC5" w:rsidP="00402EC5">
      <w:pPr>
        <w:pStyle w:val="Legenda"/>
        <w:rPr>
          <w:noProof/>
        </w:rPr>
      </w:pPr>
      <w:bookmarkStart w:id="634" w:name="_Toc367195966"/>
      <w:r>
        <w:t xml:space="preserve">Rysunek </w:t>
      </w:r>
      <w:fldSimple w:instr=" SEQ Rysunek \* ARABIC ">
        <w:r w:rsidR="003E6715">
          <w:rPr>
            <w:noProof/>
          </w:rPr>
          <w:t>222</w:t>
        </w:r>
        <w:bookmarkEnd w:id="634"/>
      </w:fldSimple>
    </w:p>
    <w:p w14:paraId="72021D34" w14:textId="77777777" w:rsidR="00402EC5" w:rsidRDefault="00402EC5" w:rsidP="00402EC5">
      <w:pPr>
        <w:rPr>
          <w:noProof/>
        </w:rPr>
      </w:pPr>
      <w:r>
        <w:rPr>
          <w:noProof/>
        </w:rPr>
        <w:t>Poprawnie skonfigurowany konektor powinien pojawić się w oknie głównym.</w:t>
      </w:r>
    </w:p>
    <w:p w14:paraId="72021D35" w14:textId="77777777" w:rsidR="00402EC5" w:rsidRDefault="00402EC5" w:rsidP="00402EC5">
      <w:pPr>
        <w:rPr>
          <w:noProof/>
        </w:rPr>
      </w:pPr>
    </w:p>
    <w:p w14:paraId="72021D36" w14:textId="77777777" w:rsidR="00402EC5" w:rsidRDefault="00402EC5" w:rsidP="00402EC5">
      <w:r>
        <w:rPr>
          <w:noProof/>
          <w:lang w:eastAsia="pl-PL"/>
        </w:rPr>
        <w:lastRenderedPageBreak/>
        <w:drawing>
          <wp:inline distT="0" distB="0" distL="0" distR="0" wp14:anchorId="7202203B" wp14:editId="7202203C">
            <wp:extent cx="5867400" cy="3038475"/>
            <wp:effectExtent l="0" t="0" r="0" b="0"/>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5867400" cy="3038475"/>
                    </a:xfrm>
                    <a:prstGeom prst="rect">
                      <a:avLst/>
                    </a:prstGeom>
                    <a:noFill/>
                    <a:ln>
                      <a:noFill/>
                    </a:ln>
                  </pic:spPr>
                </pic:pic>
              </a:graphicData>
            </a:graphic>
          </wp:inline>
        </w:drawing>
      </w:r>
    </w:p>
    <w:p w14:paraId="72021D37" w14:textId="77777777" w:rsidR="00402EC5" w:rsidRDefault="00402EC5" w:rsidP="00402EC5">
      <w:pPr>
        <w:pStyle w:val="Legenda"/>
      </w:pPr>
      <w:bookmarkStart w:id="635" w:name="_Toc367195967"/>
      <w:r>
        <w:t xml:space="preserve">Rysunek </w:t>
      </w:r>
      <w:fldSimple w:instr=" SEQ Rysunek \* ARABIC ">
        <w:r w:rsidR="003E6715">
          <w:rPr>
            <w:noProof/>
          </w:rPr>
          <w:t>223</w:t>
        </w:r>
        <w:bookmarkEnd w:id="635"/>
      </w:fldSimple>
    </w:p>
    <w:p w14:paraId="72021D38" w14:textId="77777777" w:rsidR="00402EC5" w:rsidRDefault="00402EC5" w:rsidP="00402EC5">
      <w:r>
        <w:t>Następnie należy dodać konektor docelowy. W tym przypadku będzie to konektor HP Service Manager do którego będą przenoszone dane. Należy dwukrotnie kliknąć na konektor w celu otworzenia kreatora do konfiguracji konektorów.</w:t>
      </w:r>
    </w:p>
    <w:p w14:paraId="72021D39" w14:textId="77777777" w:rsidR="00402EC5" w:rsidRDefault="00402EC5" w:rsidP="00402EC5"/>
    <w:p w14:paraId="72021D3A" w14:textId="77777777" w:rsidR="00402EC5" w:rsidRDefault="00402EC5" w:rsidP="00402EC5">
      <w:r>
        <w:t>W kreatorze określamy na początek nazwę konektora.</w:t>
      </w:r>
    </w:p>
    <w:p w14:paraId="72021D3B" w14:textId="77777777" w:rsidR="00402EC5" w:rsidRDefault="00402EC5" w:rsidP="00402EC5"/>
    <w:p w14:paraId="72021D3C" w14:textId="77777777" w:rsidR="00402EC5" w:rsidRDefault="00402EC5" w:rsidP="00402EC5">
      <w:pPr>
        <w:rPr>
          <w:noProof/>
        </w:rPr>
      </w:pPr>
      <w:r>
        <w:rPr>
          <w:noProof/>
          <w:lang w:eastAsia="pl-PL"/>
        </w:rPr>
        <w:drawing>
          <wp:inline distT="0" distB="0" distL="0" distR="0" wp14:anchorId="7202203D" wp14:editId="7202203E">
            <wp:extent cx="3057525" cy="2895600"/>
            <wp:effectExtent l="0" t="0" r="0" b="0"/>
            <wp:docPr id="64" name="Obraz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3057525" cy="2895600"/>
                    </a:xfrm>
                    <a:prstGeom prst="rect">
                      <a:avLst/>
                    </a:prstGeom>
                    <a:noFill/>
                    <a:ln>
                      <a:noFill/>
                    </a:ln>
                  </pic:spPr>
                </pic:pic>
              </a:graphicData>
            </a:graphic>
          </wp:inline>
        </w:drawing>
      </w:r>
    </w:p>
    <w:p w14:paraId="72021D3D" w14:textId="77777777" w:rsidR="00402EC5" w:rsidRDefault="00402EC5" w:rsidP="00402EC5">
      <w:pPr>
        <w:pStyle w:val="Legenda"/>
        <w:rPr>
          <w:noProof/>
        </w:rPr>
      </w:pPr>
      <w:bookmarkStart w:id="636" w:name="_Toc367195968"/>
      <w:r>
        <w:t xml:space="preserve">Rysunek </w:t>
      </w:r>
      <w:fldSimple w:instr=" SEQ Rysunek \* ARABIC ">
        <w:r w:rsidR="003E6715">
          <w:rPr>
            <w:noProof/>
          </w:rPr>
          <w:t>224</w:t>
        </w:r>
        <w:bookmarkEnd w:id="636"/>
      </w:fldSimple>
    </w:p>
    <w:p w14:paraId="72021D3E" w14:textId="77777777" w:rsidR="00402EC5" w:rsidRDefault="00402EC5" w:rsidP="00402EC5">
      <w:pPr>
        <w:rPr>
          <w:noProof/>
        </w:rPr>
      </w:pPr>
      <w:r>
        <w:rPr>
          <w:noProof/>
        </w:rPr>
        <w:lastRenderedPageBreak/>
        <w:t xml:space="preserve">W kolejnym oknie określamy serwer do którego mają być wprowadzane dane. Określony zostaje użytkownik i hasło poprzez którego system HP Connect-IT wykona połączenie z systemem HP Service Manager. Warto zwrócić uwagę że po za adresem IP należy wprowadzić port. Port należy podać po adresie IP rozdzielając je kropką. Przykład konfiguracji konektora jest na rysunku poniżej. Dodatkowo należy zaznaczyć opcję że system HP Service Manager jest nowszy niż wersja 9.20 oraz że dane będą zapisywane do systemu. Po zaznaczeniu ostatniej opcji należy wprowadzić ostatni raz port. </w:t>
      </w:r>
    </w:p>
    <w:p w14:paraId="72021D3F" w14:textId="77777777" w:rsidR="00402EC5" w:rsidRDefault="00402EC5" w:rsidP="00402EC5">
      <w:pPr>
        <w:rPr>
          <w:noProof/>
        </w:rPr>
      </w:pPr>
    </w:p>
    <w:p w14:paraId="72021D40" w14:textId="77777777" w:rsidR="00402EC5" w:rsidRDefault="00402EC5" w:rsidP="00402EC5">
      <w:pPr>
        <w:rPr>
          <w:noProof/>
        </w:rPr>
      </w:pPr>
      <w:r>
        <w:rPr>
          <w:noProof/>
          <w:lang w:eastAsia="pl-PL"/>
        </w:rPr>
        <w:drawing>
          <wp:inline distT="0" distB="0" distL="0" distR="0" wp14:anchorId="7202203F" wp14:editId="72022040">
            <wp:extent cx="3400425" cy="3190875"/>
            <wp:effectExtent l="0" t="0" r="0" b="0"/>
            <wp:docPr id="278" name="Obraz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3400425" cy="3190875"/>
                    </a:xfrm>
                    <a:prstGeom prst="rect">
                      <a:avLst/>
                    </a:prstGeom>
                    <a:noFill/>
                    <a:ln>
                      <a:noFill/>
                    </a:ln>
                  </pic:spPr>
                </pic:pic>
              </a:graphicData>
            </a:graphic>
          </wp:inline>
        </w:drawing>
      </w:r>
    </w:p>
    <w:p w14:paraId="72021D41" w14:textId="77777777" w:rsidR="00402EC5" w:rsidRDefault="00402EC5" w:rsidP="00402EC5">
      <w:pPr>
        <w:pStyle w:val="Legenda"/>
        <w:rPr>
          <w:noProof/>
        </w:rPr>
      </w:pPr>
      <w:bookmarkStart w:id="637" w:name="_Toc367195969"/>
      <w:r>
        <w:t xml:space="preserve">Rysunek </w:t>
      </w:r>
      <w:fldSimple w:instr=" SEQ Rysunek \* ARABIC ">
        <w:r w:rsidR="003E6715">
          <w:rPr>
            <w:noProof/>
          </w:rPr>
          <w:t>225</w:t>
        </w:r>
        <w:bookmarkEnd w:id="637"/>
      </w:fldSimple>
    </w:p>
    <w:p w14:paraId="72021D42" w14:textId="77777777" w:rsidR="00402EC5" w:rsidRDefault="00402EC5" w:rsidP="00402EC5">
      <w:pPr>
        <w:rPr>
          <w:noProof/>
        </w:rPr>
      </w:pPr>
      <w:r>
        <w:rPr>
          <w:noProof/>
        </w:rPr>
        <w:t>Przed zakończeniem warto wykonać test połączenia.</w:t>
      </w:r>
    </w:p>
    <w:p w14:paraId="72021D43" w14:textId="77777777" w:rsidR="00402EC5" w:rsidRDefault="00402EC5" w:rsidP="00402EC5">
      <w:pPr>
        <w:rPr>
          <w:noProof/>
        </w:rPr>
      </w:pPr>
    </w:p>
    <w:p w14:paraId="72021D44" w14:textId="77777777" w:rsidR="00402EC5" w:rsidRDefault="00402EC5" w:rsidP="00402EC5">
      <w:pPr>
        <w:rPr>
          <w:noProof/>
        </w:rPr>
      </w:pPr>
      <w:r>
        <w:rPr>
          <w:noProof/>
          <w:lang w:eastAsia="pl-PL"/>
        </w:rPr>
        <w:drawing>
          <wp:inline distT="0" distB="0" distL="0" distR="0" wp14:anchorId="72022041" wp14:editId="72022042">
            <wp:extent cx="2905125" cy="1571625"/>
            <wp:effectExtent l="0" t="0" r="0" b="0"/>
            <wp:docPr id="277" name="Obraz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2905125" cy="1571625"/>
                    </a:xfrm>
                    <a:prstGeom prst="rect">
                      <a:avLst/>
                    </a:prstGeom>
                    <a:noFill/>
                    <a:ln>
                      <a:noFill/>
                    </a:ln>
                  </pic:spPr>
                </pic:pic>
              </a:graphicData>
            </a:graphic>
          </wp:inline>
        </w:drawing>
      </w:r>
    </w:p>
    <w:p w14:paraId="72021D45" w14:textId="77777777" w:rsidR="00402EC5" w:rsidRDefault="00402EC5" w:rsidP="00402EC5">
      <w:pPr>
        <w:pStyle w:val="Legenda"/>
        <w:rPr>
          <w:noProof/>
        </w:rPr>
      </w:pPr>
      <w:bookmarkStart w:id="638" w:name="_Toc367195970"/>
      <w:r>
        <w:t xml:space="preserve">Rysunek </w:t>
      </w:r>
      <w:fldSimple w:instr=" SEQ Rysunek \* ARABIC ">
        <w:r w:rsidR="003E6715">
          <w:rPr>
            <w:noProof/>
          </w:rPr>
          <w:t>226</w:t>
        </w:r>
        <w:bookmarkEnd w:id="638"/>
      </w:fldSimple>
    </w:p>
    <w:p w14:paraId="72021D46" w14:textId="77777777" w:rsidR="00402EC5" w:rsidRDefault="00402EC5" w:rsidP="00402EC5">
      <w:pPr>
        <w:rPr>
          <w:noProof/>
        </w:rPr>
      </w:pPr>
      <w:r>
        <w:rPr>
          <w:noProof/>
        </w:rPr>
        <w:t>Jeśli test będzie zakończony pomyślnie to można zakończyć konfigurację konektora przyciskiem „Finish”.</w:t>
      </w:r>
    </w:p>
    <w:p w14:paraId="72021D47" w14:textId="77777777" w:rsidR="00402EC5" w:rsidRDefault="00402EC5" w:rsidP="00402EC5">
      <w:pPr>
        <w:rPr>
          <w:noProof/>
        </w:rPr>
      </w:pPr>
      <w:r>
        <w:rPr>
          <w:noProof/>
        </w:rPr>
        <w:t>W głównym oknie powinien pojawić się konektor systemu HP Service Manager.</w:t>
      </w:r>
    </w:p>
    <w:p w14:paraId="72021D48" w14:textId="77777777" w:rsidR="00402EC5" w:rsidRDefault="00402EC5" w:rsidP="00402EC5">
      <w:pPr>
        <w:rPr>
          <w:noProof/>
        </w:rPr>
      </w:pPr>
    </w:p>
    <w:p w14:paraId="72021D49" w14:textId="77777777" w:rsidR="00402EC5" w:rsidRDefault="00402EC5" w:rsidP="00402EC5">
      <w:pPr>
        <w:rPr>
          <w:noProof/>
        </w:rPr>
      </w:pPr>
      <w:r>
        <w:rPr>
          <w:noProof/>
          <w:lang w:eastAsia="pl-PL"/>
        </w:rPr>
        <w:drawing>
          <wp:inline distT="0" distB="0" distL="0" distR="0" wp14:anchorId="72022043" wp14:editId="72022044">
            <wp:extent cx="4533900" cy="1866900"/>
            <wp:effectExtent l="0" t="0" r="0" b="0"/>
            <wp:docPr id="261" name="Obraz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4533900" cy="1866900"/>
                    </a:xfrm>
                    <a:prstGeom prst="rect">
                      <a:avLst/>
                    </a:prstGeom>
                    <a:noFill/>
                    <a:ln>
                      <a:noFill/>
                    </a:ln>
                  </pic:spPr>
                </pic:pic>
              </a:graphicData>
            </a:graphic>
          </wp:inline>
        </w:drawing>
      </w:r>
    </w:p>
    <w:p w14:paraId="72021D4A" w14:textId="77777777" w:rsidR="00402EC5" w:rsidRDefault="00402EC5" w:rsidP="00402EC5">
      <w:pPr>
        <w:pStyle w:val="Legenda"/>
      </w:pPr>
      <w:bookmarkStart w:id="639" w:name="_Toc367195971"/>
      <w:r>
        <w:t xml:space="preserve">Rysunek </w:t>
      </w:r>
      <w:fldSimple w:instr=" SEQ Rysunek \* ARABIC ">
        <w:r w:rsidR="003E6715">
          <w:rPr>
            <w:noProof/>
          </w:rPr>
          <w:t>227</w:t>
        </w:r>
        <w:bookmarkEnd w:id="639"/>
      </w:fldSimple>
    </w:p>
    <w:p w14:paraId="72021D4B" w14:textId="77777777" w:rsidR="00402EC5" w:rsidRDefault="00402EC5" w:rsidP="00402EC5">
      <w:pPr>
        <w:rPr>
          <w:noProof/>
        </w:rPr>
      </w:pPr>
      <w:r>
        <w:rPr>
          <w:noProof/>
        </w:rPr>
        <w:t>Następnie należy połaczyć oba konektory klikająć lewym przyciskiem myszy na konektor źródłowy i ciągle trzymając lewy przycisk myszy należy przenieść kursor nad konektor docelowy. Jeśli kursor znajdzie się nad konektorem docelowym to można puścić lewy przycisk myszy. W ten sposób oba konektory powinny się połączyć a w oknie głównym powinien pojawić się nowy element sceanriusza „Mapowanie”.</w:t>
      </w:r>
    </w:p>
    <w:p w14:paraId="72021D4C" w14:textId="77777777" w:rsidR="00402EC5" w:rsidRDefault="00402EC5" w:rsidP="00402EC5">
      <w:pPr>
        <w:rPr>
          <w:noProof/>
        </w:rPr>
      </w:pPr>
    </w:p>
    <w:p w14:paraId="72021D4D" w14:textId="77777777" w:rsidR="00402EC5" w:rsidRDefault="00402EC5" w:rsidP="00402EC5">
      <w:pPr>
        <w:rPr>
          <w:noProof/>
        </w:rPr>
      </w:pPr>
      <w:r>
        <w:rPr>
          <w:noProof/>
          <w:lang w:eastAsia="pl-PL"/>
        </w:rPr>
        <w:drawing>
          <wp:inline distT="0" distB="0" distL="0" distR="0" wp14:anchorId="72022045" wp14:editId="72022046">
            <wp:extent cx="5153025" cy="800100"/>
            <wp:effectExtent l="0" t="0" r="0" b="0"/>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5153025" cy="800100"/>
                    </a:xfrm>
                    <a:prstGeom prst="rect">
                      <a:avLst/>
                    </a:prstGeom>
                    <a:noFill/>
                    <a:ln>
                      <a:noFill/>
                    </a:ln>
                  </pic:spPr>
                </pic:pic>
              </a:graphicData>
            </a:graphic>
          </wp:inline>
        </w:drawing>
      </w:r>
    </w:p>
    <w:p w14:paraId="72021D4E" w14:textId="77777777" w:rsidR="00402EC5" w:rsidRDefault="00402EC5" w:rsidP="00402EC5">
      <w:pPr>
        <w:pStyle w:val="Legenda"/>
      </w:pPr>
      <w:bookmarkStart w:id="640" w:name="_Toc367195972"/>
      <w:r>
        <w:t xml:space="preserve">Rysunek </w:t>
      </w:r>
      <w:fldSimple w:instr=" SEQ Rysunek \* ARABIC ">
        <w:r w:rsidR="003E6715">
          <w:rPr>
            <w:noProof/>
          </w:rPr>
          <w:t>228</w:t>
        </w:r>
        <w:bookmarkEnd w:id="640"/>
      </w:fldSimple>
    </w:p>
    <w:p w14:paraId="72021D4F" w14:textId="77777777" w:rsidR="00402EC5" w:rsidRDefault="00402EC5" w:rsidP="00402EC5">
      <w:pPr>
        <w:rPr>
          <w:noProof/>
        </w:rPr>
      </w:pPr>
      <w:r>
        <w:rPr>
          <w:noProof/>
        </w:rPr>
        <w:t>Teraz można zapisać scenariusz w dowolnej lokalizacji. Po zapisie scenariusza należy uruchomić wszystkie konektory. W tym celu należy kliknąć na przycisk otwierający wszystkie konektory w oknie głównym, który jest oznaczony na poniższym rysunku.</w:t>
      </w:r>
    </w:p>
    <w:p w14:paraId="72021D50" w14:textId="77777777" w:rsidR="00402EC5" w:rsidRDefault="00402EC5" w:rsidP="00402EC5">
      <w:pPr>
        <w:rPr>
          <w:noProof/>
        </w:rPr>
      </w:pPr>
    </w:p>
    <w:p w14:paraId="72021D51" w14:textId="77777777" w:rsidR="00402EC5" w:rsidRDefault="00402EC5" w:rsidP="00402EC5">
      <w:pPr>
        <w:rPr>
          <w:noProof/>
        </w:rPr>
      </w:pPr>
      <w:r>
        <w:rPr>
          <w:noProof/>
          <w:lang w:eastAsia="pl-PL"/>
        </w:rPr>
        <w:drawing>
          <wp:inline distT="0" distB="0" distL="0" distR="0" wp14:anchorId="72022047" wp14:editId="72022048">
            <wp:extent cx="5534025" cy="1171575"/>
            <wp:effectExtent l="0" t="0" r="0" b="0"/>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5534025" cy="1171575"/>
                    </a:xfrm>
                    <a:prstGeom prst="rect">
                      <a:avLst/>
                    </a:prstGeom>
                    <a:noFill/>
                    <a:ln>
                      <a:noFill/>
                    </a:ln>
                  </pic:spPr>
                </pic:pic>
              </a:graphicData>
            </a:graphic>
          </wp:inline>
        </w:drawing>
      </w:r>
    </w:p>
    <w:p w14:paraId="72021D52" w14:textId="77777777" w:rsidR="00402EC5" w:rsidRDefault="00402EC5" w:rsidP="00402EC5">
      <w:pPr>
        <w:pStyle w:val="Legenda"/>
      </w:pPr>
      <w:bookmarkStart w:id="641" w:name="_Toc367195973"/>
      <w:r>
        <w:t xml:space="preserve">Rysunek </w:t>
      </w:r>
      <w:fldSimple w:instr=" SEQ Rysunek \* ARABIC ">
        <w:r w:rsidR="003E6715">
          <w:rPr>
            <w:noProof/>
          </w:rPr>
          <w:t>229</w:t>
        </w:r>
        <w:bookmarkEnd w:id="641"/>
      </w:fldSimple>
    </w:p>
    <w:p w14:paraId="72021D53" w14:textId="77777777" w:rsidR="00402EC5" w:rsidRDefault="00402EC5" w:rsidP="00402EC5">
      <w:pPr>
        <w:rPr>
          <w:noProof/>
        </w:rPr>
      </w:pPr>
      <w:r>
        <w:rPr>
          <w:noProof/>
        </w:rPr>
        <w:t>Jeśli wszystkie konektory zostały poprawnie skonfigurowane to po uruchomieniu powinny zapalić się wszędzie lampki na żółto.</w:t>
      </w:r>
    </w:p>
    <w:p w14:paraId="72021D54" w14:textId="77777777" w:rsidR="00402EC5" w:rsidRDefault="00402EC5" w:rsidP="00402EC5">
      <w:pPr>
        <w:rPr>
          <w:noProof/>
        </w:rPr>
      </w:pPr>
    </w:p>
    <w:p w14:paraId="72021D55" w14:textId="77777777" w:rsidR="00402EC5" w:rsidRDefault="00402EC5" w:rsidP="00402EC5">
      <w:pPr>
        <w:rPr>
          <w:noProof/>
        </w:rPr>
      </w:pPr>
      <w:r>
        <w:rPr>
          <w:noProof/>
          <w:lang w:eastAsia="pl-PL"/>
        </w:rPr>
        <w:lastRenderedPageBreak/>
        <w:drawing>
          <wp:inline distT="0" distB="0" distL="0" distR="0" wp14:anchorId="72022049" wp14:editId="7202204A">
            <wp:extent cx="5972175" cy="1247775"/>
            <wp:effectExtent l="0" t="0" r="0" b="0"/>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5972175" cy="1247775"/>
                    </a:xfrm>
                    <a:prstGeom prst="rect">
                      <a:avLst/>
                    </a:prstGeom>
                    <a:noFill/>
                    <a:ln>
                      <a:noFill/>
                    </a:ln>
                  </pic:spPr>
                </pic:pic>
              </a:graphicData>
            </a:graphic>
          </wp:inline>
        </w:drawing>
      </w:r>
    </w:p>
    <w:p w14:paraId="72021D56" w14:textId="77777777" w:rsidR="00402EC5" w:rsidRDefault="00402EC5" w:rsidP="00402EC5">
      <w:pPr>
        <w:pStyle w:val="Legenda"/>
      </w:pPr>
      <w:bookmarkStart w:id="642" w:name="_Toc367195974"/>
      <w:r>
        <w:t xml:space="preserve">Rysunek </w:t>
      </w:r>
      <w:fldSimple w:instr=" SEQ Rysunek \* ARABIC ">
        <w:r w:rsidR="003E6715">
          <w:rPr>
            <w:noProof/>
          </w:rPr>
          <w:t>230</w:t>
        </w:r>
        <w:bookmarkEnd w:id="642"/>
      </w:fldSimple>
    </w:p>
    <w:p w14:paraId="72021D57" w14:textId="77777777" w:rsidR="00402EC5" w:rsidRDefault="00402EC5" w:rsidP="00402EC5">
      <w:pPr>
        <w:rPr>
          <w:noProof/>
        </w:rPr>
      </w:pPr>
      <w:r>
        <w:rPr>
          <w:noProof/>
        </w:rPr>
        <w:t>Na tym etapie nie są jeszcze przenoszone dane. HP Connect-IT wykonała połączenie konektorów z określonymi systemami, które są do nich przypiane. Aby rozpoacząć przenoszenie danych należy utworzyć w mapowaniu dokument maujący oba konektory. Można to zrobić klikając na obiekt „Mapowanie” następeni z zakładek wybierając „Mapping” i nowy dokument mapujący.</w:t>
      </w:r>
    </w:p>
    <w:p w14:paraId="72021D58" w14:textId="77777777" w:rsidR="00402EC5" w:rsidRDefault="00402EC5" w:rsidP="00402EC5">
      <w:pPr>
        <w:rPr>
          <w:noProof/>
        </w:rPr>
      </w:pPr>
    </w:p>
    <w:p w14:paraId="72021D59" w14:textId="77777777" w:rsidR="00402EC5" w:rsidRDefault="00402EC5" w:rsidP="00402EC5">
      <w:r>
        <w:rPr>
          <w:noProof/>
          <w:lang w:eastAsia="pl-PL"/>
        </w:rPr>
        <w:drawing>
          <wp:inline distT="0" distB="0" distL="0" distR="0" wp14:anchorId="7202204B" wp14:editId="7202204C">
            <wp:extent cx="6105525" cy="2867025"/>
            <wp:effectExtent l="0" t="0" r="0" b="0"/>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6105525" cy="2867025"/>
                    </a:xfrm>
                    <a:prstGeom prst="rect">
                      <a:avLst/>
                    </a:prstGeom>
                    <a:noFill/>
                    <a:ln>
                      <a:noFill/>
                    </a:ln>
                  </pic:spPr>
                </pic:pic>
              </a:graphicData>
            </a:graphic>
          </wp:inline>
        </w:drawing>
      </w:r>
    </w:p>
    <w:p w14:paraId="72021D5A" w14:textId="77777777" w:rsidR="00402EC5" w:rsidRDefault="00402EC5" w:rsidP="00402EC5">
      <w:pPr>
        <w:pStyle w:val="Legenda"/>
      </w:pPr>
      <w:bookmarkStart w:id="643" w:name="_Toc367195975"/>
      <w:r>
        <w:t xml:space="preserve">Rysunek </w:t>
      </w:r>
      <w:fldSimple w:instr=" SEQ Rysunek \* ARABIC ">
        <w:r w:rsidR="003E6715">
          <w:rPr>
            <w:noProof/>
          </w:rPr>
          <w:t>231</w:t>
        </w:r>
        <w:bookmarkEnd w:id="643"/>
      </w:fldSimple>
    </w:p>
    <w:p w14:paraId="72021D5B" w14:textId="77777777" w:rsidR="00402EC5" w:rsidRDefault="00402EC5" w:rsidP="00402EC5">
      <w:r>
        <w:t>W nowym oknie należy zatwierdzić przyciskiem „OK” tworzenie nowego dokumentu mapującego.</w:t>
      </w:r>
    </w:p>
    <w:p w14:paraId="72021D5C" w14:textId="77777777" w:rsidR="00402EC5" w:rsidRDefault="00402EC5" w:rsidP="00402EC5">
      <w:r>
        <w:t>Zatwierdzenie spowoduje otwarcie okna mapowania w którym można mapować już dane z konektorów.</w:t>
      </w:r>
    </w:p>
    <w:p w14:paraId="72021D5D" w14:textId="77777777" w:rsidR="00402EC5" w:rsidRDefault="00402EC5" w:rsidP="00402EC5">
      <w:r>
        <w:rPr>
          <w:noProof/>
          <w:lang w:eastAsia="pl-PL"/>
        </w:rPr>
        <w:lastRenderedPageBreak/>
        <w:drawing>
          <wp:inline distT="0" distB="0" distL="0" distR="0" wp14:anchorId="7202204D" wp14:editId="7202204E">
            <wp:extent cx="6105525" cy="2990850"/>
            <wp:effectExtent l="0" t="0" r="0" b="0"/>
            <wp:docPr id="59" name="Obraz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6105525" cy="2990850"/>
                    </a:xfrm>
                    <a:prstGeom prst="rect">
                      <a:avLst/>
                    </a:prstGeom>
                    <a:noFill/>
                    <a:ln>
                      <a:noFill/>
                    </a:ln>
                  </pic:spPr>
                </pic:pic>
              </a:graphicData>
            </a:graphic>
          </wp:inline>
        </w:drawing>
      </w:r>
    </w:p>
    <w:p w14:paraId="72021D5E" w14:textId="77777777" w:rsidR="00402EC5" w:rsidRDefault="00402EC5" w:rsidP="00402EC5">
      <w:pPr>
        <w:pStyle w:val="Legenda"/>
      </w:pPr>
      <w:bookmarkStart w:id="644" w:name="_Toc367195976"/>
      <w:r>
        <w:t xml:space="preserve">Rysunek </w:t>
      </w:r>
      <w:fldSimple w:instr=" SEQ Rysunek \* ARABIC ">
        <w:r w:rsidR="003E6715">
          <w:rPr>
            <w:noProof/>
          </w:rPr>
          <w:t>232</w:t>
        </w:r>
        <w:bookmarkEnd w:id="644"/>
      </w:fldSimple>
    </w:p>
    <w:p w14:paraId="72021D5F" w14:textId="77777777" w:rsidR="00402EC5" w:rsidRDefault="00402EC5" w:rsidP="00402EC5">
      <w:r>
        <w:t>W celu zmapowania danych należy z części okna „Dane docelowe” przenieść do okna „Mapowanie danych” pole które ma zostać zmapowane. Następnie jeśli jest to mapowanie bezpośrednie bez dodatkowych modyfikacji to można przenieść daną z okna „Dane źródłowe do okna „Mapowanie danych” na pole które zostało wcześniej dodane z „Danych docelowych”. Po zmapowaniu wszystkich wymaganych pól należy zatwierdzić zakończenie mapowania danych przyciskiem „OK”. W zakładce mapowań powinien pojawić się nowy dokument mapujący.</w:t>
      </w:r>
    </w:p>
    <w:p w14:paraId="72021D60" w14:textId="77777777" w:rsidR="00402EC5" w:rsidRDefault="00402EC5" w:rsidP="00402EC5"/>
    <w:p w14:paraId="72021D61" w14:textId="77777777" w:rsidR="00402EC5" w:rsidRDefault="00402EC5" w:rsidP="00402EC5">
      <w:pPr>
        <w:rPr>
          <w:noProof/>
        </w:rPr>
      </w:pPr>
      <w:r>
        <w:rPr>
          <w:noProof/>
          <w:lang w:eastAsia="pl-PL"/>
        </w:rPr>
        <w:drawing>
          <wp:inline distT="0" distB="0" distL="0" distR="0" wp14:anchorId="7202204F" wp14:editId="72022050">
            <wp:extent cx="4819650" cy="2305050"/>
            <wp:effectExtent l="0" t="0" r="0" b="0"/>
            <wp:docPr id="58" name="Obraz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4819650" cy="2305050"/>
                    </a:xfrm>
                    <a:prstGeom prst="rect">
                      <a:avLst/>
                    </a:prstGeom>
                    <a:noFill/>
                    <a:ln>
                      <a:noFill/>
                    </a:ln>
                  </pic:spPr>
                </pic:pic>
              </a:graphicData>
            </a:graphic>
          </wp:inline>
        </w:drawing>
      </w:r>
    </w:p>
    <w:p w14:paraId="72021D62" w14:textId="77777777" w:rsidR="00402EC5" w:rsidRDefault="00402EC5" w:rsidP="00402EC5">
      <w:pPr>
        <w:pStyle w:val="Legenda"/>
        <w:rPr>
          <w:noProof/>
        </w:rPr>
      </w:pPr>
      <w:bookmarkStart w:id="645" w:name="_Toc367195977"/>
      <w:r>
        <w:t xml:space="preserve">Rysunek </w:t>
      </w:r>
      <w:fldSimple w:instr=" SEQ Rysunek \* ARABIC ">
        <w:r w:rsidR="003E6715">
          <w:rPr>
            <w:noProof/>
          </w:rPr>
          <w:t>233</w:t>
        </w:r>
        <w:bookmarkEnd w:id="645"/>
      </w:fldSimple>
    </w:p>
    <w:p w14:paraId="72021D63" w14:textId="77777777" w:rsidR="00402EC5" w:rsidRDefault="00402EC5" w:rsidP="00402EC5">
      <w:r>
        <w:t>W celu jednorazowego uruchomienia scenariusza należy kliknąć na konektor źródłowy i wybrać wybrać przycisk, który jest zaznaczony na poniższym obrazku.</w:t>
      </w:r>
    </w:p>
    <w:p w14:paraId="72021D64" w14:textId="77777777" w:rsidR="00402EC5" w:rsidRDefault="00402EC5" w:rsidP="00402EC5"/>
    <w:p w14:paraId="72021D65" w14:textId="77777777" w:rsidR="00402EC5" w:rsidRDefault="00402EC5" w:rsidP="00402EC5">
      <w:r>
        <w:rPr>
          <w:noProof/>
          <w:lang w:eastAsia="pl-PL"/>
        </w:rPr>
        <w:lastRenderedPageBreak/>
        <w:drawing>
          <wp:inline distT="0" distB="0" distL="0" distR="0" wp14:anchorId="72022051" wp14:editId="72022052">
            <wp:extent cx="6115050" cy="1514475"/>
            <wp:effectExtent l="0" t="0" r="0" b="0"/>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6115050" cy="1514475"/>
                    </a:xfrm>
                    <a:prstGeom prst="rect">
                      <a:avLst/>
                    </a:prstGeom>
                    <a:noFill/>
                    <a:ln>
                      <a:noFill/>
                    </a:ln>
                  </pic:spPr>
                </pic:pic>
              </a:graphicData>
            </a:graphic>
          </wp:inline>
        </w:drawing>
      </w:r>
    </w:p>
    <w:p w14:paraId="72021D66" w14:textId="77777777" w:rsidR="00402EC5" w:rsidRDefault="00402EC5" w:rsidP="00402EC5">
      <w:pPr>
        <w:pStyle w:val="Legenda"/>
      </w:pPr>
      <w:bookmarkStart w:id="646" w:name="_Toc367195978"/>
      <w:r>
        <w:t xml:space="preserve">Rysunek </w:t>
      </w:r>
      <w:fldSimple w:instr=" SEQ Rysunek \* ARABIC ">
        <w:r w:rsidR="003E6715">
          <w:rPr>
            <w:noProof/>
          </w:rPr>
          <w:t>234</w:t>
        </w:r>
        <w:bookmarkEnd w:id="646"/>
      </w:fldSimple>
    </w:p>
    <w:p w14:paraId="72021D67" w14:textId="77777777" w:rsidR="00402EC5" w:rsidRPr="00C306B1" w:rsidRDefault="00402EC5" w:rsidP="00402EC5">
      <w:r>
        <w:t>W ten sposób utworzony został prosty scenariusz do przenoszenia danych z pliku tekstowego do systemu HP Service Manager.</w:t>
      </w:r>
    </w:p>
    <w:p w14:paraId="72021D68" w14:textId="77777777" w:rsidR="00402EC5" w:rsidRDefault="00402EC5" w:rsidP="00402EC5">
      <w:pPr>
        <w:pStyle w:val="Nagwek2"/>
        <w:keepNext/>
        <w:tabs>
          <w:tab w:val="num" w:pos="676"/>
        </w:tabs>
        <w:spacing w:after="60" w:line="240" w:lineRule="atLeast"/>
        <w:ind w:left="676"/>
        <w:jc w:val="both"/>
      </w:pPr>
      <w:bookmarkStart w:id="647" w:name="_Toc363824215"/>
      <w:bookmarkStart w:id="648" w:name="_Toc367254370"/>
      <w:r>
        <w:t>Scenariusze integracyjne w M</w:t>
      </w:r>
      <w:bookmarkEnd w:id="647"/>
      <w:r w:rsidR="00E779CE">
        <w:t>S</w:t>
      </w:r>
      <w:bookmarkEnd w:id="648"/>
    </w:p>
    <w:p w14:paraId="72021D69" w14:textId="77777777" w:rsidR="00402EC5" w:rsidRDefault="00402EC5" w:rsidP="00402EC5">
      <w:r>
        <w:t>Wszystkie scenariusze znajdują się w katalogu:</w:t>
      </w:r>
    </w:p>
    <w:p w14:paraId="72021D6A" w14:textId="77777777" w:rsidR="00402EC5" w:rsidRDefault="0054295F" w:rsidP="00402EC5">
      <w:r w:rsidRPr="00FB0B97">
        <w:rPr>
          <w:highlight w:val="black"/>
        </w:rPr>
        <w:t>C:\cit-scen\</w:t>
      </w:r>
    </w:p>
    <w:p w14:paraId="72021D6B" w14:textId="77777777" w:rsidR="00402EC5" w:rsidRDefault="00402EC5" w:rsidP="00402EC5">
      <w:pPr>
        <w:rPr>
          <w:noProof/>
        </w:rPr>
      </w:pPr>
      <w:r>
        <w:t xml:space="preserve">Dla każdej integracji utworzony został oddzielny scenariusz HP CIT. </w:t>
      </w:r>
    </w:p>
    <w:p w14:paraId="72021D6C" w14:textId="77777777" w:rsidR="00402EC5" w:rsidRDefault="00402EC5" w:rsidP="00402EC5">
      <w:pPr>
        <w:pStyle w:val="Nagwek3"/>
        <w:tabs>
          <w:tab w:val="num" w:pos="720"/>
        </w:tabs>
        <w:spacing w:after="60" w:line="240" w:lineRule="atLeast"/>
        <w:jc w:val="both"/>
      </w:pPr>
      <w:bookmarkStart w:id="649" w:name="_Toc363824216"/>
      <w:bookmarkStart w:id="650" w:name="_Toc367254371"/>
      <w:r>
        <w:t>Integracja z MS SCCM</w:t>
      </w:r>
      <w:bookmarkEnd w:id="649"/>
      <w:bookmarkEnd w:id="650"/>
    </w:p>
    <w:p w14:paraId="72021D6D" w14:textId="77777777" w:rsidR="003A113C" w:rsidRDefault="003A113C" w:rsidP="003A113C">
      <w:pPr>
        <w:spacing w:before="0" w:line="240" w:lineRule="auto"/>
      </w:pPr>
      <w:r w:rsidRPr="0006199B">
        <w:t>Celem Integracji jest posiadanie w HPSM możliwie aktualnej informacji dotyczącej konfiguracji sprzętowej i oprogramowania stacji roboczych.</w:t>
      </w:r>
    </w:p>
    <w:p w14:paraId="72021D6E" w14:textId="77777777" w:rsidR="003A113C" w:rsidRDefault="003A113C" w:rsidP="003A113C">
      <w:pPr>
        <w:spacing w:before="0" w:line="240" w:lineRule="auto"/>
      </w:pPr>
      <w:r>
        <w:t>Zakres obejmuje informacje o stacji roboczej jak i oprogramowaniu</w:t>
      </w:r>
    </w:p>
    <w:p w14:paraId="72021D6F" w14:textId="77777777" w:rsidR="003A113C" w:rsidRPr="0006199B" w:rsidRDefault="003A113C" w:rsidP="003A113C">
      <w:pPr>
        <w:spacing w:before="0" w:line="240" w:lineRule="auto"/>
      </w:pPr>
      <w:r>
        <w:t>W zakresie Instalacji oprogramowania pobierane są następujące dane</w:t>
      </w:r>
    </w:p>
    <w:p w14:paraId="72021D70" w14:textId="77777777" w:rsidR="003A113C" w:rsidRDefault="003A113C" w:rsidP="003A113C">
      <w:pPr>
        <w:keepNext/>
      </w:pPr>
      <w:r>
        <w:rPr>
          <w:noProof/>
          <w:lang w:eastAsia="pl-PL"/>
        </w:rPr>
        <w:drawing>
          <wp:inline distT="0" distB="0" distL="0" distR="0" wp14:anchorId="72022053" wp14:editId="72022054">
            <wp:extent cx="4067175" cy="1352550"/>
            <wp:effectExtent l="19050" t="0" r="9525" b="0"/>
            <wp:docPr id="20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9" cstate="print"/>
                    <a:srcRect/>
                    <a:stretch>
                      <a:fillRect/>
                    </a:stretch>
                  </pic:blipFill>
                  <pic:spPr bwMode="auto">
                    <a:xfrm>
                      <a:off x="0" y="0"/>
                      <a:ext cx="4067175" cy="1352550"/>
                    </a:xfrm>
                    <a:prstGeom prst="rect">
                      <a:avLst/>
                    </a:prstGeom>
                    <a:noFill/>
                    <a:ln w="9525">
                      <a:noFill/>
                      <a:miter lim="800000"/>
                      <a:headEnd/>
                      <a:tailEnd/>
                    </a:ln>
                  </pic:spPr>
                </pic:pic>
              </a:graphicData>
            </a:graphic>
          </wp:inline>
        </w:drawing>
      </w:r>
    </w:p>
    <w:p w14:paraId="72021D71" w14:textId="77777777" w:rsidR="003A113C" w:rsidRDefault="003A113C" w:rsidP="003A113C">
      <w:pPr>
        <w:pStyle w:val="Legenda"/>
      </w:pPr>
      <w:bookmarkStart w:id="651" w:name="_Toc367195979"/>
      <w:r>
        <w:t xml:space="preserve">Rysunek </w:t>
      </w:r>
      <w:r w:rsidR="00521956">
        <w:fldChar w:fldCharType="begin"/>
      </w:r>
      <w:r>
        <w:instrText xml:space="preserve"> SEQ Rysunek \* ARABIC </w:instrText>
      </w:r>
      <w:r w:rsidR="00521956">
        <w:fldChar w:fldCharType="separate"/>
      </w:r>
      <w:r w:rsidR="003E6715">
        <w:rPr>
          <w:noProof/>
        </w:rPr>
        <w:t>235</w:t>
      </w:r>
      <w:r w:rsidR="00521956">
        <w:rPr>
          <w:noProof/>
        </w:rPr>
        <w:fldChar w:fldCharType="end"/>
      </w:r>
      <w:r>
        <w:t xml:space="preserve"> zakres informacji o instalacjach oprogramowania</w:t>
      </w:r>
      <w:bookmarkEnd w:id="651"/>
    </w:p>
    <w:p w14:paraId="72021D72" w14:textId="77777777" w:rsidR="003A113C" w:rsidRDefault="003A113C" w:rsidP="003A113C">
      <w:pPr>
        <w:keepNext/>
      </w:pPr>
      <w:r>
        <w:lastRenderedPageBreak/>
        <w:t>W zakresie podstawowych informacji o stacji roboczej:</w:t>
      </w:r>
    </w:p>
    <w:p w14:paraId="72021D73" w14:textId="77777777" w:rsidR="003A113C" w:rsidRDefault="003A113C" w:rsidP="003A113C">
      <w:pPr>
        <w:keepNext/>
      </w:pPr>
      <w:r>
        <w:rPr>
          <w:noProof/>
          <w:lang w:eastAsia="pl-PL"/>
        </w:rPr>
        <w:drawing>
          <wp:inline distT="0" distB="0" distL="0" distR="0" wp14:anchorId="72022055" wp14:editId="72022056">
            <wp:extent cx="4010025" cy="2133600"/>
            <wp:effectExtent l="19050" t="0" r="9525" b="0"/>
            <wp:docPr id="210" name="Obraz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0" cstate="print"/>
                    <a:srcRect/>
                    <a:stretch>
                      <a:fillRect/>
                    </a:stretch>
                  </pic:blipFill>
                  <pic:spPr bwMode="auto">
                    <a:xfrm>
                      <a:off x="0" y="0"/>
                      <a:ext cx="4010025" cy="2133600"/>
                    </a:xfrm>
                    <a:prstGeom prst="rect">
                      <a:avLst/>
                    </a:prstGeom>
                    <a:noFill/>
                    <a:ln w="9525">
                      <a:noFill/>
                      <a:miter lim="800000"/>
                      <a:headEnd/>
                      <a:tailEnd/>
                    </a:ln>
                  </pic:spPr>
                </pic:pic>
              </a:graphicData>
            </a:graphic>
          </wp:inline>
        </w:drawing>
      </w:r>
    </w:p>
    <w:p w14:paraId="72021D74" w14:textId="77777777" w:rsidR="003A113C" w:rsidRDefault="003A113C" w:rsidP="003A113C">
      <w:pPr>
        <w:pStyle w:val="Legenda"/>
      </w:pPr>
      <w:bookmarkStart w:id="652" w:name="_Toc367195980"/>
      <w:r>
        <w:t xml:space="preserve">Rysunek </w:t>
      </w:r>
      <w:r w:rsidR="00521956">
        <w:fldChar w:fldCharType="begin"/>
      </w:r>
      <w:r>
        <w:instrText xml:space="preserve"> SEQ Rysunek \* ARABIC </w:instrText>
      </w:r>
      <w:r w:rsidR="00521956">
        <w:fldChar w:fldCharType="separate"/>
      </w:r>
      <w:r w:rsidR="003E6715">
        <w:rPr>
          <w:noProof/>
        </w:rPr>
        <w:t>236</w:t>
      </w:r>
      <w:r w:rsidR="00521956">
        <w:rPr>
          <w:noProof/>
        </w:rPr>
        <w:fldChar w:fldCharType="end"/>
      </w:r>
      <w:r>
        <w:t xml:space="preserve"> Szczegóły stacji roboczej</w:t>
      </w:r>
      <w:bookmarkEnd w:id="652"/>
    </w:p>
    <w:p w14:paraId="72021D75" w14:textId="77777777" w:rsidR="003A113C" w:rsidRPr="0098592E" w:rsidRDefault="003A113C" w:rsidP="003A113C">
      <w:r>
        <w:t>W zakresie dodatkowych informacji o stacji robaczej, interfejsów sieciowych, dysków logicznych i zainstalowanych drukarek:</w:t>
      </w:r>
    </w:p>
    <w:p w14:paraId="72021D76" w14:textId="77777777" w:rsidR="003A113C" w:rsidRDefault="003A113C" w:rsidP="003A113C">
      <w:pPr>
        <w:keepNext/>
      </w:pPr>
      <w:r>
        <w:rPr>
          <w:noProof/>
          <w:lang w:eastAsia="pl-PL"/>
        </w:rPr>
        <w:drawing>
          <wp:inline distT="0" distB="0" distL="0" distR="0" wp14:anchorId="72022057" wp14:editId="72022058">
            <wp:extent cx="4038600" cy="3886200"/>
            <wp:effectExtent l="19050" t="0" r="0" b="0"/>
            <wp:docPr id="211" name="Obraz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1" cstate="print"/>
                    <a:srcRect/>
                    <a:stretch>
                      <a:fillRect/>
                    </a:stretch>
                  </pic:blipFill>
                  <pic:spPr bwMode="auto">
                    <a:xfrm>
                      <a:off x="0" y="0"/>
                      <a:ext cx="4038600" cy="3886200"/>
                    </a:xfrm>
                    <a:prstGeom prst="rect">
                      <a:avLst/>
                    </a:prstGeom>
                    <a:noFill/>
                    <a:ln w="9525">
                      <a:noFill/>
                      <a:miter lim="800000"/>
                      <a:headEnd/>
                      <a:tailEnd/>
                    </a:ln>
                  </pic:spPr>
                </pic:pic>
              </a:graphicData>
            </a:graphic>
          </wp:inline>
        </w:drawing>
      </w:r>
    </w:p>
    <w:p w14:paraId="72021D77" w14:textId="77777777" w:rsidR="003A113C" w:rsidRDefault="003A113C" w:rsidP="003A113C">
      <w:pPr>
        <w:pStyle w:val="Legenda"/>
      </w:pPr>
      <w:bookmarkStart w:id="653" w:name="_Toc367195981"/>
      <w:r>
        <w:t xml:space="preserve">Rysunek </w:t>
      </w:r>
      <w:r w:rsidR="00521956">
        <w:fldChar w:fldCharType="begin"/>
      </w:r>
      <w:r>
        <w:instrText xml:space="preserve"> SEQ Rysunek \* ARABIC </w:instrText>
      </w:r>
      <w:r w:rsidR="00521956">
        <w:fldChar w:fldCharType="separate"/>
      </w:r>
      <w:r w:rsidR="003E6715">
        <w:rPr>
          <w:noProof/>
        </w:rPr>
        <w:t>237</w:t>
      </w:r>
      <w:r w:rsidR="00521956">
        <w:rPr>
          <w:noProof/>
        </w:rPr>
        <w:fldChar w:fldCharType="end"/>
      </w:r>
      <w:r>
        <w:t>elementy konfiguracji stacji roboczej</w:t>
      </w:r>
      <w:bookmarkEnd w:id="653"/>
    </w:p>
    <w:p w14:paraId="72021D78" w14:textId="77777777" w:rsidR="00402EC5" w:rsidRDefault="00402EC5" w:rsidP="00402EC5">
      <w:pPr>
        <w:pStyle w:val="Nagwek3"/>
        <w:tabs>
          <w:tab w:val="num" w:pos="720"/>
        </w:tabs>
        <w:spacing w:after="60" w:line="240" w:lineRule="atLeast"/>
        <w:jc w:val="both"/>
      </w:pPr>
      <w:bookmarkStart w:id="654" w:name="_Toc363824218"/>
      <w:bookmarkStart w:id="655" w:name="_Toc367254372"/>
      <w:r>
        <w:t>Integracja z AD</w:t>
      </w:r>
      <w:bookmarkEnd w:id="654"/>
      <w:bookmarkEnd w:id="655"/>
    </w:p>
    <w:p w14:paraId="72021D79" w14:textId="77777777" w:rsidR="00402EC5" w:rsidRDefault="00402EC5" w:rsidP="00402EC5">
      <w:r>
        <w:t xml:space="preserve">Scenariusz integracyjny </w:t>
      </w:r>
      <w:r w:rsidR="0054295F">
        <w:t xml:space="preserve">importujący </w:t>
      </w:r>
      <w:r>
        <w:t>dane z systemu AD znajduje się w katalogu:</w:t>
      </w:r>
    </w:p>
    <w:p w14:paraId="72021D7A" w14:textId="77777777" w:rsidR="00402EC5" w:rsidRDefault="00402EC5" w:rsidP="00402EC5"/>
    <w:p w14:paraId="72021D7B" w14:textId="77777777" w:rsidR="00402EC5" w:rsidRDefault="0054295F" w:rsidP="00402EC5">
      <w:r w:rsidRPr="00FB0B97">
        <w:rPr>
          <w:highlight w:val="black"/>
        </w:rPr>
        <w:lastRenderedPageBreak/>
        <w:t>C:\cit-scen\ad</w:t>
      </w:r>
    </w:p>
    <w:p w14:paraId="72021D7C" w14:textId="77777777" w:rsidR="00402EC5" w:rsidRDefault="00402EC5" w:rsidP="00402EC5">
      <w:r>
        <w:t xml:space="preserve">W celu otworzenia scenariusz należy wybrać plik </w:t>
      </w:r>
      <w:r w:rsidR="0054295F" w:rsidRPr="0054295F">
        <w:rPr>
          <w:i/>
        </w:rPr>
        <w:t>ad</w:t>
      </w:r>
      <w:r w:rsidRPr="0054295F">
        <w:rPr>
          <w:i/>
        </w:rPr>
        <w:t>.scn</w:t>
      </w:r>
      <w:r>
        <w:t xml:space="preserve"> i uruchomić aplikację HP Connect-IT. Scenariusz integracyjn</w:t>
      </w:r>
      <w:r w:rsidR="0054295F">
        <w:t>y przedstawia poniższy rysunek.</w:t>
      </w:r>
    </w:p>
    <w:p w14:paraId="72021D7D" w14:textId="77777777" w:rsidR="00402EC5" w:rsidRDefault="0054295F" w:rsidP="00402EC5">
      <w:pPr>
        <w:rPr>
          <w:noProof/>
        </w:rPr>
      </w:pPr>
      <w:r>
        <w:rPr>
          <w:noProof/>
          <w:lang w:eastAsia="pl-PL"/>
        </w:rPr>
        <w:drawing>
          <wp:inline distT="0" distB="0" distL="0" distR="0" wp14:anchorId="72022059" wp14:editId="090B893F">
            <wp:extent cx="5760085" cy="1252326"/>
            <wp:effectExtent l="0" t="0" r="0" b="5080"/>
            <wp:docPr id="89" name="Obraz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2" cstate="print">
                      <a:extLst>
                        <a:ext uri="{BEBA8EAE-BF5A-486C-A8C5-ECC9F3942E4B}">
                          <a14:imgProps xmlns:a14="http://schemas.microsoft.com/office/drawing/2010/main">
                            <a14:imgLayer r:embed="rId263">
                              <a14:imgEffect>
                                <a14:brightnessContrast bright="-100000" contrast="100000"/>
                              </a14:imgEffect>
                            </a14:imgLayer>
                          </a14:imgProps>
                        </a:ext>
                      </a:extLst>
                    </a:blip>
                    <a:stretch>
                      <a:fillRect/>
                    </a:stretch>
                  </pic:blipFill>
                  <pic:spPr>
                    <a:xfrm>
                      <a:off x="0" y="0"/>
                      <a:ext cx="5760085" cy="1252326"/>
                    </a:xfrm>
                    <a:prstGeom prst="rect">
                      <a:avLst/>
                    </a:prstGeom>
                  </pic:spPr>
                </pic:pic>
              </a:graphicData>
            </a:graphic>
          </wp:inline>
        </w:drawing>
      </w:r>
    </w:p>
    <w:p w14:paraId="72021D7E" w14:textId="77777777" w:rsidR="00402EC5" w:rsidRDefault="00402EC5" w:rsidP="00402EC5">
      <w:pPr>
        <w:pStyle w:val="Legenda"/>
      </w:pPr>
      <w:bookmarkStart w:id="656" w:name="_Toc367195982"/>
      <w:r>
        <w:t xml:space="preserve">Rysunek </w:t>
      </w:r>
      <w:fldSimple w:instr=" SEQ Rysunek \* ARABIC ">
        <w:r w:rsidR="003E6715">
          <w:rPr>
            <w:noProof/>
          </w:rPr>
          <w:t>238</w:t>
        </w:r>
        <w:bookmarkEnd w:id="656"/>
      </w:fldSimple>
    </w:p>
    <w:p w14:paraId="72021D7F" w14:textId="77777777" w:rsidR="007C5C47" w:rsidRDefault="0054295F" w:rsidP="0054295F">
      <w:r>
        <w:t>Scenariusz posiada jeden konektor źródłowy</w:t>
      </w:r>
      <w:r w:rsidR="007C5C47">
        <w:t xml:space="preserve"> „LDAP”</w:t>
      </w:r>
      <w:r>
        <w:t xml:space="preserve"> w którym skonfigurowane zostało połączenie z jednym z kontrolerów MS Active Directory.</w:t>
      </w:r>
      <w:r w:rsidR="007C5C47">
        <w:t xml:space="preserve"> W celu sprawdzenia konfiguracji należy prawym klikiem myszki wybrać opcję „Configure connector” i przejść do okna „Configure LDAP server connection”. Konfigurację konektora przedstawia poniższy rysunek.</w:t>
      </w:r>
    </w:p>
    <w:p w14:paraId="72021D80" w14:textId="77777777" w:rsidR="0054295F" w:rsidRDefault="007C5C47" w:rsidP="0054295F">
      <w:r>
        <w:rPr>
          <w:noProof/>
          <w:lang w:eastAsia="pl-PL"/>
        </w:rPr>
        <w:lastRenderedPageBreak/>
        <w:drawing>
          <wp:inline distT="0" distB="0" distL="0" distR="0" wp14:anchorId="7202205B" wp14:editId="7C51DF89">
            <wp:extent cx="5372100" cy="5343525"/>
            <wp:effectExtent l="0" t="0" r="0" b="9525"/>
            <wp:docPr id="90" name="Obraz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4" cstate="print">
                      <a:extLst>
                        <a:ext uri="{BEBA8EAE-BF5A-486C-A8C5-ECC9F3942E4B}">
                          <a14:imgProps xmlns:a14="http://schemas.microsoft.com/office/drawing/2010/main">
                            <a14:imgLayer r:embed="rId265">
                              <a14:imgEffect>
                                <a14:brightnessContrast bright="-100000" contrast="100000"/>
                              </a14:imgEffect>
                            </a14:imgLayer>
                          </a14:imgProps>
                        </a:ext>
                      </a:extLst>
                    </a:blip>
                    <a:stretch>
                      <a:fillRect/>
                    </a:stretch>
                  </pic:blipFill>
                  <pic:spPr>
                    <a:xfrm>
                      <a:off x="0" y="0"/>
                      <a:ext cx="5372100" cy="5343525"/>
                    </a:xfrm>
                    <a:prstGeom prst="rect">
                      <a:avLst/>
                    </a:prstGeom>
                  </pic:spPr>
                </pic:pic>
              </a:graphicData>
            </a:graphic>
          </wp:inline>
        </w:drawing>
      </w:r>
    </w:p>
    <w:p w14:paraId="72021D81" w14:textId="77777777" w:rsidR="009C7EF5" w:rsidRDefault="009C7EF5" w:rsidP="009C7EF5">
      <w:pPr>
        <w:pStyle w:val="Legenda"/>
      </w:pPr>
      <w:bookmarkStart w:id="657" w:name="_Toc367195983"/>
      <w:r>
        <w:t xml:space="preserve">Rysunek </w:t>
      </w:r>
      <w:fldSimple w:instr=" SEQ Rysunek \* ARABIC ">
        <w:r w:rsidR="003E6715">
          <w:rPr>
            <w:noProof/>
          </w:rPr>
          <w:t>239</w:t>
        </w:r>
        <w:bookmarkEnd w:id="657"/>
      </w:fldSimple>
    </w:p>
    <w:p w14:paraId="72021D82" w14:textId="77777777" w:rsidR="007C5C47" w:rsidRDefault="007C5C47" w:rsidP="0054295F">
      <w:r>
        <w:t xml:space="preserve">Dwa konektory „Contacts” oraz „SM Contacts” to konektory docelowe do których trafiają dane z AD. Konektor „Contacts” importuje dane z AD do pliku tekstowego dzięki czemu </w:t>
      </w:r>
      <w:r w:rsidR="00C43E85">
        <w:t>przed zaimportowaniem danych do HP Service Manager administrator może dokonać analizy danych. Które zostaną przeniesione do HP Service Manager. Drugi konektor „SM Contacts” importuje dane do systemu HP Service Manager. Jego podstawową konfigurację można sprawdzić podobnie jak w przypadku konektora źródłowego klikając prawym przyciskiem myszy na konektor i wybierając „Configure connector” a następnie przechodząc do okna „Define the connection parameters”. Przykładowa konfiguracja została przedstawiona na rysunku poniżej.</w:t>
      </w:r>
    </w:p>
    <w:p w14:paraId="72021D83" w14:textId="77777777" w:rsidR="00C43E85" w:rsidRDefault="00C43E85" w:rsidP="0054295F">
      <w:r>
        <w:rPr>
          <w:noProof/>
          <w:lang w:eastAsia="pl-PL"/>
        </w:rPr>
        <w:lastRenderedPageBreak/>
        <w:drawing>
          <wp:inline distT="0" distB="0" distL="0" distR="0" wp14:anchorId="7202205D" wp14:editId="23578DD4">
            <wp:extent cx="5410200" cy="5343525"/>
            <wp:effectExtent l="0" t="0" r="0" b="9525"/>
            <wp:docPr id="91" name="Obraz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6" cstate="print">
                      <a:extLst>
                        <a:ext uri="{BEBA8EAE-BF5A-486C-A8C5-ECC9F3942E4B}">
                          <a14:imgProps xmlns:a14="http://schemas.microsoft.com/office/drawing/2010/main">
                            <a14:imgLayer r:embed="rId267">
                              <a14:imgEffect>
                                <a14:brightnessContrast bright="-100000" contrast="100000"/>
                              </a14:imgEffect>
                            </a14:imgLayer>
                          </a14:imgProps>
                        </a:ext>
                      </a:extLst>
                    </a:blip>
                    <a:stretch>
                      <a:fillRect/>
                    </a:stretch>
                  </pic:blipFill>
                  <pic:spPr>
                    <a:xfrm>
                      <a:off x="0" y="0"/>
                      <a:ext cx="5410200" cy="5343525"/>
                    </a:xfrm>
                    <a:prstGeom prst="rect">
                      <a:avLst/>
                    </a:prstGeom>
                  </pic:spPr>
                </pic:pic>
              </a:graphicData>
            </a:graphic>
          </wp:inline>
        </w:drawing>
      </w:r>
    </w:p>
    <w:p w14:paraId="72021D84" w14:textId="77777777" w:rsidR="009C7EF5" w:rsidRDefault="009C7EF5" w:rsidP="009C7EF5">
      <w:pPr>
        <w:pStyle w:val="Legenda"/>
      </w:pPr>
      <w:bookmarkStart w:id="658" w:name="_Toc367195984"/>
      <w:r>
        <w:t xml:space="preserve">Rysunek </w:t>
      </w:r>
      <w:fldSimple w:instr=" SEQ Rysunek \* ARABIC ">
        <w:r w:rsidR="003E6715">
          <w:rPr>
            <w:noProof/>
          </w:rPr>
          <w:t>240</w:t>
        </w:r>
        <w:bookmarkEnd w:id="658"/>
      </w:fldSimple>
    </w:p>
    <w:p w14:paraId="72021D85" w14:textId="77777777" w:rsidR="00C43E85" w:rsidRDefault="00255B37" w:rsidP="0054295F">
      <w:r>
        <w:t>W bloku mapowania zdefiniowano dwa mapowania. Mapowanie „Kontakty_Do_Pliku” odpowiada za import danych z AD do pliku a mapowanie „Kontakty_Do_HPSM importuje dane z AD do systemu HP SM. Poniższy rysunek przedstawia oba mapowania.</w:t>
      </w:r>
    </w:p>
    <w:p w14:paraId="72021D86" w14:textId="77777777" w:rsidR="00C43E85" w:rsidRDefault="00C43E85" w:rsidP="0054295F">
      <w:r>
        <w:rPr>
          <w:noProof/>
          <w:lang w:eastAsia="pl-PL"/>
        </w:rPr>
        <w:drawing>
          <wp:inline distT="0" distB="0" distL="0" distR="0" wp14:anchorId="7202205F" wp14:editId="72022060">
            <wp:extent cx="5760085" cy="493582"/>
            <wp:effectExtent l="0" t="0" r="0" b="0"/>
            <wp:docPr id="92" name="Obraz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8" cstate="print"/>
                    <a:stretch>
                      <a:fillRect/>
                    </a:stretch>
                  </pic:blipFill>
                  <pic:spPr>
                    <a:xfrm>
                      <a:off x="0" y="0"/>
                      <a:ext cx="5760085" cy="493582"/>
                    </a:xfrm>
                    <a:prstGeom prst="rect">
                      <a:avLst/>
                    </a:prstGeom>
                  </pic:spPr>
                </pic:pic>
              </a:graphicData>
            </a:graphic>
          </wp:inline>
        </w:drawing>
      </w:r>
    </w:p>
    <w:p w14:paraId="72021D87" w14:textId="77777777" w:rsidR="009C7EF5" w:rsidRPr="0054295F" w:rsidRDefault="009C7EF5" w:rsidP="009C7EF5">
      <w:pPr>
        <w:pStyle w:val="Legenda"/>
      </w:pPr>
      <w:bookmarkStart w:id="659" w:name="_Toc367195985"/>
      <w:r>
        <w:t xml:space="preserve">Rysunek </w:t>
      </w:r>
      <w:fldSimple w:instr=" SEQ Rysunek \* ARABIC ">
        <w:r w:rsidR="003E6715">
          <w:rPr>
            <w:noProof/>
          </w:rPr>
          <w:t>241</w:t>
        </w:r>
        <w:bookmarkEnd w:id="659"/>
      </w:fldSimple>
    </w:p>
    <w:p w14:paraId="72021D88" w14:textId="77777777" w:rsidR="00402EC5" w:rsidRDefault="00402EC5" w:rsidP="00402EC5">
      <w:pPr>
        <w:pStyle w:val="Nagwek3"/>
        <w:tabs>
          <w:tab w:val="num" w:pos="720"/>
        </w:tabs>
        <w:spacing w:after="60" w:line="240" w:lineRule="atLeast"/>
        <w:jc w:val="both"/>
      </w:pPr>
      <w:bookmarkStart w:id="660" w:name="_Toc363824219"/>
      <w:bookmarkStart w:id="661" w:name="_Toc367254373"/>
      <w:r>
        <w:t>Integracja z systemem Exchange</w:t>
      </w:r>
      <w:bookmarkEnd w:id="660"/>
      <w:bookmarkEnd w:id="661"/>
    </w:p>
    <w:p w14:paraId="72021D89" w14:textId="77777777" w:rsidR="00402EC5" w:rsidRDefault="00402EC5" w:rsidP="00402EC5">
      <w:r>
        <w:t xml:space="preserve">Integracja z </w:t>
      </w:r>
      <w:r w:rsidR="00FF3A65">
        <w:t>systemem Exchange dotyczy trzech</w:t>
      </w:r>
      <w:r>
        <w:t xml:space="preserve"> obszarów. Dla każdego utworzony został oddzielny scenariusz integracyjny. Wszystkie scenariusz</w:t>
      </w:r>
      <w:r w:rsidR="00255B37">
        <w:t>e</w:t>
      </w:r>
      <w:r>
        <w:t xml:space="preserve"> dotyczące integracji z systemem Exchange znajdują się w katalogu:</w:t>
      </w:r>
    </w:p>
    <w:p w14:paraId="72021D8A" w14:textId="77777777" w:rsidR="00402EC5" w:rsidRDefault="00402EC5" w:rsidP="00402EC5"/>
    <w:p w14:paraId="72021D8B" w14:textId="77777777" w:rsidR="00255B37" w:rsidRPr="00255B37" w:rsidRDefault="00255B37" w:rsidP="00402EC5">
      <w:r w:rsidRPr="00FB0B97">
        <w:rPr>
          <w:highlight w:val="black"/>
        </w:rPr>
        <w:lastRenderedPageBreak/>
        <w:t>C:\cit-scen\email\</w:t>
      </w:r>
    </w:p>
    <w:p w14:paraId="72021D8C" w14:textId="77777777" w:rsidR="00402EC5" w:rsidRDefault="00255B37" w:rsidP="00402EC5">
      <w:r>
        <w:t xml:space="preserve"> </w:t>
      </w:r>
      <w:r w:rsidR="00FF3A65">
        <w:t>W kolejnych punktach</w:t>
      </w:r>
      <w:r w:rsidR="00402EC5">
        <w:t xml:space="preserve"> przedstawione zostały wszystkie scenariusze integracyjne z systemem Exchange.</w:t>
      </w:r>
    </w:p>
    <w:p w14:paraId="72021D8D" w14:textId="77777777" w:rsidR="00402EC5" w:rsidRDefault="00402EC5" w:rsidP="00402EC5">
      <w:r>
        <w:t>Dodatkowo do integracji z systemem Exchange wykorzystano klienta MS Outlook w celu poprawnej konfiguracji konektorów HP Connect-IT do odbierania poczty poprzez protokół MAPI. Dlatego dla wszystkich scenariuszy, które odbierają wiadomości email z określonych skrzynek pocztowych mają indywidualne profile systemowe na których jest skonfigurowany odpowiedni klient pocztowy Outlook. W podrozdziałach dotyczących scenariuszy odbierających pocztę został opisany określony profil systemowy oraz profil MAPI.</w:t>
      </w:r>
    </w:p>
    <w:p w14:paraId="72021D8E" w14:textId="77777777" w:rsidR="00402EC5" w:rsidRDefault="00402EC5" w:rsidP="00402EC5">
      <w:pPr>
        <w:rPr>
          <w:noProof/>
        </w:rPr>
      </w:pPr>
      <w:r>
        <w:t xml:space="preserve">Wszystkie scenariusze które odbierają pocztę działają w trybie uruchomionej aplikacji HP Connect-IT dlatego nie wolno wylogować się z systemu, ponieważ aplikacja zostanie zatrzymana. Zaleca się wyjście z terminala poprzez kliknięcie na „x”. Restart systemu również spowoduje zatrzymanie aplikacji i ponowne jej uruchomienie wymaga ingerencji administratora. W celu uruchomienia odpowiedniego scenariusza w trybie automatycznego działania ale z uruchomionej aplikacji HP Connect-IT należy wybrać odpowiedni scenariusz i uruchomić go w HP Connect-IT. Następnie uruchomić wszystkie konektory przyciskiem </w:t>
      </w:r>
      <w:r>
        <w:rPr>
          <w:noProof/>
          <w:lang w:eastAsia="pl-PL"/>
        </w:rPr>
        <w:drawing>
          <wp:inline distT="0" distB="0" distL="0" distR="0" wp14:anchorId="72022061" wp14:editId="72022062">
            <wp:extent cx="133350" cy="114300"/>
            <wp:effectExtent l="0" t="0" r="0" b="0"/>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133350" cy="114300"/>
                    </a:xfrm>
                    <a:prstGeom prst="rect">
                      <a:avLst/>
                    </a:prstGeom>
                    <a:noFill/>
                    <a:ln>
                      <a:noFill/>
                    </a:ln>
                  </pic:spPr>
                </pic:pic>
              </a:graphicData>
            </a:graphic>
          </wp:inline>
        </w:drawing>
      </w:r>
      <w:r>
        <w:rPr>
          <w:noProof/>
        </w:rPr>
        <w:t xml:space="preserve">. Po uruchomieniu konektorów należy wybrać przycisk </w:t>
      </w:r>
      <w:r>
        <w:rPr>
          <w:noProof/>
          <w:lang w:eastAsia="pl-PL"/>
        </w:rPr>
        <w:drawing>
          <wp:inline distT="0" distB="0" distL="0" distR="0" wp14:anchorId="72022063" wp14:editId="72022064">
            <wp:extent cx="142875" cy="142875"/>
            <wp:effectExtent l="0" t="0" r="0" b="0"/>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noProof/>
        </w:rPr>
        <w:t>, który uruchomi scenariusz w trybie automatycznym. Poprawne uruchomienie powinno wyglądać podobnie jak w scenariuszu poniżej.</w:t>
      </w:r>
    </w:p>
    <w:p w14:paraId="72021D8F" w14:textId="77777777" w:rsidR="00402EC5" w:rsidRDefault="00FF3A65" w:rsidP="00402EC5">
      <w:pPr>
        <w:rPr>
          <w:noProof/>
        </w:rPr>
      </w:pPr>
      <w:r>
        <w:rPr>
          <w:noProof/>
          <w:lang w:eastAsia="pl-PL"/>
        </w:rPr>
        <w:drawing>
          <wp:inline distT="0" distB="0" distL="0" distR="0" wp14:anchorId="72022065" wp14:editId="72022066">
            <wp:extent cx="5760085" cy="2740419"/>
            <wp:effectExtent l="0" t="0" r="0" b="0"/>
            <wp:docPr id="93" name="Obraz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1" cstate="print"/>
                    <a:stretch>
                      <a:fillRect/>
                    </a:stretch>
                  </pic:blipFill>
                  <pic:spPr>
                    <a:xfrm>
                      <a:off x="0" y="0"/>
                      <a:ext cx="5760085" cy="2740419"/>
                    </a:xfrm>
                    <a:prstGeom prst="rect">
                      <a:avLst/>
                    </a:prstGeom>
                  </pic:spPr>
                </pic:pic>
              </a:graphicData>
            </a:graphic>
          </wp:inline>
        </w:drawing>
      </w:r>
    </w:p>
    <w:p w14:paraId="72021D90" w14:textId="77777777" w:rsidR="00402EC5" w:rsidRDefault="00402EC5" w:rsidP="00402EC5">
      <w:pPr>
        <w:pStyle w:val="Legenda"/>
        <w:rPr>
          <w:noProof/>
        </w:rPr>
      </w:pPr>
      <w:bookmarkStart w:id="662" w:name="_Toc367195986"/>
      <w:r>
        <w:t xml:space="preserve">Rysunek </w:t>
      </w:r>
      <w:fldSimple w:instr=" SEQ Rysunek \* ARABIC ">
        <w:r w:rsidR="003E6715">
          <w:rPr>
            <w:noProof/>
          </w:rPr>
          <w:t>242</w:t>
        </w:r>
        <w:bookmarkEnd w:id="662"/>
      </w:fldSimple>
    </w:p>
    <w:p w14:paraId="72021D91" w14:textId="77777777" w:rsidR="00402EC5" w:rsidRDefault="00402EC5" w:rsidP="00402EC5">
      <w:pPr>
        <w:rPr>
          <w:noProof/>
        </w:rPr>
      </w:pPr>
      <w:r>
        <w:rPr>
          <w:noProof/>
        </w:rPr>
        <w:t>Lampki wszystkich konektorów powinny palić się na żółto a tło sceanriusza powinno być szare.</w:t>
      </w:r>
    </w:p>
    <w:p w14:paraId="72021D92" w14:textId="77777777" w:rsidR="00402EC5" w:rsidRDefault="00402EC5" w:rsidP="00402EC5">
      <w:pPr>
        <w:rPr>
          <w:noProof/>
        </w:rPr>
      </w:pPr>
      <w:r>
        <w:rPr>
          <w:noProof/>
        </w:rPr>
        <w:t>Dodatkowo po restarcie systemu należy również uruchomić klienta pocztowego Outlook i zalogować się na określoną skrzynkę.</w:t>
      </w:r>
    </w:p>
    <w:p w14:paraId="72021D93" w14:textId="77777777" w:rsidR="00402EC5" w:rsidRDefault="00402EC5" w:rsidP="00402EC5">
      <w:pPr>
        <w:pStyle w:val="Nagwek4"/>
        <w:keepNext/>
        <w:tabs>
          <w:tab w:val="num" w:pos="864"/>
        </w:tabs>
        <w:spacing w:before="240" w:after="60" w:line="240" w:lineRule="atLeast"/>
        <w:jc w:val="both"/>
      </w:pPr>
      <w:r w:rsidRPr="00A71B23">
        <w:t>Powiadomienia</w:t>
      </w:r>
    </w:p>
    <w:p w14:paraId="72021D94" w14:textId="77777777" w:rsidR="00402EC5" w:rsidRDefault="00402EC5" w:rsidP="00402EC5">
      <w:r>
        <w:t>Scenariusz do wysyłania powiadomień do użytkowników i operatorów znajduje się w katalogu:</w:t>
      </w:r>
    </w:p>
    <w:p w14:paraId="72021D95" w14:textId="77777777" w:rsidR="00402EC5" w:rsidRDefault="00402EC5" w:rsidP="00402EC5"/>
    <w:p w14:paraId="72021D96" w14:textId="77777777" w:rsidR="00402EC5" w:rsidRDefault="00FF3A65" w:rsidP="00402EC5">
      <w:r w:rsidRPr="00FB0B97">
        <w:rPr>
          <w:highlight w:val="black"/>
        </w:rPr>
        <w:t>C:\cit-scen\email\powiadomienia</w:t>
      </w:r>
    </w:p>
    <w:p w14:paraId="72021D97" w14:textId="77777777" w:rsidR="00402EC5" w:rsidRDefault="00402EC5" w:rsidP="00402EC5">
      <w:r>
        <w:t xml:space="preserve">Aby otworzyć scenariusz do powiadomień należy wybrać plik </w:t>
      </w:r>
      <w:r w:rsidR="00FF3A65" w:rsidRPr="00FF3A65">
        <w:rPr>
          <w:i/>
        </w:rPr>
        <w:t>powiadomienia</w:t>
      </w:r>
      <w:r w:rsidRPr="00FF3A65">
        <w:rPr>
          <w:i/>
        </w:rPr>
        <w:t>.scn</w:t>
      </w:r>
      <w:r>
        <w:t>. Scenariusz przedstawia poniższy rysunek.</w:t>
      </w:r>
    </w:p>
    <w:p w14:paraId="72021D98" w14:textId="77777777" w:rsidR="00402EC5" w:rsidRDefault="00FF3A65" w:rsidP="00402EC5">
      <w:pPr>
        <w:rPr>
          <w:noProof/>
        </w:rPr>
      </w:pPr>
      <w:r>
        <w:rPr>
          <w:noProof/>
          <w:lang w:eastAsia="pl-PL"/>
        </w:rPr>
        <w:drawing>
          <wp:inline distT="0" distB="0" distL="0" distR="0" wp14:anchorId="72022067" wp14:editId="72022068">
            <wp:extent cx="5760085" cy="827331"/>
            <wp:effectExtent l="0" t="0" r="0" b="0"/>
            <wp:docPr id="94" name="Obraz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2" cstate="print"/>
                    <a:stretch>
                      <a:fillRect/>
                    </a:stretch>
                  </pic:blipFill>
                  <pic:spPr>
                    <a:xfrm>
                      <a:off x="0" y="0"/>
                      <a:ext cx="5760085" cy="827331"/>
                    </a:xfrm>
                    <a:prstGeom prst="rect">
                      <a:avLst/>
                    </a:prstGeom>
                  </pic:spPr>
                </pic:pic>
              </a:graphicData>
            </a:graphic>
          </wp:inline>
        </w:drawing>
      </w:r>
    </w:p>
    <w:p w14:paraId="72021D99" w14:textId="77777777" w:rsidR="00402EC5" w:rsidRDefault="00402EC5" w:rsidP="00402EC5">
      <w:pPr>
        <w:pStyle w:val="Legenda"/>
      </w:pPr>
      <w:bookmarkStart w:id="663" w:name="_Toc367195987"/>
      <w:r>
        <w:t xml:space="preserve">Rysunek </w:t>
      </w:r>
      <w:fldSimple w:instr=" SEQ Rysunek \* ARABIC ">
        <w:r w:rsidR="003E6715">
          <w:rPr>
            <w:noProof/>
          </w:rPr>
          <w:t>243</w:t>
        </w:r>
        <w:bookmarkEnd w:id="663"/>
      </w:fldSimple>
    </w:p>
    <w:p w14:paraId="72021D9A" w14:textId="77777777" w:rsidR="00FF3A65" w:rsidRDefault="00CF4B04" w:rsidP="00FF3A65">
      <w:r>
        <w:t xml:space="preserve">W przypadku tego scenariusza źródłem jest konektor pobierający dane z systemu HP SM.  </w:t>
      </w:r>
      <w:r w:rsidR="00234B22">
        <w:t>Konfiguracja konektora przedstawia poniższy rysunek.</w:t>
      </w:r>
    </w:p>
    <w:p w14:paraId="72021D9B" w14:textId="77777777" w:rsidR="00234B22" w:rsidRDefault="00234B22" w:rsidP="00FF3A65">
      <w:r>
        <w:rPr>
          <w:noProof/>
          <w:lang w:eastAsia="pl-PL"/>
        </w:rPr>
        <w:drawing>
          <wp:inline distT="0" distB="0" distL="0" distR="0" wp14:anchorId="72022069" wp14:editId="38F05621">
            <wp:extent cx="5419725" cy="5305425"/>
            <wp:effectExtent l="0" t="0" r="9525" b="9525"/>
            <wp:docPr id="289" name="Obraz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3" cstate="print">
                      <a:extLst>
                        <a:ext uri="{BEBA8EAE-BF5A-486C-A8C5-ECC9F3942E4B}">
                          <a14:imgProps xmlns:a14="http://schemas.microsoft.com/office/drawing/2010/main">
                            <a14:imgLayer r:embed="rId274">
                              <a14:imgEffect>
                                <a14:brightnessContrast bright="-100000" contrast="100000"/>
                              </a14:imgEffect>
                            </a14:imgLayer>
                          </a14:imgProps>
                        </a:ext>
                      </a:extLst>
                    </a:blip>
                    <a:stretch>
                      <a:fillRect/>
                    </a:stretch>
                  </pic:blipFill>
                  <pic:spPr>
                    <a:xfrm>
                      <a:off x="0" y="0"/>
                      <a:ext cx="5419725" cy="5305425"/>
                    </a:xfrm>
                    <a:prstGeom prst="rect">
                      <a:avLst/>
                    </a:prstGeom>
                  </pic:spPr>
                </pic:pic>
              </a:graphicData>
            </a:graphic>
          </wp:inline>
        </w:drawing>
      </w:r>
    </w:p>
    <w:p w14:paraId="72021D9C" w14:textId="77777777" w:rsidR="009C7EF5" w:rsidRDefault="009C7EF5" w:rsidP="009C7EF5">
      <w:pPr>
        <w:pStyle w:val="Legenda"/>
      </w:pPr>
      <w:bookmarkStart w:id="664" w:name="_Toc367195988"/>
      <w:r>
        <w:t xml:space="preserve">Rysunek </w:t>
      </w:r>
      <w:fldSimple w:instr=" SEQ Rysunek \* ARABIC ">
        <w:r w:rsidR="003E6715">
          <w:rPr>
            <w:noProof/>
          </w:rPr>
          <w:t>244</w:t>
        </w:r>
        <w:bookmarkEnd w:id="664"/>
      </w:fldSimple>
    </w:p>
    <w:p w14:paraId="72021D9D" w14:textId="77777777" w:rsidR="0069325B" w:rsidRDefault="0069325B" w:rsidP="00FF3A65">
      <w:r>
        <w:lastRenderedPageBreak/>
        <w:t>Konektor docelowy to konektor „E-mail (sending)”, który służy do integracji z systemem pocztowym Exchange. Jego konfigurację można skonfigurować podobnie jak w przypadku pozostałych konektorów poprzez prawy klik myszki i wybór opcji „Configure connector”. Poniższy rysunek przedstawia konfigurację konektora, który wysyła wiadomości email do użytkowników poprzez skonfigurowany profil</w:t>
      </w:r>
      <w:r w:rsidR="00CD2665">
        <w:t xml:space="preserve"> MAPI na koncie domenow</w:t>
      </w:r>
      <w:r>
        <w:t xml:space="preserve">ym </w:t>
      </w:r>
      <w:r w:rsidRPr="0069325B">
        <w:rPr>
          <w:i/>
        </w:rPr>
        <w:t>S-HPSM</w:t>
      </w:r>
      <w:r>
        <w:t>.</w:t>
      </w:r>
    </w:p>
    <w:p w14:paraId="72021D9E" w14:textId="77777777" w:rsidR="0069325B" w:rsidRDefault="0069325B" w:rsidP="00FF3A65">
      <w:r>
        <w:rPr>
          <w:noProof/>
          <w:lang w:eastAsia="pl-PL"/>
        </w:rPr>
        <w:drawing>
          <wp:inline distT="0" distB="0" distL="0" distR="0" wp14:anchorId="7202206B" wp14:editId="7202206C">
            <wp:extent cx="5400675" cy="5295900"/>
            <wp:effectExtent l="0" t="0" r="9525" b="0"/>
            <wp:docPr id="290" name="Obraz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5" cstate="print"/>
                    <a:stretch>
                      <a:fillRect/>
                    </a:stretch>
                  </pic:blipFill>
                  <pic:spPr>
                    <a:xfrm>
                      <a:off x="0" y="0"/>
                      <a:ext cx="5400675" cy="5295900"/>
                    </a:xfrm>
                    <a:prstGeom prst="rect">
                      <a:avLst/>
                    </a:prstGeom>
                  </pic:spPr>
                </pic:pic>
              </a:graphicData>
            </a:graphic>
          </wp:inline>
        </w:drawing>
      </w:r>
    </w:p>
    <w:p w14:paraId="72021D9F" w14:textId="77777777" w:rsidR="009C7EF5" w:rsidRDefault="009C7EF5" w:rsidP="009C7EF5">
      <w:pPr>
        <w:pStyle w:val="Legenda"/>
      </w:pPr>
      <w:bookmarkStart w:id="665" w:name="_Toc367195989"/>
      <w:r>
        <w:t xml:space="preserve">Rysunek </w:t>
      </w:r>
      <w:fldSimple w:instr=" SEQ Rysunek \* ARABIC ">
        <w:r w:rsidR="003E6715">
          <w:rPr>
            <w:noProof/>
          </w:rPr>
          <w:t>245</w:t>
        </w:r>
        <w:bookmarkEnd w:id="665"/>
      </w:fldSimple>
    </w:p>
    <w:p w14:paraId="72021DA0" w14:textId="77777777" w:rsidR="0069325B" w:rsidRPr="00FF3A65" w:rsidRDefault="0069325B" w:rsidP="00FF3A65">
      <w:r>
        <w:t>W mapowaniu zostało zdefiniowane tylko jedno mapowanie, które określa jakie informacje powinny być przekazywane do określonego użytkownika.</w:t>
      </w:r>
    </w:p>
    <w:p w14:paraId="72021DA1" w14:textId="77777777" w:rsidR="00402EC5" w:rsidRDefault="00402EC5" w:rsidP="00402EC5">
      <w:pPr>
        <w:pStyle w:val="Nagwek4"/>
        <w:keepNext/>
        <w:tabs>
          <w:tab w:val="num" w:pos="864"/>
        </w:tabs>
        <w:spacing w:before="240" w:after="60" w:line="240" w:lineRule="atLeast"/>
        <w:jc w:val="both"/>
      </w:pPr>
      <w:r>
        <w:t>Tworzenie zgłoszeń z maili</w:t>
      </w:r>
    </w:p>
    <w:p w14:paraId="72021DA2" w14:textId="77777777" w:rsidR="00402EC5" w:rsidRDefault="00402EC5" w:rsidP="00402EC5">
      <w:r>
        <w:t>Scenariusz do tworzenia zgłoszeń z maili od użytkowników znajduje się w katalogu:</w:t>
      </w:r>
    </w:p>
    <w:p w14:paraId="72021DA3" w14:textId="77777777" w:rsidR="00402EC5" w:rsidRDefault="00402EC5" w:rsidP="00402EC5"/>
    <w:p w14:paraId="72021DA4" w14:textId="77777777" w:rsidR="00402EC5" w:rsidRPr="00CD2665" w:rsidRDefault="00CD2665" w:rsidP="00402EC5">
      <w:pPr>
        <w:rPr>
          <w:lang w:val="en-US"/>
        </w:rPr>
      </w:pPr>
      <w:r w:rsidRPr="00FB0B97">
        <w:rPr>
          <w:highlight w:val="black"/>
          <w:lang w:val="en-US"/>
        </w:rPr>
        <w:t>C:\cit-scen\email\zgłoszenia email</w:t>
      </w:r>
    </w:p>
    <w:p w14:paraId="72021DA5" w14:textId="77777777" w:rsidR="00402EC5" w:rsidRDefault="00402EC5" w:rsidP="00402EC5">
      <w:r>
        <w:lastRenderedPageBreak/>
        <w:t xml:space="preserve">Aby go uruchomić należy zalogować się na </w:t>
      </w:r>
      <w:r w:rsidR="00CD2665">
        <w:t>domenowy</w:t>
      </w:r>
      <w:r>
        <w:t xml:space="preserve"> profil </w:t>
      </w:r>
      <w:r w:rsidRPr="00FB0B97">
        <w:rPr>
          <w:highlight w:val="black"/>
        </w:rPr>
        <w:t>„</w:t>
      </w:r>
      <w:r w:rsidR="00CD2665" w:rsidRPr="00FB0B97">
        <w:rPr>
          <w:highlight w:val="black"/>
        </w:rPr>
        <w:t>S-ServiceDesk</w:t>
      </w:r>
      <w:r w:rsidRPr="00FB0B97">
        <w:rPr>
          <w:highlight w:val="black"/>
        </w:rPr>
        <w:t>”</w:t>
      </w:r>
      <w:r>
        <w:t xml:space="preserve"> i wybrać plik </w:t>
      </w:r>
      <w:r w:rsidR="00CD2665" w:rsidRPr="00CD2665">
        <w:rPr>
          <w:i/>
        </w:rPr>
        <w:t>zgloszenia</w:t>
      </w:r>
      <w:r w:rsidRPr="00CD2665">
        <w:rPr>
          <w:i/>
        </w:rPr>
        <w:t>.scn</w:t>
      </w:r>
      <w:r>
        <w:t>. Scenariusz przedstawia po</w:t>
      </w:r>
      <w:r w:rsidR="00CD2665">
        <w:t>niższy rysunek.</w:t>
      </w:r>
    </w:p>
    <w:p w14:paraId="72021DA6" w14:textId="77777777" w:rsidR="00402EC5" w:rsidRDefault="00CD2665" w:rsidP="00402EC5">
      <w:pPr>
        <w:rPr>
          <w:noProof/>
        </w:rPr>
      </w:pPr>
      <w:r>
        <w:rPr>
          <w:noProof/>
          <w:lang w:eastAsia="pl-PL"/>
        </w:rPr>
        <w:drawing>
          <wp:inline distT="0" distB="0" distL="0" distR="0" wp14:anchorId="7202206D" wp14:editId="7202206E">
            <wp:extent cx="5760085" cy="1730598"/>
            <wp:effectExtent l="0" t="0" r="0" b="0"/>
            <wp:docPr id="291" name="Obraz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6" cstate="print"/>
                    <a:stretch>
                      <a:fillRect/>
                    </a:stretch>
                  </pic:blipFill>
                  <pic:spPr>
                    <a:xfrm>
                      <a:off x="0" y="0"/>
                      <a:ext cx="5760085" cy="1730598"/>
                    </a:xfrm>
                    <a:prstGeom prst="rect">
                      <a:avLst/>
                    </a:prstGeom>
                  </pic:spPr>
                </pic:pic>
              </a:graphicData>
            </a:graphic>
          </wp:inline>
        </w:drawing>
      </w:r>
    </w:p>
    <w:p w14:paraId="72021DA7" w14:textId="77777777" w:rsidR="00402EC5" w:rsidRDefault="00402EC5" w:rsidP="00402EC5">
      <w:pPr>
        <w:pStyle w:val="Legenda"/>
      </w:pPr>
      <w:bookmarkStart w:id="666" w:name="_Toc367195990"/>
      <w:r>
        <w:t xml:space="preserve">Rysunek </w:t>
      </w:r>
      <w:fldSimple w:instr=" SEQ Rysunek \* ARABIC ">
        <w:r w:rsidR="003E6715">
          <w:rPr>
            <w:noProof/>
          </w:rPr>
          <w:t>246</w:t>
        </w:r>
        <w:bookmarkEnd w:id="666"/>
      </w:fldSimple>
    </w:p>
    <w:p w14:paraId="72021DA8" w14:textId="77777777" w:rsidR="00402EC5" w:rsidRDefault="00402EC5" w:rsidP="00402EC5">
      <w:r>
        <w:t xml:space="preserve">W przypadku restartu systemu bądź przypadkowego wylogowania należy również ponownie uruchomić klienta Outlook i zalogować się na skrzynkę </w:t>
      </w:r>
      <w:r w:rsidR="00DA632F">
        <w:t>ServiceDesk</w:t>
      </w:r>
      <w:r>
        <w:t xml:space="preserve">. </w:t>
      </w:r>
    </w:p>
    <w:p w14:paraId="72021DA9" w14:textId="77777777" w:rsidR="00DA632F" w:rsidRDefault="00DA632F" w:rsidP="00402EC5">
      <w:r>
        <w:t xml:space="preserve">W scenariuszu tworzącym zgłoszenia źródłem jest konektor mailowy, który pobiera wiadomości email wysyłane przez użytkowników na określoną skrzynkę pocztową. </w:t>
      </w:r>
      <w:r w:rsidR="00387528">
        <w:t xml:space="preserve">Jednak przetwarza tylko te wiadomości, które nie zostały jeszcze „przeczytane”. </w:t>
      </w:r>
      <w:r>
        <w:t xml:space="preserve">Konektor ten konfiguruje się podobnie jak konektor docelowy w scenariuszu powiadomień. </w:t>
      </w:r>
      <w:r w:rsidR="00387528">
        <w:t>Dodatkowo konektor po poprawnym przetworzeniu wiadomości ustawia wiadomość jako przeczytaną dzięki czemu nie próbuje zrejestrować tej samej wiadomości.</w:t>
      </w:r>
    </w:p>
    <w:p w14:paraId="72021DAA" w14:textId="77777777" w:rsidR="00387528" w:rsidRDefault="00387528" w:rsidP="00402EC5">
      <w:r>
        <w:t>Konfiguracja konektora docelowego przedstawia poniższy rysunek.</w:t>
      </w:r>
    </w:p>
    <w:p w14:paraId="72021DAB" w14:textId="77777777" w:rsidR="00387528" w:rsidRDefault="00716A78" w:rsidP="00402EC5">
      <w:r>
        <w:rPr>
          <w:noProof/>
          <w:lang w:eastAsia="pl-PL"/>
        </w:rPr>
        <w:lastRenderedPageBreak/>
        <w:drawing>
          <wp:inline distT="0" distB="0" distL="0" distR="0" wp14:anchorId="7202206F" wp14:editId="263FEA8C">
            <wp:extent cx="4261449" cy="4186026"/>
            <wp:effectExtent l="0" t="0" r="6350" b="5080"/>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7" cstate="print">
                      <a:extLst>
                        <a:ext uri="{BEBA8EAE-BF5A-486C-A8C5-ECC9F3942E4B}">
                          <a14:imgProps xmlns:a14="http://schemas.microsoft.com/office/drawing/2010/main">
                            <a14:imgLayer r:embed="rId278">
                              <a14:imgEffect>
                                <a14:brightnessContrast bright="-100000" contrast="100000"/>
                              </a14:imgEffect>
                            </a14:imgLayer>
                          </a14:imgProps>
                        </a:ext>
                      </a:extLst>
                    </a:blip>
                    <a:stretch>
                      <a:fillRect/>
                    </a:stretch>
                  </pic:blipFill>
                  <pic:spPr>
                    <a:xfrm>
                      <a:off x="0" y="0"/>
                      <a:ext cx="4261837" cy="4186407"/>
                    </a:xfrm>
                    <a:prstGeom prst="rect">
                      <a:avLst/>
                    </a:prstGeom>
                  </pic:spPr>
                </pic:pic>
              </a:graphicData>
            </a:graphic>
          </wp:inline>
        </w:drawing>
      </w:r>
    </w:p>
    <w:p w14:paraId="72021DAC" w14:textId="77777777" w:rsidR="009C7EF5" w:rsidRDefault="009C7EF5" w:rsidP="009C7EF5">
      <w:pPr>
        <w:pStyle w:val="Legenda"/>
      </w:pPr>
      <w:bookmarkStart w:id="667" w:name="_Toc367195991"/>
      <w:r>
        <w:t xml:space="preserve">Rysunek </w:t>
      </w:r>
      <w:fldSimple w:instr=" SEQ Rysunek \* ARABIC ">
        <w:r w:rsidR="003E6715">
          <w:rPr>
            <w:noProof/>
          </w:rPr>
          <w:t>247</w:t>
        </w:r>
        <w:bookmarkEnd w:id="667"/>
      </w:fldSimple>
    </w:p>
    <w:p w14:paraId="72021DAD" w14:textId="77777777" w:rsidR="00387528" w:rsidRDefault="00387528" w:rsidP="00402EC5">
      <w:r>
        <w:t>W scenariuszu wykorzystano dodatkowe mapowanie o nazwie „</w:t>
      </w:r>
      <w:r w:rsidRPr="00387528">
        <w:t>Retroaction_InMailMessageSrc_E-Mail (fetching)</w:t>
      </w:r>
      <w:r>
        <w:t xml:space="preserve">”, które odpowiada za kontrolę poprawnie tworzonych zgłoszeń. W przypadku gdy zgłoszenie nie zostanie utworzone w systemie HP SM konektor mailowy nie oznaczy wiadomości jako przeczytanej. </w:t>
      </w:r>
    </w:p>
    <w:p w14:paraId="72021DAE" w14:textId="77777777" w:rsidR="00B46C98" w:rsidRDefault="00B46C98" w:rsidP="00B46C98">
      <w:pPr>
        <w:pStyle w:val="Nagwek3"/>
      </w:pPr>
      <w:bookmarkStart w:id="668" w:name="_Toc367254374"/>
      <w:r>
        <w:t>Integ</w:t>
      </w:r>
      <w:r w:rsidR="001E1ED1">
        <w:t>r</w:t>
      </w:r>
      <w:r>
        <w:t>acja z AdRem</w:t>
      </w:r>
      <w:bookmarkEnd w:id="668"/>
    </w:p>
    <w:p w14:paraId="72021DAF" w14:textId="77777777" w:rsidR="00CF4B04" w:rsidRDefault="00CF4B04" w:rsidP="00CF4B04">
      <w:r>
        <w:t xml:space="preserve">Scenariusz do tworzenia </w:t>
      </w:r>
      <w:r w:rsidR="00716A78">
        <w:t>incydentów</w:t>
      </w:r>
      <w:r w:rsidR="00054273">
        <w:t xml:space="preserve"> z systemu AdRem NetCrunch </w:t>
      </w:r>
      <w:r w:rsidR="00716A78">
        <w:t>znajduje się w katalogu:</w:t>
      </w:r>
    </w:p>
    <w:p w14:paraId="72021DB0" w14:textId="77777777" w:rsidR="00054273" w:rsidRDefault="00054273" w:rsidP="00CF4B04">
      <w:r w:rsidRPr="00FB0B97">
        <w:rPr>
          <w:highlight w:val="black"/>
        </w:rPr>
        <w:t>C:\cit-scen\email\hpsmadrem</w:t>
      </w:r>
    </w:p>
    <w:p w14:paraId="72021DB1" w14:textId="29D48552" w:rsidR="00CF4B04" w:rsidRPr="001B39A5" w:rsidRDefault="00054273" w:rsidP="00CF4B04">
      <w:pPr>
        <w:rPr>
          <w:rFonts w:ascii="Times New Roman" w:hAnsi="Times New Roman"/>
          <w:sz w:val="24"/>
          <w:szCs w:val="24"/>
          <w:lang w:eastAsia="pl-PL"/>
        </w:rPr>
      </w:pPr>
      <w:r>
        <w:t xml:space="preserve">System AdRem wysyła określone alerty na skrzynkę </w:t>
      </w:r>
      <w:r w:rsidR="001B39A5" w:rsidRPr="00FB0B97">
        <w:rPr>
          <w:rFonts w:cs="Tahoma"/>
          <w:highlight w:val="black"/>
        </w:rPr>
        <w:t>hpsmadrem@ms.gov.pl</w:t>
      </w:r>
      <w:r w:rsidR="001B39A5">
        <w:t xml:space="preserve"> a konektor mailowy skonfigurowany w scenariuszu integracyjnym pobiera wszystkie wiadomości z omawianej skrzynki i poprzez mapowanie i konektor docelowy tworzy incydent w systemie HP SM. </w:t>
      </w:r>
      <w:r w:rsidR="00CF4B04">
        <w:t xml:space="preserve">Aby uruchomić </w:t>
      </w:r>
      <w:r w:rsidR="001B39A5">
        <w:t xml:space="preserve">scenariusz </w:t>
      </w:r>
      <w:r w:rsidR="00CF4B04">
        <w:t xml:space="preserve">należy zalogować się na </w:t>
      </w:r>
      <w:r w:rsidR="001B39A5">
        <w:t>domenowy</w:t>
      </w:r>
      <w:r w:rsidR="00CF4B04">
        <w:t xml:space="preserve"> profil </w:t>
      </w:r>
      <w:r w:rsidR="00CF4B04" w:rsidRPr="00FB0B97">
        <w:rPr>
          <w:highlight w:val="black"/>
        </w:rPr>
        <w:t>„</w:t>
      </w:r>
      <w:r w:rsidR="001B39A5" w:rsidRPr="00FB0B97">
        <w:rPr>
          <w:color w:val="010101"/>
          <w:sz w:val="23"/>
          <w:szCs w:val="23"/>
          <w:highlight w:val="black"/>
          <w:lang w:eastAsia="pl-PL"/>
        </w:rPr>
        <w:t>S-HPSMADREM</w:t>
      </w:r>
      <w:r w:rsidR="00CF4B04" w:rsidRPr="00FB0B97">
        <w:rPr>
          <w:highlight w:val="black"/>
        </w:rPr>
        <w:t>”</w:t>
      </w:r>
      <w:r w:rsidR="00CF4B04">
        <w:t xml:space="preserve"> i wybrać plik </w:t>
      </w:r>
      <w:r w:rsidR="001B39A5">
        <w:t>adrem</w:t>
      </w:r>
      <w:r w:rsidR="00CF4B04">
        <w:t>.scn. Scenariusz przedstawia poniższy rysunek.</w:t>
      </w:r>
    </w:p>
    <w:p w14:paraId="72021DB2" w14:textId="77777777" w:rsidR="00CF4B04" w:rsidRDefault="00716A78" w:rsidP="00CF4B04">
      <w:pPr>
        <w:rPr>
          <w:noProof/>
        </w:rPr>
      </w:pPr>
      <w:r>
        <w:rPr>
          <w:noProof/>
          <w:lang w:eastAsia="pl-PL"/>
        </w:rPr>
        <w:lastRenderedPageBreak/>
        <w:drawing>
          <wp:inline distT="0" distB="0" distL="0" distR="0" wp14:anchorId="72022071" wp14:editId="72022072">
            <wp:extent cx="5760085" cy="1735530"/>
            <wp:effectExtent l="0" t="0" r="0" b="0"/>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9" cstate="print"/>
                    <a:stretch>
                      <a:fillRect/>
                    </a:stretch>
                  </pic:blipFill>
                  <pic:spPr>
                    <a:xfrm>
                      <a:off x="0" y="0"/>
                      <a:ext cx="5760085" cy="1735530"/>
                    </a:xfrm>
                    <a:prstGeom prst="rect">
                      <a:avLst/>
                    </a:prstGeom>
                  </pic:spPr>
                </pic:pic>
              </a:graphicData>
            </a:graphic>
          </wp:inline>
        </w:drawing>
      </w:r>
    </w:p>
    <w:p w14:paraId="72021DB3" w14:textId="77777777" w:rsidR="00CF4B04" w:rsidRDefault="00CF4B04" w:rsidP="00CF4B04">
      <w:pPr>
        <w:pStyle w:val="Legenda"/>
      </w:pPr>
      <w:bookmarkStart w:id="669" w:name="_Toc367195992"/>
      <w:r>
        <w:t xml:space="preserve">Rysunek </w:t>
      </w:r>
      <w:fldSimple w:instr=" SEQ Rysunek \* ARABIC ">
        <w:r w:rsidR="003E6715">
          <w:rPr>
            <w:noProof/>
          </w:rPr>
          <w:t>248</w:t>
        </w:r>
        <w:bookmarkEnd w:id="669"/>
      </w:fldSimple>
    </w:p>
    <w:p w14:paraId="72021DB4" w14:textId="77777777" w:rsidR="00CF4B04" w:rsidRDefault="00CF4B04" w:rsidP="00CF4B04">
      <w:r>
        <w:t xml:space="preserve">W przypadku restartu systemu bądź przypadkowego wylogowania należy również ponownie uruchomić klienta Outlook i zalogować się na skrzynkę </w:t>
      </w:r>
      <w:r w:rsidR="001B39A5">
        <w:t>systemu adrem</w:t>
      </w:r>
      <w:r>
        <w:t xml:space="preserve">. </w:t>
      </w:r>
    </w:p>
    <w:p w14:paraId="72021DB5" w14:textId="77777777" w:rsidR="00CF4B04" w:rsidRDefault="001B39A5" w:rsidP="00CF4B04">
      <w:r>
        <w:t>Ponieważ scenariusz w zależności od przetwarzanej wiadomości tworzy incydent</w:t>
      </w:r>
      <w:r w:rsidR="004A56A5">
        <w:t>y</w:t>
      </w:r>
      <w:r>
        <w:t xml:space="preserve"> bądź </w:t>
      </w:r>
      <w:r w:rsidR="004A56A5">
        <w:t>je</w:t>
      </w:r>
      <w:r>
        <w:t xml:space="preserve"> zamyka to w mapowaniu utworzono dwa mapowania</w:t>
      </w:r>
      <w:r w:rsidR="004A56A5">
        <w:t xml:space="preserve"> dla każdej opcji. Poniższy rysunek przedstawia oba mapowania.</w:t>
      </w:r>
    </w:p>
    <w:p w14:paraId="72021DB6" w14:textId="77777777" w:rsidR="004A56A5" w:rsidRDefault="004A56A5" w:rsidP="00CF4B04">
      <w:r>
        <w:rPr>
          <w:noProof/>
          <w:lang w:eastAsia="pl-PL"/>
        </w:rPr>
        <w:drawing>
          <wp:inline distT="0" distB="0" distL="0" distR="0" wp14:anchorId="72022073" wp14:editId="72022074">
            <wp:extent cx="5760085" cy="624632"/>
            <wp:effectExtent l="0" t="0" r="0" b="0"/>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0" cstate="print"/>
                    <a:stretch>
                      <a:fillRect/>
                    </a:stretch>
                  </pic:blipFill>
                  <pic:spPr>
                    <a:xfrm>
                      <a:off x="0" y="0"/>
                      <a:ext cx="5760085" cy="624632"/>
                    </a:xfrm>
                    <a:prstGeom prst="rect">
                      <a:avLst/>
                    </a:prstGeom>
                  </pic:spPr>
                </pic:pic>
              </a:graphicData>
            </a:graphic>
          </wp:inline>
        </w:drawing>
      </w:r>
    </w:p>
    <w:p w14:paraId="72021DB7" w14:textId="77777777" w:rsidR="00C75E99" w:rsidRDefault="00C75E99" w:rsidP="00C75E99">
      <w:pPr>
        <w:pStyle w:val="Legenda"/>
      </w:pPr>
      <w:bookmarkStart w:id="670" w:name="_Toc367195993"/>
      <w:r>
        <w:t xml:space="preserve">Rysunek </w:t>
      </w:r>
      <w:fldSimple w:instr=" SEQ Rysunek \* ARABIC ">
        <w:r w:rsidR="003E6715">
          <w:rPr>
            <w:noProof/>
          </w:rPr>
          <w:t>249</w:t>
        </w:r>
        <w:bookmarkEnd w:id="670"/>
      </w:fldSimple>
    </w:p>
    <w:p w14:paraId="72021DB8" w14:textId="77777777" w:rsidR="004A56A5" w:rsidRPr="00CF4B04" w:rsidRDefault="004A56A5" w:rsidP="00CF4B04">
      <w:r>
        <w:t>Kluczem dla mapowania zamykającego incydenty jest nazwa urządzenia, dla którego scenariusz wcześniej utworzył incydent w systemie HP SM.</w:t>
      </w:r>
    </w:p>
    <w:p w14:paraId="72021DB9" w14:textId="77777777" w:rsidR="0054295F" w:rsidRDefault="0054295F" w:rsidP="0054295F">
      <w:pPr>
        <w:pStyle w:val="Nagwek2"/>
      </w:pPr>
      <w:bookmarkStart w:id="671" w:name="_Toc367254375"/>
      <w:r>
        <w:t>Integracje wykorzystujące Web Service w HP Service Manager</w:t>
      </w:r>
      <w:bookmarkEnd w:id="671"/>
    </w:p>
    <w:p w14:paraId="72021DBA" w14:textId="77777777" w:rsidR="00B46C98" w:rsidRDefault="00B46C98" w:rsidP="0054295F">
      <w:pPr>
        <w:pStyle w:val="Nagwek3"/>
      </w:pPr>
      <w:bookmarkStart w:id="672" w:name="_Toc367254376"/>
      <w:r>
        <w:t>Integracja z MS SCOM</w:t>
      </w:r>
      <w:bookmarkEnd w:id="672"/>
    </w:p>
    <w:p w14:paraId="72021DBB" w14:textId="77777777" w:rsidR="00CF4B04" w:rsidRDefault="00311E4B" w:rsidP="00CF4B04">
      <w:pPr>
        <w:spacing w:before="0" w:line="240" w:lineRule="auto"/>
        <w:rPr>
          <w:rFonts w:asciiTheme="minorHAnsi" w:hAnsiTheme="minorHAnsi" w:cs="Tahoma"/>
          <w:color w:val="000000"/>
          <w:szCs w:val="27"/>
          <w:lang w:eastAsia="pl-PL"/>
        </w:rPr>
      </w:pPr>
      <w:r w:rsidRPr="00A77C07">
        <w:rPr>
          <w:rFonts w:asciiTheme="minorHAnsi" w:hAnsiTheme="minorHAnsi" w:cs="Tahoma"/>
          <w:color w:val="000000"/>
          <w:szCs w:val="27"/>
          <w:lang w:eastAsia="pl-PL"/>
        </w:rPr>
        <w:t>System MS SCOM został zintegrowany z systemem HP SM poprzez web service, które zostały wystawione przez system HP SM. Web service który został wystawiony w celu integracji można sprawdzić wybierając komendę „db” w HP SM a następnie wybrać tabelę „extaccess”. Jest to tabela w której znajdują się wszystkie web service, które zostały zdefiniowane w systemie HP SM.</w:t>
      </w:r>
      <w:r w:rsidR="00A77C07">
        <w:rPr>
          <w:rFonts w:asciiTheme="minorHAnsi" w:hAnsiTheme="minorHAnsi" w:cs="Tahoma"/>
          <w:color w:val="000000"/>
          <w:szCs w:val="27"/>
          <w:lang w:eastAsia="pl-PL"/>
        </w:rPr>
        <w:t xml:space="preserve"> Web Service, który odpowiada za integrację z MS SCOM nazywa się „</w:t>
      </w:r>
      <w:r w:rsidR="00A77C07" w:rsidRPr="00A77C07">
        <w:rPr>
          <w:rFonts w:asciiTheme="minorHAnsi" w:hAnsiTheme="minorHAnsi" w:cs="Tahoma"/>
          <w:color w:val="000000"/>
          <w:szCs w:val="27"/>
          <w:lang w:eastAsia="pl-PL"/>
        </w:rPr>
        <w:t>IncidentManagement</w:t>
      </w:r>
      <w:r w:rsidR="00A77C07">
        <w:rPr>
          <w:rFonts w:asciiTheme="minorHAnsi" w:hAnsiTheme="minorHAnsi" w:cs="Tahoma"/>
          <w:color w:val="000000"/>
          <w:szCs w:val="27"/>
          <w:lang w:eastAsia="pl-PL"/>
        </w:rPr>
        <w:t>”. W celu wyświetlenia należy wprowadzić nazwę web service w polu „nazwa usługi”. Poniższy rysunek przedstawia omawiany web service i operacje jakie mogą być na nim wykonane.</w:t>
      </w:r>
    </w:p>
    <w:p w14:paraId="72021DBC" w14:textId="77777777" w:rsidR="00A77C07" w:rsidRDefault="00A77C07" w:rsidP="00CF4B04">
      <w:pPr>
        <w:spacing w:before="0" w:line="240" w:lineRule="auto"/>
        <w:rPr>
          <w:rFonts w:asciiTheme="minorHAnsi" w:hAnsiTheme="minorHAnsi"/>
          <w:szCs w:val="24"/>
          <w:lang w:eastAsia="pl-PL"/>
        </w:rPr>
      </w:pPr>
      <w:r>
        <w:rPr>
          <w:noProof/>
          <w:lang w:eastAsia="pl-PL"/>
        </w:rPr>
        <w:drawing>
          <wp:inline distT="0" distB="0" distL="0" distR="0" wp14:anchorId="72022075" wp14:editId="72022076">
            <wp:extent cx="5760085" cy="1178227"/>
            <wp:effectExtent l="0" t="0" r="0" b="0"/>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1" cstate="print"/>
                    <a:stretch>
                      <a:fillRect/>
                    </a:stretch>
                  </pic:blipFill>
                  <pic:spPr>
                    <a:xfrm>
                      <a:off x="0" y="0"/>
                      <a:ext cx="5760085" cy="1178227"/>
                    </a:xfrm>
                    <a:prstGeom prst="rect">
                      <a:avLst/>
                    </a:prstGeom>
                  </pic:spPr>
                </pic:pic>
              </a:graphicData>
            </a:graphic>
          </wp:inline>
        </w:drawing>
      </w:r>
    </w:p>
    <w:p w14:paraId="72021DBD" w14:textId="77777777" w:rsidR="009C7EF5" w:rsidRPr="009C7EF5" w:rsidRDefault="009C7EF5" w:rsidP="009C7EF5">
      <w:pPr>
        <w:pStyle w:val="Legenda"/>
      </w:pPr>
      <w:bookmarkStart w:id="673" w:name="_Toc367195994"/>
      <w:r>
        <w:t xml:space="preserve">Rysunek </w:t>
      </w:r>
      <w:fldSimple w:instr=" SEQ Rysunek \* ARABIC ">
        <w:r w:rsidR="003E6715">
          <w:rPr>
            <w:noProof/>
          </w:rPr>
          <w:t>250</w:t>
        </w:r>
        <w:bookmarkEnd w:id="673"/>
      </w:fldSimple>
    </w:p>
    <w:p w14:paraId="72021DBE" w14:textId="77777777" w:rsidR="00A77C07" w:rsidRDefault="00A77C07" w:rsidP="00CF4B04">
      <w:pPr>
        <w:spacing w:before="0" w:line="240" w:lineRule="auto"/>
        <w:rPr>
          <w:rFonts w:asciiTheme="minorHAnsi" w:hAnsiTheme="minorHAnsi"/>
          <w:szCs w:val="24"/>
          <w:lang w:eastAsia="pl-PL"/>
        </w:rPr>
      </w:pPr>
    </w:p>
    <w:p w14:paraId="72021DBF" w14:textId="77777777" w:rsidR="00A77C07" w:rsidRDefault="00A77C07" w:rsidP="00CF4B04">
      <w:pPr>
        <w:spacing w:before="0" w:line="240" w:lineRule="auto"/>
        <w:rPr>
          <w:rFonts w:asciiTheme="minorHAnsi" w:hAnsiTheme="minorHAnsi"/>
          <w:szCs w:val="24"/>
          <w:lang w:eastAsia="pl-PL"/>
        </w:rPr>
      </w:pPr>
      <w:r>
        <w:rPr>
          <w:rFonts w:asciiTheme="minorHAnsi" w:hAnsiTheme="minorHAnsi"/>
          <w:szCs w:val="24"/>
          <w:lang w:eastAsia="pl-PL"/>
        </w:rPr>
        <w:lastRenderedPageBreak/>
        <w:t>Do omawianego web service przypisana został</w:t>
      </w:r>
      <w:r w:rsidR="009C7EF5">
        <w:rPr>
          <w:rFonts w:asciiTheme="minorHAnsi" w:hAnsiTheme="minorHAnsi"/>
          <w:szCs w:val="24"/>
          <w:lang w:eastAsia="pl-PL"/>
        </w:rPr>
        <w:t>a</w:t>
      </w:r>
      <w:r>
        <w:rPr>
          <w:rFonts w:asciiTheme="minorHAnsi" w:hAnsiTheme="minorHAnsi"/>
          <w:szCs w:val="24"/>
          <w:lang w:eastAsia="pl-PL"/>
        </w:rPr>
        <w:t xml:space="preserve"> tabela „probsummary” w której znajdują</w:t>
      </w:r>
      <w:r w:rsidR="009C7EF5">
        <w:rPr>
          <w:rFonts w:asciiTheme="minorHAnsi" w:hAnsiTheme="minorHAnsi"/>
          <w:szCs w:val="24"/>
          <w:lang w:eastAsia="pl-PL"/>
        </w:rPr>
        <w:t xml:space="preserve"> </w:t>
      </w:r>
      <w:r>
        <w:rPr>
          <w:rFonts w:asciiTheme="minorHAnsi" w:hAnsiTheme="minorHAnsi"/>
          <w:szCs w:val="24"/>
          <w:lang w:eastAsia="pl-PL"/>
        </w:rPr>
        <w:t>się incydenty. W zakładce „Pola” zawarte są pola z tabeli „probsummary”, które są wykorzystywane poprzez ten web service.</w:t>
      </w:r>
    </w:p>
    <w:p w14:paraId="72021DC0" w14:textId="77777777" w:rsidR="00A77C07" w:rsidRDefault="00A77C07" w:rsidP="00CF4B04">
      <w:pPr>
        <w:spacing w:before="0" w:line="240" w:lineRule="auto"/>
        <w:rPr>
          <w:rFonts w:asciiTheme="minorHAnsi" w:hAnsiTheme="minorHAnsi"/>
          <w:szCs w:val="24"/>
          <w:lang w:eastAsia="pl-PL"/>
        </w:rPr>
      </w:pPr>
      <w:r>
        <w:rPr>
          <w:noProof/>
          <w:lang w:eastAsia="pl-PL"/>
        </w:rPr>
        <w:drawing>
          <wp:inline distT="0" distB="0" distL="0" distR="0" wp14:anchorId="72022077" wp14:editId="72022078">
            <wp:extent cx="5760085" cy="2369314"/>
            <wp:effectExtent l="0" t="0" r="0" b="0"/>
            <wp:docPr id="49" name="Obraz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2" cstate="print"/>
                    <a:stretch>
                      <a:fillRect/>
                    </a:stretch>
                  </pic:blipFill>
                  <pic:spPr>
                    <a:xfrm>
                      <a:off x="0" y="0"/>
                      <a:ext cx="5760085" cy="2369314"/>
                    </a:xfrm>
                    <a:prstGeom prst="rect">
                      <a:avLst/>
                    </a:prstGeom>
                  </pic:spPr>
                </pic:pic>
              </a:graphicData>
            </a:graphic>
          </wp:inline>
        </w:drawing>
      </w:r>
    </w:p>
    <w:p w14:paraId="72021DC1" w14:textId="77777777" w:rsidR="00C75E99" w:rsidRPr="00C75E99" w:rsidRDefault="00C75E99" w:rsidP="00C75E99">
      <w:pPr>
        <w:pStyle w:val="Legenda"/>
      </w:pPr>
      <w:bookmarkStart w:id="674" w:name="_Toc367195995"/>
      <w:r>
        <w:t xml:space="preserve">Rysunek </w:t>
      </w:r>
      <w:fldSimple w:instr=" SEQ Rysunek \* ARABIC ">
        <w:r w:rsidR="003E6715">
          <w:rPr>
            <w:noProof/>
          </w:rPr>
          <w:t>251</w:t>
        </w:r>
        <w:bookmarkEnd w:id="674"/>
      </w:fldSimple>
    </w:p>
    <w:p w14:paraId="72021DC2" w14:textId="77777777" w:rsidR="00B46C98" w:rsidRPr="00A77C07" w:rsidRDefault="00A77C07" w:rsidP="00A77C07">
      <w:pPr>
        <w:spacing w:before="0" w:line="240" w:lineRule="auto"/>
        <w:rPr>
          <w:rFonts w:asciiTheme="minorHAnsi" w:hAnsiTheme="minorHAnsi"/>
          <w:szCs w:val="24"/>
          <w:lang w:eastAsia="pl-PL"/>
        </w:rPr>
      </w:pPr>
      <w:r>
        <w:rPr>
          <w:rFonts w:asciiTheme="minorHAnsi" w:hAnsiTheme="minorHAnsi"/>
          <w:szCs w:val="24"/>
          <w:lang w:eastAsia="pl-PL"/>
        </w:rPr>
        <w:t>Mapowanie pól przypisanych do web service zostało z danym z systemu MS SCOM zostało wykonane w systemie integracyjnym MS Orchestrator.</w:t>
      </w:r>
    </w:p>
    <w:p w14:paraId="72021DC3" w14:textId="77777777" w:rsidR="00402EC5" w:rsidRDefault="00402EC5" w:rsidP="00402EC5">
      <w:pPr>
        <w:pStyle w:val="Nagwek2"/>
        <w:keepNext/>
        <w:spacing w:after="60" w:line="240" w:lineRule="atLeast"/>
        <w:ind w:left="567"/>
        <w:jc w:val="both"/>
      </w:pPr>
      <w:bookmarkStart w:id="675" w:name="_Toc363824220"/>
      <w:bookmarkStart w:id="676" w:name="_Toc367254377"/>
      <w:r>
        <w:t>Modyfikacja i a</w:t>
      </w:r>
      <w:r w:rsidRPr="00542BA0">
        <w:t>ktualizacja danych w SM poprzez HP Connect-IT</w:t>
      </w:r>
      <w:bookmarkEnd w:id="675"/>
      <w:bookmarkEnd w:id="676"/>
    </w:p>
    <w:p w14:paraId="72021DC4" w14:textId="77777777" w:rsidR="003A113C" w:rsidRDefault="003A113C" w:rsidP="003A113C">
      <w:pPr>
        <w:pStyle w:val="Nagwek3"/>
        <w:keepNext w:val="0"/>
      </w:pPr>
      <w:bookmarkStart w:id="677" w:name="_Toc367254378"/>
      <w:r>
        <w:t>Scenariusz</w:t>
      </w:r>
      <w:r w:rsidRPr="00000EE8">
        <w:t xml:space="preserve"> SCCM</w:t>
      </w:r>
      <w:bookmarkEnd w:id="677"/>
    </w:p>
    <w:p w14:paraId="72021DC5" w14:textId="77777777" w:rsidR="003A113C" w:rsidRDefault="003A113C" w:rsidP="003A113C">
      <w:r>
        <w:t xml:space="preserve">Scenariusz integracji z SCCM </w:t>
      </w:r>
      <w:r w:rsidRPr="007579AD">
        <w:rPr>
          <w:highlight w:val="black"/>
        </w:rPr>
        <w:t>znajduje się w katalogu C:\cit-scen\sccm</w:t>
      </w:r>
    </w:p>
    <w:p w14:paraId="72021DC6" w14:textId="77777777" w:rsidR="003A113C" w:rsidRDefault="003A113C" w:rsidP="003A113C">
      <w:r>
        <w:t>Scenariusz SCCM modyfikuje informacje o stacjach roboczych w HPSM na podstawie danych z SCCM.</w:t>
      </w:r>
    </w:p>
    <w:p w14:paraId="72021DC7" w14:textId="77777777" w:rsidR="003A113C" w:rsidRDefault="003A113C" w:rsidP="003A113C">
      <w:r>
        <w:t>Dodaje on również do HPSM informacje o instalacjach oprogramowania, na podstawie danych z SCCM.</w:t>
      </w:r>
    </w:p>
    <w:p w14:paraId="72021DC8" w14:textId="77777777" w:rsidR="003A113C" w:rsidRPr="00045E8E" w:rsidRDefault="003A113C" w:rsidP="003A113C"/>
    <w:p w14:paraId="72021DC9" w14:textId="77777777" w:rsidR="003A113C" w:rsidRDefault="003A113C" w:rsidP="003A113C">
      <w:pPr>
        <w:keepNext/>
      </w:pPr>
      <w:r>
        <w:rPr>
          <w:noProof/>
          <w:lang w:eastAsia="pl-PL"/>
        </w:rPr>
        <w:drawing>
          <wp:inline distT="0" distB="0" distL="0" distR="0" wp14:anchorId="72022079" wp14:editId="1A868F1B">
            <wp:extent cx="4429125" cy="1162050"/>
            <wp:effectExtent l="0" t="0" r="9525" b="0"/>
            <wp:docPr id="212" name="Obraz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3" cstate="print">
                      <a:extLst>
                        <a:ext uri="{BEBA8EAE-BF5A-486C-A8C5-ECC9F3942E4B}">
                          <a14:imgProps xmlns:a14="http://schemas.microsoft.com/office/drawing/2010/main">
                            <a14:imgLayer r:embed="rId284">
                              <a14:imgEffect>
                                <a14:brightnessContrast bright="-100000" contrast="100000"/>
                              </a14:imgEffect>
                            </a14:imgLayer>
                          </a14:imgProps>
                        </a:ext>
                      </a:extLst>
                    </a:blip>
                    <a:srcRect/>
                    <a:stretch>
                      <a:fillRect/>
                    </a:stretch>
                  </pic:blipFill>
                  <pic:spPr bwMode="auto">
                    <a:xfrm>
                      <a:off x="0" y="0"/>
                      <a:ext cx="4429125" cy="1162050"/>
                    </a:xfrm>
                    <a:prstGeom prst="rect">
                      <a:avLst/>
                    </a:prstGeom>
                    <a:noFill/>
                    <a:ln w="9525">
                      <a:noFill/>
                      <a:miter lim="800000"/>
                      <a:headEnd/>
                      <a:tailEnd/>
                    </a:ln>
                  </pic:spPr>
                </pic:pic>
              </a:graphicData>
            </a:graphic>
          </wp:inline>
        </w:drawing>
      </w:r>
    </w:p>
    <w:p w14:paraId="72021DCA" w14:textId="77777777" w:rsidR="003A113C" w:rsidRDefault="003A113C" w:rsidP="003A113C">
      <w:pPr>
        <w:pStyle w:val="Legenda"/>
      </w:pPr>
      <w:bookmarkStart w:id="678" w:name="_Toc367195996"/>
      <w:r>
        <w:t xml:space="preserve">Rysunek </w:t>
      </w:r>
      <w:r w:rsidR="00521956">
        <w:fldChar w:fldCharType="begin"/>
      </w:r>
      <w:r>
        <w:instrText xml:space="preserve"> SEQ Rysunek \* ARABIC </w:instrText>
      </w:r>
      <w:r w:rsidR="00521956">
        <w:fldChar w:fldCharType="separate"/>
      </w:r>
      <w:r w:rsidR="003E6715">
        <w:rPr>
          <w:noProof/>
        </w:rPr>
        <w:t>252</w:t>
      </w:r>
      <w:r w:rsidR="00521956">
        <w:rPr>
          <w:noProof/>
        </w:rPr>
        <w:fldChar w:fldCharType="end"/>
      </w:r>
      <w:r>
        <w:t xml:space="preserve"> schemat połączeń konektorów</w:t>
      </w:r>
      <w:bookmarkEnd w:id="678"/>
    </w:p>
    <w:p w14:paraId="72021DCB" w14:textId="77777777" w:rsidR="003A113C" w:rsidRDefault="003A113C" w:rsidP="003A113C">
      <w:r>
        <w:t>Odczyt z SCCM odbywa się bezpośrednio z bazy, dla której określono model relacyjny,  zakresie używanych tabel.</w:t>
      </w:r>
    </w:p>
    <w:p w14:paraId="72021DCC" w14:textId="77777777" w:rsidR="003A113C" w:rsidRDefault="003A113C" w:rsidP="003A113C">
      <w:r>
        <w:t>Zapis w HPSM odbywa się za pomocą wywołań WebSerwisu „MS”. Odczyt z HPSM odbywa się poprzez komunikację natywną z serwerem HPSM.</w:t>
      </w:r>
    </w:p>
    <w:p w14:paraId="72021DCD" w14:textId="77777777" w:rsidR="003A113C" w:rsidRDefault="003A113C" w:rsidP="003A113C">
      <w:r>
        <w:t>Poniżej struktura informacji przekazywanych do HPSM przy poszczególnych metodach.</w:t>
      </w:r>
    </w:p>
    <w:p w14:paraId="72021DCE" w14:textId="77777777" w:rsidR="003A113C" w:rsidRDefault="003A113C" w:rsidP="003A113C">
      <w:r>
        <w:lastRenderedPageBreak/>
        <w:t>W przypadku utworzenia wpisu dotyczącego instalacji oprogramowania:</w:t>
      </w:r>
    </w:p>
    <w:p w14:paraId="72021DCF" w14:textId="77777777" w:rsidR="003A113C" w:rsidRDefault="003A113C" w:rsidP="003A113C">
      <w:pPr>
        <w:keepNext/>
      </w:pPr>
      <w:r>
        <w:rPr>
          <w:noProof/>
          <w:lang w:eastAsia="pl-PL"/>
        </w:rPr>
        <w:drawing>
          <wp:inline distT="0" distB="0" distL="0" distR="0" wp14:anchorId="7202207B" wp14:editId="7202207C">
            <wp:extent cx="3686175" cy="2419350"/>
            <wp:effectExtent l="19050" t="0" r="9525" b="0"/>
            <wp:docPr id="213" name="Obraz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5" cstate="print"/>
                    <a:srcRect/>
                    <a:stretch>
                      <a:fillRect/>
                    </a:stretch>
                  </pic:blipFill>
                  <pic:spPr bwMode="auto">
                    <a:xfrm>
                      <a:off x="0" y="0"/>
                      <a:ext cx="3686175" cy="2419350"/>
                    </a:xfrm>
                    <a:prstGeom prst="rect">
                      <a:avLst/>
                    </a:prstGeom>
                    <a:noFill/>
                    <a:ln w="9525">
                      <a:noFill/>
                      <a:miter lim="800000"/>
                      <a:headEnd/>
                      <a:tailEnd/>
                    </a:ln>
                  </pic:spPr>
                </pic:pic>
              </a:graphicData>
            </a:graphic>
          </wp:inline>
        </w:drawing>
      </w:r>
    </w:p>
    <w:p w14:paraId="72021DD0" w14:textId="77777777" w:rsidR="003A113C" w:rsidRDefault="003A113C" w:rsidP="003A113C">
      <w:pPr>
        <w:pStyle w:val="Legenda"/>
      </w:pPr>
      <w:bookmarkStart w:id="679" w:name="_Toc367195997"/>
      <w:r>
        <w:t xml:space="preserve">Rysunek </w:t>
      </w:r>
      <w:r w:rsidR="00521956">
        <w:fldChar w:fldCharType="begin"/>
      </w:r>
      <w:r>
        <w:instrText xml:space="preserve"> SEQ Rysunek \* ARABIC </w:instrText>
      </w:r>
      <w:r w:rsidR="00521956">
        <w:fldChar w:fldCharType="separate"/>
      </w:r>
      <w:r w:rsidR="003E6715">
        <w:rPr>
          <w:noProof/>
        </w:rPr>
        <w:t>253</w:t>
      </w:r>
      <w:r w:rsidR="00521956">
        <w:rPr>
          <w:noProof/>
        </w:rPr>
        <w:fldChar w:fldCharType="end"/>
      </w:r>
      <w:r>
        <w:t xml:space="preserve"> pola dla instalacji oprogramowania</w:t>
      </w:r>
      <w:bookmarkEnd w:id="679"/>
    </w:p>
    <w:p w14:paraId="72021DD1" w14:textId="77777777" w:rsidR="003A113C" w:rsidRDefault="003A113C" w:rsidP="003A113C">
      <w:pPr>
        <w:keepNext/>
      </w:pPr>
      <w:r>
        <w:t>W przypadku modyfikacji danych stacji roboczej:</w:t>
      </w:r>
    </w:p>
    <w:p w14:paraId="72021DD2" w14:textId="77777777" w:rsidR="003A113C" w:rsidRDefault="003A113C" w:rsidP="003A113C">
      <w:pPr>
        <w:keepNext/>
      </w:pPr>
      <w:r>
        <w:rPr>
          <w:noProof/>
          <w:lang w:eastAsia="pl-PL"/>
        </w:rPr>
        <w:drawing>
          <wp:inline distT="0" distB="0" distL="0" distR="0" wp14:anchorId="7202207D" wp14:editId="7202207E">
            <wp:extent cx="3733800" cy="2590800"/>
            <wp:effectExtent l="19050" t="0" r="0" b="0"/>
            <wp:docPr id="214" name="Obraz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6" cstate="print"/>
                    <a:srcRect/>
                    <a:stretch>
                      <a:fillRect/>
                    </a:stretch>
                  </pic:blipFill>
                  <pic:spPr bwMode="auto">
                    <a:xfrm>
                      <a:off x="0" y="0"/>
                      <a:ext cx="3733800" cy="2590800"/>
                    </a:xfrm>
                    <a:prstGeom prst="rect">
                      <a:avLst/>
                    </a:prstGeom>
                    <a:noFill/>
                    <a:ln w="9525">
                      <a:noFill/>
                      <a:miter lim="800000"/>
                      <a:headEnd/>
                      <a:tailEnd/>
                    </a:ln>
                  </pic:spPr>
                </pic:pic>
              </a:graphicData>
            </a:graphic>
          </wp:inline>
        </w:drawing>
      </w:r>
    </w:p>
    <w:p w14:paraId="72021DD3" w14:textId="77777777" w:rsidR="003A113C" w:rsidRDefault="003A113C" w:rsidP="003A113C">
      <w:pPr>
        <w:pStyle w:val="Legenda"/>
      </w:pPr>
      <w:bookmarkStart w:id="680" w:name="_Toc367195998"/>
      <w:r>
        <w:t xml:space="preserve">Rysunek </w:t>
      </w:r>
      <w:r w:rsidR="00521956">
        <w:fldChar w:fldCharType="begin"/>
      </w:r>
      <w:r>
        <w:instrText xml:space="preserve"> SEQ Rysunek \* ARABIC </w:instrText>
      </w:r>
      <w:r w:rsidR="00521956">
        <w:fldChar w:fldCharType="separate"/>
      </w:r>
      <w:r w:rsidR="003E6715">
        <w:rPr>
          <w:noProof/>
        </w:rPr>
        <w:t>254</w:t>
      </w:r>
      <w:r w:rsidR="00521956">
        <w:rPr>
          <w:noProof/>
        </w:rPr>
        <w:fldChar w:fldCharType="end"/>
      </w:r>
      <w:r>
        <w:t xml:space="preserve"> dane stacji roboczej</w:t>
      </w:r>
      <w:bookmarkEnd w:id="680"/>
    </w:p>
    <w:p w14:paraId="72021DD4" w14:textId="77777777" w:rsidR="003A113C" w:rsidRPr="0098592E" w:rsidRDefault="003A113C" w:rsidP="003A113C">
      <w:pPr>
        <w:keepNext/>
      </w:pPr>
      <w:r>
        <w:lastRenderedPageBreak/>
        <w:t>W przypadku modyfikacji dodatkowych informacji o stacji robaczej, interfejsach sieciowych, dyskach logicznych i zainstalowanych drukarkach:</w:t>
      </w:r>
    </w:p>
    <w:p w14:paraId="72021DD5" w14:textId="77777777" w:rsidR="003A113C" w:rsidRDefault="003A113C" w:rsidP="003A113C">
      <w:pPr>
        <w:keepNext/>
      </w:pPr>
      <w:r>
        <w:rPr>
          <w:noProof/>
          <w:lang w:eastAsia="pl-PL"/>
        </w:rPr>
        <w:drawing>
          <wp:inline distT="0" distB="0" distL="0" distR="0" wp14:anchorId="7202207F" wp14:editId="72022080">
            <wp:extent cx="4010025" cy="4610100"/>
            <wp:effectExtent l="19050" t="0" r="9525" b="0"/>
            <wp:docPr id="215"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7" cstate="print"/>
                    <a:srcRect/>
                    <a:stretch>
                      <a:fillRect/>
                    </a:stretch>
                  </pic:blipFill>
                  <pic:spPr bwMode="auto">
                    <a:xfrm>
                      <a:off x="0" y="0"/>
                      <a:ext cx="4010025" cy="4610100"/>
                    </a:xfrm>
                    <a:prstGeom prst="rect">
                      <a:avLst/>
                    </a:prstGeom>
                    <a:noFill/>
                    <a:ln w="9525">
                      <a:noFill/>
                      <a:miter lim="800000"/>
                      <a:headEnd/>
                      <a:tailEnd/>
                    </a:ln>
                  </pic:spPr>
                </pic:pic>
              </a:graphicData>
            </a:graphic>
          </wp:inline>
        </w:drawing>
      </w:r>
    </w:p>
    <w:p w14:paraId="72021DD6" w14:textId="77777777" w:rsidR="003A113C" w:rsidRDefault="003A113C" w:rsidP="003A113C">
      <w:pPr>
        <w:pStyle w:val="Legenda"/>
      </w:pPr>
      <w:bookmarkStart w:id="681" w:name="_Toc367195999"/>
      <w:r>
        <w:t xml:space="preserve">Rysunek </w:t>
      </w:r>
      <w:r w:rsidR="00521956">
        <w:fldChar w:fldCharType="begin"/>
      </w:r>
      <w:r>
        <w:instrText xml:space="preserve"> SEQ Rysunek \* ARABIC </w:instrText>
      </w:r>
      <w:r w:rsidR="00521956">
        <w:fldChar w:fldCharType="separate"/>
      </w:r>
      <w:r w:rsidR="003E6715">
        <w:rPr>
          <w:noProof/>
        </w:rPr>
        <w:t>255</w:t>
      </w:r>
      <w:r w:rsidR="00521956">
        <w:rPr>
          <w:noProof/>
        </w:rPr>
        <w:fldChar w:fldCharType="end"/>
      </w:r>
      <w:r>
        <w:t xml:space="preserve"> Dodatkowe dane o stacji roboczej</w:t>
      </w:r>
      <w:bookmarkEnd w:id="681"/>
    </w:p>
    <w:p w14:paraId="72021DD7" w14:textId="77777777" w:rsidR="003A113C" w:rsidRDefault="003A113C" w:rsidP="003A113C">
      <w:pPr>
        <w:keepNext/>
      </w:pPr>
      <w:r>
        <w:lastRenderedPageBreak/>
        <w:t>Nazwy pól w WebSerwisie przekładają się następujące pola w HPSM:</w:t>
      </w:r>
    </w:p>
    <w:p w14:paraId="72021DD8" w14:textId="77777777" w:rsidR="003A113C" w:rsidRDefault="003A113C" w:rsidP="003A113C">
      <w:pPr>
        <w:keepNext/>
      </w:pPr>
      <w:r>
        <w:t>Dla instalacji oprogramowania:</w:t>
      </w:r>
    </w:p>
    <w:p w14:paraId="72021DD9" w14:textId="77777777" w:rsidR="003A113C" w:rsidRDefault="003A113C" w:rsidP="003A113C">
      <w:pPr>
        <w:keepNext/>
      </w:pPr>
      <w:r>
        <w:rPr>
          <w:noProof/>
          <w:lang w:eastAsia="pl-PL"/>
        </w:rPr>
        <w:drawing>
          <wp:inline distT="0" distB="0" distL="0" distR="0" wp14:anchorId="72022081" wp14:editId="72022082">
            <wp:extent cx="5305425" cy="2695575"/>
            <wp:effectExtent l="19050" t="0" r="9525" b="0"/>
            <wp:docPr id="216" name="Obraz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8" cstate="print"/>
                    <a:srcRect/>
                    <a:stretch>
                      <a:fillRect/>
                    </a:stretch>
                  </pic:blipFill>
                  <pic:spPr bwMode="auto">
                    <a:xfrm>
                      <a:off x="0" y="0"/>
                      <a:ext cx="5305425" cy="2695575"/>
                    </a:xfrm>
                    <a:prstGeom prst="rect">
                      <a:avLst/>
                    </a:prstGeom>
                    <a:noFill/>
                    <a:ln w="9525">
                      <a:noFill/>
                      <a:miter lim="800000"/>
                      <a:headEnd/>
                      <a:tailEnd/>
                    </a:ln>
                  </pic:spPr>
                </pic:pic>
              </a:graphicData>
            </a:graphic>
          </wp:inline>
        </w:drawing>
      </w:r>
    </w:p>
    <w:p w14:paraId="72021DDA" w14:textId="77777777" w:rsidR="003A113C" w:rsidRDefault="003A113C" w:rsidP="003A113C">
      <w:pPr>
        <w:pStyle w:val="Legenda"/>
      </w:pPr>
      <w:bookmarkStart w:id="682" w:name="_Toc367196000"/>
      <w:r>
        <w:t xml:space="preserve">Rysunek </w:t>
      </w:r>
      <w:r w:rsidR="00521956">
        <w:fldChar w:fldCharType="begin"/>
      </w:r>
      <w:r>
        <w:instrText xml:space="preserve"> SEQ Rysunek \* ARABIC </w:instrText>
      </w:r>
      <w:r w:rsidR="00521956">
        <w:fldChar w:fldCharType="separate"/>
      </w:r>
      <w:r w:rsidR="003E6715">
        <w:rPr>
          <w:noProof/>
        </w:rPr>
        <w:t>256</w:t>
      </w:r>
      <w:r w:rsidR="00521956">
        <w:rPr>
          <w:noProof/>
        </w:rPr>
        <w:fldChar w:fldCharType="end"/>
      </w:r>
      <w:r>
        <w:t xml:space="preserve"> definicja pól dla instalacji w WebSerwisie MS</w:t>
      </w:r>
      <w:bookmarkEnd w:id="682"/>
    </w:p>
    <w:p w14:paraId="72021DDB" w14:textId="77777777" w:rsidR="003A113C" w:rsidRDefault="003A113C" w:rsidP="003A113C">
      <w:r>
        <w:t>Dla danych o elementach stacji  roboczej:</w:t>
      </w:r>
    </w:p>
    <w:p w14:paraId="72021DDC" w14:textId="77777777" w:rsidR="003A113C" w:rsidRDefault="003A113C" w:rsidP="003A113C">
      <w:pPr>
        <w:keepNext/>
      </w:pPr>
      <w:r>
        <w:rPr>
          <w:noProof/>
          <w:lang w:eastAsia="pl-PL"/>
        </w:rPr>
        <w:lastRenderedPageBreak/>
        <w:drawing>
          <wp:inline distT="0" distB="0" distL="0" distR="0" wp14:anchorId="72022083" wp14:editId="72022084">
            <wp:extent cx="5286375" cy="4686300"/>
            <wp:effectExtent l="19050" t="0" r="9525" b="0"/>
            <wp:docPr id="217" name="Obraz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9" cstate="print"/>
                    <a:srcRect/>
                    <a:stretch>
                      <a:fillRect/>
                    </a:stretch>
                  </pic:blipFill>
                  <pic:spPr bwMode="auto">
                    <a:xfrm>
                      <a:off x="0" y="0"/>
                      <a:ext cx="5286375" cy="4686300"/>
                    </a:xfrm>
                    <a:prstGeom prst="rect">
                      <a:avLst/>
                    </a:prstGeom>
                    <a:noFill/>
                    <a:ln w="9525">
                      <a:noFill/>
                      <a:miter lim="800000"/>
                      <a:headEnd/>
                      <a:tailEnd/>
                    </a:ln>
                  </pic:spPr>
                </pic:pic>
              </a:graphicData>
            </a:graphic>
          </wp:inline>
        </w:drawing>
      </w:r>
    </w:p>
    <w:p w14:paraId="72021DDD" w14:textId="77777777" w:rsidR="003A113C" w:rsidRDefault="003A113C" w:rsidP="003A113C">
      <w:pPr>
        <w:pStyle w:val="Legenda"/>
      </w:pPr>
      <w:bookmarkStart w:id="683" w:name="_Toc367196001"/>
      <w:r>
        <w:t xml:space="preserve">Rysunek </w:t>
      </w:r>
      <w:r w:rsidR="00521956">
        <w:fldChar w:fldCharType="begin"/>
      </w:r>
      <w:r>
        <w:instrText xml:space="preserve"> SEQ Rysunek \* ARABIC </w:instrText>
      </w:r>
      <w:r w:rsidR="00521956">
        <w:fldChar w:fldCharType="separate"/>
      </w:r>
      <w:r w:rsidR="003E6715">
        <w:rPr>
          <w:noProof/>
        </w:rPr>
        <w:t>257</w:t>
      </w:r>
      <w:r w:rsidR="00521956">
        <w:rPr>
          <w:noProof/>
        </w:rPr>
        <w:fldChar w:fldCharType="end"/>
      </w:r>
      <w:r>
        <w:t xml:space="preserve"> </w:t>
      </w:r>
      <w:r w:rsidRPr="00654FA0">
        <w:t xml:space="preserve">DEFINICJA PÓL </w:t>
      </w:r>
      <w:r>
        <w:t xml:space="preserve">dla stacji roboczej </w:t>
      </w:r>
      <w:r w:rsidRPr="00654FA0">
        <w:t>W WEBSERWISIE MS</w:t>
      </w:r>
      <w:bookmarkEnd w:id="683"/>
    </w:p>
    <w:p w14:paraId="72021DDE" w14:textId="77777777" w:rsidR="003A113C" w:rsidRDefault="003A113C" w:rsidP="003A113C">
      <w:r>
        <w:t>Dla pozostałych danych o stacji roboczej:</w:t>
      </w:r>
    </w:p>
    <w:p w14:paraId="72021DDF" w14:textId="77777777" w:rsidR="003A113C" w:rsidRDefault="003A113C" w:rsidP="003A113C">
      <w:pPr>
        <w:keepNext/>
      </w:pPr>
      <w:r>
        <w:rPr>
          <w:noProof/>
          <w:lang w:eastAsia="pl-PL"/>
        </w:rPr>
        <w:lastRenderedPageBreak/>
        <w:drawing>
          <wp:inline distT="0" distB="0" distL="0" distR="0" wp14:anchorId="72022085" wp14:editId="72022086">
            <wp:extent cx="5114925" cy="7277100"/>
            <wp:effectExtent l="19050" t="0" r="9525" b="0"/>
            <wp:docPr id="218" name="Obraz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0" cstate="print"/>
                    <a:srcRect/>
                    <a:stretch>
                      <a:fillRect/>
                    </a:stretch>
                  </pic:blipFill>
                  <pic:spPr bwMode="auto">
                    <a:xfrm>
                      <a:off x="0" y="0"/>
                      <a:ext cx="5114925" cy="7277100"/>
                    </a:xfrm>
                    <a:prstGeom prst="rect">
                      <a:avLst/>
                    </a:prstGeom>
                    <a:noFill/>
                    <a:ln w="9525">
                      <a:noFill/>
                      <a:miter lim="800000"/>
                      <a:headEnd/>
                      <a:tailEnd/>
                    </a:ln>
                  </pic:spPr>
                </pic:pic>
              </a:graphicData>
            </a:graphic>
          </wp:inline>
        </w:drawing>
      </w:r>
    </w:p>
    <w:p w14:paraId="72021DE0" w14:textId="77777777" w:rsidR="003A113C" w:rsidRPr="00171D07" w:rsidRDefault="003A113C" w:rsidP="003A113C">
      <w:pPr>
        <w:pStyle w:val="Legenda"/>
      </w:pPr>
      <w:bookmarkStart w:id="684" w:name="_Toc367196002"/>
      <w:r>
        <w:t xml:space="preserve">Rysunek </w:t>
      </w:r>
      <w:r w:rsidR="00521956">
        <w:fldChar w:fldCharType="begin"/>
      </w:r>
      <w:r>
        <w:instrText xml:space="preserve"> SEQ Rysunek \* ARABIC </w:instrText>
      </w:r>
      <w:r w:rsidR="00521956">
        <w:fldChar w:fldCharType="separate"/>
      </w:r>
      <w:r w:rsidR="003E6715">
        <w:rPr>
          <w:noProof/>
        </w:rPr>
        <w:t>258</w:t>
      </w:r>
      <w:r w:rsidR="00521956">
        <w:rPr>
          <w:noProof/>
        </w:rPr>
        <w:fldChar w:fldCharType="end"/>
      </w:r>
      <w:r>
        <w:t xml:space="preserve"> </w:t>
      </w:r>
      <w:r w:rsidRPr="000E0F7F">
        <w:t xml:space="preserve">DEFINICJA PÓL </w:t>
      </w:r>
      <w:r>
        <w:t xml:space="preserve">dla EK </w:t>
      </w:r>
      <w:r w:rsidRPr="000E0F7F">
        <w:t>W WEBSERWISIE MS</w:t>
      </w:r>
      <w:bookmarkEnd w:id="684"/>
    </w:p>
    <w:p w14:paraId="72021DE1" w14:textId="77777777" w:rsidR="003A113C" w:rsidRPr="00171D07" w:rsidRDefault="003A113C" w:rsidP="003A113C">
      <w:r>
        <w:t>Dostęp do informacji o WebSerwisach HPSM możliwy jest przez polecenie „*fextaccess” i wyszukanie odpowiedniej definicji.</w:t>
      </w:r>
    </w:p>
    <w:p w14:paraId="72021DE2" w14:textId="77777777" w:rsidR="00402EC5" w:rsidRDefault="00402EC5" w:rsidP="00402EC5">
      <w:pPr>
        <w:pStyle w:val="Nagwek3"/>
        <w:tabs>
          <w:tab w:val="num" w:pos="720"/>
        </w:tabs>
        <w:spacing w:after="60" w:line="240" w:lineRule="atLeast"/>
        <w:jc w:val="both"/>
        <w:rPr>
          <w:noProof/>
        </w:rPr>
      </w:pPr>
      <w:bookmarkStart w:id="685" w:name="_Toc367254379"/>
      <w:r>
        <w:rPr>
          <w:noProof/>
        </w:rPr>
        <w:lastRenderedPageBreak/>
        <w:t>Scenariusz tworzenia zgłoszeń z maili</w:t>
      </w:r>
      <w:bookmarkEnd w:id="685"/>
    </w:p>
    <w:p w14:paraId="72021DE3" w14:textId="77777777" w:rsidR="00402EC5" w:rsidRDefault="00402EC5" w:rsidP="00402EC5">
      <w:r>
        <w:t xml:space="preserve">W celu sprawdzenia jakichkolwiek danych i mapowań należy uruchomić wszystkie konektory poprzez przycisk </w:t>
      </w:r>
      <w:r>
        <w:rPr>
          <w:noProof/>
          <w:lang w:eastAsia="pl-PL"/>
        </w:rPr>
        <w:drawing>
          <wp:inline distT="0" distB="0" distL="0" distR="0" wp14:anchorId="72022087" wp14:editId="72022088">
            <wp:extent cx="133350" cy="114300"/>
            <wp:effectExtent l="0" t="0" r="0" b="0"/>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133350" cy="114300"/>
                    </a:xfrm>
                    <a:prstGeom prst="rect">
                      <a:avLst/>
                    </a:prstGeom>
                    <a:noFill/>
                    <a:ln>
                      <a:noFill/>
                    </a:ln>
                  </pic:spPr>
                </pic:pic>
              </a:graphicData>
            </a:graphic>
          </wp:inline>
        </w:drawing>
      </w:r>
      <w:r>
        <w:t xml:space="preserve"> . Jeśli wszystkie lampki na konektorach zapalą się na żółto to oznacza że wszystkie konektory uruchomiły się poprawnie. </w:t>
      </w:r>
    </w:p>
    <w:p w14:paraId="72021DE4" w14:textId="77777777" w:rsidR="00402EC5" w:rsidRDefault="00DE3D30" w:rsidP="00402EC5">
      <w:r>
        <w:rPr>
          <w:noProof/>
          <w:lang w:eastAsia="pl-PL"/>
        </w:rPr>
        <w:drawing>
          <wp:inline distT="0" distB="0" distL="0" distR="0" wp14:anchorId="72022089" wp14:editId="7202208A">
            <wp:extent cx="5659120" cy="1923415"/>
            <wp:effectExtent l="0" t="0" r="0" b="0"/>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5659120" cy="1923415"/>
                    </a:xfrm>
                    <a:prstGeom prst="rect">
                      <a:avLst/>
                    </a:prstGeom>
                    <a:noFill/>
                    <a:ln>
                      <a:noFill/>
                    </a:ln>
                  </pic:spPr>
                </pic:pic>
              </a:graphicData>
            </a:graphic>
          </wp:inline>
        </w:drawing>
      </w:r>
    </w:p>
    <w:p w14:paraId="72021DE5" w14:textId="77777777" w:rsidR="00402EC5" w:rsidRDefault="00402EC5" w:rsidP="00402EC5">
      <w:pPr>
        <w:pStyle w:val="Legenda"/>
      </w:pPr>
      <w:bookmarkStart w:id="686" w:name="_Toc367196003"/>
      <w:r>
        <w:t xml:space="preserve">Rysunek </w:t>
      </w:r>
      <w:fldSimple w:instr=" SEQ Rysunek \* ARABIC ">
        <w:r w:rsidR="003E6715">
          <w:rPr>
            <w:noProof/>
          </w:rPr>
          <w:t>259</w:t>
        </w:r>
        <w:bookmarkEnd w:id="686"/>
      </w:fldSimple>
    </w:p>
    <w:p w14:paraId="72021DE6" w14:textId="77777777" w:rsidR="00402EC5" w:rsidRDefault="00402EC5" w:rsidP="00402EC5">
      <w:r>
        <w:t>Wybór konektora źródłowego pozwala podejrzeć dane źródłowe w dokumentach źródłowych. W tym przypadku są to wiadomości email, które system HP Connect-IT będzie przetwarzał po uruchomieniu scenariusza. W celu podejrzenia danych należy wybrać odpowiedni dokument z zakładki „Document Types” i kliknąć na nim dwukrotnie. A nastę</w:t>
      </w:r>
      <w:r w:rsidR="00DE3D30">
        <w:t>pnie kliknąć na ikonę lornetki.</w:t>
      </w:r>
    </w:p>
    <w:p w14:paraId="72021DE7" w14:textId="77777777" w:rsidR="00402EC5" w:rsidRDefault="00DE3D30" w:rsidP="00402EC5">
      <w:r>
        <w:rPr>
          <w:noProof/>
          <w:lang w:eastAsia="pl-PL"/>
        </w:rPr>
        <w:drawing>
          <wp:inline distT="0" distB="0" distL="0" distR="0" wp14:anchorId="7202208B" wp14:editId="7202208C">
            <wp:extent cx="5762625" cy="3131185"/>
            <wp:effectExtent l="0" t="0" r="0" b="0"/>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5762625" cy="3131185"/>
                    </a:xfrm>
                    <a:prstGeom prst="rect">
                      <a:avLst/>
                    </a:prstGeom>
                    <a:noFill/>
                    <a:ln>
                      <a:noFill/>
                    </a:ln>
                  </pic:spPr>
                </pic:pic>
              </a:graphicData>
            </a:graphic>
          </wp:inline>
        </w:drawing>
      </w:r>
    </w:p>
    <w:p w14:paraId="72021DE8" w14:textId="77777777" w:rsidR="00402EC5" w:rsidRDefault="00402EC5" w:rsidP="00402EC5">
      <w:pPr>
        <w:pStyle w:val="Legenda"/>
      </w:pPr>
      <w:bookmarkStart w:id="687" w:name="_Toc367196004"/>
      <w:r>
        <w:t xml:space="preserve">Rysunek </w:t>
      </w:r>
      <w:fldSimple w:instr=" SEQ Rysunek \* ARABIC ">
        <w:r w:rsidR="003E6715">
          <w:rPr>
            <w:noProof/>
          </w:rPr>
          <w:t>260</w:t>
        </w:r>
        <w:bookmarkEnd w:id="687"/>
      </w:fldSimple>
    </w:p>
    <w:p w14:paraId="72021DE9" w14:textId="77777777" w:rsidR="00402EC5" w:rsidRDefault="00402EC5" w:rsidP="00402EC5">
      <w:r>
        <w:t xml:space="preserve">W prawej części okna mamy dostęp do danych szczegółowych wiadomości email która znajduje się na skrzynce pocztowej </w:t>
      </w:r>
      <w:r w:rsidR="00DE3D30">
        <w:t>ServiceDesk</w:t>
      </w:r>
      <w:r>
        <w:t xml:space="preserve"> a w lewej jest lista wszystkich wiadomości jakie są aktualnie nieprzeczytane i czekaj na przetworzenie przez system.</w:t>
      </w:r>
    </w:p>
    <w:p w14:paraId="72021DEA" w14:textId="77777777" w:rsidR="00402EC5" w:rsidRDefault="00402EC5" w:rsidP="00402EC5"/>
    <w:p w14:paraId="72021DEB" w14:textId="77777777" w:rsidR="00402EC5" w:rsidRDefault="00402EC5" w:rsidP="00402EC5">
      <w:pPr>
        <w:rPr>
          <w:noProof/>
        </w:rPr>
      </w:pPr>
      <w:r>
        <w:rPr>
          <w:noProof/>
          <w:lang w:eastAsia="pl-PL"/>
        </w:rPr>
        <w:lastRenderedPageBreak/>
        <w:drawing>
          <wp:inline distT="0" distB="0" distL="0" distR="0" wp14:anchorId="7202208D" wp14:editId="7202208E">
            <wp:extent cx="5981700" cy="2914650"/>
            <wp:effectExtent l="0" t="0" r="0" b="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5981700" cy="2914650"/>
                    </a:xfrm>
                    <a:prstGeom prst="rect">
                      <a:avLst/>
                    </a:prstGeom>
                    <a:noFill/>
                    <a:ln>
                      <a:noFill/>
                    </a:ln>
                  </pic:spPr>
                </pic:pic>
              </a:graphicData>
            </a:graphic>
          </wp:inline>
        </w:drawing>
      </w:r>
    </w:p>
    <w:p w14:paraId="72021DEC" w14:textId="77777777" w:rsidR="00402EC5" w:rsidRDefault="00402EC5" w:rsidP="00DE3D30">
      <w:pPr>
        <w:pStyle w:val="Legenda"/>
      </w:pPr>
      <w:bookmarkStart w:id="688" w:name="_Toc367196005"/>
      <w:r>
        <w:t xml:space="preserve">Rysunek </w:t>
      </w:r>
      <w:fldSimple w:instr=" SEQ Rysunek \* ARABIC ">
        <w:r w:rsidR="003E6715">
          <w:rPr>
            <w:noProof/>
          </w:rPr>
          <w:t>261</w:t>
        </w:r>
        <w:bookmarkEnd w:id="688"/>
      </w:fldSimple>
    </w:p>
    <w:p w14:paraId="72021DED" w14:textId="77777777" w:rsidR="00402EC5" w:rsidRDefault="00402EC5" w:rsidP="00402EC5">
      <w:r>
        <w:t xml:space="preserve">Wychodzimy klikając na przycisk „Close” a następnie „Cancel”. W celu sprawdzenia bądź modyfikacji mapowania należy kliknąć myszką na mapowanie i wybrać zakładkę „Mapping”. W zakładce znajdują się wszystkie mapowania jakie zostały stworzone w scenariuszu integracyjnym. </w:t>
      </w:r>
    </w:p>
    <w:p w14:paraId="72021DEE" w14:textId="77777777" w:rsidR="00402EC5" w:rsidRDefault="00DE3D30" w:rsidP="00402EC5">
      <w:r>
        <w:rPr>
          <w:noProof/>
          <w:lang w:eastAsia="pl-PL"/>
        </w:rPr>
        <w:drawing>
          <wp:inline distT="0" distB="0" distL="0" distR="0" wp14:anchorId="7202208F" wp14:editId="72022090">
            <wp:extent cx="5753100" cy="2476500"/>
            <wp:effectExtent l="0" t="0" r="0" b="0"/>
            <wp:docPr id="56" name="Obraz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5753100" cy="2476500"/>
                    </a:xfrm>
                    <a:prstGeom prst="rect">
                      <a:avLst/>
                    </a:prstGeom>
                    <a:noFill/>
                    <a:ln>
                      <a:noFill/>
                    </a:ln>
                  </pic:spPr>
                </pic:pic>
              </a:graphicData>
            </a:graphic>
          </wp:inline>
        </w:drawing>
      </w:r>
    </w:p>
    <w:p w14:paraId="72021DEF" w14:textId="77777777" w:rsidR="00402EC5" w:rsidRDefault="00402EC5" w:rsidP="00402EC5">
      <w:pPr>
        <w:pStyle w:val="Legenda"/>
      </w:pPr>
      <w:bookmarkStart w:id="689" w:name="_Toc367196006"/>
      <w:r>
        <w:t xml:space="preserve">Rysunek </w:t>
      </w:r>
      <w:fldSimple w:instr=" SEQ Rysunek \* ARABIC ">
        <w:r w:rsidR="003E6715">
          <w:rPr>
            <w:noProof/>
          </w:rPr>
          <w:t>262</w:t>
        </w:r>
        <w:bookmarkEnd w:id="689"/>
      </w:fldSimple>
    </w:p>
    <w:p w14:paraId="72021DF0" w14:textId="77777777" w:rsidR="00402EC5" w:rsidRDefault="00402EC5" w:rsidP="00402EC5">
      <w:r>
        <w:t xml:space="preserve">Klikając na mapowanie z listy możemy sprawdzić jakie dane są ze sobą zmapowane i w jaki sposób podczas tworzenia zgłoszenia w systemie HP SM. </w:t>
      </w:r>
    </w:p>
    <w:p w14:paraId="72021DF1" w14:textId="77777777" w:rsidR="00402EC5" w:rsidRDefault="00497C6F" w:rsidP="00402EC5">
      <w:pPr>
        <w:rPr>
          <w:noProof/>
        </w:rPr>
      </w:pPr>
      <w:r>
        <w:rPr>
          <w:noProof/>
          <w:lang w:eastAsia="pl-PL"/>
        </w:rPr>
        <w:lastRenderedPageBreak/>
        <w:drawing>
          <wp:inline distT="0" distB="0" distL="0" distR="0" wp14:anchorId="72022091" wp14:editId="72022092">
            <wp:extent cx="5754341" cy="2733675"/>
            <wp:effectExtent l="0" t="0" r="0" b="0"/>
            <wp:docPr id="77" name="Obraz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5" cstate="print"/>
                    <a:stretch>
                      <a:fillRect/>
                    </a:stretch>
                  </pic:blipFill>
                  <pic:spPr>
                    <a:xfrm>
                      <a:off x="0" y="0"/>
                      <a:ext cx="5760085" cy="2736404"/>
                    </a:xfrm>
                    <a:prstGeom prst="rect">
                      <a:avLst/>
                    </a:prstGeom>
                  </pic:spPr>
                </pic:pic>
              </a:graphicData>
            </a:graphic>
          </wp:inline>
        </w:drawing>
      </w:r>
    </w:p>
    <w:p w14:paraId="72021DF2" w14:textId="77777777" w:rsidR="00402EC5" w:rsidRDefault="00402EC5" w:rsidP="00402EC5">
      <w:pPr>
        <w:pStyle w:val="Legenda"/>
      </w:pPr>
      <w:bookmarkStart w:id="690" w:name="_Toc367196007"/>
      <w:r>
        <w:t xml:space="preserve">Rysunek </w:t>
      </w:r>
      <w:fldSimple w:instr=" SEQ Rysunek \* ARABIC ">
        <w:r w:rsidR="003E6715">
          <w:rPr>
            <w:noProof/>
          </w:rPr>
          <w:t>263</w:t>
        </w:r>
        <w:bookmarkEnd w:id="690"/>
      </w:fldSimple>
    </w:p>
    <w:p w14:paraId="72021DF3" w14:textId="77777777" w:rsidR="00402EC5" w:rsidRDefault="00402EC5" w:rsidP="00497C6F">
      <w:r>
        <w:t xml:space="preserve">Powyższy rysunek przedstawia mapowanie danych pomiędzy konektorem źródłowym a docelowym. W mapowaniu znajdują się główne warunki dla tworzenia zgłoszeń z maili. </w:t>
      </w:r>
    </w:p>
    <w:p w14:paraId="72021DF4" w14:textId="47EE95A2" w:rsidR="00402EC5" w:rsidRDefault="00497C6F" w:rsidP="00402EC5">
      <w:r>
        <w:t xml:space="preserve">Pierwszy </w:t>
      </w:r>
      <w:r w:rsidR="00402EC5">
        <w:t xml:space="preserve">warunek sprawdza czy wiadomości pochodzą z adresu </w:t>
      </w:r>
      <w:r w:rsidRPr="007579AD">
        <w:rPr>
          <w:highlight w:val="black"/>
        </w:rPr>
        <w:t>www@ad.ms.gov.pl</w:t>
      </w:r>
      <w:r>
        <w:t xml:space="preserve"> </w:t>
      </w:r>
      <w:r w:rsidR="00402EC5">
        <w:t>i jednocześnie określa czy przetwarzana wiadomość powinna utworzyć zwy</w:t>
      </w:r>
      <w:r>
        <w:t>kłe zgłoszenie czy zgłoszenie od obywatela</w:t>
      </w:r>
      <w:r w:rsidR="00402EC5">
        <w:t>. Jeśli warunek zostanie spełniony to do odpowiednich zmiennych przypisane zostają określone wartości jak na poniższym rysunku, które podczas tworzenia zgłoszenia w systemie HP SM ustawiają odpowiedni t</w:t>
      </w:r>
      <w:r>
        <w:t xml:space="preserve">yp zgłoszenia dla </w:t>
      </w:r>
      <w:r w:rsidR="00370E0E">
        <w:t>obywatela</w:t>
      </w:r>
      <w:r>
        <w:t xml:space="preserve">. </w:t>
      </w:r>
    </w:p>
    <w:p w14:paraId="72021DF5" w14:textId="77777777" w:rsidR="00402EC5" w:rsidRDefault="00370E0E" w:rsidP="00402EC5">
      <w:r>
        <w:rPr>
          <w:noProof/>
          <w:lang w:eastAsia="pl-PL"/>
        </w:rPr>
        <w:drawing>
          <wp:inline distT="0" distB="0" distL="0" distR="0" wp14:anchorId="72022093" wp14:editId="5F955577">
            <wp:extent cx="3057525" cy="1104900"/>
            <wp:effectExtent l="0" t="0" r="9525" b="0"/>
            <wp:docPr id="292" name="Obraz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6" cstate="print">
                      <a:extLst>
                        <a:ext uri="{BEBA8EAE-BF5A-486C-A8C5-ECC9F3942E4B}">
                          <a14:imgProps xmlns:a14="http://schemas.microsoft.com/office/drawing/2010/main">
                            <a14:imgLayer r:embed="rId297">
                              <a14:imgEffect>
                                <a14:brightnessContrast bright="-100000" contrast="100000"/>
                              </a14:imgEffect>
                            </a14:imgLayer>
                          </a14:imgProps>
                        </a:ext>
                      </a:extLst>
                    </a:blip>
                    <a:stretch>
                      <a:fillRect/>
                    </a:stretch>
                  </pic:blipFill>
                  <pic:spPr>
                    <a:xfrm>
                      <a:off x="0" y="0"/>
                      <a:ext cx="3057525" cy="1104900"/>
                    </a:xfrm>
                    <a:prstGeom prst="rect">
                      <a:avLst/>
                    </a:prstGeom>
                  </pic:spPr>
                </pic:pic>
              </a:graphicData>
            </a:graphic>
          </wp:inline>
        </w:drawing>
      </w:r>
    </w:p>
    <w:p w14:paraId="72021DF6" w14:textId="77777777" w:rsidR="00402EC5" w:rsidRDefault="00402EC5" w:rsidP="00402EC5">
      <w:pPr>
        <w:pStyle w:val="Legenda"/>
      </w:pPr>
      <w:bookmarkStart w:id="691" w:name="_Toc367196008"/>
      <w:r>
        <w:t xml:space="preserve">Rysunek </w:t>
      </w:r>
      <w:fldSimple w:instr=" SEQ Rysunek \* ARABIC ">
        <w:r w:rsidR="003E6715">
          <w:rPr>
            <w:noProof/>
          </w:rPr>
          <w:t>264</w:t>
        </w:r>
        <w:bookmarkEnd w:id="691"/>
      </w:fldSimple>
    </w:p>
    <w:p w14:paraId="72021DF7" w14:textId="77777777" w:rsidR="00402EC5" w:rsidRDefault="00370E0E" w:rsidP="00402EC5">
      <w:r>
        <w:t>Drugi</w:t>
      </w:r>
      <w:r w:rsidR="00402EC5">
        <w:t xml:space="preserve"> warunek sprawdza czy adres email z którego pochodzi przetwarzana wiadomość znajduje się w systemie HP SM w tabeli „contacts”. Jeśli w tabeli „contacts” nie ma odpowiedniego adresu email to system ignoruje wiadomość dla danego adresu i poprzez drugi dokument mapujący wysyłane jest powiadomienie do odpowiedniej osoby z informacją że zgłoszenie nie zostało utworzone w systemie HP SM.</w:t>
      </w:r>
    </w:p>
    <w:p w14:paraId="72021DF8" w14:textId="77777777" w:rsidR="00402EC5" w:rsidRDefault="00370E0E" w:rsidP="00402EC5">
      <w:r>
        <w:rPr>
          <w:noProof/>
          <w:lang w:eastAsia="pl-PL"/>
        </w:rPr>
        <w:drawing>
          <wp:inline distT="0" distB="0" distL="0" distR="0" wp14:anchorId="72022095" wp14:editId="1121FD75">
            <wp:extent cx="5760085" cy="976753"/>
            <wp:effectExtent l="0" t="0" r="0" b="0"/>
            <wp:docPr id="293" name="Obraz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8" cstate="print">
                      <a:extLst>
                        <a:ext uri="{BEBA8EAE-BF5A-486C-A8C5-ECC9F3942E4B}">
                          <a14:imgProps xmlns:a14="http://schemas.microsoft.com/office/drawing/2010/main">
                            <a14:imgLayer r:embed="rId299">
                              <a14:imgEffect>
                                <a14:brightnessContrast bright="-100000" contrast="100000"/>
                              </a14:imgEffect>
                            </a14:imgLayer>
                          </a14:imgProps>
                        </a:ext>
                      </a:extLst>
                    </a:blip>
                    <a:stretch>
                      <a:fillRect/>
                    </a:stretch>
                  </pic:blipFill>
                  <pic:spPr>
                    <a:xfrm>
                      <a:off x="0" y="0"/>
                      <a:ext cx="5760085" cy="976753"/>
                    </a:xfrm>
                    <a:prstGeom prst="rect">
                      <a:avLst/>
                    </a:prstGeom>
                  </pic:spPr>
                </pic:pic>
              </a:graphicData>
            </a:graphic>
          </wp:inline>
        </w:drawing>
      </w:r>
    </w:p>
    <w:p w14:paraId="72021DF9" w14:textId="77777777" w:rsidR="00402EC5" w:rsidRDefault="00402EC5" w:rsidP="00C75E99">
      <w:pPr>
        <w:pStyle w:val="Legenda"/>
      </w:pPr>
      <w:bookmarkStart w:id="692" w:name="_Toc367196009"/>
      <w:r>
        <w:t xml:space="preserve">Rysunek </w:t>
      </w:r>
      <w:fldSimple w:instr=" SEQ Rysunek \* ARABIC ">
        <w:r w:rsidR="003E6715">
          <w:rPr>
            <w:noProof/>
          </w:rPr>
          <w:t>265</w:t>
        </w:r>
        <w:bookmarkEnd w:id="692"/>
      </w:fldSimple>
    </w:p>
    <w:p w14:paraId="72021DFA" w14:textId="77777777" w:rsidR="00402EC5" w:rsidRDefault="00402EC5" w:rsidP="00402EC5">
      <w:r>
        <w:lastRenderedPageBreak/>
        <w:t>Modyfikując mapowanie możemy modyfikować dane jakie są przenoszone do systemu HP Service Manager dla tworzonych zgłoszeń.</w:t>
      </w:r>
    </w:p>
    <w:p w14:paraId="72021DFB" w14:textId="77777777" w:rsidR="00402EC5" w:rsidRPr="00F729A3" w:rsidRDefault="00402EC5" w:rsidP="00402EC5">
      <w:r>
        <w:t xml:space="preserve">Po modyfikacji zatwierdzamy przyciskiem „ok” wprowadzone zmiany. Aby od razu dokonać aktualizacji danych należy wybrać przycisk </w:t>
      </w:r>
      <w:r>
        <w:rPr>
          <w:noProof/>
          <w:lang w:eastAsia="pl-PL"/>
        </w:rPr>
        <w:drawing>
          <wp:inline distT="0" distB="0" distL="0" distR="0" wp14:anchorId="72022097" wp14:editId="72022098">
            <wp:extent cx="123825" cy="152400"/>
            <wp:effectExtent l="0" t="0" r="0"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Pr>
          <w:noProof/>
        </w:rPr>
        <w:t xml:space="preserve">, który uruchomi scenariusz ale wykona go tylko raz. W celu uruchomienia cyklicznego wykonywania sceanriusza należy wybrać przycisk </w:t>
      </w:r>
      <w:r>
        <w:rPr>
          <w:noProof/>
          <w:lang w:eastAsia="pl-PL"/>
        </w:rPr>
        <w:drawing>
          <wp:inline distT="0" distB="0" distL="0" distR="0" wp14:anchorId="72022099" wp14:editId="7202209A">
            <wp:extent cx="142875" cy="142875"/>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noProof/>
        </w:rPr>
        <w:t>.</w:t>
      </w:r>
    </w:p>
    <w:p w14:paraId="72021DFC" w14:textId="77777777" w:rsidR="00402EC5" w:rsidRDefault="00402EC5" w:rsidP="00402EC5">
      <w:pPr>
        <w:pStyle w:val="Nagwek3"/>
        <w:tabs>
          <w:tab w:val="num" w:pos="720"/>
        </w:tabs>
        <w:spacing w:after="60" w:line="240" w:lineRule="atLeast"/>
        <w:jc w:val="both"/>
      </w:pPr>
      <w:bookmarkStart w:id="693" w:name="_Toc367254380"/>
      <w:r>
        <w:t>Scenariusz integracyjny z systemem AD</w:t>
      </w:r>
      <w:bookmarkEnd w:id="693"/>
    </w:p>
    <w:p w14:paraId="72021DFD" w14:textId="77777777" w:rsidR="00402EC5" w:rsidRDefault="00402EC5" w:rsidP="00402EC5">
      <w:r>
        <w:t xml:space="preserve">W celu sprawdzenia jakichkolwiek danych i mapowań należy uruchomić wszystkie konektory poprzez przycisk </w:t>
      </w:r>
      <w:r>
        <w:rPr>
          <w:noProof/>
          <w:lang w:eastAsia="pl-PL"/>
        </w:rPr>
        <w:drawing>
          <wp:inline distT="0" distB="0" distL="0" distR="0" wp14:anchorId="7202209B" wp14:editId="7202209C">
            <wp:extent cx="133350" cy="114300"/>
            <wp:effectExtent l="0" t="0" r="0"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133350" cy="114300"/>
                    </a:xfrm>
                    <a:prstGeom prst="rect">
                      <a:avLst/>
                    </a:prstGeom>
                    <a:noFill/>
                    <a:ln>
                      <a:noFill/>
                    </a:ln>
                  </pic:spPr>
                </pic:pic>
              </a:graphicData>
            </a:graphic>
          </wp:inline>
        </w:drawing>
      </w:r>
      <w:r>
        <w:t xml:space="preserve"> . Jeśli wszystkie lampki na konektorach zapalą się na żółto to oznacza że wszystkie konektory uruchomiły się poprawnie. </w:t>
      </w:r>
    </w:p>
    <w:p w14:paraId="72021DFE" w14:textId="77777777" w:rsidR="00402EC5" w:rsidRDefault="00370E0E" w:rsidP="00402EC5">
      <w:r>
        <w:rPr>
          <w:noProof/>
          <w:lang w:eastAsia="pl-PL"/>
        </w:rPr>
        <w:drawing>
          <wp:inline distT="0" distB="0" distL="0" distR="0" wp14:anchorId="7202209D" wp14:editId="5AC3C0F7">
            <wp:extent cx="5762625" cy="1457325"/>
            <wp:effectExtent l="0" t="0" r="9525" b="9525"/>
            <wp:docPr id="294" name="Obraz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1" cstate="print">
                      <a:extLst>
                        <a:ext uri="{BEBA8EAE-BF5A-486C-A8C5-ECC9F3942E4B}">
                          <a14:imgProps xmlns:a14="http://schemas.microsoft.com/office/drawing/2010/main">
                            <a14:imgLayer r:embed="rId302">
                              <a14:imgEffect>
                                <a14:brightnessContrast bright="-10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762625" cy="1457325"/>
                    </a:xfrm>
                    <a:prstGeom prst="rect">
                      <a:avLst/>
                    </a:prstGeom>
                    <a:noFill/>
                    <a:ln>
                      <a:noFill/>
                    </a:ln>
                  </pic:spPr>
                </pic:pic>
              </a:graphicData>
            </a:graphic>
          </wp:inline>
        </w:drawing>
      </w:r>
    </w:p>
    <w:p w14:paraId="72021DFF" w14:textId="77777777" w:rsidR="00402EC5" w:rsidRDefault="00402EC5" w:rsidP="00402EC5">
      <w:pPr>
        <w:pStyle w:val="Legenda"/>
      </w:pPr>
      <w:bookmarkStart w:id="694" w:name="_Toc367196010"/>
      <w:r>
        <w:t xml:space="preserve">Rysunek </w:t>
      </w:r>
      <w:fldSimple w:instr=" SEQ Rysunek \* ARABIC ">
        <w:r w:rsidR="003E6715">
          <w:rPr>
            <w:noProof/>
          </w:rPr>
          <w:t>266</w:t>
        </w:r>
        <w:bookmarkEnd w:id="694"/>
      </w:fldSimple>
    </w:p>
    <w:p w14:paraId="72021E00" w14:textId="77777777" w:rsidR="00402EC5" w:rsidRDefault="00402EC5" w:rsidP="00402EC5">
      <w:r>
        <w:t>Wybór konektora źródłowego pozwala podejrzeć dane źródłowe w dokumentach źródłowych. W celu podejrzenia danych należy wybrać odpowiedni dokument z zakładki „Document Types” i kliknąć na nim dwukrotnie. A następnie kliknąć na ikonę lornetki.</w:t>
      </w:r>
    </w:p>
    <w:p w14:paraId="72021E01" w14:textId="77777777" w:rsidR="00402EC5" w:rsidRDefault="00402EC5" w:rsidP="00402EC5"/>
    <w:p w14:paraId="72021E02" w14:textId="77777777" w:rsidR="00402EC5" w:rsidRDefault="006F451C" w:rsidP="00402EC5">
      <w:r>
        <w:rPr>
          <w:noProof/>
          <w:lang w:eastAsia="pl-PL"/>
        </w:rPr>
        <w:drawing>
          <wp:inline distT="0" distB="0" distL="0" distR="0" wp14:anchorId="7202209F" wp14:editId="2AE3F68A">
            <wp:extent cx="5762625" cy="2895600"/>
            <wp:effectExtent l="0" t="0" r="9525" b="0"/>
            <wp:docPr id="295" name="Obraz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3" cstate="print">
                      <a:extLst>
                        <a:ext uri="{BEBA8EAE-BF5A-486C-A8C5-ECC9F3942E4B}">
                          <a14:imgProps xmlns:a14="http://schemas.microsoft.com/office/drawing/2010/main">
                            <a14:imgLayer r:embed="rId304">
                              <a14:imgEffect>
                                <a14:brightnessContrast bright="-10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762625" cy="2895600"/>
                    </a:xfrm>
                    <a:prstGeom prst="rect">
                      <a:avLst/>
                    </a:prstGeom>
                    <a:noFill/>
                    <a:ln>
                      <a:noFill/>
                    </a:ln>
                  </pic:spPr>
                </pic:pic>
              </a:graphicData>
            </a:graphic>
          </wp:inline>
        </w:drawing>
      </w:r>
    </w:p>
    <w:p w14:paraId="72021E03" w14:textId="77777777" w:rsidR="00402EC5" w:rsidRDefault="00402EC5" w:rsidP="00402EC5">
      <w:pPr>
        <w:pStyle w:val="Legenda"/>
      </w:pPr>
      <w:bookmarkStart w:id="695" w:name="_Toc367196011"/>
      <w:r>
        <w:t xml:space="preserve">Rysunek </w:t>
      </w:r>
      <w:fldSimple w:instr=" SEQ Rysunek \* ARABIC ">
        <w:r w:rsidR="003E6715">
          <w:rPr>
            <w:noProof/>
          </w:rPr>
          <w:t>267</w:t>
        </w:r>
        <w:bookmarkEnd w:id="695"/>
      </w:fldSimple>
    </w:p>
    <w:p w14:paraId="72021E04" w14:textId="77777777" w:rsidR="00402EC5" w:rsidRDefault="00402EC5" w:rsidP="00402EC5">
      <w:r>
        <w:lastRenderedPageBreak/>
        <w:t>W prawej części okna mamy dostęp do danych szczegółowych określonych kont które znajdują się w systemie AD a w lewej jest lista kont z AD jakie są widoczne przez H</w:t>
      </w:r>
      <w:r w:rsidR="006F451C">
        <w:t>P Connect-IT.</w:t>
      </w:r>
    </w:p>
    <w:p w14:paraId="72021E05" w14:textId="77777777" w:rsidR="00402EC5" w:rsidRDefault="006F451C" w:rsidP="00402EC5">
      <w:pPr>
        <w:rPr>
          <w:noProof/>
        </w:rPr>
      </w:pPr>
      <w:r>
        <w:rPr>
          <w:noProof/>
          <w:lang w:eastAsia="pl-PL"/>
        </w:rPr>
        <w:drawing>
          <wp:inline distT="0" distB="0" distL="0" distR="0" wp14:anchorId="720220A1" wp14:editId="5ABA4182">
            <wp:extent cx="5760085" cy="2806556"/>
            <wp:effectExtent l="0" t="0" r="0" b="0"/>
            <wp:docPr id="296" name="Obraz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5" cstate="print">
                      <a:extLst>
                        <a:ext uri="{BEBA8EAE-BF5A-486C-A8C5-ECC9F3942E4B}">
                          <a14:imgProps xmlns:a14="http://schemas.microsoft.com/office/drawing/2010/main">
                            <a14:imgLayer r:embed="rId306">
                              <a14:imgEffect>
                                <a14:brightnessContrast bright="-100000" contrast="100000"/>
                              </a14:imgEffect>
                            </a14:imgLayer>
                          </a14:imgProps>
                        </a:ext>
                      </a:extLst>
                    </a:blip>
                    <a:stretch>
                      <a:fillRect/>
                    </a:stretch>
                  </pic:blipFill>
                  <pic:spPr>
                    <a:xfrm>
                      <a:off x="0" y="0"/>
                      <a:ext cx="5760085" cy="2806556"/>
                    </a:xfrm>
                    <a:prstGeom prst="rect">
                      <a:avLst/>
                    </a:prstGeom>
                  </pic:spPr>
                </pic:pic>
              </a:graphicData>
            </a:graphic>
          </wp:inline>
        </w:drawing>
      </w:r>
    </w:p>
    <w:p w14:paraId="72021E06" w14:textId="77777777" w:rsidR="00402EC5" w:rsidRDefault="00402EC5" w:rsidP="00402EC5">
      <w:pPr>
        <w:pStyle w:val="Legenda"/>
      </w:pPr>
      <w:bookmarkStart w:id="696" w:name="_Toc367196012"/>
      <w:r>
        <w:t xml:space="preserve">Rysunek </w:t>
      </w:r>
      <w:fldSimple w:instr=" SEQ Rysunek \* ARABIC ">
        <w:r w:rsidR="003E6715">
          <w:rPr>
            <w:noProof/>
          </w:rPr>
          <w:t>268</w:t>
        </w:r>
        <w:bookmarkEnd w:id="696"/>
      </w:fldSimple>
    </w:p>
    <w:p w14:paraId="72021E07" w14:textId="77777777" w:rsidR="00402EC5" w:rsidRDefault="00402EC5" w:rsidP="00402EC5">
      <w:r>
        <w:t xml:space="preserve">Wychodzimy klikając na przycisk „Close” i „Cancel”. W celu sprawdzenia bądź modyfikacji mapowania należy kliknąć myszką na mapowanie i wybrać zakładkę „Mapping”. W zakładce znajdują się wszystkie mapowania jakie zostały stworzone w scenariuszu integracyjnym. </w:t>
      </w:r>
    </w:p>
    <w:p w14:paraId="72021E08" w14:textId="77777777" w:rsidR="00402EC5" w:rsidRDefault="00C60E9E" w:rsidP="00402EC5">
      <w:r>
        <w:rPr>
          <w:noProof/>
          <w:lang w:eastAsia="pl-PL"/>
        </w:rPr>
        <w:drawing>
          <wp:inline distT="0" distB="0" distL="0" distR="0" wp14:anchorId="720220A3" wp14:editId="17427C2D">
            <wp:extent cx="5753100" cy="1762125"/>
            <wp:effectExtent l="0" t="0" r="0" b="9525"/>
            <wp:docPr id="297" name="Obraz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7" cstate="print">
                      <a:extLst>
                        <a:ext uri="{BEBA8EAE-BF5A-486C-A8C5-ECC9F3942E4B}">
                          <a14:imgProps xmlns:a14="http://schemas.microsoft.com/office/drawing/2010/main">
                            <a14:imgLayer r:embed="rId308">
                              <a14:imgEffect>
                                <a14:brightnessContrast bright="-10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753100" cy="1762125"/>
                    </a:xfrm>
                    <a:prstGeom prst="rect">
                      <a:avLst/>
                    </a:prstGeom>
                    <a:noFill/>
                    <a:ln>
                      <a:noFill/>
                    </a:ln>
                  </pic:spPr>
                </pic:pic>
              </a:graphicData>
            </a:graphic>
          </wp:inline>
        </w:drawing>
      </w:r>
    </w:p>
    <w:p w14:paraId="72021E09" w14:textId="77777777" w:rsidR="00402EC5" w:rsidRDefault="00402EC5" w:rsidP="00402EC5">
      <w:pPr>
        <w:pStyle w:val="Legenda"/>
      </w:pPr>
      <w:bookmarkStart w:id="697" w:name="_Toc367196013"/>
      <w:r>
        <w:t xml:space="preserve">Rysunek </w:t>
      </w:r>
      <w:fldSimple w:instr=" SEQ Rysunek \* ARABIC ">
        <w:r w:rsidR="003E6715">
          <w:rPr>
            <w:noProof/>
          </w:rPr>
          <w:t>269</w:t>
        </w:r>
        <w:bookmarkEnd w:id="697"/>
      </w:fldSimple>
    </w:p>
    <w:p w14:paraId="72021E0A" w14:textId="77777777" w:rsidR="00402EC5" w:rsidRDefault="00402EC5" w:rsidP="00402EC5">
      <w:r>
        <w:t xml:space="preserve">Klikając na drugi z listy możemy sprawdzić jakie dane są ze sobą zmapowane i w jaki sposób aktualizowane są kontakty w HP SM danymi z systemu AD. </w:t>
      </w:r>
    </w:p>
    <w:p w14:paraId="72021E0B" w14:textId="77777777" w:rsidR="00402EC5" w:rsidRDefault="00402EC5" w:rsidP="00402EC5">
      <w:pPr>
        <w:rPr>
          <w:noProof/>
        </w:rPr>
      </w:pPr>
      <w:r>
        <w:rPr>
          <w:noProof/>
          <w:lang w:eastAsia="pl-PL"/>
        </w:rPr>
        <w:lastRenderedPageBreak/>
        <w:drawing>
          <wp:inline distT="0" distB="0" distL="0" distR="0" wp14:anchorId="720220A5" wp14:editId="05BEE44A">
            <wp:extent cx="5972175" cy="2924175"/>
            <wp:effectExtent l="0" t="0" r="9525" b="9525"/>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09" cstate="print">
                      <a:extLst>
                        <a:ext uri="{BEBA8EAE-BF5A-486C-A8C5-ECC9F3942E4B}">
                          <a14:imgProps xmlns:a14="http://schemas.microsoft.com/office/drawing/2010/main">
                            <a14:imgLayer r:embed="rId310">
                              <a14:imgEffect>
                                <a14:brightnessContrast bright="-10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72175" cy="2924175"/>
                    </a:xfrm>
                    <a:prstGeom prst="rect">
                      <a:avLst/>
                    </a:prstGeom>
                    <a:noFill/>
                    <a:ln>
                      <a:noFill/>
                    </a:ln>
                  </pic:spPr>
                </pic:pic>
              </a:graphicData>
            </a:graphic>
          </wp:inline>
        </w:drawing>
      </w:r>
    </w:p>
    <w:p w14:paraId="72021E0C" w14:textId="77777777" w:rsidR="00402EC5" w:rsidRDefault="00402EC5" w:rsidP="00402EC5">
      <w:pPr>
        <w:pStyle w:val="Legenda"/>
      </w:pPr>
      <w:bookmarkStart w:id="698" w:name="_Toc367196014"/>
      <w:r>
        <w:t xml:space="preserve">Rysunek </w:t>
      </w:r>
      <w:fldSimple w:instr=" SEQ Rysunek \* ARABIC ">
        <w:r w:rsidR="003E6715">
          <w:rPr>
            <w:noProof/>
          </w:rPr>
          <w:t>270</w:t>
        </w:r>
        <w:bookmarkEnd w:id="698"/>
      </w:fldSimple>
    </w:p>
    <w:p w14:paraId="72021E0D" w14:textId="77777777" w:rsidR="00402EC5" w:rsidRDefault="00402EC5" w:rsidP="00402EC5">
      <w:r>
        <w:t xml:space="preserve">Powyższy rysunek przedstawia mapowanie danych pomiędzy konektorem źródłowym a docelowym. W mapowaniu znajdują się trzy główne warunki dla aktualizacji kontaktów w systemie HP SM. Pierwszy warunek przedstawiony na rysunku poniżej sprawdza czy </w:t>
      </w:r>
      <w:r w:rsidR="00C60E9E">
        <w:t>importowane konto posiada przypisaną skrzynkę pocztową. W przypadku gdy konto nie posiada żadnej skrzynki to scenariusz nie zaimportuje takiego kontaktu do systemu HP SM.</w:t>
      </w:r>
    </w:p>
    <w:p w14:paraId="72021E0E" w14:textId="77777777" w:rsidR="00402EC5" w:rsidRDefault="00C60E9E" w:rsidP="00402EC5">
      <w:r>
        <w:rPr>
          <w:noProof/>
          <w:lang w:eastAsia="pl-PL"/>
        </w:rPr>
        <w:drawing>
          <wp:inline distT="0" distB="0" distL="0" distR="0" wp14:anchorId="720220A7" wp14:editId="64B8B4DC">
            <wp:extent cx="2943225" cy="428625"/>
            <wp:effectExtent l="0" t="0" r="9525" b="9525"/>
            <wp:docPr id="298" name="Obraz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1" cstate="print">
                      <a:extLst>
                        <a:ext uri="{BEBA8EAE-BF5A-486C-A8C5-ECC9F3942E4B}">
                          <a14:imgProps xmlns:a14="http://schemas.microsoft.com/office/drawing/2010/main">
                            <a14:imgLayer r:embed="rId312">
                              <a14:imgEffect>
                                <a14:brightnessContrast bright="-100000" contrast="100000"/>
                              </a14:imgEffect>
                            </a14:imgLayer>
                          </a14:imgProps>
                        </a:ext>
                      </a:extLst>
                    </a:blip>
                    <a:stretch>
                      <a:fillRect/>
                    </a:stretch>
                  </pic:blipFill>
                  <pic:spPr>
                    <a:xfrm>
                      <a:off x="0" y="0"/>
                      <a:ext cx="2943225" cy="428625"/>
                    </a:xfrm>
                    <a:prstGeom prst="rect">
                      <a:avLst/>
                    </a:prstGeom>
                  </pic:spPr>
                </pic:pic>
              </a:graphicData>
            </a:graphic>
          </wp:inline>
        </w:drawing>
      </w:r>
    </w:p>
    <w:p w14:paraId="72021E0F" w14:textId="77777777" w:rsidR="00402EC5" w:rsidRDefault="00402EC5" w:rsidP="00402EC5">
      <w:pPr>
        <w:pStyle w:val="Legenda"/>
      </w:pPr>
      <w:bookmarkStart w:id="699" w:name="_Toc367196015"/>
      <w:r>
        <w:t xml:space="preserve">Rysunek </w:t>
      </w:r>
      <w:fldSimple w:instr=" SEQ Rysunek \* ARABIC ">
        <w:r w:rsidR="003E6715">
          <w:rPr>
            <w:noProof/>
          </w:rPr>
          <w:t>271</w:t>
        </w:r>
        <w:bookmarkEnd w:id="699"/>
      </w:fldSimple>
    </w:p>
    <w:p w14:paraId="72021E10" w14:textId="77777777" w:rsidR="00402EC5" w:rsidRDefault="00402EC5" w:rsidP="00402EC5">
      <w:r>
        <w:t>Drugi warunek sprawdza czy w polu „</w:t>
      </w:r>
      <w:r w:rsidR="00C60E9E">
        <w:t>sAMAccountName</w:t>
      </w:r>
      <w:r>
        <w:t>” z AD są jakieś wartości. Jeśli omawiane pole jest puste to scenariusz ignoruje kontakt podczas aktualizacji danych.</w:t>
      </w:r>
    </w:p>
    <w:p w14:paraId="72021E11" w14:textId="77777777" w:rsidR="00402EC5" w:rsidRDefault="00C60E9E" w:rsidP="00402EC5">
      <w:pPr>
        <w:rPr>
          <w:noProof/>
        </w:rPr>
      </w:pPr>
      <w:r>
        <w:rPr>
          <w:noProof/>
          <w:lang w:eastAsia="pl-PL"/>
        </w:rPr>
        <w:drawing>
          <wp:inline distT="0" distB="0" distL="0" distR="0" wp14:anchorId="720220A9" wp14:editId="1F07B5BB">
            <wp:extent cx="5476875" cy="514350"/>
            <wp:effectExtent l="0" t="0" r="9525" b="0"/>
            <wp:docPr id="299" name="Obraz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3" cstate="print">
                      <a:extLst>
                        <a:ext uri="{BEBA8EAE-BF5A-486C-A8C5-ECC9F3942E4B}">
                          <a14:imgProps xmlns:a14="http://schemas.microsoft.com/office/drawing/2010/main">
                            <a14:imgLayer r:embed="rId314">
                              <a14:imgEffect>
                                <a14:brightnessContrast bright="-100000" contrast="100000"/>
                              </a14:imgEffect>
                            </a14:imgLayer>
                          </a14:imgProps>
                        </a:ext>
                      </a:extLst>
                    </a:blip>
                    <a:stretch>
                      <a:fillRect/>
                    </a:stretch>
                  </pic:blipFill>
                  <pic:spPr>
                    <a:xfrm>
                      <a:off x="0" y="0"/>
                      <a:ext cx="5476875" cy="514350"/>
                    </a:xfrm>
                    <a:prstGeom prst="rect">
                      <a:avLst/>
                    </a:prstGeom>
                  </pic:spPr>
                </pic:pic>
              </a:graphicData>
            </a:graphic>
          </wp:inline>
        </w:drawing>
      </w:r>
      <w:r w:rsidR="00402EC5">
        <w:rPr>
          <w:noProof/>
          <w:lang w:eastAsia="pl-PL"/>
        </w:rPr>
        <w:drawing>
          <wp:inline distT="0" distB="0" distL="0" distR="0" wp14:anchorId="720220AB" wp14:editId="514BC50E">
            <wp:extent cx="4657725" cy="171450"/>
            <wp:effectExtent l="0" t="0" r="9525"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15" cstate="print">
                      <a:extLst>
                        <a:ext uri="{BEBA8EAE-BF5A-486C-A8C5-ECC9F3942E4B}">
                          <a14:imgProps xmlns:a14="http://schemas.microsoft.com/office/drawing/2010/main">
                            <a14:imgLayer r:embed="rId316">
                              <a14:imgEffect>
                                <a14:brightnessContrast bright="-10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4657725" cy="171450"/>
                    </a:xfrm>
                    <a:prstGeom prst="rect">
                      <a:avLst/>
                    </a:prstGeom>
                    <a:noFill/>
                    <a:ln>
                      <a:noFill/>
                    </a:ln>
                  </pic:spPr>
                </pic:pic>
              </a:graphicData>
            </a:graphic>
          </wp:inline>
        </w:drawing>
      </w:r>
    </w:p>
    <w:p w14:paraId="72021E12" w14:textId="77777777" w:rsidR="00402EC5" w:rsidRDefault="00402EC5" w:rsidP="00402EC5">
      <w:pPr>
        <w:pStyle w:val="Legenda"/>
      </w:pPr>
      <w:bookmarkStart w:id="700" w:name="_Toc367196016"/>
      <w:r>
        <w:t xml:space="preserve">Rysunek </w:t>
      </w:r>
      <w:fldSimple w:instr=" SEQ Rysunek \* ARABIC ">
        <w:r w:rsidR="003E6715">
          <w:rPr>
            <w:noProof/>
          </w:rPr>
          <w:t>272</w:t>
        </w:r>
        <w:bookmarkEnd w:id="700"/>
      </w:fldSimple>
    </w:p>
    <w:p w14:paraId="72021E13" w14:textId="77777777" w:rsidR="00A9043A" w:rsidRDefault="00402EC5" w:rsidP="00402EC5">
      <w:r>
        <w:t>Ostatni warunek sprawdza pole „</w:t>
      </w:r>
      <w:r w:rsidR="00C60E9E" w:rsidRPr="00C60E9E">
        <w:t>physicalDeliveryOfficeName</w:t>
      </w:r>
      <w:r w:rsidR="00C60E9E">
        <w:t>” z systemu AD i porównuje z danymi zawartymi w systemie HP SM. W polu „</w:t>
      </w:r>
      <w:r w:rsidR="00C60E9E" w:rsidRPr="00C60E9E">
        <w:t>physicalDeliveryOfficeName</w:t>
      </w:r>
      <w:r w:rsidR="00C60E9E">
        <w:t>”  zawarte są informację o wydziale do jakiego dany kontakt został</w:t>
      </w:r>
      <w:r w:rsidR="00A9043A">
        <w:t xml:space="preserve"> </w:t>
      </w:r>
      <w:r w:rsidR="00C60E9E">
        <w:t xml:space="preserve">przypisany </w:t>
      </w:r>
      <w:r w:rsidR="00A9043A">
        <w:t>i w zależności od tego czy dany wydział istnieje w SM to scenariusz ustawia odpowiednie atrybuty.</w:t>
      </w:r>
    </w:p>
    <w:p w14:paraId="72021E14" w14:textId="77777777" w:rsidR="00A9043A" w:rsidRDefault="00A9043A" w:rsidP="00402EC5">
      <w:pPr>
        <w:pStyle w:val="Legenda"/>
      </w:pPr>
      <w:r>
        <w:rPr>
          <w:noProof/>
          <w:lang w:eastAsia="pl-PL"/>
        </w:rPr>
        <w:lastRenderedPageBreak/>
        <w:drawing>
          <wp:inline distT="0" distB="0" distL="0" distR="0" wp14:anchorId="720220AD" wp14:editId="2D7FC266">
            <wp:extent cx="4524375" cy="2457450"/>
            <wp:effectExtent l="0" t="0" r="9525" b="0"/>
            <wp:docPr id="301" name="Obraz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7" cstate="print">
                      <a:extLst>
                        <a:ext uri="{BEBA8EAE-BF5A-486C-A8C5-ECC9F3942E4B}">
                          <a14:imgProps xmlns:a14="http://schemas.microsoft.com/office/drawing/2010/main">
                            <a14:imgLayer r:embed="rId318">
                              <a14:imgEffect>
                                <a14:brightnessContrast bright="-100000" contrast="100000"/>
                              </a14:imgEffect>
                            </a14:imgLayer>
                          </a14:imgProps>
                        </a:ext>
                      </a:extLst>
                    </a:blip>
                    <a:stretch>
                      <a:fillRect/>
                    </a:stretch>
                  </pic:blipFill>
                  <pic:spPr>
                    <a:xfrm>
                      <a:off x="0" y="0"/>
                      <a:ext cx="4524375" cy="2457450"/>
                    </a:xfrm>
                    <a:prstGeom prst="rect">
                      <a:avLst/>
                    </a:prstGeom>
                  </pic:spPr>
                </pic:pic>
              </a:graphicData>
            </a:graphic>
          </wp:inline>
        </w:drawing>
      </w:r>
    </w:p>
    <w:p w14:paraId="72021E15" w14:textId="77777777" w:rsidR="00402EC5" w:rsidRPr="004618EB" w:rsidRDefault="00402EC5" w:rsidP="00402EC5">
      <w:pPr>
        <w:pStyle w:val="Legenda"/>
      </w:pPr>
      <w:bookmarkStart w:id="701" w:name="_Toc367196017"/>
      <w:r>
        <w:t xml:space="preserve">Rysunek </w:t>
      </w:r>
      <w:fldSimple w:instr=" SEQ Rysunek \* ARABIC ">
        <w:r w:rsidR="003E6715">
          <w:rPr>
            <w:noProof/>
          </w:rPr>
          <w:t>273</w:t>
        </w:r>
        <w:bookmarkEnd w:id="701"/>
      </w:fldSimple>
    </w:p>
    <w:p w14:paraId="72021E16" w14:textId="77777777" w:rsidR="00402EC5" w:rsidRDefault="00402EC5" w:rsidP="00402EC5">
      <w:r>
        <w:t>Modyfikując mapowanie możemy modyfikować dane jakie są przenoszone do tabeli „contacts” w systemie HP Service Manager.</w:t>
      </w:r>
    </w:p>
    <w:p w14:paraId="72021E17" w14:textId="77777777" w:rsidR="00402EC5" w:rsidRPr="00407D2A" w:rsidRDefault="00402EC5" w:rsidP="00402EC5">
      <w:r>
        <w:t xml:space="preserve">Po modyfikacji zatwierdzamy przyciskiem „ok” wprowadzone zmiany. Aby od razu dokonać aktualizacji danych należy wybrać przycisk </w:t>
      </w:r>
      <w:r>
        <w:rPr>
          <w:noProof/>
          <w:lang w:eastAsia="pl-PL"/>
        </w:rPr>
        <w:drawing>
          <wp:inline distT="0" distB="0" distL="0" distR="0" wp14:anchorId="720220AF" wp14:editId="720220B0">
            <wp:extent cx="123825" cy="15240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Pr>
          <w:noProof/>
        </w:rPr>
        <w:t>, który uruchomi scenariusz ale wykona go tylko raz.</w:t>
      </w:r>
    </w:p>
    <w:p w14:paraId="72021E18" w14:textId="77777777" w:rsidR="00402EC5" w:rsidRDefault="00402EC5" w:rsidP="00402EC5">
      <w:pPr>
        <w:pStyle w:val="Nagwek2"/>
        <w:keepNext/>
        <w:tabs>
          <w:tab w:val="num" w:pos="676"/>
        </w:tabs>
        <w:spacing w:after="60" w:line="240" w:lineRule="atLeast"/>
        <w:ind w:left="676"/>
        <w:jc w:val="both"/>
      </w:pPr>
      <w:bookmarkStart w:id="702" w:name="_Toc363824221"/>
      <w:bookmarkStart w:id="703" w:name="_Toc367254381"/>
      <w:r>
        <w:t>Zarządzanie Service Console</w:t>
      </w:r>
      <w:bookmarkEnd w:id="702"/>
      <w:bookmarkEnd w:id="703"/>
    </w:p>
    <w:p w14:paraId="72021E19" w14:textId="77777777" w:rsidR="00402EC5" w:rsidRDefault="00402EC5" w:rsidP="00402EC5">
      <w:pPr>
        <w:rPr>
          <w:rFonts w:cs="Arial"/>
          <w:szCs w:val="20"/>
        </w:rPr>
      </w:pPr>
      <w:bookmarkStart w:id="704" w:name="_Toc362462649"/>
      <w:bookmarkEnd w:id="704"/>
      <w:r>
        <w:rPr>
          <w:rFonts w:cs="Arial"/>
          <w:szCs w:val="20"/>
        </w:rPr>
        <w:t>Narzędzie Service Console służy do konfiguracji usług systemowych, które kontrolują automatyczne działanie scenariuszy według określonego harmonogramu.</w:t>
      </w:r>
    </w:p>
    <w:p w14:paraId="72021E1A" w14:textId="77777777" w:rsidR="00402EC5" w:rsidRPr="003A71D0" w:rsidRDefault="00402EC5" w:rsidP="00402EC5">
      <w:pPr>
        <w:rPr>
          <w:rFonts w:cs="Arial"/>
          <w:szCs w:val="20"/>
        </w:rPr>
      </w:pPr>
      <w:r w:rsidRPr="003A71D0">
        <w:rPr>
          <w:rFonts w:cs="Arial"/>
          <w:szCs w:val="20"/>
        </w:rPr>
        <w:t xml:space="preserve">W przykładzie uruchomienia scenariusza jako usługi systemu Windows zostanie użyty scenariusz: </w:t>
      </w:r>
      <w:r w:rsidR="00A9043A">
        <w:rPr>
          <w:rFonts w:cs="Arial"/>
          <w:szCs w:val="20"/>
        </w:rPr>
        <w:t>ad</w:t>
      </w:r>
      <w:r>
        <w:rPr>
          <w:rFonts w:cs="Arial"/>
          <w:szCs w:val="20"/>
        </w:rPr>
        <w:t xml:space="preserve">.scn (scenariusz aktualizujący dane o </w:t>
      </w:r>
      <w:r w:rsidR="00A9043A">
        <w:rPr>
          <w:rFonts w:cs="Arial"/>
          <w:szCs w:val="20"/>
        </w:rPr>
        <w:t>kontaktach</w:t>
      </w:r>
      <w:r>
        <w:rPr>
          <w:rFonts w:cs="Arial"/>
          <w:szCs w:val="20"/>
        </w:rPr>
        <w:t>)</w:t>
      </w:r>
      <w:r w:rsidRPr="003A71D0">
        <w:rPr>
          <w:rFonts w:cs="Arial"/>
          <w:szCs w:val="20"/>
        </w:rPr>
        <w:t>. Według poniższych wskazówek instaluje się jako usługę każdy inny scenariusz.</w:t>
      </w:r>
    </w:p>
    <w:p w14:paraId="72021E1B" w14:textId="77777777" w:rsidR="00402EC5" w:rsidRPr="003A71D0" w:rsidRDefault="00402EC5" w:rsidP="00402EC5">
      <w:pPr>
        <w:pStyle w:val="Akapitzlist"/>
        <w:ind w:left="0"/>
        <w:rPr>
          <w:rFonts w:ascii="Arial" w:hAnsi="Arial" w:cs="Arial"/>
          <w:sz w:val="20"/>
          <w:szCs w:val="20"/>
          <w:lang w:val="en-US"/>
        </w:rPr>
      </w:pPr>
      <w:r w:rsidRPr="003A71D0">
        <w:rPr>
          <w:rFonts w:ascii="Arial" w:hAnsi="Arial" w:cs="Arial"/>
          <w:sz w:val="20"/>
          <w:szCs w:val="20"/>
        </w:rPr>
        <w:t xml:space="preserve">Uruchomienie Konsoli usług systemu ConnectIt. </w:t>
      </w:r>
      <w:r w:rsidRPr="003A71D0">
        <w:rPr>
          <w:rFonts w:ascii="Arial" w:hAnsi="Arial" w:cs="Arial"/>
          <w:sz w:val="20"/>
          <w:szCs w:val="20"/>
          <w:lang w:val="en-US"/>
        </w:rPr>
        <w:t xml:space="preserve">Z menu Start </w:t>
      </w:r>
      <w:r w:rsidRPr="003A71D0">
        <w:rPr>
          <w:rFonts w:ascii="Arial" w:hAnsi="Arial" w:cs="Arial"/>
          <w:sz w:val="20"/>
          <w:szCs w:val="20"/>
        </w:rPr>
        <w:sym w:font="Symbol" w:char="F0DE"/>
      </w:r>
      <w:r w:rsidRPr="003A71D0">
        <w:rPr>
          <w:rFonts w:ascii="Arial" w:hAnsi="Arial" w:cs="Arial"/>
          <w:sz w:val="20"/>
          <w:szCs w:val="20"/>
          <w:lang w:val="en-US"/>
        </w:rPr>
        <w:t xml:space="preserve"> Wszystkie programy </w:t>
      </w:r>
      <w:r w:rsidRPr="003A71D0">
        <w:rPr>
          <w:rFonts w:ascii="Arial" w:hAnsi="Arial" w:cs="Arial"/>
          <w:sz w:val="20"/>
          <w:szCs w:val="20"/>
        </w:rPr>
        <w:sym w:font="Symbol" w:char="F0DE"/>
      </w:r>
      <w:r w:rsidRPr="003A71D0">
        <w:rPr>
          <w:rFonts w:ascii="Arial" w:hAnsi="Arial" w:cs="Arial"/>
          <w:sz w:val="20"/>
          <w:szCs w:val="20"/>
          <w:lang w:val="en-US"/>
        </w:rPr>
        <w:t xml:space="preserve"> HP </w:t>
      </w:r>
      <w:r w:rsidRPr="003A71D0">
        <w:rPr>
          <w:rFonts w:ascii="Arial" w:hAnsi="Arial" w:cs="Arial"/>
          <w:sz w:val="20"/>
          <w:szCs w:val="20"/>
        </w:rPr>
        <w:sym w:font="Symbol" w:char="F0DE"/>
      </w:r>
      <w:r w:rsidRPr="003A71D0">
        <w:rPr>
          <w:rFonts w:ascii="Arial" w:hAnsi="Arial" w:cs="Arial"/>
          <w:sz w:val="20"/>
          <w:szCs w:val="20"/>
          <w:lang w:val="en-US"/>
        </w:rPr>
        <w:t xml:space="preserve">Connect-It </w:t>
      </w:r>
      <w:r>
        <w:rPr>
          <w:rFonts w:ascii="Arial" w:hAnsi="Arial" w:cs="Arial"/>
          <w:sz w:val="20"/>
          <w:szCs w:val="20"/>
          <w:lang w:val="en-US"/>
        </w:rPr>
        <w:t>9.52</w:t>
      </w:r>
      <w:r w:rsidRPr="003A71D0">
        <w:rPr>
          <w:rFonts w:ascii="Arial" w:hAnsi="Arial" w:cs="Arial"/>
          <w:sz w:val="20"/>
          <w:szCs w:val="20"/>
          <w:lang w:val="en-US"/>
        </w:rPr>
        <w:t xml:space="preserve"> en </w:t>
      </w:r>
      <w:r w:rsidRPr="003A71D0">
        <w:rPr>
          <w:rFonts w:ascii="Arial" w:hAnsi="Arial" w:cs="Arial"/>
          <w:sz w:val="20"/>
          <w:szCs w:val="20"/>
        </w:rPr>
        <w:sym w:font="Symbol" w:char="F0DE"/>
      </w:r>
      <w:r w:rsidRPr="003A71D0">
        <w:rPr>
          <w:rFonts w:ascii="Arial" w:hAnsi="Arial" w:cs="Arial"/>
          <w:sz w:val="20"/>
          <w:szCs w:val="20"/>
          <w:lang w:val="en-US"/>
        </w:rPr>
        <w:t xml:space="preserve"> uruchamiamy: Service Console</w:t>
      </w:r>
    </w:p>
    <w:p w14:paraId="72021E1C" w14:textId="77777777" w:rsidR="00402EC5" w:rsidRPr="003A71D0" w:rsidRDefault="00402EC5" w:rsidP="00402EC5">
      <w:pPr>
        <w:pStyle w:val="Akapitzlist"/>
        <w:ind w:left="0"/>
        <w:rPr>
          <w:rFonts w:ascii="Arial" w:hAnsi="Arial" w:cs="Arial"/>
          <w:sz w:val="20"/>
          <w:szCs w:val="20"/>
          <w:lang w:val="en-US"/>
        </w:rPr>
      </w:pPr>
    </w:p>
    <w:p w14:paraId="72021E1D" w14:textId="77777777" w:rsidR="00402EC5" w:rsidRPr="003A71D0" w:rsidRDefault="00402EC5" w:rsidP="00402EC5">
      <w:pPr>
        <w:pStyle w:val="Akapitzlist"/>
        <w:keepNext/>
        <w:ind w:left="0"/>
        <w:jc w:val="center"/>
        <w:rPr>
          <w:rFonts w:ascii="Arial" w:hAnsi="Arial" w:cs="Arial"/>
          <w:sz w:val="20"/>
          <w:szCs w:val="20"/>
        </w:rPr>
      </w:pPr>
      <w:r>
        <w:rPr>
          <w:rFonts w:ascii="Arial" w:hAnsi="Arial" w:cs="Arial"/>
          <w:noProof/>
          <w:sz w:val="20"/>
          <w:szCs w:val="20"/>
          <w:lang w:eastAsia="pl-PL"/>
        </w:rPr>
        <w:drawing>
          <wp:inline distT="0" distB="0" distL="0" distR="0" wp14:anchorId="720220B1" wp14:editId="720220B2">
            <wp:extent cx="1876425" cy="2371725"/>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1876425" cy="2371725"/>
                    </a:xfrm>
                    <a:prstGeom prst="rect">
                      <a:avLst/>
                    </a:prstGeom>
                    <a:noFill/>
                    <a:ln>
                      <a:noFill/>
                    </a:ln>
                  </pic:spPr>
                </pic:pic>
              </a:graphicData>
            </a:graphic>
          </wp:inline>
        </w:drawing>
      </w:r>
    </w:p>
    <w:p w14:paraId="72021E1E" w14:textId="77777777" w:rsidR="00402EC5" w:rsidRDefault="00402EC5" w:rsidP="00402EC5">
      <w:pPr>
        <w:pStyle w:val="Legenda"/>
      </w:pPr>
      <w:bookmarkStart w:id="705" w:name="_Toc367196018"/>
      <w:r>
        <w:t xml:space="preserve">Rysunek </w:t>
      </w:r>
      <w:fldSimple w:instr=" SEQ Rysunek \* ARABIC ">
        <w:r w:rsidR="003E6715">
          <w:rPr>
            <w:noProof/>
          </w:rPr>
          <w:t>274</w:t>
        </w:r>
        <w:bookmarkEnd w:id="705"/>
      </w:fldSimple>
    </w:p>
    <w:p w14:paraId="72021E1F" w14:textId="77777777" w:rsidR="00402EC5" w:rsidRPr="003A71D0" w:rsidRDefault="00402EC5" w:rsidP="00402EC5">
      <w:pPr>
        <w:pStyle w:val="Akapitzlist"/>
        <w:ind w:left="0"/>
        <w:rPr>
          <w:rFonts w:ascii="Arial" w:hAnsi="Arial" w:cs="Arial"/>
          <w:sz w:val="20"/>
          <w:szCs w:val="20"/>
        </w:rPr>
      </w:pPr>
      <w:r w:rsidRPr="003A71D0">
        <w:rPr>
          <w:rFonts w:ascii="Arial" w:hAnsi="Arial" w:cs="Arial"/>
          <w:sz w:val="20"/>
          <w:szCs w:val="20"/>
        </w:rPr>
        <w:lastRenderedPageBreak/>
        <w:t>Po uruchomieniu otwiera się okno ze scenariuszami uruchomionymi jako usługi Windows:</w:t>
      </w:r>
    </w:p>
    <w:p w14:paraId="72021E20" w14:textId="77777777" w:rsidR="00402EC5" w:rsidRPr="003A71D0" w:rsidRDefault="00402EC5" w:rsidP="00402EC5">
      <w:pPr>
        <w:pStyle w:val="Akapitzlist"/>
        <w:ind w:left="0"/>
        <w:rPr>
          <w:rFonts w:ascii="Arial" w:hAnsi="Arial" w:cs="Arial"/>
          <w:sz w:val="20"/>
          <w:szCs w:val="20"/>
        </w:rPr>
      </w:pPr>
    </w:p>
    <w:p w14:paraId="72021E21" w14:textId="77777777" w:rsidR="00402EC5" w:rsidRPr="003A71D0" w:rsidRDefault="00A9043A" w:rsidP="00402EC5">
      <w:pPr>
        <w:pStyle w:val="Akapitzlist"/>
        <w:keepNext/>
        <w:ind w:left="0"/>
        <w:rPr>
          <w:rFonts w:ascii="Arial" w:hAnsi="Arial" w:cs="Arial"/>
          <w:sz w:val="20"/>
          <w:szCs w:val="20"/>
        </w:rPr>
      </w:pPr>
      <w:r>
        <w:rPr>
          <w:rFonts w:ascii="Arial" w:hAnsi="Arial" w:cs="Arial"/>
          <w:noProof/>
          <w:sz w:val="20"/>
          <w:szCs w:val="20"/>
          <w:lang w:eastAsia="pl-PL"/>
        </w:rPr>
        <w:drawing>
          <wp:inline distT="0" distB="0" distL="0" distR="0" wp14:anchorId="720220B3" wp14:editId="12203AA5">
            <wp:extent cx="5752465" cy="1765300"/>
            <wp:effectExtent l="0" t="0" r="635" b="6350"/>
            <wp:docPr id="302" name="Obraz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0" cstate="print">
                      <a:extLst>
                        <a:ext uri="{BEBA8EAE-BF5A-486C-A8C5-ECC9F3942E4B}">
                          <a14:imgProps xmlns:a14="http://schemas.microsoft.com/office/drawing/2010/main">
                            <a14:imgLayer r:embed="rId321">
                              <a14:imgEffect>
                                <a14:brightnessContrast bright="-10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752465" cy="1765300"/>
                    </a:xfrm>
                    <a:prstGeom prst="rect">
                      <a:avLst/>
                    </a:prstGeom>
                    <a:noFill/>
                    <a:ln>
                      <a:noFill/>
                    </a:ln>
                  </pic:spPr>
                </pic:pic>
              </a:graphicData>
            </a:graphic>
          </wp:inline>
        </w:drawing>
      </w:r>
    </w:p>
    <w:p w14:paraId="72021E22" w14:textId="77777777" w:rsidR="00402EC5" w:rsidRPr="003A71D0" w:rsidRDefault="00402EC5" w:rsidP="00402EC5">
      <w:pPr>
        <w:pStyle w:val="Legenda"/>
        <w:rPr>
          <w:rFonts w:cs="Arial"/>
        </w:rPr>
      </w:pPr>
      <w:bookmarkStart w:id="706" w:name="_Toc367196019"/>
      <w:r>
        <w:t xml:space="preserve">Rysunek </w:t>
      </w:r>
      <w:fldSimple w:instr=" SEQ Rysunek \* ARABIC ">
        <w:r w:rsidR="003E6715">
          <w:rPr>
            <w:noProof/>
          </w:rPr>
          <w:t>275</w:t>
        </w:r>
        <w:bookmarkEnd w:id="706"/>
      </w:fldSimple>
    </w:p>
    <w:p w14:paraId="72021E23" w14:textId="77777777" w:rsidR="00402EC5" w:rsidRPr="003A71D0" w:rsidRDefault="00402EC5" w:rsidP="00402EC5">
      <w:pPr>
        <w:pStyle w:val="Akapitzlist"/>
        <w:ind w:left="0"/>
        <w:rPr>
          <w:rFonts w:ascii="Arial" w:hAnsi="Arial" w:cs="Arial"/>
          <w:sz w:val="20"/>
          <w:szCs w:val="20"/>
        </w:rPr>
      </w:pPr>
      <w:r w:rsidRPr="003A71D0">
        <w:rPr>
          <w:rFonts w:ascii="Arial" w:hAnsi="Arial" w:cs="Arial"/>
          <w:sz w:val="20"/>
          <w:szCs w:val="20"/>
        </w:rPr>
        <w:t>Wcisnąć przycisk: New. Następnie wypełnić pola oznaczone na rysunku czerwoną czcionką</w:t>
      </w:r>
    </w:p>
    <w:p w14:paraId="72021E24" w14:textId="77777777" w:rsidR="00402EC5" w:rsidRPr="003A71D0" w:rsidRDefault="00402EC5" w:rsidP="00402EC5">
      <w:pPr>
        <w:pStyle w:val="Akapitzlist"/>
        <w:ind w:left="0"/>
        <w:rPr>
          <w:rFonts w:ascii="Arial" w:hAnsi="Arial" w:cs="Arial"/>
          <w:sz w:val="20"/>
          <w:szCs w:val="20"/>
        </w:rPr>
      </w:pPr>
    </w:p>
    <w:p w14:paraId="72021E25" w14:textId="77777777" w:rsidR="00402EC5" w:rsidRPr="003A71D0" w:rsidRDefault="00A9043A" w:rsidP="00402EC5">
      <w:pPr>
        <w:pStyle w:val="Akapitzlist"/>
        <w:keepNext/>
        <w:ind w:left="0"/>
        <w:rPr>
          <w:rFonts w:ascii="Arial" w:hAnsi="Arial" w:cs="Arial"/>
          <w:sz w:val="20"/>
          <w:szCs w:val="20"/>
        </w:rPr>
      </w:pPr>
      <w:r>
        <w:rPr>
          <w:rFonts w:ascii="Arial" w:hAnsi="Arial" w:cs="Arial"/>
          <w:noProof/>
          <w:sz w:val="20"/>
          <w:szCs w:val="20"/>
          <w:lang w:eastAsia="pl-PL"/>
        </w:rPr>
        <w:drawing>
          <wp:inline distT="0" distB="0" distL="0" distR="0" wp14:anchorId="720220B5" wp14:editId="24F34E08">
            <wp:extent cx="5753100" cy="2724150"/>
            <wp:effectExtent l="0" t="0" r="0" b="0"/>
            <wp:docPr id="303" name="Obraz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2" cstate="print">
                      <a:extLst>
                        <a:ext uri="{BEBA8EAE-BF5A-486C-A8C5-ECC9F3942E4B}">
                          <a14:imgProps xmlns:a14="http://schemas.microsoft.com/office/drawing/2010/main">
                            <a14:imgLayer r:embed="rId323">
                              <a14:imgEffect>
                                <a14:brightnessContrast bright="-10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753100" cy="2724150"/>
                    </a:xfrm>
                    <a:prstGeom prst="rect">
                      <a:avLst/>
                    </a:prstGeom>
                    <a:noFill/>
                    <a:ln>
                      <a:noFill/>
                    </a:ln>
                  </pic:spPr>
                </pic:pic>
              </a:graphicData>
            </a:graphic>
          </wp:inline>
        </w:drawing>
      </w:r>
    </w:p>
    <w:p w14:paraId="72021E26" w14:textId="77777777" w:rsidR="00402EC5" w:rsidRPr="00054647" w:rsidRDefault="00402EC5" w:rsidP="00402EC5">
      <w:pPr>
        <w:pStyle w:val="Legenda"/>
      </w:pPr>
      <w:bookmarkStart w:id="707" w:name="_Toc367196020"/>
      <w:r>
        <w:t xml:space="preserve">Rysunek </w:t>
      </w:r>
      <w:fldSimple w:instr=" SEQ Rysunek \* ARABIC ">
        <w:r w:rsidR="003E6715">
          <w:rPr>
            <w:noProof/>
          </w:rPr>
          <w:t>276</w:t>
        </w:r>
        <w:bookmarkEnd w:id="707"/>
      </w:fldSimple>
    </w:p>
    <w:p w14:paraId="72021E27" w14:textId="77777777" w:rsidR="00402EC5" w:rsidRPr="003A71D0" w:rsidRDefault="00402EC5" w:rsidP="00402EC5">
      <w:pPr>
        <w:pStyle w:val="Akapitzlist"/>
        <w:ind w:left="0"/>
        <w:rPr>
          <w:rFonts w:ascii="Arial" w:hAnsi="Arial" w:cs="Arial"/>
          <w:sz w:val="20"/>
          <w:szCs w:val="20"/>
        </w:rPr>
      </w:pPr>
      <w:r w:rsidRPr="003A71D0">
        <w:rPr>
          <w:rFonts w:ascii="Arial" w:hAnsi="Arial" w:cs="Arial"/>
          <w:sz w:val="20"/>
          <w:szCs w:val="20"/>
        </w:rPr>
        <w:t>Uwaga: Pole Service nie może zawierać spacji. W reakcji na nieprawidłowe wpisy wyświetlane są komunikaty w polu Message.</w:t>
      </w:r>
    </w:p>
    <w:p w14:paraId="72021E28" w14:textId="77777777" w:rsidR="00402EC5" w:rsidRPr="003A71D0" w:rsidRDefault="00402EC5" w:rsidP="00402EC5">
      <w:pPr>
        <w:pStyle w:val="Akapitzlist"/>
        <w:ind w:left="0"/>
        <w:rPr>
          <w:rFonts w:ascii="Arial" w:hAnsi="Arial" w:cs="Arial"/>
          <w:sz w:val="20"/>
          <w:szCs w:val="20"/>
        </w:rPr>
      </w:pPr>
      <w:r w:rsidRPr="003A71D0">
        <w:rPr>
          <w:rFonts w:ascii="Arial" w:hAnsi="Arial" w:cs="Arial"/>
          <w:sz w:val="20"/>
          <w:szCs w:val="20"/>
        </w:rPr>
        <w:t>W polu Scenario podaje się ścieżkę do scenariusza. Scenariusze mają rozszerzenia scn.</w:t>
      </w:r>
    </w:p>
    <w:p w14:paraId="72021E29" w14:textId="77777777" w:rsidR="00402EC5" w:rsidRPr="003A71D0" w:rsidRDefault="00402EC5" w:rsidP="00402EC5">
      <w:pPr>
        <w:pStyle w:val="Akapitzlist"/>
        <w:ind w:left="0"/>
        <w:rPr>
          <w:rFonts w:ascii="Arial" w:hAnsi="Arial" w:cs="Arial"/>
          <w:sz w:val="20"/>
          <w:szCs w:val="20"/>
        </w:rPr>
      </w:pPr>
      <w:r w:rsidRPr="003A71D0">
        <w:rPr>
          <w:rFonts w:ascii="Arial" w:hAnsi="Arial" w:cs="Arial"/>
          <w:sz w:val="20"/>
          <w:szCs w:val="20"/>
        </w:rPr>
        <w:t>W pliku log odkładane są informacje odnośnie uruchomionej usługi-scenariusza.</w:t>
      </w:r>
    </w:p>
    <w:p w14:paraId="72021E2A" w14:textId="77777777" w:rsidR="00402EC5" w:rsidRPr="003A71D0" w:rsidRDefault="00402EC5" w:rsidP="00402EC5">
      <w:pPr>
        <w:pStyle w:val="Akapitzlist"/>
        <w:ind w:left="0"/>
        <w:rPr>
          <w:rFonts w:ascii="Arial" w:hAnsi="Arial" w:cs="Arial"/>
          <w:sz w:val="20"/>
          <w:szCs w:val="20"/>
        </w:rPr>
      </w:pPr>
    </w:p>
    <w:p w14:paraId="72021E2B" w14:textId="77777777" w:rsidR="00402EC5" w:rsidRPr="003A71D0" w:rsidRDefault="00402EC5" w:rsidP="00402EC5">
      <w:pPr>
        <w:pStyle w:val="Akapitzlist"/>
        <w:ind w:left="0"/>
        <w:rPr>
          <w:rFonts w:ascii="Arial" w:hAnsi="Arial" w:cs="Arial"/>
          <w:sz w:val="20"/>
          <w:szCs w:val="20"/>
        </w:rPr>
      </w:pPr>
      <w:r w:rsidRPr="003A71D0">
        <w:rPr>
          <w:rFonts w:ascii="Arial" w:hAnsi="Arial" w:cs="Arial"/>
          <w:sz w:val="20"/>
          <w:szCs w:val="20"/>
        </w:rPr>
        <w:t>W dalszym kroku należy wcisnąć oznaczony na rysunku przycisk Create.</w:t>
      </w:r>
    </w:p>
    <w:p w14:paraId="72021E2C" w14:textId="77777777" w:rsidR="00402EC5" w:rsidRPr="003A71D0" w:rsidRDefault="00402EC5" w:rsidP="00402EC5">
      <w:pPr>
        <w:pStyle w:val="Akapitzlist"/>
        <w:ind w:left="0"/>
        <w:rPr>
          <w:rFonts w:ascii="Arial" w:hAnsi="Arial" w:cs="Arial"/>
          <w:sz w:val="20"/>
          <w:szCs w:val="20"/>
        </w:rPr>
      </w:pPr>
    </w:p>
    <w:p w14:paraId="72021E2D" w14:textId="77777777" w:rsidR="00402EC5" w:rsidRPr="003A71D0" w:rsidRDefault="00402EC5" w:rsidP="00402EC5">
      <w:pPr>
        <w:pStyle w:val="Akapitzlist"/>
        <w:ind w:left="0"/>
        <w:rPr>
          <w:rFonts w:ascii="Arial" w:hAnsi="Arial" w:cs="Arial"/>
          <w:sz w:val="20"/>
          <w:szCs w:val="20"/>
        </w:rPr>
      </w:pPr>
      <w:r w:rsidRPr="003A71D0">
        <w:rPr>
          <w:rFonts w:ascii="Arial" w:hAnsi="Arial" w:cs="Arial"/>
          <w:sz w:val="20"/>
          <w:szCs w:val="20"/>
        </w:rPr>
        <w:t xml:space="preserve">Scenariusz jest wstępnie zapisany do listy usług w konsoli ConnectIt (nie ma tej usługi jeszcze na liście usług systemowych). Należy go skonfigurować </w:t>
      </w:r>
      <w:r w:rsidRPr="003A71D0">
        <w:rPr>
          <w:rFonts w:ascii="Arial" w:hAnsi="Arial" w:cs="Arial"/>
          <w:sz w:val="20"/>
          <w:szCs w:val="20"/>
        </w:rPr>
        <w:sym w:font="Symbol" w:char="F0DE"/>
      </w:r>
      <w:r w:rsidRPr="003A71D0">
        <w:rPr>
          <w:rFonts w:ascii="Arial" w:hAnsi="Arial" w:cs="Arial"/>
          <w:sz w:val="20"/>
          <w:szCs w:val="20"/>
        </w:rPr>
        <w:t xml:space="preserve"> wcisnąć przycisk Configure</w:t>
      </w:r>
    </w:p>
    <w:p w14:paraId="72021E2E" w14:textId="77777777" w:rsidR="00402EC5" w:rsidRPr="003A71D0" w:rsidRDefault="00402EC5" w:rsidP="00402EC5">
      <w:pPr>
        <w:pStyle w:val="Akapitzlist"/>
        <w:ind w:left="0"/>
        <w:rPr>
          <w:rFonts w:ascii="Arial" w:hAnsi="Arial" w:cs="Arial"/>
          <w:sz w:val="20"/>
          <w:szCs w:val="20"/>
        </w:rPr>
      </w:pPr>
    </w:p>
    <w:p w14:paraId="72021E2F" w14:textId="77777777" w:rsidR="00402EC5" w:rsidRPr="003A71D0" w:rsidRDefault="00A9043A" w:rsidP="00402EC5">
      <w:pPr>
        <w:pStyle w:val="Akapitzlist"/>
        <w:keepNext/>
        <w:ind w:left="0"/>
        <w:rPr>
          <w:rFonts w:ascii="Arial" w:hAnsi="Arial" w:cs="Arial"/>
          <w:sz w:val="20"/>
          <w:szCs w:val="20"/>
        </w:rPr>
      </w:pPr>
      <w:r>
        <w:rPr>
          <w:rFonts w:ascii="Arial" w:hAnsi="Arial" w:cs="Arial"/>
          <w:noProof/>
          <w:sz w:val="20"/>
          <w:szCs w:val="20"/>
          <w:lang w:eastAsia="pl-PL"/>
        </w:rPr>
        <w:lastRenderedPageBreak/>
        <w:drawing>
          <wp:inline distT="0" distB="0" distL="0" distR="0" wp14:anchorId="720220B7" wp14:editId="799BC56C">
            <wp:extent cx="5762625" cy="1871345"/>
            <wp:effectExtent l="0" t="0" r="9525" b="0"/>
            <wp:docPr id="304" name="Obraz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4" cstate="print">
                      <a:extLst>
                        <a:ext uri="{BEBA8EAE-BF5A-486C-A8C5-ECC9F3942E4B}">
                          <a14:imgProps xmlns:a14="http://schemas.microsoft.com/office/drawing/2010/main">
                            <a14:imgLayer r:embed="rId325">
                              <a14:imgEffect>
                                <a14:brightnessContrast bright="-10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762625" cy="1871345"/>
                    </a:xfrm>
                    <a:prstGeom prst="rect">
                      <a:avLst/>
                    </a:prstGeom>
                    <a:noFill/>
                    <a:ln>
                      <a:noFill/>
                    </a:ln>
                  </pic:spPr>
                </pic:pic>
              </a:graphicData>
            </a:graphic>
          </wp:inline>
        </w:drawing>
      </w:r>
    </w:p>
    <w:p w14:paraId="72021E30" w14:textId="77777777" w:rsidR="00402EC5" w:rsidRPr="003A71D0" w:rsidRDefault="00402EC5" w:rsidP="00402EC5">
      <w:pPr>
        <w:pStyle w:val="Legenda"/>
        <w:rPr>
          <w:rFonts w:cs="Arial"/>
        </w:rPr>
      </w:pPr>
      <w:bookmarkStart w:id="708" w:name="_Toc367196021"/>
      <w:r>
        <w:t xml:space="preserve">Rysunek </w:t>
      </w:r>
      <w:fldSimple w:instr=" SEQ Rysunek \* ARABIC ">
        <w:r w:rsidR="003E6715">
          <w:rPr>
            <w:noProof/>
          </w:rPr>
          <w:t>277</w:t>
        </w:r>
        <w:bookmarkEnd w:id="708"/>
      </w:fldSimple>
    </w:p>
    <w:p w14:paraId="72021E31" w14:textId="77777777" w:rsidR="00402EC5" w:rsidRPr="003A71D0" w:rsidRDefault="00402EC5" w:rsidP="00402EC5">
      <w:pPr>
        <w:pStyle w:val="Akapitzlist"/>
        <w:ind w:left="0"/>
        <w:rPr>
          <w:rFonts w:ascii="Arial" w:hAnsi="Arial" w:cs="Arial"/>
          <w:sz w:val="20"/>
          <w:szCs w:val="20"/>
        </w:rPr>
      </w:pPr>
      <w:r w:rsidRPr="003A71D0">
        <w:rPr>
          <w:rFonts w:ascii="Arial" w:hAnsi="Arial" w:cs="Arial"/>
          <w:sz w:val="20"/>
          <w:szCs w:val="20"/>
        </w:rPr>
        <w:t>Z poziomu wyświetlonego okna można skonfigurować/zrekonfigurować konektory używane w danym scenariuszu, służy do tego przycisk „Configure connector” lub jeżeli nie potrzeba wprowadzać żadnych zmian należy wcisnąć przycisk „Validate”</w:t>
      </w:r>
    </w:p>
    <w:p w14:paraId="72021E32" w14:textId="77777777" w:rsidR="00402EC5" w:rsidRPr="003A71D0" w:rsidRDefault="00402EC5" w:rsidP="00402EC5">
      <w:pPr>
        <w:pStyle w:val="Akapitzlist"/>
        <w:ind w:left="0"/>
        <w:rPr>
          <w:rFonts w:ascii="Arial" w:hAnsi="Arial" w:cs="Arial"/>
          <w:sz w:val="20"/>
          <w:szCs w:val="20"/>
        </w:rPr>
      </w:pPr>
    </w:p>
    <w:p w14:paraId="72021E33" w14:textId="77777777" w:rsidR="00402EC5" w:rsidRPr="003A71D0" w:rsidRDefault="00E01E4D" w:rsidP="00402EC5">
      <w:pPr>
        <w:pStyle w:val="Akapitzlist"/>
        <w:keepNext/>
        <w:ind w:left="0"/>
        <w:rPr>
          <w:rFonts w:ascii="Arial" w:hAnsi="Arial" w:cs="Arial"/>
          <w:sz w:val="20"/>
          <w:szCs w:val="20"/>
        </w:rPr>
      </w:pPr>
      <w:r>
        <w:rPr>
          <w:noProof/>
          <w:lang w:eastAsia="pl-PL"/>
        </w:rPr>
        <w:drawing>
          <wp:inline distT="0" distB="0" distL="0" distR="0" wp14:anchorId="720220B9" wp14:editId="6419B6B5">
            <wp:extent cx="4924425" cy="2457450"/>
            <wp:effectExtent l="0" t="0" r="9525" b="0"/>
            <wp:docPr id="305" name="Obraz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6" cstate="print">
                      <a:extLst>
                        <a:ext uri="{BEBA8EAE-BF5A-486C-A8C5-ECC9F3942E4B}">
                          <a14:imgProps xmlns:a14="http://schemas.microsoft.com/office/drawing/2010/main">
                            <a14:imgLayer r:embed="rId327">
                              <a14:imgEffect>
                                <a14:brightnessContrast bright="-100000" contrast="100000"/>
                              </a14:imgEffect>
                            </a14:imgLayer>
                          </a14:imgProps>
                        </a:ext>
                      </a:extLst>
                    </a:blip>
                    <a:stretch>
                      <a:fillRect/>
                    </a:stretch>
                  </pic:blipFill>
                  <pic:spPr>
                    <a:xfrm>
                      <a:off x="0" y="0"/>
                      <a:ext cx="4924425" cy="2457450"/>
                    </a:xfrm>
                    <a:prstGeom prst="rect">
                      <a:avLst/>
                    </a:prstGeom>
                  </pic:spPr>
                </pic:pic>
              </a:graphicData>
            </a:graphic>
          </wp:inline>
        </w:drawing>
      </w:r>
    </w:p>
    <w:p w14:paraId="72021E34" w14:textId="77777777" w:rsidR="00402EC5" w:rsidRPr="003A71D0" w:rsidRDefault="00402EC5" w:rsidP="00402EC5">
      <w:pPr>
        <w:pStyle w:val="Legenda"/>
        <w:rPr>
          <w:rFonts w:cs="Arial"/>
        </w:rPr>
      </w:pPr>
      <w:bookmarkStart w:id="709" w:name="_Toc367196022"/>
      <w:r>
        <w:t xml:space="preserve">Rysunek </w:t>
      </w:r>
      <w:fldSimple w:instr=" SEQ Rysunek \* ARABIC ">
        <w:r w:rsidR="003E6715">
          <w:rPr>
            <w:noProof/>
          </w:rPr>
          <w:t>278</w:t>
        </w:r>
        <w:bookmarkEnd w:id="709"/>
      </w:fldSimple>
    </w:p>
    <w:p w14:paraId="72021E35" w14:textId="77777777" w:rsidR="00402EC5" w:rsidRPr="003A71D0" w:rsidRDefault="00402EC5" w:rsidP="00402EC5">
      <w:pPr>
        <w:rPr>
          <w:rFonts w:cs="Arial"/>
          <w:szCs w:val="20"/>
        </w:rPr>
      </w:pPr>
      <w:r w:rsidRPr="003A71D0">
        <w:rPr>
          <w:rFonts w:cs="Arial"/>
          <w:szCs w:val="20"/>
        </w:rPr>
        <w:t>Pole wyboru „Advanced configuration” ma znaczenie tylko podczas konfiguracji konektorów. Jeżeli zaznaczono w opcjach niektórych konektorów podczas ich konfiguracji wyświetlane są dodatkowe opcje.</w:t>
      </w:r>
    </w:p>
    <w:p w14:paraId="72021E36" w14:textId="77777777" w:rsidR="00402EC5" w:rsidRPr="003A71D0" w:rsidRDefault="00402EC5" w:rsidP="00402EC5">
      <w:pPr>
        <w:rPr>
          <w:rFonts w:cs="Arial"/>
          <w:szCs w:val="20"/>
        </w:rPr>
      </w:pPr>
      <w:r w:rsidRPr="003A71D0">
        <w:rPr>
          <w:rFonts w:cs="Arial"/>
          <w:szCs w:val="20"/>
        </w:rPr>
        <w:t>Po wciśnięciu Validate wyświetlane jest okno:</w:t>
      </w:r>
    </w:p>
    <w:p w14:paraId="72021E37" w14:textId="77777777" w:rsidR="00402EC5" w:rsidRPr="003A71D0" w:rsidRDefault="00E01E4D" w:rsidP="00402EC5">
      <w:pPr>
        <w:keepNext/>
        <w:rPr>
          <w:rFonts w:cs="Arial"/>
          <w:szCs w:val="20"/>
        </w:rPr>
      </w:pPr>
      <w:r>
        <w:rPr>
          <w:rFonts w:cs="Arial"/>
          <w:noProof/>
          <w:szCs w:val="20"/>
          <w:lang w:eastAsia="pl-PL"/>
        </w:rPr>
        <w:lastRenderedPageBreak/>
        <w:drawing>
          <wp:inline distT="0" distB="0" distL="0" distR="0" wp14:anchorId="720220BB" wp14:editId="497675E8">
            <wp:extent cx="5762625" cy="1871345"/>
            <wp:effectExtent l="0" t="0" r="9525" b="0"/>
            <wp:docPr id="306" name="Obraz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4" cstate="print">
                      <a:extLst>
                        <a:ext uri="{BEBA8EAE-BF5A-486C-A8C5-ECC9F3942E4B}">
                          <a14:imgProps xmlns:a14="http://schemas.microsoft.com/office/drawing/2010/main">
                            <a14:imgLayer r:embed="rId328">
                              <a14:imgEffect>
                                <a14:brightnessContrast bright="-100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762625" cy="1871345"/>
                    </a:xfrm>
                    <a:prstGeom prst="rect">
                      <a:avLst/>
                    </a:prstGeom>
                    <a:noFill/>
                    <a:ln>
                      <a:noFill/>
                    </a:ln>
                  </pic:spPr>
                </pic:pic>
              </a:graphicData>
            </a:graphic>
          </wp:inline>
        </w:drawing>
      </w:r>
    </w:p>
    <w:p w14:paraId="72021E38" w14:textId="77777777" w:rsidR="00402EC5" w:rsidRDefault="00402EC5" w:rsidP="00402EC5">
      <w:pPr>
        <w:pStyle w:val="Legenda"/>
      </w:pPr>
      <w:bookmarkStart w:id="710" w:name="_Toc367196023"/>
      <w:bookmarkStart w:id="711" w:name="_Ref279185646"/>
      <w:r>
        <w:t xml:space="preserve">Rysunek </w:t>
      </w:r>
      <w:fldSimple w:instr=" SEQ Rysunek \* ARABIC ">
        <w:r w:rsidR="003E6715">
          <w:rPr>
            <w:noProof/>
          </w:rPr>
          <w:t>279</w:t>
        </w:r>
        <w:bookmarkEnd w:id="710"/>
      </w:fldSimple>
    </w:p>
    <w:bookmarkEnd w:id="711"/>
    <w:p w14:paraId="72021E39" w14:textId="77777777" w:rsidR="00402EC5" w:rsidRPr="003A71D0" w:rsidRDefault="00402EC5" w:rsidP="00402EC5">
      <w:pPr>
        <w:pStyle w:val="Akapitzlist"/>
        <w:ind w:left="0"/>
        <w:rPr>
          <w:rFonts w:ascii="Arial" w:hAnsi="Arial" w:cs="Arial"/>
          <w:sz w:val="20"/>
          <w:szCs w:val="20"/>
        </w:rPr>
      </w:pPr>
      <w:r w:rsidRPr="003A71D0">
        <w:rPr>
          <w:rFonts w:ascii="Arial" w:hAnsi="Arial" w:cs="Arial"/>
          <w:sz w:val="20"/>
          <w:szCs w:val="20"/>
        </w:rPr>
        <w:t>Po wciśnięciu przycisku „Scheduling” wyświetlane jest okno umożliwiające wprowadzenie parametrów czasowych w jakich ma się uruchamiać usługa</w:t>
      </w:r>
    </w:p>
    <w:p w14:paraId="72021E3A" w14:textId="77777777" w:rsidR="00402EC5" w:rsidRPr="003A71D0" w:rsidRDefault="00402EC5" w:rsidP="00402EC5">
      <w:pPr>
        <w:pStyle w:val="Akapitzlist"/>
        <w:ind w:left="0"/>
        <w:rPr>
          <w:rFonts w:ascii="Arial" w:hAnsi="Arial" w:cs="Arial"/>
          <w:sz w:val="20"/>
          <w:szCs w:val="20"/>
        </w:rPr>
      </w:pPr>
    </w:p>
    <w:p w14:paraId="72021E3B" w14:textId="77777777" w:rsidR="00402EC5" w:rsidRPr="003A71D0" w:rsidRDefault="00E01E4D" w:rsidP="00402EC5">
      <w:pPr>
        <w:pStyle w:val="Akapitzlist"/>
        <w:keepNext/>
        <w:ind w:left="0"/>
        <w:rPr>
          <w:rFonts w:ascii="Arial" w:hAnsi="Arial" w:cs="Arial"/>
          <w:sz w:val="20"/>
          <w:szCs w:val="20"/>
        </w:rPr>
      </w:pPr>
      <w:r>
        <w:rPr>
          <w:noProof/>
          <w:lang w:eastAsia="pl-PL"/>
        </w:rPr>
        <w:drawing>
          <wp:inline distT="0" distB="0" distL="0" distR="0" wp14:anchorId="720220BD" wp14:editId="43065F81">
            <wp:extent cx="3971925" cy="3981450"/>
            <wp:effectExtent l="0" t="0" r="9525" b="0"/>
            <wp:docPr id="307" name="Obraz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9" cstate="print">
                      <a:extLst>
                        <a:ext uri="{BEBA8EAE-BF5A-486C-A8C5-ECC9F3942E4B}">
                          <a14:imgProps xmlns:a14="http://schemas.microsoft.com/office/drawing/2010/main">
                            <a14:imgLayer r:embed="rId330">
                              <a14:imgEffect>
                                <a14:brightnessContrast bright="-100000" contrast="100000"/>
                              </a14:imgEffect>
                            </a14:imgLayer>
                          </a14:imgProps>
                        </a:ext>
                      </a:extLst>
                    </a:blip>
                    <a:stretch>
                      <a:fillRect/>
                    </a:stretch>
                  </pic:blipFill>
                  <pic:spPr>
                    <a:xfrm>
                      <a:off x="0" y="0"/>
                      <a:ext cx="3971925" cy="3981450"/>
                    </a:xfrm>
                    <a:prstGeom prst="rect">
                      <a:avLst/>
                    </a:prstGeom>
                  </pic:spPr>
                </pic:pic>
              </a:graphicData>
            </a:graphic>
          </wp:inline>
        </w:drawing>
      </w:r>
    </w:p>
    <w:p w14:paraId="72021E3C" w14:textId="77777777" w:rsidR="00402EC5" w:rsidRPr="00054647" w:rsidRDefault="00402EC5" w:rsidP="00402EC5">
      <w:pPr>
        <w:pStyle w:val="Legenda"/>
      </w:pPr>
      <w:bookmarkStart w:id="712" w:name="_Toc367196024"/>
      <w:bookmarkStart w:id="713" w:name="_Ref279184884"/>
      <w:r>
        <w:t xml:space="preserve">Rysunek </w:t>
      </w:r>
      <w:fldSimple w:instr=" SEQ Rysunek \* ARABIC ">
        <w:r w:rsidR="003E6715">
          <w:rPr>
            <w:noProof/>
          </w:rPr>
          <w:t>280</w:t>
        </w:r>
        <w:bookmarkEnd w:id="712"/>
      </w:fldSimple>
      <w:bookmarkEnd w:id="713"/>
    </w:p>
    <w:p w14:paraId="72021E3D" w14:textId="77777777" w:rsidR="00402EC5" w:rsidRPr="003A71D0" w:rsidRDefault="00402EC5" w:rsidP="00402EC5">
      <w:pPr>
        <w:rPr>
          <w:rFonts w:cs="Arial"/>
          <w:szCs w:val="20"/>
        </w:rPr>
      </w:pPr>
      <w:r w:rsidRPr="003A71D0">
        <w:rPr>
          <w:rFonts w:cs="Arial"/>
          <w:szCs w:val="20"/>
        </w:rPr>
        <w:t>Przycisk „Edit schedulers” otwiera okno służące definicji harmonogramów</w:t>
      </w:r>
    </w:p>
    <w:p w14:paraId="72021E3E" w14:textId="77777777" w:rsidR="00402EC5" w:rsidRPr="003A71D0" w:rsidRDefault="00C75E99" w:rsidP="00402EC5">
      <w:pPr>
        <w:keepNext/>
        <w:rPr>
          <w:rFonts w:cs="Arial"/>
          <w:szCs w:val="20"/>
        </w:rPr>
      </w:pPr>
      <w:r>
        <w:rPr>
          <w:noProof/>
          <w:lang w:eastAsia="pl-PL"/>
        </w:rPr>
        <w:lastRenderedPageBreak/>
        <w:drawing>
          <wp:inline distT="0" distB="0" distL="0" distR="0" wp14:anchorId="720220BF" wp14:editId="720220C0">
            <wp:extent cx="4505325" cy="4667250"/>
            <wp:effectExtent l="0" t="0" r="9525" b="0"/>
            <wp:docPr id="308" name="Obraz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1" cstate="print"/>
                    <a:stretch>
                      <a:fillRect/>
                    </a:stretch>
                  </pic:blipFill>
                  <pic:spPr>
                    <a:xfrm>
                      <a:off x="0" y="0"/>
                      <a:ext cx="4505325" cy="4667250"/>
                    </a:xfrm>
                    <a:prstGeom prst="rect">
                      <a:avLst/>
                    </a:prstGeom>
                  </pic:spPr>
                </pic:pic>
              </a:graphicData>
            </a:graphic>
          </wp:inline>
        </w:drawing>
      </w:r>
    </w:p>
    <w:p w14:paraId="72021E3F" w14:textId="77777777" w:rsidR="00402EC5" w:rsidRPr="003A71D0" w:rsidRDefault="00402EC5" w:rsidP="00402EC5">
      <w:pPr>
        <w:pStyle w:val="Legenda"/>
        <w:rPr>
          <w:rFonts w:cs="Arial"/>
        </w:rPr>
      </w:pPr>
      <w:bookmarkStart w:id="714" w:name="_Toc367196025"/>
      <w:r>
        <w:t xml:space="preserve">Rysunek </w:t>
      </w:r>
      <w:fldSimple w:instr=" SEQ Rysunek \* ARABIC ">
        <w:r w:rsidR="003E6715">
          <w:rPr>
            <w:noProof/>
          </w:rPr>
          <w:t>281</w:t>
        </w:r>
        <w:bookmarkEnd w:id="714"/>
      </w:fldSimple>
    </w:p>
    <w:p w14:paraId="72021E40" w14:textId="77777777" w:rsidR="00402EC5" w:rsidRPr="003A71D0" w:rsidRDefault="00402EC5" w:rsidP="00402EC5">
      <w:pPr>
        <w:rPr>
          <w:rFonts w:cs="Arial"/>
          <w:szCs w:val="20"/>
        </w:rPr>
      </w:pPr>
      <w:r w:rsidRPr="003A71D0">
        <w:rPr>
          <w:rFonts w:cs="Arial"/>
          <w:szCs w:val="20"/>
        </w:rPr>
        <w:t xml:space="preserve">W polu „Name” należy wpisać dowolna nazwę harmonogramu. Pola „Next wakeup” nie uzupełnia się. Pola „Days” i „Times” służą do ustalenia kalendarza wykonywania usługi. </w:t>
      </w:r>
    </w:p>
    <w:p w14:paraId="72021E41" w14:textId="77777777" w:rsidR="00402EC5" w:rsidRPr="003A71D0" w:rsidRDefault="00402EC5" w:rsidP="00402EC5">
      <w:pPr>
        <w:rPr>
          <w:rFonts w:cs="Arial"/>
          <w:szCs w:val="20"/>
        </w:rPr>
      </w:pPr>
      <w:r w:rsidRPr="003A71D0">
        <w:rPr>
          <w:rFonts w:cs="Arial"/>
          <w:szCs w:val="20"/>
        </w:rPr>
        <w:t>W przypadku, gdy ma być więcej punktów czasowych uruchomienia usługi należy wartości rozdzielić średnikami np.: 02:00;06:00;18:31; itd…</w:t>
      </w:r>
    </w:p>
    <w:p w14:paraId="72021E42" w14:textId="77777777" w:rsidR="00402EC5" w:rsidRPr="003A71D0" w:rsidRDefault="00402EC5" w:rsidP="00402EC5">
      <w:pPr>
        <w:rPr>
          <w:rFonts w:cs="Arial"/>
          <w:szCs w:val="20"/>
        </w:rPr>
      </w:pPr>
      <w:r w:rsidRPr="003A71D0">
        <w:rPr>
          <w:rFonts w:cs="Arial"/>
          <w:szCs w:val="20"/>
        </w:rPr>
        <w:t>W przypadku, gdy usługa ma się uruchamiać w bardzo krótkich odstępach czasowych, np. pobieranie i wysyłanie poczty elektronicznej w polu „Times” używa się wartości Periodical. Podaje się tam interesujący nas przedział czasowy oraz częstotliwości uruchamiania w tym przedziale oraz poza tym zakresem czasowym. Przykład poniżej:</w:t>
      </w:r>
    </w:p>
    <w:p w14:paraId="72021E43" w14:textId="77777777" w:rsidR="00402EC5" w:rsidRPr="003A71D0" w:rsidRDefault="00402EC5" w:rsidP="00402EC5">
      <w:pPr>
        <w:keepNext/>
        <w:rPr>
          <w:rFonts w:cs="Arial"/>
          <w:szCs w:val="20"/>
        </w:rPr>
      </w:pPr>
      <w:r>
        <w:rPr>
          <w:noProof/>
          <w:lang w:eastAsia="pl-PL"/>
        </w:rPr>
        <w:lastRenderedPageBreak/>
        <w:drawing>
          <wp:inline distT="0" distB="0" distL="0" distR="0" wp14:anchorId="720220C1" wp14:editId="720220C2">
            <wp:extent cx="4486275" cy="2352675"/>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332" cstate="print">
                      <a:extLst>
                        <a:ext uri="{28A0092B-C50C-407E-A947-70E740481C1C}">
                          <a14:useLocalDpi xmlns:a14="http://schemas.microsoft.com/office/drawing/2010/main" val="0"/>
                        </a:ext>
                      </a:extLst>
                    </a:blip>
                    <a:srcRect/>
                    <a:stretch>
                      <a:fillRect/>
                    </a:stretch>
                  </pic:blipFill>
                  <pic:spPr bwMode="auto">
                    <a:xfrm>
                      <a:off x="0" y="0"/>
                      <a:ext cx="4486275" cy="2352675"/>
                    </a:xfrm>
                    <a:prstGeom prst="rect">
                      <a:avLst/>
                    </a:prstGeom>
                    <a:noFill/>
                    <a:ln>
                      <a:noFill/>
                    </a:ln>
                  </pic:spPr>
                </pic:pic>
              </a:graphicData>
            </a:graphic>
          </wp:inline>
        </w:drawing>
      </w:r>
    </w:p>
    <w:p w14:paraId="72021E44" w14:textId="77777777" w:rsidR="00402EC5" w:rsidRPr="00054647" w:rsidRDefault="00402EC5" w:rsidP="00402EC5">
      <w:pPr>
        <w:pStyle w:val="Legenda"/>
      </w:pPr>
      <w:bookmarkStart w:id="715" w:name="_Toc367196026"/>
      <w:r>
        <w:t xml:space="preserve">Rysunek </w:t>
      </w:r>
      <w:fldSimple w:instr=" SEQ Rysunek \* ARABIC ">
        <w:r w:rsidR="003E6715">
          <w:rPr>
            <w:noProof/>
          </w:rPr>
          <w:t>282</w:t>
        </w:r>
        <w:bookmarkEnd w:id="715"/>
      </w:fldSimple>
    </w:p>
    <w:p w14:paraId="72021E45" w14:textId="77777777" w:rsidR="00402EC5" w:rsidRPr="003A71D0" w:rsidRDefault="00402EC5" w:rsidP="00402EC5">
      <w:pPr>
        <w:rPr>
          <w:rFonts w:cs="Arial"/>
          <w:szCs w:val="20"/>
        </w:rPr>
      </w:pPr>
      <w:r w:rsidRPr="00402EC5">
        <w:rPr>
          <w:rFonts w:cs="Arial"/>
          <w:szCs w:val="20"/>
        </w:rPr>
        <w:t xml:space="preserve">Przycisk „Edit scheduling”, patrz Rysunek </w:t>
      </w:r>
      <w:r w:rsidR="00FD0A9A">
        <w:rPr>
          <w:rFonts w:cs="Arial"/>
          <w:szCs w:val="20"/>
        </w:rPr>
        <w:t>172</w:t>
      </w:r>
      <w:r w:rsidRPr="00402EC5">
        <w:rPr>
          <w:rFonts w:cs="Arial"/>
          <w:szCs w:val="20"/>
        </w:rPr>
        <w:t xml:space="preserve"> </w:t>
      </w:r>
      <w:r w:rsidRPr="003A71D0">
        <w:rPr>
          <w:rFonts w:cs="Arial"/>
          <w:szCs w:val="20"/>
        </w:rPr>
        <w:t>otwiera okno służące do wskazania odpowiedniego harmonogramu dla scenariusza-usługi:</w:t>
      </w:r>
    </w:p>
    <w:p w14:paraId="72021E46" w14:textId="77777777" w:rsidR="00402EC5" w:rsidRPr="003A71D0" w:rsidRDefault="00C75E99" w:rsidP="00402EC5">
      <w:pPr>
        <w:keepNext/>
        <w:rPr>
          <w:rFonts w:cs="Arial"/>
          <w:szCs w:val="20"/>
        </w:rPr>
      </w:pPr>
      <w:r>
        <w:rPr>
          <w:noProof/>
          <w:lang w:eastAsia="pl-PL"/>
        </w:rPr>
        <w:drawing>
          <wp:inline distT="0" distB="0" distL="0" distR="0" wp14:anchorId="720220C3" wp14:editId="720220C4">
            <wp:extent cx="4686300" cy="3000375"/>
            <wp:effectExtent l="0" t="0" r="0" b="9525"/>
            <wp:docPr id="309" name="Obraz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3" cstate="print"/>
                    <a:stretch>
                      <a:fillRect/>
                    </a:stretch>
                  </pic:blipFill>
                  <pic:spPr>
                    <a:xfrm>
                      <a:off x="0" y="0"/>
                      <a:ext cx="4686300" cy="3000375"/>
                    </a:xfrm>
                    <a:prstGeom prst="rect">
                      <a:avLst/>
                    </a:prstGeom>
                  </pic:spPr>
                </pic:pic>
              </a:graphicData>
            </a:graphic>
          </wp:inline>
        </w:drawing>
      </w:r>
    </w:p>
    <w:p w14:paraId="72021E47" w14:textId="77777777" w:rsidR="00402EC5" w:rsidRDefault="00402EC5" w:rsidP="00402EC5">
      <w:pPr>
        <w:pStyle w:val="Legenda"/>
      </w:pPr>
      <w:bookmarkStart w:id="716" w:name="_Toc367196027"/>
      <w:r>
        <w:t xml:space="preserve">Rysunek </w:t>
      </w:r>
      <w:fldSimple w:instr=" SEQ Rysunek \* ARABIC ">
        <w:r w:rsidR="003E6715">
          <w:rPr>
            <w:noProof/>
          </w:rPr>
          <w:t>283</w:t>
        </w:r>
        <w:bookmarkEnd w:id="716"/>
      </w:fldSimple>
    </w:p>
    <w:p w14:paraId="72021E48" w14:textId="77777777" w:rsidR="00402EC5" w:rsidRPr="003A71D0" w:rsidRDefault="00402EC5" w:rsidP="00402EC5">
      <w:pPr>
        <w:rPr>
          <w:rFonts w:cs="Arial"/>
          <w:szCs w:val="20"/>
        </w:rPr>
      </w:pPr>
      <w:r w:rsidRPr="003A71D0">
        <w:rPr>
          <w:rFonts w:cs="Arial"/>
          <w:szCs w:val="20"/>
        </w:rPr>
        <w:t xml:space="preserve">Po przejściu harmonogramowania scenariusza-usługi należy wcisnąć przycisk „Validate” patrz </w:t>
      </w:r>
      <w:r w:rsidR="00FD0A9A">
        <w:rPr>
          <w:rFonts w:cs="Arial"/>
          <w:szCs w:val="20"/>
        </w:rPr>
        <w:t>Rysunek 172</w:t>
      </w:r>
      <w:r w:rsidRPr="003A71D0">
        <w:rPr>
          <w:rFonts w:cs="Arial"/>
          <w:szCs w:val="20"/>
        </w:rPr>
        <w:t xml:space="preserve"> str. </w:t>
      </w:r>
      <w:r w:rsidR="00521956" w:rsidRPr="003A71D0">
        <w:rPr>
          <w:rFonts w:cs="Arial"/>
          <w:szCs w:val="20"/>
        </w:rPr>
        <w:fldChar w:fldCharType="begin"/>
      </w:r>
      <w:r w:rsidRPr="003A71D0">
        <w:rPr>
          <w:rFonts w:cs="Arial"/>
          <w:szCs w:val="20"/>
        </w:rPr>
        <w:instrText xml:space="preserve"> PAGEREF _Ref279184884 \h </w:instrText>
      </w:r>
      <w:r w:rsidR="00521956" w:rsidRPr="003A71D0">
        <w:rPr>
          <w:rFonts w:cs="Arial"/>
          <w:szCs w:val="20"/>
        </w:rPr>
      </w:r>
      <w:r w:rsidR="00521956" w:rsidRPr="003A71D0">
        <w:rPr>
          <w:rFonts w:cs="Arial"/>
          <w:szCs w:val="20"/>
        </w:rPr>
        <w:fldChar w:fldCharType="separate"/>
      </w:r>
      <w:r w:rsidR="003E6715">
        <w:rPr>
          <w:rFonts w:cs="Arial"/>
          <w:noProof/>
          <w:szCs w:val="20"/>
        </w:rPr>
        <w:t>199</w:t>
      </w:r>
      <w:r w:rsidR="00521956" w:rsidRPr="003A71D0">
        <w:rPr>
          <w:rFonts w:cs="Arial"/>
          <w:szCs w:val="20"/>
        </w:rPr>
        <w:fldChar w:fldCharType="end"/>
      </w:r>
      <w:r w:rsidRPr="003A71D0">
        <w:rPr>
          <w:rFonts w:cs="Arial"/>
          <w:szCs w:val="20"/>
        </w:rPr>
        <w:t xml:space="preserve">. Scenariusz jest gotowy do instalacji jako usługa. </w:t>
      </w:r>
    </w:p>
    <w:p w14:paraId="72021E49" w14:textId="77777777" w:rsidR="00402EC5" w:rsidRPr="003A71D0" w:rsidRDefault="00402EC5" w:rsidP="00402EC5">
      <w:pPr>
        <w:rPr>
          <w:rFonts w:cs="Arial"/>
          <w:szCs w:val="20"/>
        </w:rPr>
      </w:pPr>
      <w:r w:rsidRPr="003A71D0">
        <w:rPr>
          <w:rFonts w:cs="Arial"/>
          <w:szCs w:val="20"/>
        </w:rPr>
        <w:t xml:space="preserve">Należy wcisnąć przycisk „Install” (patrz </w:t>
      </w:r>
      <w:r w:rsidR="009C7EF5">
        <w:rPr>
          <w:rFonts w:cs="Arial"/>
          <w:szCs w:val="20"/>
        </w:rPr>
        <w:t xml:space="preserve">rysunek 176 </w:t>
      </w:r>
      <w:r w:rsidRPr="003A71D0">
        <w:rPr>
          <w:rFonts w:cs="Arial"/>
          <w:szCs w:val="20"/>
        </w:rPr>
        <w:t xml:space="preserve">strona </w:t>
      </w:r>
      <w:r w:rsidR="009C7EF5">
        <w:rPr>
          <w:rFonts w:cs="Arial"/>
          <w:szCs w:val="20"/>
        </w:rPr>
        <w:t>119</w:t>
      </w:r>
      <w:r w:rsidRPr="003A71D0">
        <w:rPr>
          <w:rFonts w:cs="Arial"/>
          <w:szCs w:val="20"/>
        </w:rPr>
        <w:t xml:space="preserve">) – scenariusz zostanie dodany do listy usług systemowych Windows. </w:t>
      </w:r>
    </w:p>
    <w:p w14:paraId="72021E4A" w14:textId="77777777" w:rsidR="00402EC5" w:rsidRPr="003A71D0" w:rsidRDefault="00C75E99" w:rsidP="00402EC5">
      <w:pPr>
        <w:keepNext/>
        <w:rPr>
          <w:rFonts w:cs="Arial"/>
          <w:szCs w:val="20"/>
        </w:rPr>
      </w:pPr>
      <w:r>
        <w:rPr>
          <w:noProof/>
          <w:lang w:eastAsia="pl-PL"/>
        </w:rPr>
        <w:lastRenderedPageBreak/>
        <w:drawing>
          <wp:inline distT="0" distB="0" distL="0" distR="0" wp14:anchorId="720220C5" wp14:editId="3A31C8DD">
            <wp:extent cx="5760085" cy="1690180"/>
            <wp:effectExtent l="0" t="0" r="0" b="5715"/>
            <wp:docPr id="310" name="Obraz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4" cstate="print">
                      <a:extLst>
                        <a:ext uri="{BEBA8EAE-BF5A-486C-A8C5-ECC9F3942E4B}">
                          <a14:imgProps xmlns:a14="http://schemas.microsoft.com/office/drawing/2010/main">
                            <a14:imgLayer r:embed="rId335">
                              <a14:imgEffect>
                                <a14:brightnessContrast bright="-100000" contrast="100000"/>
                              </a14:imgEffect>
                            </a14:imgLayer>
                          </a14:imgProps>
                        </a:ext>
                      </a:extLst>
                    </a:blip>
                    <a:stretch>
                      <a:fillRect/>
                    </a:stretch>
                  </pic:blipFill>
                  <pic:spPr>
                    <a:xfrm>
                      <a:off x="0" y="0"/>
                      <a:ext cx="5760085" cy="1690180"/>
                    </a:xfrm>
                    <a:prstGeom prst="rect">
                      <a:avLst/>
                    </a:prstGeom>
                  </pic:spPr>
                </pic:pic>
              </a:graphicData>
            </a:graphic>
          </wp:inline>
        </w:drawing>
      </w:r>
    </w:p>
    <w:p w14:paraId="72021E4B" w14:textId="77777777" w:rsidR="00402EC5" w:rsidRDefault="00402EC5" w:rsidP="00402EC5">
      <w:pPr>
        <w:pStyle w:val="Legenda"/>
      </w:pPr>
      <w:bookmarkStart w:id="717" w:name="_Toc367196028"/>
      <w:r>
        <w:t xml:space="preserve">Rysunek </w:t>
      </w:r>
      <w:fldSimple w:instr=" SEQ Rysunek \* ARABIC ">
        <w:r w:rsidR="003E6715">
          <w:rPr>
            <w:noProof/>
          </w:rPr>
          <w:t>284</w:t>
        </w:r>
        <w:bookmarkEnd w:id="717"/>
      </w:fldSimple>
    </w:p>
    <w:p w14:paraId="72021E4C" w14:textId="77777777" w:rsidR="00402EC5" w:rsidRPr="003A71D0" w:rsidRDefault="00402EC5" w:rsidP="00402EC5">
      <w:pPr>
        <w:rPr>
          <w:rFonts w:cs="Arial"/>
          <w:szCs w:val="20"/>
        </w:rPr>
      </w:pPr>
      <w:r w:rsidRPr="003A71D0">
        <w:rPr>
          <w:rFonts w:cs="Arial"/>
          <w:szCs w:val="20"/>
        </w:rPr>
        <w:t>Uwaga: przed wystartowaniem usługi warto zmienić typ uruchomienia usługi na automatyczny. Można to przełączyć z poziomu konsoli zarządzania systemu Windows. Domyślnie wszystkie scenariusze-usługi mają typ uruchomienia jako Ręczny.</w:t>
      </w:r>
    </w:p>
    <w:p w14:paraId="72021E4D" w14:textId="77777777" w:rsidR="00402EC5" w:rsidRDefault="00402EC5" w:rsidP="00402EC5">
      <w:pPr>
        <w:rPr>
          <w:rFonts w:cs="Arial"/>
          <w:szCs w:val="20"/>
        </w:rPr>
      </w:pPr>
      <w:r w:rsidRPr="003A71D0">
        <w:rPr>
          <w:rFonts w:cs="Arial"/>
          <w:szCs w:val="20"/>
        </w:rPr>
        <w:t xml:space="preserve">Usługę można uruchomić/zatrzymać zarówno z poziomu „Service Console” systemu ConnectIt jak również z poziomu konsoli zarządzania systemu Windows. </w:t>
      </w:r>
    </w:p>
    <w:p w14:paraId="72021E4E" w14:textId="77777777" w:rsidR="00402EC5" w:rsidRDefault="00402EC5" w:rsidP="00402EC5">
      <w:pPr>
        <w:ind w:left="709"/>
        <w:rPr>
          <w:rFonts w:cs="Arial"/>
          <w:szCs w:val="20"/>
        </w:rPr>
      </w:pPr>
    </w:p>
    <w:p w14:paraId="72021E4F" w14:textId="77777777" w:rsidR="00402EC5" w:rsidRDefault="00C75E99" w:rsidP="00402EC5">
      <w:pPr>
        <w:rPr>
          <w:noProof/>
        </w:rPr>
      </w:pPr>
      <w:r>
        <w:rPr>
          <w:noProof/>
          <w:lang w:eastAsia="pl-PL"/>
        </w:rPr>
        <w:drawing>
          <wp:inline distT="0" distB="0" distL="0" distR="0" wp14:anchorId="720220C7" wp14:editId="720220C8">
            <wp:extent cx="5762625" cy="2819400"/>
            <wp:effectExtent l="0" t="0" r="0" b="0"/>
            <wp:docPr id="311" name="Obraz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6" cstate="print">
                      <a:extLst>
                        <a:ext uri="{28A0092B-C50C-407E-A947-70E740481C1C}">
                          <a14:useLocalDpi xmlns:a14="http://schemas.microsoft.com/office/drawing/2010/main" val="0"/>
                        </a:ext>
                      </a:extLst>
                    </a:blip>
                    <a:srcRect/>
                    <a:stretch>
                      <a:fillRect/>
                    </a:stretch>
                  </pic:blipFill>
                  <pic:spPr bwMode="auto">
                    <a:xfrm>
                      <a:off x="0" y="0"/>
                      <a:ext cx="5762625" cy="2819400"/>
                    </a:xfrm>
                    <a:prstGeom prst="rect">
                      <a:avLst/>
                    </a:prstGeom>
                    <a:noFill/>
                    <a:ln>
                      <a:noFill/>
                    </a:ln>
                  </pic:spPr>
                </pic:pic>
              </a:graphicData>
            </a:graphic>
          </wp:inline>
        </w:drawing>
      </w:r>
    </w:p>
    <w:p w14:paraId="72021E50" w14:textId="77777777" w:rsidR="00402EC5" w:rsidRDefault="00402EC5" w:rsidP="00402EC5">
      <w:pPr>
        <w:pStyle w:val="Legenda"/>
      </w:pPr>
      <w:bookmarkStart w:id="718" w:name="_Toc367196029"/>
      <w:r>
        <w:t xml:space="preserve">Rysunek </w:t>
      </w:r>
      <w:fldSimple w:instr=" SEQ Rysunek \* ARABIC ">
        <w:r w:rsidR="003E6715">
          <w:rPr>
            <w:noProof/>
          </w:rPr>
          <w:t>285</w:t>
        </w:r>
        <w:bookmarkEnd w:id="718"/>
      </w:fldSimple>
    </w:p>
    <w:p w14:paraId="72021E51" w14:textId="77777777" w:rsidR="001F486A" w:rsidRDefault="001F486A">
      <w:pPr>
        <w:spacing w:before="0" w:after="200"/>
        <w:rPr>
          <w:b/>
          <w:smallCaps/>
          <w:spacing w:val="5"/>
          <w:sz w:val="32"/>
          <w:szCs w:val="32"/>
        </w:rPr>
      </w:pPr>
    </w:p>
    <w:p w14:paraId="72021E52" w14:textId="77777777" w:rsidR="00E6467A" w:rsidRDefault="00E6467A" w:rsidP="00BA762D"/>
    <w:sectPr w:rsidR="00E6467A" w:rsidSect="00B91B7C">
      <w:headerReference w:type="default" r:id="rId337"/>
      <w:footerReference w:type="default" r:id="rId338"/>
      <w:footerReference w:type="first" r:id="rId339"/>
      <w:pgSz w:w="11906" w:h="16838" w:code="9"/>
      <w:pgMar w:top="707" w:right="1134" w:bottom="1361" w:left="1701" w:header="567"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D369B4" w14:textId="77777777" w:rsidR="00AB5093" w:rsidRDefault="00AB5093" w:rsidP="00F50D65">
      <w:pPr>
        <w:spacing w:before="0" w:line="240" w:lineRule="auto"/>
      </w:pPr>
      <w:r>
        <w:separator/>
      </w:r>
    </w:p>
  </w:endnote>
  <w:endnote w:type="continuationSeparator" w:id="0">
    <w:p w14:paraId="0AA6670F" w14:textId="77777777" w:rsidR="00AB5093" w:rsidRDefault="00AB5093" w:rsidP="00F50D6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Futura Heavy">
    <w:altName w:val="Times New Roman"/>
    <w:panose1 w:val="00000000000000000000"/>
    <w:charset w:val="00"/>
    <w:family w:val="auto"/>
    <w:notTrueType/>
    <w:pitch w:val="variable"/>
    <w:sig w:usb0="00000003" w:usb1="00000000" w:usb2="00000000" w:usb3="00000000" w:csb0="00000001" w:csb1="00000000"/>
  </w:font>
  <w:font w:name="Futura Ligh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Futura Bk">
    <w:altName w:val="Times New Roman"/>
    <w:panose1 w:val="00000000000000000000"/>
    <w:charset w:val="00"/>
    <w:family w:val="auto"/>
    <w:notTrueType/>
    <w:pitch w:val="default"/>
    <w:sig w:usb0="00000003" w:usb1="00000000" w:usb2="00000000" w:usb3="00000000" w:csb0="00000001" w:csb1="00000000"/>
  </w:font>
  <w:font w:name="HPlogostd">
    <w:altName w:val="Symbol"/>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0220D1" w14:textId="77777777" w:rsidR="001F79B5" w:rsidRPr="00DE7BDD" w:rsidRDefault="001F79B5" w:rsidP="00DE7BDD">
    <w:pPr>
      <w:pStyle w:val="Stopka"/>
      <w:pBdr>
        <w:top w:val="single" w:sz="12" w:space="1" w:color="000000"/>
      </w:pBdr>
      <w:tabs>
        <w:tab w:val="clear" w:pos="4320"/>
        <w:tab w:val="clear" w:pos="8640"/>
        <w:tab w:val="right" w:pos="9071"/>
      </w:tabs>
      <w:spacing w:before="0"/>
      <w:rPr>
        <w:rFonts w:ascii="Calibri" w:hAnsi="Calibri"/>
        <w:sz w:val="22"/>
        <w:szCs w:val="22"/>
      </w:rPr>
    </w:pPr>
    <w:r w:rsidRPr="00DE7BDD">
      <w:rPr>
        <w:rFonts w:ascii="Arial Narrow" w:hAnsi="Arial Narrow"/>
        <w:sz w:val="20"/>
        <w:szCs w:val="20"/>
      </w:rPr>
      <w:t>Projekt współfinansowany przez Unię Europejską w ramach Europejskiego Funduszu Społecznego</w:t>
    </w:r>
    <w:r w:rsidRPr="001E20ED">
      <w:rPr>
        <w:sz w:val="20"/>
        <w:szCs w:val="20"/>
      </w:rPr>
      <w:t>.</w:t>
    </w:r>
    <w:r w:rsidRPr="002513F4">
      <w:rPr>
        <w:rFonts w:ascii="Calibri" w:hAnsi="Calibri"/>
        <w:sz w:val="22"/>
        <w:szCs w:val="22"/>
      </w:rPr>
      <w:tab/>
    </w:r>
    <w:r w:rsidRPr="00DE7BDD">
      <w:rPr>
        <w:rFonts w:ascii="Arial Narrow" w:hAnsi="Arial Narrow"/>
        <w:sz w:val="22"/>
        <w:szCs w:val="22"/>
      </w:rPr>
      <w:t xml:space="preserve">Str. </w:t>
    </w:r>
    <w:r w:rsidRPr="00DE7BDD">
      <w:rPr>
        <w:rFonts w:ascii="Arial Narrow" w:hAnsi="Arial Narrow"/>
        <w:sz w:val="22"/>
        <w:szCs w:val="22"/>
      </w:rPr>
      <w:fldChar w:fldCharType="begin"/>
    </w:r>
    <w:r w:rsidRPr="00DE7BDD">
      <w:rPr>
        <w:rFonts w:ascii="Arial Narrow" w:hAnsi="Arial Narrow"/>
        <w:sz w:val="22"/>
        <w:szCs w:val="22"/>
      </w:rPr>
      <w:instrText xml:space="preserve"> PAGE </w:instrText>
    </w:r>
    <w:r w:rsidRPr="00DE7BDD">
      <w:rPr>
        <w:rFonts w:ascii="Arial Narrow" w:hAnsi="Arial Narrow"/>
        <w:sz w:val="22"/>
        <w:szCs w:val="22"/>
      </w:rPr>
      <w:fldChar w:fldCharType="separate"/>
    </w:r>
    <w:r w:rsidR="007938A6">
      <w:rPr>
        <w:rFonts w:ascii="Arial Narrow" w:hAnsi="Arial Narrow"/>
        <w:noProof/>
        <w:sz w:val="22"/>
        <w:szCs w:val="22"/>
      </w:rPr>
      <w:t>202</w:t>
    </w:r>
    <w:r w:rsidRPr="00DE7BDD">
      <w:rPr>
        <w:rFonts w:ascii="Arial Narrow" w:hAnsi="Arial Narrow"/>
        <w:sz w:val="22"/>
        <w:szCs w:val="22"/>
      </w:rPr>
      <w:fldChar w:fldCharType="end"/>
    </w:r>
    <w:r w:rsidRPr="00DE7BDD">
      <w:rPr>
        <w:rFonts w:ascii="Arial Narrow" w:hAnsi="Arial Narrow"/>
        <w:sz w:val="22"/>
        <w:szCs w:val="22"/>
      </w:rPr>
      <w:t xml:space="preserve"> z </w:t>
    </w:r>
    <w:r w:rsidRPr="00DE7BDD">
      <w:rPr>
        <w:rFonts w:ascii="Arial Narrow" w:hAnsi="Arial Narrow"/>
        <w:sz w:val="22"/>
        <w:szCs w:val="22"/>
      </w:rPr>
      <w:fldChar w:fldCharType="begin"/>
    </w:r>
    <w:r w:rsidRPr="00DE7BDD">
      <w:rPr>
        <w:rFonts w:ascii="Arial Narrow" w:hAnsi="Arial Narrow"/>
        <w:sz w:val="22"/>
        <w:szCs w:val="22"/>
      </w:rPr>
      <w:instrText xml:space="preserve"> NUMPAGES  </w:instrText>
    </w:r>
    <w:r w:rsidRPr="00DE7BDD">
      <w:rPr>
        <w:rFonts w:ascii="Arial Narrow" w:hAnsi="Arial Narrow"/>
        <w:sz w:val="22"/>
        <w:szCs w:val="22"/>
      </w:rPr>
      <w:fldChar w:fldCharType="separate"/>
    </w:r>
    <w:r w:rsidR="007938A6">
      <w:rPr>
        <w:rFonts w:ascii="Arial Narrow" w:hAnsi="Arial Narrow"/>
        <w:noProof/>
        <w:sz w:val="22"/>
        <w:szCs w:val="22"/>
      </w:rPr>
      <w:t>202</w:t>
    </w:r>
    <w:r w:rsidRPr="00DE7BDD">
      <w:rPr>
        <w:rFonts w:ascii="Arial Narrow" w:hAnsi="Arial Narrow"/>
        <w:sz w:val="22"/>
        <w:szCs w:val="22"/>
      </w:rPr>
      <w:fldChar w:fldCharType="end"/>
    </w:r>
    <w:r>
      <w:rPr>
        <w:rFonts w:ascii="Calibri" w:hAnsi="Calibri"/>
        <w:sz w:val="22"/>
        <w:szCs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0220D2" w14:textId="77777777" w:rsidR="001F79B5" w:rsidRPr="00E45587" w:rsidRDefault="001F79B5" w:rsidP="00E71670">
    <w:pPr>
      <w:pStyle w:val="Stopka"/>
      <w:pBdr>
        <w:top w:val="single" w:sz="12" w:space="1" w:color="000000"/>
      </w:pBdr>
      <w:jc w:val="center"/>
      <w:rPr>
        <w:rFonts w:ascii="Arial" w:hAnsi="Arial" w:cs="Arial"/>
      </w:rPr>
    </w:pPr>
    <w:r w:rsidRPr="00E45587">
      <w:rPr>
        <w:rFonts w:ascii="Arial" w:hAnsi="Arial" w:cs="Arial"/>
        <w:sz w:val="20"/>
        <w:szCs w:val="20"/>
      </w:rPr>
      <w:t>Projekt współfinansowany przez Unię Europejską w ramach Europejskiego Funduszu Społecznego.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267E0F" w14:textId="77777777" w:rsidR="00AB5093" w:rsidRDefault="00AB5093" w:rsidP="00F50D65">
      <w:pPr>
        <w:spacing w:before="0" w:line="240" w:lineRule="auto"/>
      </w:pPr>
      <w:r>
        <w:separator/>
      </w:r>
    </w:p>
  </w:footnote>
  <w:footnote w:type="continuationSeparator" w:id="0">
    <w:p w14:paraId="07661617" w14:textId="77777777" w:rsidR="00AB5093" w:rsidRDefault="00AB5093" w:rsidP="00F50D65">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Look w:val="04A0" w:firstRow="1" w:lastRow="0" w:firstColumn="1" w:lastColumn="0" w:noHBand="0" w:noVBand="1"/>
    </w:tblPr>
    <w:tblGrid>
      <w:gridCol w:w="7200"/>
      <w:gridCol w:w="1872"/>
    </w:tblGrid>
    <w:tr w:rsidR="001F79B5" w:rsidRPr="00BE3E77" w14:paraId="720220CF" w14:textId="77777777" w:rsidTr="00DE7BDD">
      <w:tc>
        <w:tcPr>
          <w:tcW w:w="7200" w:type="dxa"/>
          <w:vAlign w:val="bottom"/>
        </w:tcPr>
        <w:p w14:paraId="720220CD" w14:textId="77777777" w:rsidR="001F79B5" w:rsidRPr="00BE3E77" w:rsidRDefault="001F79B5" w:rsidP="00B91B7C">
          <w:pPr>
            <w:pStyle w:val="Bezodstpw"/>
            <w:jc w:val="both"/>
          </w:pPr>
          <w:r>
            <w:rPr>
              <w:rFonts w:ascii="HPlogostd" w:hAnsi="HPlogostd"/>
              <w:noProof/>
              <w:sz w:val="40"/>
              <w:szCs w:val="40"/>
              <w:lang w:eastAsia="pl-PL"/>
            </w:rPr>
            <w:drawing>
              <wp:anchor distT="0" distB="0" distL="114300" distR="114300" simplePos="0" relativeHeight="251658240" behindDoc="0" locked="0" layoutInCell="1" allowOverlap="1" wp14:anchorId="720220D3" wp14:editId="720220D4">
                <wp:simplePos x="0" y="0"/>
                <wp:positionH relativeFrom="column">
                  <wp:posOffset>-318135</wp:posOffset>
                </wp:positionH>
                <wp:positionV relativeFrom="paragraph">
                  <wp:posOffset>-200025</wp:posOffset>
                </wp:positionV>
                <wp:extent cx="5410200" cy="650240"/>
                <wp:effectExtent l="0" t="0" r="0" b="0"/>
                <wp:wrapNone/>
                <wp:docPr id="68" name="Obraz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0200" cy="650240"/>
                        </a:xfrm>
                        <a:prstGeom prst="rect">
                          <a:avLst/>
                        </a:prstGeom>
                        <a:noFill/>
                      </pic:spPr>
                    </pic:pic>
                  </a:graphicData>
                </a:graphic>
              </wp:anchor>
            </w:drawing>
          </w:r>
          <w:r>
            <w:rPr>
              <w:rFonts w:ascii="HPlogostd" w:hAnsi="HPlogostd"/>
              <w:noProof/>
              <w:sz w:val="40"/>
              <w:szCs w:val="40"/>
              <w:lang w:eastAsia="pl-PL"/>
            </w:rPr>
            <w:t></w:t>
          </w:r>
        </w:p>
      </w:tc>
      <w:tc>
        <w:tcPr>
          <w:tcW w:w="1872" w:type="dxa"/>
        </w:tcPr>
        <w:p w14:paraId="720220CE" w14:textId="62BA195A" w:rsidR="001F79B5" w:rsidRPr="00BE3E77" w:rsidRDefault="001F79B5" w:rsidP="00B91B7C">
          <w:pPr>
            <w:pStyle w:val="Bezodstpw"/>
            <w:jc w:val="both"/>
          </w:pPr>
        </w:p>
      </w:tc>
    </w:tr>
  </w:tbl>
  <w:p w14:paraId="720220D0" w14:textId="77777777" w:rsidR="001F79B5" w:rsidRPr="0079019F" w:rsidRDefault="001F79B5" w:rsidP="00B91B7C">
    <w:pPr>
      <w:pStyle w:val="Bezodstpw"/>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multilevel"/>
    <w:tmpl w:val="F8C0A51C"/>
    <w:lvl w:ilvl="0">
      <w:start w:val="5"/>
      <w:numFmt w:val="decimal"/>
      <w:pStyle w:val="Listanumerowana2"/>
      <w:lvlText w:val="%1."/>
      <w:lvlJc w:val="left"/>
      <w:pPr>
        <w:tabs>
          <w:tab w:val="num" w:pos="643"/>
        </w:tabs>
        <w:ind w:left="643" w:hanging="360"/>
      </w:pPr>
      <w:rPr>
        <w:rFonts w:cs="Times New Roman" w:hint="default"/>
      </w:rPr>
    </w:lvl>
    <w:lvl w:ilvl="1">
      <w:start w:val="1"/>
      <w:numFmt w:val="decimal"/>
      <w:isLgl/>
      <w:lvlText w:val="%1.%2"/>
      <w:lvlJc w:val="left"/>
      <w:pPr>
        <w:tabs>
          <w:tab w:val="num" w:pos="1003"/>
        </w:tabs>
        <w:ind w:left="1003" w:hanging="720"/>
      </w:pPr>
      <w:rPr>
        <w:rFonts w:cs="Times New Roman" w:hint="default"/>
      </w:rPr>
    </w:lvl>
    <w:lvl w:ilvl="2">
      <w:start w:val="1"/>
      <w:numFmt w:val="decimal"/>
      <w:isLgl/>
      <w:lvlText w:val="%1.%2.%3"/>
      <w:lvlJc w:val="left"/>
      <w:pPr>
        <w:tabs>
          <w:tab w:val="num" w:pos="1003"/>
        </w:tabs>
        <w:ind w:left="1003" w:hanging="720"/>
      </w:pPr>
      <w:rPr>
        <w:rFonts w:cs="Times New Roman" w:hint="default"/>
      </w:rPr>
    </w:lvl>
    <w:lvl w:ilvl="3">
      <w:start w:val="1"/>
      <w:numFmt w:val="decimal"/>
      <w:isLgl/>
      <w:lvlText w:val="%1.%2.%3.%4"/>
      <w:lvlJc w:val="left"/>
      <w:pPr>
        <w:tabs>
          <w:tab w:val="num" w:pos="1363"/>
        </w:tabs>
        <w:ind w:left="1363" w:hanging="1080"/>
      </w:pPr>
      <w:rPr>
        <w:rFonts w:cs="Times New Roman" w:hint="default"/>
      </w:rPr>
    </w:lvl>
    <w:lvl w:ilvl="4">
      <w:start w:val="1"/>
      <w:numFmt w:val="decimal"/>
      <w:isLgl/>
      <w:lvlText w:val="%1.%2.%3.%4.%5"/>
      <w:lvlJc w:val="left"/>
      <w:pPr>
        <w:tabs>
          <w:tab w:val="num" w:pos="1723"/>
        </w:tabs>
        <w:ind w:left="1723" w:hanging="1440"/>
      </w:pPr>
      <w:rPr>
        <w:rFonts w:cs="Times New Roman" w:hint="default"/>
      </w:rPr>
    </w:lvl>
    <w:lvl w:ilvl="5">
      <w:start w:val="1"/>
      <w:numFmt w:val="decimal"/>
      <w:isLgl/>
      <w:lvlText w:val="%1.%2.%3.%4.%5.%6"/>
      <w:lvlJc w:val="left"/>
      <w:pPr>
        <w:tabs>
          <w:tab w:val="num" w:pos="1723"/>
        </w:tabs>
        <w:ind w:left="1723" w:hanging="1440"/>
      </w:pPr>
      <w:rPr>
        <w:rFonts w:cs="Times New Roman" w:hint="default"/>
      </w:rPr>
    </w:lvl>
    <w:lvl w:ilvl="6">
      <w:start w:val="1"/>
      <w:numFmt w:val="decimal"/>
      <w:isLgl/>
      <w:lvlText w:val="%1.%2.%3.%4.%5.%6.%7"/>
      <w:lvlJc w:val="left"/>
      <w:pPr>
        <w:tabs>
          <w:tab w:val="num" w:pos="2083"/>
        </w:tabs>
        <w:ind w:left="2083" w:hanging="1800"/>
      </w:pPr>
      <w:rPr>
        <w:rFonts w:cs="Times New Roman" w:hint="default"/>
      </w:rPr>
    </w:lvl>
    <w:lvl w:ilvl="7">
      <w:start w:val="1"/>
      <w:numFmt w:val="decimal"/>
      <w:isLgl/>
      <w:lvlText w:val="%1.%2.%3.%4.%5.%6.%7.%8"/>
      <w:lvlJc w:val="left"/>
      <w:pPr>
        <w:tabs>
          <w:tab w:val="num" w:pos="2443"/>
        </w:tabs>
        <w:ind w:left="2443" w:hanging="2160"/>
      </w:pPr>
      <w:rPr>
        <w:rFonts w:cs="Times New Roman" w:hint="default"/>
      </w:rPr>
    </w:lvl>
    <w:lvl w:ilvl="8">
      <w:start w:val="1"/>
      <w:numFmt w:val="decimal"/>
      <w:isLgl/>
      <w:lvlText w:val="%1.%2.%3.%4.%5.%6.%7.%8.%9"/>
      <w:lvlJc w:val="left"/>
      <w:pPr>
        <w:tabs>
          <w:tab w:val="num" w:pos="2803"/>
        </w:tabs>
        <w:ind w:left="2803" w:hanging="2520"/>
      </w:pPr>
      <w:rPr>
        <w:rFonts w:cs="Times New Roman" w:hint="default"/>
      </w:rPr>
    </w:lvl>
  </w:abstractNum>
  <w:abstractNum w:abstractNumId="1">
    <w:nsid w:val="01610B1F"/>
    <w:multiLevelType w:val="hybridMultilevel"/>
    <w:tmpl w:val="CE32D6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DD2790"/>
    <w:multiLevelType w:val="hybridMultilevel"/>
    <w:tmpl w:val="0D2EE526"/>
    <w:lvl w:ilvl="0" w:tplc="FD600A54">
      <w:start w:val="1"/>
      <w:numFmt w:val="bullet"/>
      <w:pStyle w:val="Standwyp"/>
      <w:lvlText w:val=""/>
      <w:lvlJc w:val="left"/>
      <w:pPr>
        <w:tabs>
          <w:tab w:val="num" w:pos="465"/>
        </w:tabs>
        <w:ind w:left="465" w:hanging="397"/>
      </w:pPr>
      <w:rPr>
        <w:rFonts w:ascii="Symbol" w:hAnsi="Symbol" w:hint="default"/>
      </w:rPr>
    </w:lvl>
    <w:lvl w:ilvl="1" w:tplc="04150003" w:tentative="1">
      <w:start w:val="1"/>
      <w:numFmt w:val="bullet"/>
      <w:lvlText w:val="o"/>
      <w:lvlJc w:val="left"/>
      <w:pPr>
        <w:tabs>
          <w:tab w:val="num" w:pos="1508"/>
        </w:tabs>
        <w:ind w:left="1508" w:hanging="360"/>
      </w:pPr>
      <w:rPr>
        <w:rFonts w:ascii="Courier New" w:hAnsi="Courier New" w:hint="default"/>
      </w:rPr>
    </w:lvl>
    <w:lvl w:ilvl="2" w:tplc="04150005" w:tentative="1">
      <w:start w:val="1"/>
      <w:numFmt w:val="bullet"/>
      <w:lvlText w:val=""/>
      <w:lvlJc w:val="left"/>
      <w:pPr>
        <w:tabs>
          <w:tab w:val="num" w:pos="2228"/>
        </w:tabs>
        <w:ind w:left="2228" w:hanging="360"/>
      </w:pPr>
      <w:rPr>
        <w:rFonts w:ascii="Wingdings" w:hAnsi="Wingdings" w:hint="default"/>
      </w:rPr>
    </w:lvl>
    <w:lvl w:ilvl="3" w:tplc="04150001" w:tentative="1">
      <w:start w:val="1"/>
      <w:numFmt w:val="bullet"/>
      <w:lvlText w:val=""/>
      <w:lvlJc w:val="left"/>
      <w:pPr>
        <w:tabs>
          <w:tab w:val="num" w:pos="2948"/>
        </w:tabs>
        <w:ind w:left="2948" w:hanging="360"/>
      </w:pPr>
      <w:rPr>
        <w:rFonts w:ascii="Symbol" w:hAnsi="Symbol" w:hint="default"/>
      </w:rPr>
    </w:lvl>
    <w:lvl w:ilvl="4" w:tplc="04150003" w:tentative="1">
      <w:start w:val="1"/>
      <w:numFmt w:val="bullet"/>
      <w:lvlText w:val="o"/>
      <w:lvlJc w:val="left"/>
      <w:pPr>
        <w:tabs>
          <w:tab w:val="num" w:pos="3668"/>
        </w:tabs>
        <w:ind w:left="3668" w:hanging="360"/>
      </w:pPr>
      <w:rPr>
        <w:rFonts w:ascii="Courier New" w:hAnsi="Courier New" w:hint="default"/>
      </w:rPr>
    </w:lvl>
    <w:lvl w:ilvl="5" w:tplc="04150005" w:tentative="1">
      <w:start w:val="1"/>
      <w:numFmt w:val="bullet"/>
      <w:lvlText w:val=""/>
      <w:lvlJc w:val="left"/>
      <w:pPr>
        <w:tabs>
          <w:tab w:val="num" w:pos="4388"/>
        </w:tabs>
        <w:ind w:left="4388" w:hanging="360"/>
      </w:pPr>
      <w:rPr>
        <w:rFonts w:ascii="Wingdings" w:hAnsi="Wingdings" w:hint="default"/>
      </w:rPr>
    </w:lvl>
    <w:lvl w:ilvl="6" w:tplc="04150001" w:tentative="1">
      <w:start w:val="1"/>
      <w:numFmt w:val="bullet"/>
      <w:lvlText w:val=""/>
      <w:lvlJc w:val="left"/>
      <w:pPr>
        <w:tabs>
          <w:tab w:val="num" w:pos="5108"/>
        </w:tabs>
        <w:ind w:left="5108" w:hanging="360"/>
      </w:pPr>
      <w:rPr>
        <w:rFonts w:ascii="Symbol" w:hAnsi="Symbol" w:hint="default"/>
      </w:rPr>
    </w:lvl>
    <w:lvl w:ilvl="7" w:tplc="04150003" w:tentative="1">
      <w:start w:val="1"/>
      <w:numFmt w:val="bullet"/>
      <w:lvlText w:val="o"/>
      <w:lvlJc w:val="left"/>
      <w:pPr>
        <w:tabs>
          <w:tab w:val="num" w:pos="5828"/>
        </w:tabs>
        <w:ind w:left="5828" w:hanging="360"/>
      </w:pPr>
      <w:rPr>
        <w:rFonts w:ascii="Courier New" w:hAnsi="Courier New" w:hint="default"/>
      </w:rPr>
    </w:lvl>
    <w:lvl w:ilvl="8" w:tplc="04150005" w:tentative="1">
      <w:start w:val="1"/>
      <w:numFmt w:val="bullet"/>
      <w:lvlText w:val=""/>
      <w:lvlJc w:val="left"/>
      <w:pPr>
        <w:tabs>
          <w:tab w:val="num" w:pos="6548"/>
        </w:tabs>
        <w:ind w:left="6548" w:hanging="360"/>
      </w:pPr>
      <w:rPr>
        <w:rFonts w:ascii="Wingdings" w:hAnsi="Wingdings" w:hint="default"/>
      </w:rPr>
    </w:lvl>
  </w:abstractNum>
  <w:abstractNum w:abstractNumId="3">
    <w:nsid w:val="0AFF17D1"/>
    <w:multiLevelType w:val="hybridMultilevel"/>
    <w:tmpl w:val="97A659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B6A0390"/>
    <w:multiLevelType w:val="multilevel"/>
    <w:tmpl w:val="A03482F0"/>
    <w:name w:val="wi_Num"/>
    <w:lvl w:ilvl="0">
      <w:start w:val="1"/>
      <w:numFmt w:val="decimal"/>
      <w:pStyle w:val="Nagweknum1"/>
      <w:lvlText w:val="%1."/>
      <w:lvlJc w:val="left"/>
      <w:pPr>
        <w:tabs>
          <w:tab w:val="num" w:pos="432"/>
        </w:tabs>
        <w:ind w:left="432" w:hanging="432"/>
      </w:pPr>
      <w:rPr>
        <w:rFonts w:cs="Times New Roman" w:hint="default"/>
      </w:rPr>
    </w:lvl>
    <w:lvl w:ilvl="1">
      <w:start w:val="1"/>
      <w:numFmt w:val="decimal"/>
      <w:pStyle w:val="Nagweknum2"/>
      <w:lvlText w:val="%1.%2."/>
      <w:lvlJc w:val="left"/>
      <w:pPr>
        <w:tabs>
          <w:tab w:val="num" w:pos="718"/>
        </w:tabs>
        <w:ind w:left="718" w:hanging="576"/>
      </w:pPr>
      <w:rPr>
        <w:rFonts w:cs="Times New Roman" w:hint="default"/>
      </w:rPr>
    </w:lvl>
    <w:lvl w:ilvl="2">
      <w:start w:val="1"/>
      <w:numFmt w:val="decimal"/>
      <w:pStyle w:val="Nagweknum3"/>
      <w:lvlText w:val="%1.%2.%3."/>
      <w:lvlJc w:val="left"/>
      <w:pPr>
        <w:tabs>
          <w:tab w:val="num" w:pos="720"/>
        </w:tabs>
        <w:ind w:left="720" w:hanging="720"/>
      </w:pPr>
      <w:rPr>
        <w:rFonts w:cs="Times New Roman" w:hint="default"/>
      </w:rPr>
    </w:lvl>
    <w:lvl w:ilvl="3">
      <w:start w:val="1"/>
      <w:numFmt w:val="decimal"/>
      <w:pStyle w:val="Nagweknum4"/>
      <w:lvlText w:val="%1.%2.%3.%4."/>
      <w:lvlJc w:val="left"/>
      <w:pPr>
        <w:tabs>
          <w:tab w:val="num" w:pos="864"/>
        </w:tabs>
        <w:ind w:left="864" w:hanging="864"/>
      </w:pPr>
      <w:rPr>
        <w:rFonts w:cs="Times New Roman" w:hint="default"/>
      </w:rPr>
    </w:lvl>
    <w:lvl w:ilvl="4">
      <w:start w:val="1"/>
      <w:numFmt w:val="decimal"/>
      <w:pStyle w:val="Nagweknum5"/>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nsid w:val="13FF4403"/>
    <w:multiLevelType w:val="hybridMultilevel"/>
    <w:tmpl w:val="B9B4BA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6027A25"/>
    <w:multiLevelType w:val="hybridMultilevel"/>
    <w:tmpl w:val="86140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865BB3"/>
    <w:multiLevelType w:val="hybridMultilevel"/>
    <w:tmpl w:val="45DEC0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A834FF7"/>
    <w:multiLevelType w:val="hybridMultilevel"/>
    <w:tmpl w:val="111A99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E973228"/>
    <w:multiLevelType w:val="hybridMultilevel"/>
    <w:tmpl w:val="EC32B9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0CC6844"/>
    <w:multiLevelType w:val="hybridMultilevel"/>
    <w:tmpl w:val="A9523276"/>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20EC2349"/>
    <w:multiLevelType w:val="hybridMultilevel"/>
    <w:tmpl w:val="9D50B66A"/>
    <w:lvl w:ilvl="0" w:tplc="7026CEF6">
      <w:start w:val="1"/>
      <w:numFmt w:val="bullet"/>
      <w:pStyle w:val="Wyliczenie"/>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0F16E25"/>
    <w:multiLevelType w:val="hybridMultilevel"/>
    <w:tmpl w:val="8AF0A7E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132285E"/>
    <w:multiLevelType w:val="hybridMultilevel"/>
    <w:tmpl w:val="D0140CB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4">
    <w:nsid w:val="2415733C"/>
    <w:multiLevelType w:val="hybridMultilevel"/>
    <w:tmpl w:val="AE1A9C4E"/>
    <w:lvl w:ilvl="0" w:tplc="13BA0372">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5">
    <w:nsid w:val="26234769"/>
    <w:multiLevelType w:val="hybridMultilevel"/>
    <w:tmpl w:val="B54CD8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6E14A4D"/>
    <w:multiLevelType w:val="hybridMultilevel"/>
    <w:tmpl w:val="3CF29E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77F752C"/>
    <w:multiLevelType w:val="hybridMultilevel"/>
    <w:tmpl w:val="CF64BA3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nsid w:val="2B645920"/>
    <w:multiLevelType w:val="hybridMultilevel"/>
    <w:tmpl w:val="6C4C3AF2"/>
    <w:lvl w:ilvl="0" w:tplc="08D299E4">
      <w:start w:val="21"/>
      <w:numFmt w:val="bullet"/>
      <w:lvlText w:val=""/>
      <w:lvlJc w:val="left"/>
      <w:pPr>
        <w:ind w:left="720" w:hanging="360"/>
      </w:pPr>
      <w:rPr>
        <w:rFonts w:ascii="Symbol" w:eastAsia="Times New Roman" w:hAnsi="Symbol" w:cs="Aria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ED30367"/>
    <w:multiLevelType w:val="hybridMultilevel"/>
    <w:tmpl w:val="1DE2CDD2"/>
    <w:lvl w:ilvl="0" w:tplc="13BA0372">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0">
    <w:nsid w:val="2F6B4C67"/>
    <w:multiLevelType w:val="multilevel"/>
    <w:tmpl w:val="FF02B62A"/>
    <w:numStyleLink w:val="TSZStyleTSZStyleOutlinenumberedPaleBlueOutlinenumbered"/>
  </w:abstractNum>
  <w:abstractNum w:abstractNumId="21">
    <w:nsid w:val="312B6C66"/>
    <w:multiLevelType w:val="hybridMultilevel"/>
    <w:tmpl w:val="AE1A9C4E"/>
    <w:lvl w:ilvl="0" w:tplc="13BA0372">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2">
    <w:nsid w:val="33323789"/>
    <w:multiLevelType w:val="hybridMultilevel"/>
    <w:tmpl w:val="AE1A9C4E"/>
    <w:lvl w:ilvl="0" w:tplc="13BA0372">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3">
    <w:nsid w:val="33656633"/>
    <w:multiLevelType w:val="hybridMultilevel"/>
    <w:tmpl w:val="86140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3964354"/>
    <w:multiLevelType w:val="hybridMultilevel"/>
    <w:tmpl w:val="86140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AB14AB0"/>
    <w:multiLevelType w:val="hybridMultilevel"/>
    <w:tmpl w:val="7CE01F0C"/>
    <w:lvl w:ilvl="0" w:tplc="13BA0372">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6">
    <w:nsid w:val="3F223485"/>
    <w:multiLevelType w:val="hybridMultilevel"/>
    <w:tmpl w:val="187007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4912EE9"/>
    <w:multiLevelType w:val="multilevel"/>
    <w:tmpl w:val="FF02B62A"/>
    <w:styleLink w:val="TSZStyleTSZStyleOutlinenumberedPaleBlueOutlinenumbered"/>
    <w:lvl w:ilvl="0">
      <w:start w:val="1"/>
      <w:numFmt w:val="bullet"/>
      <w:pStyle w:val="TSZNormalpunkty"/>
      <w:lvlText w:val=""/>
      <w:lvlJc w:val="left"/>
      <w:pPr>
        <w:tabs>
          <w:tab w:val="num" w:pos="360"/>
        </w:tabs>
        <w:ind w:left="360" w:hanging="360"/>
      </w:pPr>
      <w:rPr>
        <w:rFonts w:ascii="Symbol" w:hAnsi="Symbol"/>
        <w:color w:val="99CCFF"/>
      </w:rPr>
    </w:lvl>
    <w:lvl w:ilvl="1">
      <w:start w:val="1"/>
      <w:numFmt w:val="bullet"/>
      <w:lvlText w:val="▬"/>
      <w:lvlJc w:val="left"/>
      <w:pPr>
        <w:tabs>
          <w:tab w:val="num" w:pos="1080"/>
        </w:tabs>
        <w:ind w:left="1080" w:hanging="360"/>
      </w:pPr>
      <w:rPr>
        <w:rFonts w:ascii="Courier New" w:hAnsi="Courier New"/>
        <w:color w:val="99CCFF"/>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8">
    <w:nsid w:val="490E6636"/>
    <w:multiLevelType w:val="multilevel"/>
    <w:tmpl w:val="E13A0616"/>
    <w:lvl w:ilvl="0">
      <w:start w:val="1"/>
      <w:numFmt w:val="decimal"/>
      <w:pStyle w:val="Nagwek1"/>
      <w:lvlText w:val="%1"/>
      <w:lvlJc w:val="left"/>
      <w:pPr>
        <w:ind w:left="432" w:hanging="432"/>
      </w:pPr>
      <w:rPr>
        <w:rFonts w:cs="Times New Roman"/>
      </w:rPr>
    </w:lvl>
    <w:lvl w:ilvl="1">
      <w:start w:val="1"/>
      <w:numFmt w:val="decimal"/>
      <w:pStyle w:val="Nagwek2"/>
      <w:lvlText w:val="%1.%2"/>
      <w:lvlJc w:val="left"/>
      <w:pPr>
        <w:ind w:left="576" w:hanging="576"/>
      </w:pPr>
      <w:rPr>
        <w:rFonts w:cs="Times New Roman"/>
      </w:rPr>
    </w:lvl>
    <w:lvl w:ilvl="2">
      <w:start w:val="1"/>
      <w:numFmt w:val="decimal"/>
      <w:pStyle w:val="Nagwek3"/>
      <w:lvlText w:val="%1.%2.%3"/>
      <w:lvlJc w:val="left"/>
      <w:pPr>
        <w:ind w:left="720" w:hanging="720"/>
      </w:pPr>
      <w:rPr>
        <w:rFonts w:cs="Times New Roman"/>
      </w:rPr>
    </w:lvl>
    <w:lvl w:ilvl="3">
      <w:start w:val="1"/>
      <w:numFmt w:val="decimal"/>
      <w:pStyle w:val="Nagwek4"/>
      <w:lvlText w:val="%1.%2.%3.%4"/>
      <w:lvlJc w:val="left"/>
      <w:pPr>
        <w:ind w:left="864" w:hanging="864"/>
      </w:pPr>
      <w:rPr>
        <w:rFonts w:cs="Times New Roman"/>
      </w:rPr>
    </w:lvl>
    <w:lvl w:ilvl="4">
      <w:start w:val="1"/>
      <w:numFmt w:val="decimal"/>
      <w:pStyle w:val="Nagwek5"/>
      <w:lvlText w:val="%1.%2.%3.%4.%5"/>
      <w:lvlJc w:val="left"/>
      <w:pPr>
        <w:ind w:left="1008" w:hanging="1008"/>
      </w:pPr>
      <w:rPr>
        <w:rFonts w:cs="Times New Roman"/>
      </w:rPr>
    </w:lvl>
    <w:lvl w:ilvl="5">
      <w:start w:val="1"/>
      <w:numFmt w:val="decimal"/>
      <w:pStyle w:val="Nagwek6"/>
      <w:lvlText w:val="%1.%2.%3.%4.%5.%6"/>
      <w:lvlJc w:val="left"/>
      <w:pPr>
        <w:ind w:left="1152" w:hanging="1152"/>
      </w:pPr>
      <w:rPr>
        <w:rFonts w:cs="Times New Roman"/>
      </w:rPr>
    </w:lvl>
    <w:lvl w:ilvl="6">
      <w:start w:val="1"/>
      <w:numFmt w:val="decimal"/>
      <w:pStyle w:val="Nagwek7"/>
      <w:lvlText w:val="%1.%2.%3.%4.%5.%6.%7"/>
      <w:lvlJc w:val="left"/>
      <w:pPr>
        <w:ind w:left="1296" w:hanging="1296"/>
      </w:pPr>
      <w:rPr>
        <w:rFonts w:cs="Times New Roman"/>
      </w:rPr>
    </w:lvl>
    <w:lvl w:ilvl="7">
      <w:start w:val="1"/>
      <w:numFmt w:val="decimal"/>
      <w:pStyle w:val="Nagwek8"/>
      <w:lvlText w:val="%1.%2.%3.%4.%5.%6.%7.%8"/>
      <w:lvlJc w:val="left"/>
      <w:pPr>
        <w:ind w:left="1440" w:hanging="1440"/>
      </w:pPr>
      <w:rPr>
        <w:rFonts w:cs="Times New Roman"/>
      </w:rPr>
    </w:lvl>
    <w:lvl w:ilvl="8">
      <w:start w:val="1"/>
      <w:numFmt w:val="decimal"/>
      <w:pStyle w:val="Nagwek9"/>
      <w:lvlText w:val="%1.%2.%3.%4.%5.%6.%7.%8.%9"/>
      <w:lvlJc w:val="left"/>
      <w:pPr>
        <w:ind w:left="1584" w:hanging="1584"/>
      </w:pPr>
      <w:rPr>
        <w:rFonts w:cs="Times New Roman"/>
      </w:rPr>
    </w:lvl>
  </w:abstractNum>
  <w:abstractNum w:abstractNumId="29">
    <w:nsid w:val="4F8B442B"/>
    <w:multiLevelType w:val="hybridMultilevel"/>
    <w:tmpl w:val="A10816B0"/>
    <w:lvl w:ilvl="0" w:tplc="8B84C302">
      <w:start w:val="1"/>
      <w:numFmt w:val="bullet"/>
      <w:lvlText w:val=""/>
      <w:lvlJc w:val="left"/>
      <w:pPr>
        <w:ind w:left="720" w:hanging="360"/>
      </w:pPr>
      <w:rPr>
        <w:rFonts w:ascii="Symbol" w:hAnsi="Symbol" w:hint="default"/>
      </w:rPr>
    </w:lvl>
    <w:lvl w:ilvl="1" w:tplc="DE4C91DA">
      <w:numFmt w:val="bullet"/>
      <w:lvlText w:val="•"/>
      <w:lvlJc w:val="left"/>
      <w:pPr>
        <w:ind w:left="1440" w:hanging="360"/>
      </w:pPr>
      <w:rPr>
        <w:rFonts w:ascii="Tahoma" w:eastAsia="Times New Roman" w:hAnsi="Tahoma" w:hint="default"/>
      </w:rPr>
    </w:lvl>
    <w:lvl w:ilvl="2" w:tplc="FAB825C0" w:tentative="1">
      <w:start w:val="1"/>
      <w:numFmt w:val="bullet"/>
      <w:lvlText w:val=""/>
      <w:lvlJc w:val="left"/>
      <w:pPr>
        <w:ind w:left="2160" w:hanging="360"/>
      </w:pPr>
      <w:rPr>
        <w:rFonts w:ascii="Wingdings" w:hAnsi="Wingdings" w:hint="default"/>
      </w:rPr>
    </w:lvl>
    <w:lvl w:ilvl="3" w:tplc="89CCDFE6" w:tentative="1">
      <w:start w:val="1"/>
      <w:numFmt w:val="bullet"/>
      <w:lvlText w:val=""/>
      <w:lvlJc w:val="left"/>
      <w:pPr>
        <w:ind w:left="2880" w:hanging="360"/>
      </w:pPr>
      <w:rPr>
        <w:rFonts w:ascii="Symbol" w:hAnsi="Symbol" w:hint="default"/>
      </w:rPr>
    </w:lvl>
    <w:lvl w:ilvl="4" w:tplc="F8C42E48" w:tentative="1">
      <w:start w:val="1"/>
      <w:numFmt w:val="bullet"/>
      <w:lvlText w:val="o"/>
      <w:lvlJc w:val="left"/>
      <w:pPr>
        <w:ind w:left="3600" w:hanging="360"/>
      </w:pPr>
      <w:rPr>
        <w:rFonts w:ascii="Courier New" w:hAnsi="Courier New" w:hint="default"/>
      </w:rPr>
    </w:lvl>
    <w:lvl w:ilvl="5" w:tplc="DE8663E6" w:tentative="1">
      <w:start w:val="1"/>
      <w:numFmt w:val="bullet"/>
      <w:lvlText w:val=""/>
      <w:lvlJc w:val="left"/>
      <w:pPr>
        <w:ind w:left="4320" w:hanging="360"/>
      </w:pPr>
      <w:rPr>
        <w:rFonts w:ascii="Wingdings" w:hAnsi="Wingdings" w:hint="default"/>
      </w:rPr>
    </w:lvl>
    <w:lvl w:ilvl="6" w:tplc="F0DA9638" w:tentative="1">
      <w:start w:val="1"/>
      <w:numFmt w:val="bullet"/>
      <w:lvlText w:val=""/>
      <w:lvlJc w:val="left"/>
      <w:pPr>
        <w:ind w:left="5040" w:hanging="360"/>
      </w:pPr>
      <w:rPr>
        <w:rFonts w:ascii="Symbol" w:hAnsi="Symbol" w:hint="default"/>
      </w:rPr>
    </w:lvl>
    <w:lvl w:ilvl="7" w:tplc="8AC6570E" w:tentative="1">
      <w:start w:val="1"/>
      <w:numFmt w:val="bullet"/>
      <w:lvlText w:val="o"/>
      <w:lvlJc w:val="left"/>
      <w:pPr>
        <w:ind w:left="5760" w:hanging="360"/>
      </w:pPr>
      <w:rPr>
        <w:rFonts w:ascii="Courier New" w:hAnsi="Courier New" w:hint="default"/>
      </w:rPr>
    </w:lvl>
    <w:lvl w:ilvl="8" w:tplc="12D49242" w:tentative="1">
      <w:start w:val="1"/>
      <w:numFmt w:val="bullet"/>
      <w:lvlText w:val=""/>
      <w:lvlJc w:val="left"/>
      <w:pPr>
        <w:ind w:left="6480" w:hanging="360"/>
      </w:pPr>
      <w:rPr>
        <w:rFonts w:ascii="Wingdings" w:hAnsi="Wingdings" w:hint="default"/>
      </w:rPr>
    </w:lvl>
  </w:abstractNum>
  <w:abstractNum w:abstractNumId="30">
    <w:nsid w:val="535B029C"/>
    <w:multiLevelType w:val="hybridMultilevel"/>
    <w:tmpl w:val="84E021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39A0F36"/>
    <w:multiLevelType w:val="multilevel"/>
    <w:tmpl w:val="730AD81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6A2468D"/>
    <w:multiLevelType w:val="hybridMultilevel"/>
    <w:tmpl w:val="C972A5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91D0605"/>
    <w:multiLevelType w:val="hybridMultilevel"/>
    <w:tmpl w:val="5524DB8A"/>
    <w:lvl w:ilvl="0" w:tplc="0415000F">
      <w:start w:val="1"/>
      <w:numFmt w:val="decimal"/>
      <w:lvlText w:val="%1."/>
      <w:lvlJc w:val="left"/>
      <w:pPr>
        <w:ind w:left="720" w:hanging="360"/>
      </w:pPr>
      <w:rPr>
        <w:rFonts w:hint="default"/>
      </w:rPr>
    </w:lvl>
    <w:lvl w:ilvl="1" w:tplc="08D299E4">
      <w:start w:val="21"/>
      <w:numFmt w:val="bullet"/>
      <w:lvlText w:val=""/>
      <w:lvlJc w:val="left"/>
      <w:pPr>
        <w:ind w:left="1440" w:hanging="360"/>
      </w:pPr>
      <w:rPr>
        <w:rFonts w:ascii="Symbol" w:eastAsia="Times New Roman" w:hAnsi="Symbo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DE56BF9"/>
    <w:multiLevelType w:val="hybridMultilevel"/>
    <w:tmpl w:val="7D525548"/>
    <w:lvl w:ilvl="0" w:tplc="13BA0372">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5">
    <w:nsid w:val="5FAB6395"/>
    <w:multiLevelType w:val="hybridMultilevel"/>
    <w:tmpl w:val="53FAF6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617505A7"/>
    <w:multiLevelType w:val="hybridMultilevel"/>
    <w:tmpl w:val="15F813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622F7994"/>
    <w:multiLevelType w:val="hybridMultilevel"/>
    <w:tmpl w:val="534C0F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68281362"/>
    <w:multiLevelType w:val="hybridMultilevel"/>
    <w:tmpl w:val="0BE4A83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D65102D"/>
    <w:multiLevelType w:val="hybridMultilevel"/>
    <w:tmpl w:val="AE1A9C4E"/>
    <w:lvl w:ilvl="0" w:tplc="13BA0372">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0">
    <w:nsid w:val="6E5A4BE8"/>
    <w:multiLevelType w:val="hybridMultilevel"/>
    <w:tmpl w:val="9CF020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05F48E1"/>
    <w:multiLevelType w:val="hybridMultilevel"/>
    <w:tmpl w:val="740A0790"/>
    <w:lvl w:ilvl="0" w:tplc="13BA0372">
      <w:start w:val="1"/>
      <w:numFmt w:val="bullet"/>
      <w:pStyle w:val="Listapunktowana"/>
      <w:lvlText w:val=""/>
      <w:lvlJc w:val="left"/>
      <w:pPr>
        <w:tabs>
          <w:tab w:val="num" w:pos="720"/>
        </w:tabs>
        <w:ind w:left="720" w:hanging="360"/>
      </w:pPr>
      <w:rPr>
        <w:rFonts w:ascii="Symbol" w:hAnsi="Symbol"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42">
    <w:nsid w:val="7BD31B0C"/>
    <w:multiLevelType w:val="hybridMultilevel"/>
    <w:tmpl w:val="81CCE9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7C5F1C05"/>
    <w:multiLevelType w:val="hybridMultilevel"/>
    <w:tmpl w:val="CA3CD5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7CED5780"/>
    <w:multiLevelType w:val="hybridMultilevel"/>
    <w:tmpl w:val="86140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7DB155E2"/>
    <w:multiLevelType w:val="hybridMultilevel"/>
    <w:tmpl w:val="DEFAC2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DC41E94"/>
    <w:multiLevelType w:val="hybridMultilevel"/>
    <w:tmpl w:val="A7B0BE28"/>
    <w:lvl w:ilvl="0" w:tplc="0415000F">
      <w:start w:val="1"/>
      <w:numFmt w:val="decimal"/>
      <w:lvlText w:val="%1."/>
      <w:lvlJc w:val="left"/>
      <w:pPr>
        <w:ind w:left="720" w:hanging="360"/>
      </w:pPr>
      <w:rPr>
        <w:rFonts w:hint="default"/>
      </w:rPr>
    </w:lvl>
    <w:lvl w:ilvl="1" w:tplc="08D299E4">
      <w:start w:val="21"/>
      <w:numFmt w:val="bullet"/>
      <w:lvlText w:val=""/>
      <w:lvlJc w:val="left"/>
      <w:pPr>
        <w:ind w:left="1440" w:hanging="360"/>
      </w:pPr>
      <w:rPr>
        <w:rFonts w:ascii="Symbol" w:eastAsia="Times New Roman" w:hAnsi="Symbo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F8742DF"/>
    <w:multiLevelType w:val="multilevel"/>
    <w:tmpl w:val="7898F222"/>
    <w:lvl w:ilvl="0">
      <w:start w:val="1"/>
      <w:numFmt w:val="decimal"/>
      <w:lvlText w:val="%1."/>
      <w:lvlJc w:val="left"/>
      <w:pPr>
        <w:ind w:left="720" w:hanging="360"/>
      </w:pPr>
      <w:rPr>
        <w:rFonts w:hint="default"/>
      </w:rPr>
    </w:lvl>
    <w:lvl w:ilvl="1">
      <w:start w:val="3"/>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28"/>
  </w:num>
  <w:num w:numId="3">
    <w:abstractNumId w:val="4"/>
  </w:num>
  <w:num w:numId="4">
    <w:abstractNumId w:val="2"/>
  </w:num>
  <w:num w:numId="5">
    <w:abstractNumId w:val="29"/>
  </w:num>
  <w:num w:numId="6">
    <w:abstractNumId w:val="41"/>
  </w:num>
  <w:num w:numId="7">
    <w:abstractNumId w:val="11"/>
  </w:num>
  <w:num w:numId="8">
    <w:abstractNumId w:val="18"/>
  </w:num>
  <w:num w:numId="9">
    <w:abstractNumId w:val="38"/>
  </w:num>
  <w:num w:numId="10">
    <w:abstractNumId w:val="46"/>
  </w:num>
  <w:num w:numId="11">
    <w:abstractNumId w:val="33"/>
  </w:num>
  <w:num w:numId="12">
    <w:abstractNumId w:val="27"/>
  </w:num>
  <w:num w:numId="13">
    <w:abstractNumId w:val="20"/>
  </w:num>
  <w:num w:numId="14">
    <w:abstractNumId w:val="6"/>
  </w:num>
  <w:num w:numId="15">
    <w:abstractNumId w:val="44"/>
  </w:num>
  <w:num w:numId="16">
    <w:abstractNumId w:val="24"/>
  </w:num>
  <w:num w:numId="17">
    <w:abstractNumId w:val="23"/>
  </w:num>
  <w:num w:numId="18">
    <w:abstractNumId w:val="31"/>
  </w:num>
  <w:num w:numId="19">
    <w:abstractNumId w:val="45"/>
  </w:num>
  <w:num w:numId="20">
    <w:abstractNumId w:val="3"/>
  </w:num>
  <w:num w:numId="21">
    <w:abstractNumId w:val="37"/>
  </w:num>
  <w:num w:numId="22">
    <w:abstractNumId w:val="12"/>
  </w:num>
  <w:num w:numId="23">
    <w:abstractNumId w:val="9"/>
  </w:num>
  <w:num w:numId="24">
    <w:abstractNumId w:val="30"/>
  </w:num>
  <w:num w:numId="25">
    <w:abstractNumId w:val="7"/>
  </w:num>
  <w:num w:numId="26">
    <w:abstractNumId w:val="47"/>
  </w:num>
  <w:num w:numId="27">
    <w:abstractNumId w:val="1"/>
  </w:num>
  <w:num w:numId="28">
    <w:abstractNumId w:val="8"/>
  </w:num>
  <w:num w:numId="29">
    <w:abstractNumId w:val="35"/>
  </w:num>
  <w:num w:numId="30">
    <w:abstractNumId w:val="5"/>
  </w:num>
  <w:num w:numId="31">
    <w:abstractNumId w:val="10"/>
  </w:num>
  <w:num w:numId="32">
    <w:abstractNumId w:val="17"/>
  </w:num>
  <w:num w:numId="33">
    <w:abstractNumId w:val="13"/>
  </w:num>
  <w:num w:numId="34">
    <w:abstractNumId w:val="22"/>
  </w:num>
  <w:num w:numId="35">
    <w:abstractNumId w:val="14"/>
  </w:num>
  <w:num w:numId="36">
    <w:abstractNumId w:val="21"/>
  </w:num>
  <w:num w:numId="37">
    <w:abstractNumId w:val="39"/>
  </w:num>
  <w:num w:numId="38">
    <w:abstractNumId w:val="34"/>
  </w:num>
  <w:num w:numId="39">
    <w:abstractNumId w:val="25"/>
  </w:num>
  <w:num w:numId="40">
    <w:abstractNumId w:val="19"/>
  </w:num>
  <w:num w:numId="41">
    <w:abstractNumId w:val="15"/>
  </w:num>
  <w:num w:numId="42">
    <w:abstractNumId w:val="16"/>
  </w:num>
  <w:num w:numId="43">
    <w:abstractNumId w:val="42"/>
  </w:num>
  <w:num w:numId="44">
    <w:abstractNumId w:val="36"/>
  </w:num>
  <w:num w:numId="45">
    <w:abstractNumId w:val="43"/>
  </w:num>
  <w:num w:numId="46">
    <w:abstractNumId w:val="40"/>
  </w:num>
  <w:num w:numId="47">
    <w:abstractNumId w:val="26"/>
  </w:num>
  <w:num w:numId="48">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D65"/>
    <w:rsid w:val="000022D1"/>
    <w:rsid w:val="000072EB"/>
    <w:rsid w:val="000149BF"/>
    <w:rsid w:val="0002208F"/>
    <w:rsid w:val="0003506F"/>
    <w:rsid w:val="000377C7"/>
    <w:rsid w:val="00051D6C"/>
    <w:rsid w:val="000533CE"/>
    <w:rsid w:val="00054273"/>
    <w:rsid w:val="00055BC8"/>
    <w:rsid w:val="00061199"/>
    <w:rsid w:val="0006209D"/>
    <w:rsid w:val="00070C4F"/>
    <w:rsid w:val="00076E56"/>
    <w:rsid w:val="00077179"/>
    <w:rsid w:val="00082656"/>
    <w:rsid w:val="000836FA"/>
    <w:rsid w:val="00090686"/>
    <w:rsid w:val="000A042F"/>
    <w:rsid w:val="000A3AFF"/>
    <w:rsid w:val="000A6A6B"/>
    <w:rsid w:val="000B415A"/>
    <w:rsid w:val="000B5C03"/>
    <w:rsid w:val="000B7643"/>
    <w:rsid w:val="000C2992"/>
    <w:rsid w:val="000C434C"/>
    <w:rsid w:val="000D56F0"/>
    <w:rsid w:val="000E0C90"/>
    <w:rsid w:val="000E1CC6"/>
    <w:rsid w:val="000E3249"/>
    <w:rsid w:val="000E7CA1"/>
    <w:rsid w:val="000F061D"/>
    <w:rsid w:val="0010347D"/>
    <w:rsid w:val="001063EC"/>
    <w:rsid w:val="00107BBF"/>
    <w:rsid w:val="00111978"/>
    <w:rsid w:val="0011698A"/>
    <w:rsid w:val="00116FD0"/>
    <w:rsid w:val="00124872"/>
    <w:rsid w:val="00132F6B"/>
    <w:rsid w:val="00140B46"/>
    <w:rsid w:val="001477C1"/>
    <w:rsid w:val="00162046"/>
    <w:rsid w:val="00175F67"/>
    <w:rsid w:val="00182499"/>
    <w:rsid w:val="001910B3"/>
    <w:rsid w:val="00191C1B"/>
    <w:rsid w:val="001A1C9E"/>
    <w:rsid w:val="001A202C"/>
    <w:rsid w:val="001B220E"/>
    <w:rsid w:val="001B39A5"/>
    <w:rsid w:val="001B3FAD"/>
    <w:rsid w:val="001C39B3"/>
    <w:rsid w:val="001C7273"/>
    <w:rsid w:val="001E10DC"/>
    <w:rsid w:val="001E139F"/>
    <w:rsid w:val="001E1ED1"/>
    <w:rsid w:val="001E6354"/>
    <w:rsid w:val="001E64AD"/>
    <w:rsid w:val="001F486A"/>
    <w:rsid w:val="001F79B5"/>
    <w:rsid w:val="002066D3"/>
    <w:rsid w:val="00215D55"/>
    <w:rsid w:val="00224E82"/>
    <w:rsid w:val="0022759C"/>
    <w:rsid w:val="00232A2C"/>
    <w:rsid w:val="00234B22"/>
    <w:rsid w:val="0024389E"/>
    <w:rsid w:val="00246661"/>
    <w:rsid w:val="00250611"/>
    <w:rsid w:val="0025081E"/>
    <w:rsid w:val="00255B37"/>
    <w:rsid w:val="00255BAF"/>
    <w:rsid w:val="00256093"/>
    <w:rsid w:val="002621C1"/>
    <w:rsid w:val="00275E9F"/>
    <w:rsid w:val="00277B7E"/>
    <w:rsid w:val="00280DA9"/>
    <w:rsid w:val="00281117"/>
    <w:rsid w:val="00282CB5"/>
    <w:rsid w:val="0029071B"/>
    <w:rsid w:val="002A35E0"/>
    <w:rsid w:val="002A494E"/>
    <w:rsid w:val="002A63DC"/>
    <w:rsid w:val="002B5D22"/>
    <w:rsid w:val="002B718C"/>
    <w:rsid w:val="002C2BE0"/>
    <w:rsid w:val="002C6030"/>
    <w:rsid w:val="002C7DF1"/>
    <w:rsid w:val="002D3186"/>
    <w:rsid w:val="002E1844"/>
    <w:rsid w:val="002E3631"/>
    <w:rsid w:val="002E6FFB"/>
    <w:rsid w:val="002F263A"/>
    <w:rsid w:val="002F4EC2"/>
    <w:rsid w:val="0030105B"/>
    <w:rsid w:val="00311E4B"/>
    <w:rsid w:val="003127AF"/>
    <w:rsid w:val="003169B9"/>
    <w:rsid w:val="00323A96"/>
    <w:rsid w:val="00325B71"/>
    <w:rsid w:val="0034619E"/>
    <w:rsid w:val="003608EC"/>
    <w:rsid w:val="00367308"/>
    <w:rsid w:val="00370E0E"/>
    <w:rsid w:val="00384009"/>
    <w:rsid w:val="00385070"/>
    <w:rsid w:val="00387528"/>
    <w:rsid w:val="00391483"/>
    <w:rsid w:val="00392EA8"/>
    <w:rsid w:val="00393B0E"/>
    <w:rsid w:val="00394799"/>
    <w:rsid w:val="00394F34"/>
    <w:rsid w:val="00396948"/>
    <w:rsid w:val="003A113C"/>
    <w:rsid w:val="003C47BE"/>
    <w:rsid w:val="003D0117"/>
    <w:rsid w:val="003D2846"/>
    <w:rsid w:val="003D6FBD"/>
    <w:rsid w:val="003E263B"/>
    <w:rsid w:val="003E30ED"/>
    <w:rsid w:val="003E6715"/>
    <w:rsid w:val="003F1AD5"/>
    <w:rsid w:val="003F3269"/>
    <w:rsid w:val="00401E53"/>
    <w:rsid w:val="00402EC5"/>
    <w:rsid w:val="00404095"/>
    <w:rsid w:val="00410410"/>
    <w:rsid w:val="0041170E"/>
    <w:rsid w:val="00412E53"/>
    <w:rsid w:val="00413D99"/>
    <w:rsid w:val="00416BE4"/>
    <w:rsid w:val="00417FB1"/>
    <w:rsid w:val="004272AA"/>
    <w:rsid w:val="00437016"/>
    <w:rsid w:val="00437617"/>
    <w:rsid w:val="00442416"/>
    <w:rsid w:val="00450A49"/>
    <w:rsid w:val="00453DDB"/>
    <w:rsid w:val="00453E63"/>
    <w:rsid w:val="00456E2C"/>
    <w:rsid w:val="00457443"/>
    <w:rsid w:val="00471DDE"/>
    <w:rsid w:val="00477A70"/>
    <w:rsid w:val="004810CB"/>
    <w:rsid w:val="00481D87"/>
    <w:rsid w:val="004856EB"/>
    <w:rsid w:val="004871CD"/>
    <w:rsid w:val="00490D9B"/>
    <w:rsid w:val="00496688"/>
    <w:rsid w:val="00497C6F"/>
    <w:rsid w:val="004A0F38"/>
    <w:rsid w:val="004A56A5"/>
    <w:rsid w:val="004B3A8A"/>
    <w:rsid w:val="004B5364"/>
    <w:rsid w:val="004B5A3C"/>
    <w:rsid w:val="004C6BB0"/>
    <w:rsid w:val="004C7C6A"/>
    <w:rsid w:val="004D0D86"/>
    <w:rsid w:val="004D1560"/>
    <w:rsid w:val="004D451B"/>
    <w:rsid w:val="004D63C7"/>
    <w:rsid w:val="004E23AE"/>
    <w:rsid w:val="004E3222"/>
    <w:rsid w:val="004E5DEE"/>
    <w:rsid w:val="004E5EE2"/>
    <w:rsid w:val="004F15B9"/>
    <w:rsid w:val="004F21FD"/>
    <w:rsid w:val="005141BC"/>
    <w:rsid w:val="00520F97"/>
    <w:rsid w:val="00521606"/>
    <w:rsid w:val="00521956"/>
    <w:rsid w:val="00521D59"/>
    <w:rsid w:val="0053181C"/>
    <w:rsid w:val="00535F16"/>
    <w:rsid w:val="00537FF7"/>
    <w:rsid w:val="0054295F"/>
    <w:rsid w:val="005504E8"/>
    <w:rsid w:val="0055725D"/>
    <w:rsid w:val="00560AAD"/>
    <w:rsid w:val="0056179B"/>
    <w:rsid w:val="00561889"/>
    <w:rsid w:val="00564EED"/>
    <w:rsid w:val="005703CA"/>
    <w:rsid w:val="00582BFC"/>
    <w:rsid w:val="00584E27"/>
    <w:rsid w:val="00584E50"/>
    <w:rsid w:val="005A6713"/>
    <w:rsid w:val="005B61C7"/>
    <w:rsid w:val="005C1A9A"/>
    <w:rsid w:val="005D2259"/>
    <w:rsid w:val="005E0B7F"/>
    <w:rsid w:val="005E2075"/>
    <w:rsid w:val="005F068E"/>
    <w:rsid w:val="005F2E00"/>
    <w:rsid w:val="005F420F"/>
    <w:rsid w:val="005F6453"/>
    <w:rsid w:val="006034CA"/>
    <w:rsid w:val="0063025D"/>
    <w:rsid w:val="00635272"/>
    <w:rsid w:val="0064259B"/>
    <w:rsid w:val="00643CFA"/>
    <w:rsid w:val="00652F98"/>
    <w:rsid w:val="0065590E"/>
    <w:rsid w:val="00656995"/>
    <w:rsid w:val="0065790E"/>
    <w:rsid w:val="00660002"/>
    <w:rsid w:val="0066194F"/>
    <w:rsid w:val="00662271"/>
    <w:rsid w:val="006657D9"/>
    <w:rsid w:val="00673F6A"/>
    <w:rsid w:val="00680AB5"/>
    <w:rsid w:val="00681C71"/>
    <w:rsid w:val="006836B5"/>
    <w:rsid w:val="0068442A"/>
    <w:rsid w:val="006864E9"/>
    <w:rsid w:val="006877A3"/>
    <w:rsid w:val="00691708"/>
    <w:rsid w:val="0069325B"/>
    <w:rsid w:val="006B2204"/>
    <w:rsid w:val="006B6620"/>
    <w:rsid w:val="006B78B4"/>
    <w:rsid w:val="006C08B1"/>
    <w:rsid w:val="006C70A7"/>
    <w:rsid w:val="006C7BF6"/>
    <w:rsid w:val="006D4722"/>
    <w:rsid w:val="006D52AA"/>
    <w:rsid w:val="006D63AA"/>
    <w:rsid w:val="006E47E8"/>
    <w:rsid w:val="006E569C"/>
    <w:rsid w:val="006E69AE"/>
    <w:rsid w:val="006F0E85"/>
    <w:rsid w:val="006F2F5F"/>
    <w:rsid w:val="006F451C"/>
    <w:rsid w:val="006F4B8A"/>
    <w:rsid w:val="006F4F50"/>
    <w:rsid w:val="0070446D"/>
    <w:rsid w:val="00704B34"/>
    <w:rsid w:val="007130C2"/>
    <w:rsid w:val="00716755"/>
    <w:rsid w:val="00716A78"/>
    <w:rsid w:val="00717EA1"/>
    <w:rsid w:val="007257C8"/>
    <w:rsid w:val="00726E94"/>
    <w:rsid w:val="0073558E"/>
    <w:rsid w:val="00735860"/>
    <w:rsid w:val="0074008C"/>
    <w:rsid w:val="00745AF2"/>
    <w:rsid w:val="0074652F"/>
    <w:rsid w:val="00754DB9"/>
    <w:rsid w:val="0075535C"/>
    <w:rsid w:val="007579AD"/>
    <w:rsid w:val="00765905"/>
    <w:rsid w:val="00765F08"/>
    <w:rsid w:val="00766A6C"/>
    <w:rsid w:val="0077153E"/>
    <w:rsid w:val="00771FBD"/>
    <w:rsid w:val="00772E57"/>
    <w:rsid w:val="00782FD0"/>
    <w:rsid w:val="007938A6"/>
    <w:rsid w:val="00794EDF"/>
    <w:rsid w:val="00797023"/>
    <w:rsid w:val="00797A3C"/>
    <w:rsid w:val="007B4D91"/>
    <w:rsid w:val="007B735B"/>
    <w:rsid w:val="007C3D8A"/>
    <w:rsid w:val="007C48BC"/>
    <w:rsid w:val="007C5C47"/>
    <w:rsid w:val="007C6610"/>
    <w:rsid w:val="007D4900"/>
    <w:rsid w:val="007E50C2"/>
    <w:rsid w:val="007F0937"/>
    <w:rsid w:val="007F2530"/>
    <w:rsid w:val="00803F54"/>
    <w:rsid w:val="00815B44"/>
    <w:rsid w:val="008162C8"/>
    <w:rsid w:val="00816EC6"/>
    <w:rsid w:val="008210BA"/>
    <w:rsid w:val="00822038"/>
    <w:rsid w:val="0083044F"/>
    <w:rsid w:val="00833627"/>
    <w:rsid w:val="0083635A"/>
    <w:rsid w:val="008409AB"/>
    <w:rsid w:val="00844DB0"/>
    <w:rsid w:val="0085787A"/>
    <w:rsid w:val="00862AA6"/>
    <w:rsid w:val="00862B16"/>
    <w:rsid w:val="00862BF9"/>
    <w:rsid w:val="008651EC"/>
    <w:rsid w:val="00865EDD"/>
    <w:rsid w:val="00867A51"/>
    <w:rsid w:val="008709AC"/>
    <w:rsid w:val="00870F4B"/>
    <w:rsid w:val="00872C1E"/>
    <w:rsid w:val="00876C34"/>
    <w:rsid w:val="00881750"/>
    <w:rsid w:val="00894DFE"/>
    <w:rsid w:val="008A2582"/>
    <w:rsid w:val="008A6910"/>
    <w:rsid w:val="008A7341"/>
    <w:rsid w:val="008B3B37"/>
    <w:rsid w:val="008B4154"/>
    <w:rsid w:val="008B57D0"/>
    <w:rsid w:val="008B5887"/>
    <w:rsid w:val="008C012D"/>
    <w:rsid w:val="008C6CEF"/>
    <w:rsid w:val="008D36A8"/>
    <w:rsid w:val="008D4080"/>
    <w:rsid w:val="008D5C0A"/>
    <w:rsid w:val="008D7C08"/>
    <w:rsid w:val="008E4F72"/>
    <w:rsid w:val="008F13F8"/>
    <w:rsid w:val="008F26AA"/>
    <w:rsid w:val="008F3FAD"/>
    <w:rsid w:val="008F47B9"/>
    <w:rsid w:val="008F5B89"/>
    <w:rsid w:val="00912E46"/>
    <w:rsid w:val="00914E09"/>
    <w:rsid w:val="00943F88"/>
    <w:rsid w:val="00944E7F"/>
    <w:rsid w:val="009509C1"/>
    <w:rsid w:val="009521A7"/>
    <w:rsid w:val="009542FA"/>
    <w:rsid w:val="00954CA3"/>
    <w:rsid w:val="00957EE4"/>
    <w:rsid w:val="009721FB"/>
    <w:rsid w:val="00972E7D"/>
    <w:rsid w:val="009753EA"/>
    <w:rsid w:val="00980A39"/>
    <w:rsid w:val="009820C5"/>
    <w:rsid w:val="00983CCD"/>
    <w:rsid w:val="00984945"/>
    <w:rsid w:val="00992697"/>
    <w:rsid w:val="00992C06"/>
    <w:rsid w:val="009970E0"/>
    <w:rsid w:val="009A4F88"/>
    <w:rsid w:val="009A71DE"/>
    <w:rsid w:val="009B06C5"/>
    <w:rsid w:val="009B0946"/>
    <w:rsid w:val="009B1D7E"/>
    <w:rsid w:val="009B4D2B"/>
    <w:rsid w:val="009B74C7"/>
    <w:rsid w:val="009B76A4"/>
    <w:rsid w:val="009C7EF5"/>
    <w:rsid w:val="009D28FD"/>
    <w:rsid w:val="009D4C28"/>
    <w:rsid w:val="009D61B4"/>
    <w:rsid w:val="009E3BB3"/>
    <w:rsid w:val="009E74F7"/>
    <w:rsid w:val="00A01AE0"/>
    <w:rsid w:val="00A032BB"/>
    <w:rsid w:val="00A032CF"/>
    <w:rsid w:val="00A044C7"/>
    <w:rsid w:val="00A1160F"/>
    <w:rsid w:val="00A116F8"/>
    <w:rsid w:val="00A13A79"/>
    <w:rsid w:val="00A14AE8"/>
    <w:rsid w:val="00A27995"/>
    <w:rsid w:val="00A3283C"/>
    <w:rsid w:val="00A36324"/>
    <w:rsid w:val="00A5322A"/>
    <w:rsid w:val="00A612A9"/>
    <w:rsid w:val="00A6492D"/>
    <w:rsid w:val="00A662AC"/>
    <w:rsid w:val="00A672AC"/>
    <w:rsid w:val="00A71E94"/>
    <w:rsid w:val="00A74791"/>
    <w:rsid w:val="00A77C07"/>
    <w:rsid w:val="00A814BA"/>
    <w:rsid w:val="00A82920"/>
    <w:rsid w:val="00A9043A"/>
    <w:rsid w:val="00A93586"/>
    <w:rsid w:val="00A950BF"/>
    <w:rsid w:val="00A95874"/>
    <w:rsid w:val="00AA07EB"/>
    <w:rsid w:val="00AA3625"/>
    <w:rsid w:val="00AA71D9"/>
    <w:rsid w:val="00AB0429"/>
    <w:rsid w:val="00AB2DC7"/>
    <w:rsid w:val="00AB354E"/>
    <w:rsid w:val="00AB5093"/>
    <w:rsid w:val="00AB69C5"/>
    <w:rsid w:val="00AC52BC"/>
    <w:rsid w:val="00AF65A9"/>
    <w:rsid w:val="00B0255C"/>
    <w:rsid w:val="00B05EAC"/>
    <w:rsid w:val="00B10B9C"/>
    <w:rsid w:val="00B200DC"/>
    <w:rsid w:val="00B20274"/>
    <w:rsid w:val="00B3223C"/>
    <w:rsid w:val="00B33C43"/>
    <w:rsid w:val="00B35CB7"/>
    <w:rsid w:val="00B42972"/>
    <w:rsid w:val="00B46C98"/>
    <w:rsid w:val="00B50AC3"/>
    <w:rsid w:val="00B55427"/>
    <w:rsid w:val="00B663B6"/>
    <w:rsid w:val="00B80CC2"/>
    <w:rsid w:val="00B8218E"/>
    <w:rsid w:val="00B87F52"/>
    <w:rsid w:val="00B91B7C"/>
    <w:rsid w:val="00B96F1B"/>
    <w:rsid w:val="00BA762D"/>
    <w:rsid w:val="00BB2DAE"/>
    <w:rsid w:val="00BB6CDA"/>
    <w:rsid w:val="00BC052F"/>
    <w:rsid w:val="00BC256A"/>
    <w:rsid w:val="00BC2D8A"/>
    <w:rsid w:val="00BC679F"/>
    <w:rsid w:val="00BC6E21"/>
    <w:rsid w:val="00BC7B48"/>
    <w:rsid w:val="00BD63E5"/>
    <w:rsid w:val="00BD7CD6"/>
    <w:rsid w:val="00BE0934"/>
    <w:rsid w:val="00BE42F0"/>
    <w:rsid w:val="00BE4C3C"/>
    <w:rsid w:val="00BE52C8"/>
    <w:rsid w:val="00BE73C1"/>
    <w:rsid w:val="00BF132C"/>
    <w:rsid w:val="00BF5070"/>
    <w:rsid w:val="00BF67CF"/>
    <w:rsid w:val="00C01F89"/>
    <w:rsid w:val="00C03C98"/>
    <w:rsid w:val="00C042E3"/>
    <w:rsid w:val="00C04519"/>
    <w:rsid w:val="00C110D6"/>
    <w:rsid w:val="00C11CE8"/>
    <w:rsid w:val="00C137C9"/>
    <w:rsid w:val="00C1637D"/>
    <w:rsid w:val="00C171E8"/>
    <w:rsid w:val="00C25FBE"/>
    <w:rsid w:val="00C327F2"/>
    <w:rsid w:val="00C372C2"/>
    <w:rsid w:val="00C40DA8"/>
    <w:rsid w:val="00C42F45"/>
    <w:rsid w:val="00C43E85"/>
    <w:rsid w:val="00C46088"/>
    <w:rsid w:val="00C53241"/>
    <w:rsid w:val="00C556AE"/>
    <w:rsid w:val="00C60E9E"/>
    <w:rsid w:val="00C61D3E"/>
    <w:rsid w:val="00C66080"/>
    <w:rsid w:val="00C662A6"/>
    <w:rsid w:val="00C75E99"/>
    <w:rsid w:val="00C801D4"/>
    <w:rsid w:val="00C82863"/>
    <w:rsid w:val="00C86424"/>
    <w:rsid w:val="00C900C4"/>
    <w:rsid w:val="00C93350"/>
    <w:rsid w:val="00C96974"/>
    <w:rsid w:val="00CA07F2"/>
    <w:rsid w:val="00CA487A"/>
    <w:rsid w:val="00CB1FB6"/>
    <w:rsid w:val="00CB4706"/>
    <w:rsid w:val="00CC4075"/>
    <w:rsid w:val="00CC60B2"/>
    <w:rsid w:val="00CD2665"/>
    <w:rsid w:val="00CD43DA"/>
    <w:rsid w:val="00CD7D88"/>
    <w:rsid w:val="00CE7A25"/>
    <w:rsid w:val="00CF167D"/>
    <w:rsid w:val="00CF44AC"/>
    <w:rsid w:val="00CF4B04"/>
    <w:rsid w:val="00CF7D53"/>
    <w:rsid w:val="00D1705B"/>
    <w:rsid w:val="00D17A03"/>
    <w:rsid w:val="00D208AD"/>
    <w:rsid w:val="00D25111"/>
    <w:rsid w:val="00D34F5D"/>
    <w:rsid w:val="00D37175"/>
    <w:rsid w:val="00D47963"/>
    <w:rsid w:val="00D51D60"/>
    <w:rsid w:val="00D55E30"/>
    <w:rsid w:val="00D5736E"/>
    <w:rsid w:val="00D63459"/>
    <w:rsid w:val="00D64F1A"/>
    <w:rsid w:val="00D71702"/>
    <w:rsid w:val="00D81B6C"/>
    <w:rsid w:val="00D86152"/>
    <w:rsid w:val="00D86978"/>
    <w:rsid w:val="00D87DBA"/>
    <w:rsid w:val="00D90BD3"/>
    <w:rsid w:val="00D9346E"/>
    <w:rsid w:val="00DA0061"/>
    <w:rsid w:val="00DA1F43"/>
    <w:rsid w:val="00DA632F"/>
    <w:rsid w:val="00DB1C2E"/>
    <w:rsid w:val="00DB32CA"/>
    <w:rsid w:val="00DB62DD"/>
    <w:rsid w:val="00DB69BA"/>
    <w:rsid w:val="00DC06DF"/>
    <w:rsid w:val="00DC18C1"/>
    <w:rsid w:val="00DD03BA"/>
    <w:rsid w:val="00DD0BFC"/>
    <w:rsid w:val="00DD1B9C"/>
    <w:rsid w:val="00DD1D9B"/>
    <w:rsid w:val="00DE3D30"/>
    <w:rsid w:val="00DE7BA6"/>
    <w:rsid w:val="00DE7BDD"/>
    <w:rsid w:val="00DF1137"/>
    <w:rsid w:val="00DF1519"/>
    <w:rsid w:val="00E01E4D"/>
    <w:rsid w:val="00E05BFF"/>
    <w:rsid w:val="00E07DD4"/>
    <w:rsid w:val="00E15277"/>
    <w:rsid w:val="00E16E72"/>
    <w:rsid w:val="00E1706B"/>
    <w:rsid w:val="00E24EA4"/>
    <w:rsid w:val="00E335E7"/>
    <w:rsid w:val="00E40962"/>
    <w:rsid w:val="00E45587"/>
    <w:rsid w:val="00E50CF0"/>
    <w:rsid w:val="00E60023"/>
    <w:rsid w:val="00E61DD1"/>
    <w:rsid w:val="00E62CAA"/>
    <w:rsid w:val="00E6467A"/>
    <w:rsid w:val="00E67919"/>
    <w:rsid w:val="00E70385"/>
    <w:rsid w:val="00E70843"/>
    <w:rsid w:val="00E71670"/>
    <w:rsid w:val="00E75EF0"/>
    <w:rsid w:val="00E76DA1"/>
    <w:rsid w:val="00E779CE"/>
    <w:rsid w:val="00E80767"/>
    <w:rsid w:val="00E87B2B"/>
    <w:rsid w:val="00E93E5B"/>
    <w:rsid w:val="00E9560B"/>
    <w:rsid w:val="00EA1921"/>
    <w:rsid w:val="00EA3256"/>
    <w:rsid w:val="00EA3DA8"/>
    <w:rsid w:val="00EA6312"/>
    <w:rsid w:val="00EB06B4"/>
    <w:rsid w:val="00EB169D"/>
    <w:rsid w:val="00EB4D7E"/>
    <w:rsid w:val="00EB65DB"/>
    <w:rsid w:val="00EB710A"/>
    <w:rsid w:val="00EC55CA"/>
    <w:rsid w:val="00ED0C1B"/>
    <w:rsid w:val="00EE26D9"/>
    <w:rsid w:val="00EE6291"/>
    <w:rsid w:val="00EE6F71"/>
    <w:rsid w:val="00EF67F2"/>
    <w:rsid w:val="00F07C92"/>
    <w:rsid w:val="00F16FE1"/>
    <w:rsid w:val="00F179BC"/>
    <w:rsid w:val="00F20BC7"/>
    <w:rsid w:val="00F25FE5"/>
    <w:rsid w:val="00F2682B"/>
    <w:rsid w:val="00F30208"/>
    <w:rsid w:val="00F321B0"/>
    <w:rsid w:val="00F32844"/>
    <w:rsid w:val="00F34D02"/>
    <w:rsid w:val="00F3776B"/>
    <w:rsid w:val="00F40F70"/>
    <w:rsid w:val="00F41BB8"/>
    <w:rsid w:val="00F434E5"/>
    <w:rsid w:val="00F4675A"/>
    <w:rsid w:val="00F50D65"/>
    <w:rsid w:val="00F53C92"/>
    <w:rsid w:val="00F5414F"/>
    <w:rsid w:val="00F55FFA"/>
    <w:rsid w:val="00F612C2"/>
    <w:rsid w:val="00F62E8A"/>
    <w:rsid w:val="00F67158"/>
    <w:rsid w:val="00F7765A"/>
    <w:rsid w:val="00F82113"/>
    <w:rsid w:val="00F87689"/>
    <w:rsid w:val="00F942F2"/>
    <w:rsid w:val="00F976A0"/>
    <w:rsid w:val="00FA2844"/>
    <w:rsid w:val="00FA3470"/>
    <w:rsid w:val="00FA760D"/>
    <w:rsid w:val="00FA7CED"/>
    <w:rsid w:val="00FB0B97"/>
    <w:rsid w:val="00FB5E64"/>
    <w:rsid w:val="00FB600C"/>
    <w:rsid w:val="00FB6652"/>
    <w:rsid w:val="00FC7F7F"/>
    <w:rsid w:val="00FD0511"/>
    <w:rsid w:val="00FD0A9A"/>
    <w:rsid w:val="00FD1CCC"/>
    <w:rsid w:val="00FD3022"/>
    <w:rsid w:val="00FD49B1"/>
    <w:rsid w:val="00FD7A9C"/>
    <w:rsid w:val="00FE7EF6"/>
    <w:rsid w:val="00FF1154"/>
    <w:rsid w:val="00FF3A65"/>
    <w:rsid w:val="00FF60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2021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0D65"/>
    <w:pPr>
      <w:spacing w:before="200" w:after="0"/>
    </w:pPr>
    <w:rPr>
      <w:rFonts w:ascii="Calibri" w:eastAsia="Times New Roman" w:hAnsi="Calibri" w:cs="Times New Roman"/>
    </w:rPr>
  </w:style>
  <w:style w:type="paragraph" w:styleId="Nagwek1">
    <w:name w:val="heading 1"/>
    <w:aliases w:val="T_SZ_Heading 1,Rozdział,ImieNazwisko,ImieNazwisko1,Nag1,heading 1,heading 11,heading 12,heading 111,heading 13,heading 112,heading 121,heading 1111,heading 14,Section Heading,Section2,Section3,Section4,Section5,Section6,Section7,Numbered - 1"/>
    <w:basedOn w:val="Normalny"/>
    <w:next w:val="Normalny"/>
    <w:link w:val="Nagwek1Znak"/>
    <w:uiPriority w:val="9"/>
    <w:qFormat/>
    <w:rsid w:val="00E93E5B"/>
    <w:pPr>
      <w:numPr>
        <w:numId w:val="2"/>
      </w:numPr>
      <w:spacing w:before="240" w:after="240"/>
      <w:outlineLvl w:val="0"/>
    </w:pPr>
    <w:rPr>
      <w:b/>
      <w:smallCaps/>
      <w:spacing w:val="5"/>
      <w:sz w:val="32"/>
      <w:szCs w:val="32"/>
    </w:rPr>
  </w:style>
  <w:style w:type="paragraph" w:styleId="Nagwek2">
    <w:name w:val="heading 2"/>
    <w:aliases w:val="Podrozdział,Adres,Adres1,HD2,- 1,2,3,Courseware #,Nag 2,h2,headi,heading2,h21,h22,21,Heading Two,H2,B Sub/Bold,B Sub/Bold1,h2 main heading,B Sub/Bold2,B Sub/Bold11,h2 main heading1,h2 main heading2,B Sub/Bold3,B Sub/Bold12,h2 main heading3"/>
    <w:basedOn w:val="Normalny"/>
    <w:next w:val="Normalny"/>
    <w:link w:val="Nagwek2Znak"/>
    <w:autoRedefine/>
    <w:uiPriority w:val="9"/>
    <w:unhideWhenUsed/>
    <w:qFormat/>
    <w:rsid w:val="00E93E5B"/>
    <w:pPr>
      <w:numPr>
        <w:ilvl w:val="1"/>
        <w:numId w:val="2"/>
      </w:numPr>
      <w:spacing w:before="240" w:after="240"/>
      <w:outlineLvl w:val="1"/>
    </w:pPr>
    <w:rPr>
      <w:b/>
      <w:smallCaps/>
      <w:spacing w:val="5"/>
      <w:sz w:val="28"/>
      <w:szCs w:val="28"/>
    </w:rPr>
  </w:style>
  <w:style w:type="paragraph" w:styleId="Nagwek3">
    <w:name w:val="heading 3"/>
    <w:basedOn w:val="Normalny"/>
    <w:next w:val="Normalny"/>
    <w:link w:val="Nagwek3Znak"/>
    <w:autoRedefine/>
    <w:uiPriority w:val="9"/>
    <w:unhideWhenUsed/>
    <w:qFormat/>
    <w:rsid w:val="00E15277"/>
    <w:pPr>
      <w:keepNext/>
      <w:numPr>
        <w:ilvl w:val="2"/>
        <w:numId w:val="2"/>
      </w:numPr>
      <w:spacing w:before="240" w:after="120"/>
      <w:outlineLvl w:val="2"/>
    </w:pPr>
    <w:rPr>
      <w:b/>
      <w:smallCaps/>
      <w:spacing w:val="5"/>
      <w:sz w:val="24"/>
      <w:szCs w:val="24"/>
    </w:rPr>
  </w:style>
  <w:style w:type="paragraph" w:styleId="Nagwek4">
    <w:name w:val="heading 4"/>
    <w:basedOn w:val="Normalny"/>
    <w:next w:val="Normalny"/>
    <w:link w:val="Nagwek4Znak"/>
    <w:autoRedefine/>
    <w:uiPriority w:val="9"/>
    <w:unhideWhenUsed/>
    <w:qFormat/>
    <w:rsid w:val="0006209D"/>
    <w:pPr>
      <w:numPr>
        <w:ilvl w:val="3"/>
        <w:numId w:val="2"/>
      </w:numPr>
      <w:spacing w:before="120" w:after="120" w:line="360" w:lineRule="auto"/>
      <w:outlineLvl w:val="3"/>
    </w:pPr>
    <w:rPr>
      <w:b/>
      <w:smallCaps/>
      <w:spacing w:val="10"/>
    </w:rPr>
  </w:style>
  <w:style w:type="paragraph" w:styleId="Nagwek5">
    <w:name w:val="heading 5"/>
    <w:basedOn w:val="Normalny"/>
    <w:next w:val="Normalny"/>
    <w:link w:val="Nagwek5Znak"/>
    <w:uiPriority w:val="9"/>
    <w:unhideWhenUsed/>
    <w:qFormat/>
    <w:rsid w:val="00F50D65"/>
    <w:pPr>
      <w:numPr>
        <w:ilvl w:val="4"/>
        <w:numId w:val="2"/>
      </w:numPr>
      <w:outlineLvl w:val="4"/>
    </w:pPr>
    <w:rPr>
      <w:smallCaps/>
      <w:color w:val="943634"/>
      <w:spacing w:val="10"/>
      <w:szCs w:val="26"/>
    </w:rPr>
  </w:style>
  <w:style w:type="paragraph" w:styleId="Nagwek6">
    <w:name w:val="heading 6"/>
    <w:basedOn w:val="Normalny"/>
    <w:next w:val="Normalny"/>
    <w:link w:val="Nagwek6Znak"/>
    <w:uiPriority w:val="9"/>
    <w:unhideWhenUsed/>
    <w:qFormat/>
    <w:rsid w:val="00F50D65"/>
    <w:pPr>
      <w:numPr>
        <w:ilvl w:val="5"/>
        <w:numId w:val="2"/>
      </w:numPr>
      <w:outlineLvl w:val="5"/>
    </w:pPr>
    <w:rPr>
      <w:smallCaps/>
      <w:color w:val="C0504D"/>
      <w:spacing w:val="5"/>
    </w:rPr>
  </w:style>
  <w:style w:type="paragraph" w:styleId="Nagwek7">
    <w:name w:val="heading 7"/>
    <w:basedOn w:val="Normalny"/>
    <w:next w:val="Normalny"/>
    <w:link w:val="Nagwek7Znak"/>
    <w:uiPriority w:val="9"/>
    <w:unhideWhenUsed/>
    <w:qFormat/>
    <w:rsid w:val="00F50D65"/>
    <w:pPr>
      <w:numPr>
        <w:ilvl w:val="6"/>
        <w:numId w:val="2"/>
      </w:numPr>
      <w:outlineLvl w:val="6"/>
    </w:pPr>
    <w:rPr>
      <w:b/>
      <w:smallCaps/>
      <w:color w:val="C0504D"/>
      <w:spacing w:val="10"/>
    </w:rPr>
  </w:style>
  <w:style w:type="paragraph" w:styleId="Nagwek8">
    <w:name w:val="heading 8"/>
    <w:basedOn w:val="Normalny"/>
    <w:next w:val="Normalny"/>
    <w:link w:val="Nagwek8Znak"/>
    <w:uiPriority w:val="9"/>
    <w:unhideWhenUsed/>
    <w:qFormat/>
    <w:rsid w:val="00F50D65"/>
    <w:pPr>
      <w:numPr>
        <w:ilvl w:val="7"/>
        <w:numId w:val="2"/>
      </w:numPr>
      <w:outlineLvl w:val="7"/>
    </w:pPr>
    <w:rPr>
      <w:b/>
      <w:i/>
      <w:smallCaps/>
      <w:color w:val="943634"/>
    </w:rPr>
  </w:style>
  <w:style w:type="paragraph" w:styleId="Nagwek9">
    <w:name w:val="heading 9"/>
    <w:basedOn w:val="Normalny"/>
    <w:next w:val="Normalny"/>
    <w:link w:val="Nagwek9Znak"/>
    <w:uiPriority w:val="9"/>
    <w:unhideWhenUsed/>
    <w:qFormat/>
    <w:rsid w:val="00F50D65"/>
    <w:pPr>
      <w:numPr>
        <w:ilvl w:val="8"/>
        <w:numId w:val="2"/>
      </w:numPr>
      <w:outlineLvl w:val="8"/>
    </w:pPr>
    <w:rPr>
      <w:b/>
      <w:i/>
      <w:smallCaps/>
      <w:color w:val="6224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_SZ_Heading 1 Znak,Rozdział Znak,ImieNazwisko Znak,ImieNazwisko1 Znak,Nag1 Znak,heading 1 Znak,heading 11 Znak,heading 12 Znak,heading 111 Znak,heading 13 Znak,heading 112 Znak,heading 121 Znak,heading 1111 Znak,heading 14 Znak"/>
    <w:basedOn w:val="Domylnaczcionkaakapitu"/>
    <w:link w:val="Nagwek1"/>
    <w:uiPriority w:val="9"/>
    <w:rsid w:val="00E93E5B"/>
    <w:rPr>
      <w:rFonts w:ascii="Calibri" w:eastAsia="Times New Roman" w:hAnsi="Calibri" w:cs="Times New Roman"/>
      <w:b/>
      <w:smallCaps/>
      <w:spacing w:val="5"/>
      <w:sz w:val="32"/>
      <w:szCs w:val="32"/>
    </w:rPr>
  </w:style>
  <w:style w:type="character" w:customStyle="1" w:styleId="Nagwek2Znak">
    <w:name w:val="Nagłówek 2 Znak"/>
    <w:aliases w:val="Podrozdział Znak,Adres Znak,Adres1 Znak,HD2 Znak,- 1 Znak,2 Znak,3 Znak,Courseware # Znak,Nag 2 Znak,h2 Znak,headi Znak,heading2 Znak,h21 Znak,h22 Znak,21 Znak,Heading Two Znak,H2 Znak,B Sub/Bold Znak,B Sub/Bold1 Znak,B Sub/Bold2 Znak"/>
    <w:basedOn w:val="Domylnaczcionkaakapitu"/>
    <w:link w:val="Nagwek2"/>
    <w:uiPriority w:val="9"/>
    <w:rsid w:val="00E93E5B"/>
    <w:rPr>
      <w:rFonts w:ascii="Calibri" w:eastAsia="Times New Roman" w:hAnsi="Calibri" w:cs="Times New Roman"/>
      <w:b/>
      <w:smallCaps/>
      <w:spacing w:val="5"/>
      <w:sz w:val="28"/>
      <w:szCs w:val="28"/>
    </w:rPr>
  </w:style>
  <w:style w:type="character" w:customStyle="1" w:styleId="Nagwek3Znak">
    <w:name w:val="Nagłówek 3 Znak"/>
    <w:basedOn w:val="Domylnaczcionkaakapitu"/>
    <w:link w:val="Nagwek3"/>
    <w:uiPriority w:val="9"/>
    <w:rsid w:val="00E15277"/>
    <w:rPr>
      <w:rFonts w:ascii="Calibri" w:eastAsia="Times New Roman" w:hAnsi="Calibri" w:cs="Times New Roman"/>
      <w:b/>
      <w:smallCaps/>
      <w:spacing w:val="5"/>
      <w:sz w:val="24"/>
      <w:szCs w:val="24"/>
    </w:rPr>
  </w:style>
  <w:style w:type="character" w:customStyle="1" w:styleId="Nagwek4Znak">
    <w:name w:val="Nagłówek 4 Znak"/>
    <w:basedOn w:val="Domylnaczcionkaakapitu"/>
    <w:link w:val="Nagwek4"/>
    <w:uiPriority w:val="9"/>
    <w:rsid w:val="0006209D"/>
    <w:rPr>
      <w:rFonts w:ascii="Calibri" w:eastAsia="Times New Roman" w:hAnsi="Calibri" w:cs="Times New Roman"/>
      <w:b/>
      <w:smallCaps/>
      <w:spacing w:val="10"/>
    </w:rPr>
  </w:style>
  <w:style w:type="character" w:customStyle="1" w:styleId="Nagwek5Znak">
    <w:name w:val="Nagłówek 5 Znak"/>
    <w:basedOn w:val="Domylnaczcionkaakapitu"/>
    <w:link w:val="Nagwek5"/>
    <w:uiPriority w:val="9"/>
    <w:rsid w:val="00F50D65"/>
    <w:rPr>
      <w:rFonts w:ascii="Calibri" w:eastAsia="Times New Roman" w:hAnsi="Calibri" w:cs="Times New Roman"/>
      <w:smallCaps/>
      <w:color w:val="943634"/>
      <w:spacing w:val="10"/>
      <w:szCs w:val="26"/>
    </w:rPr>
  </w:style>
  <w:style w:type="character" w:customStyle="1" w:styleId="Nagwek6Znak">
    <w:name w:val="Nagłówek 6 Znak"/>
    <w:basedOn w:val="Domylnaczcionkaakapitu"/>
    <w:link w:val="Nagwek6"/>
    <w:uiPriority w:val="9"/>
    <w:rsid w:val="00F50D65"/>
    <w:rPr>
      <w:rFonts w:ascii="Calibri" w:eastAsia="Times New Roman" w:hAnsi="Calibri" w:cs="Times New Roman"/>
      <w:smallCaps/>
      <w:color w:val="C0504D"/>
      <w:spacing w:val="5"/>
    </w:rPr>
  </w:style>
  <w:style w:type="character" w:customStyle="1" w:styleId="Nagwek7Znak">
    <w:name w:val="Nagłówek 7 Znak"/>
    <w:basedOn w:val="Domylnaczcionkaakapitu"/>
    <w:link w:val="Nagwek7"/>
    <w:uiPriority w:val="9"/>
    <w:rsid w:val="00F50D65"/>
    <w:rPr>
      <w:rFonts w:ascii="Calibri" w:eastAsia="Times New Roman" w:hAnsi="Calibri" w:cs="Times New Roman"/>
      <w:b/>
      <w:smallCaps/>
      <w:color w:val="C0504D"/>
      <w:spacing w:val="10"/>
    </w:rPr>
  </w:style>
  <w:style w:type="character" w:customStyle="1" w:styleId="Nagwek8Znak">
    <w:name w:val="Nagłówek 8 Znak"/>
    <w:basedOn w:val="Domylnaczcionkaakapitu"/>
    <w:link w:val="Nagwek8"/>
    <w:uiPriority w:val="9"/>
    <w:rsid w:val="00F50D65"/>
    <w:rPr>
      <w:rFonts w:ascii="Calibri" w:eastAsia="Times New Roman" w:hAnsi="Calibri" w:cs="Times New Roman"/>
      <w:b/>
      <w:i/>
      <w:smallCaps/>
      <w:color w:val="943634"/>
    </w:rPr>
  </w:style>
  <w:style w:type="character" w:customStyle="1" w:styleId="Nagwek9Znak">
    <w:name w:val="Nagłówek 9 Znak"/>
    <w:basedOn w:val="Domylnaczcionkaakapitu"/>
    <w:link w:val="Nagwek9"/>
    <w:uiPriority w:val="9"/>
    <w:rsid w:val="00F50D65"/>
    <w:rPr>
      <w:rFonts w:ascii="Calibri" w:eastAsia="Times New Roman" w:hAnsi="Calibri" w:cs="Times New Roman"/>
      <w:b/>
      <w:i/>
      <w:smallCaps/>
      <w:color w:val="622423"/>
    </w:rPr>
  </w:style>
  <w:style w:type="paragraph" w:styleId="Tytu">
    <w:name w:val="Title"/>
    <w:basedOn w:val="Normalny"/>
    <w:next w:val="Normalny"/>
    <w:link w:val="TytuZnak"/>
    <w:uiPriority w:val="10"/>
    <w:qFormat/>
    <w:rsid w:val="00F50D65"/>
    <w:pPr>
      <w:pBdr>
        <w:top w:val="single" w:sz="12" w:space="1" w:color="C0504D"/>
      </w:pBdr>
      <w:spacing w:line="240" w:lineRule="auto"/>
      <w:jc w:val="right"/>
    </w:pPr>
    <w:rPr>
      <w:smallCaps/>
      <w:sz w:val="48"/>
      <w:szCs w:val="48"/>
    </w:rPr>
  </w:style>
  <w:style w:type="character" w:customStyle="1" w:styleId="TytuZnak">
    <w:name w:val="Tytuł Znak"/>
    <w:basedOn w:val="Domylnaczcionkaakapitu"/>
    <w:link w:val="Tytu"/>
    <w:uiPriority w:val="10"/>
    <w:rsid w:val="00F50D65"/>
    <w:rPr>
      <w:rFonts w:ascii="Calibri" w:eastAsia="Times New Roman" w:hAnsi="Calibri" w:cs="Times New Roman"/>
      <w:smallCaps/>
      <w:sz w:val="48"/>
      <w:szCs w:val="48"/>
    </w:rPr>
  </w:style>
  <w:style w:type="paragraph" w:styleId="Podtytu">
    <w:name w:val="Subtitle"/>
    <w:basedOn w:val="Normalny"/>
    <w:next w:val="Normalny"/>
    <w:link w:val="PodtytuZnak"/>
    <w:uiPriority w:val="11"/>
    <w:qFormat/>
    <w:rsid w:val="00F50D65"/>
    <w:pPr>
      <w:spacing w:after="720" w:line="240" w:lineRule="auto"/>
      <w:jc w:val="right"/>
    </w:pPr>
    <w:rPr>
      <w:rFonts w:ascii="Cambria" w:hAnsi="Cambria"/>
    </w:rPr>
  </w:style>
  <w:style w:type="character" w:customStyle="1" w:styleId="PodtytuZnak">
    <w:name w:val="Podtytuł Znak"/>
    <w:basedOn w:val="Domylnaczcionkaakapitu"/>
    <w:link w:val="Podtytu"/>
    <w:uiPriority w:val="11"/>
    <w:rsid w:val="00F50D65"/>
    <w:rPr>
      <w:rFonts w:ascii="Cambria" w:eastAsia="Times New Roman" w:hAnsi="Cambria" w:cs="Times New Roman"/>
    </w:rPr>
  </w:style>
  <w:style w:type="paragraph" w:styleId="Nagwekspisutreci">
    <w:name w:val="TOC Heading"/>
    <w:basedOn w:val="Nagwek1"/>
    <w:next w:val="Normalny"/>
    <w:uiPriority w:val="39"/>
    <w:unhideWhenUsed/>
    <w:qFormat/>
    <w:rsid w:val="00F50D65"/>
    <w:pPr>
      <w:outlineLvl w:val="9"/>
    </w:pPr>
  </w:style>
  <w:style w:type="paragraph" w:styleId="Tekstdymka">
    <w:name w:val="Balloon Text"/>
    <w:basedOn w:val="Normalny"/>
    <w:link w:val="TekstdymkaZnak"/>
    <w:uiPriority w:val="99"/>
    <w:semiHidden/>
    <w:unhideWhenUsed/>
    <w:rsid w:val="00F50D65"/>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50D65"/>
    <w:rPr>
      <w:rFonts w:ascii="Tahoma" w:eastAsia="Times New Roman" w:hAnsi="Tahoma" w:cs="Tahoma"/>
      <w:sz w:val="16"/>
      <w:szCs w:val="16"/>
    </w:rPr>
  </w:style>
  <w:style w:type="paragraph" w:styleId="Spistreci1">
    <w:name w:val="toc 1"/>
    <w:basedOn w:val="Normalny"/>
    <w:next w:val="Normalny"/>
    <w:autoRedefine/>
    <w:uiPriority w:val="39"/>
    <w:unhideWhenUsed/>
    <w:rsid w:val="00F50D65"/>
    <w:pPr>
      <w:spacing w:after="100"/>
    </w:pPr>
  </w:style>
  <w:style w:type="character" w:styleId="Hipercze">
    <w:name w:val="Hyperlink"/>
    <w:basedOn w:val="Domylnaczcionkaakapitu"/>
    <w:uiPriority w:val="99"/>
    <w:unhideWhenUsed/>
    <w:rsid w:val="00F50D65"/>
    <w:rPr>
      <w:rFonts w:cs="Times New Roman"/>
      <w:color w:val="0000FF"/>
      <w:u w:val="single"/>
    </w:rPr>
  </w:style>
  <w:style w:type="table" w:styleId="Tabela-Siatka">
    <w:name w:val="Table Grid"/>
    <w:basedOn w:val="Standardowy"/>
    <w:uiPriority w:val="59"/>
    <w:rsid w:val="00F50D65"/>
    <w:pPr>
      <w:spacing w:after="0" w:line="240" w:lineRule="auto"/>
    </w:pPr>
    <w:rPr>
      <w:rFonts w:ascii="Calibri" w:eastAsia="Times New Roman" w:hAnsi="Calibri"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egenda">
    <w:name w:val="caption"/>
    <w:aliases w:val="T_SZ_Caption,Legenda2,Podpis pod rysunkiem,Podpis pod rysunkiem lub tabelą,Podpis pod rysunkiem lub tabelą1,Podpis pod rysunkiem lub tabelą2,Podpis pod rysunkiem lub tabelą3,Podpis pod rysunkiem lub tabelą4,Podpis pod rysunkiem lub tabelą11"/>
    <w:basedOn w:val="Normalny"/>
    <w:next w:val="Normalny"/>
    <w:link w:val="LegendaZnak"/>
    <w:unhideWhenUsed/>
    <w:qFormat/>
    <w:rsid w:val="00F50D65"/>
    <w:rPr>
      <w:b/>
      <w:bCs/>
      <w:caps/>
      <w:sz w:val="16"/>
      <w:szCs w:val="18"/>
    </w:rPr>
  </w:style>
  <w:style w:type="paragraph" w:styleId="Spistreci2">
    <w:name w:val="toc 2"/>
    <w:basedOn w:val="Normalny"/>
    <w:next w:val="Normalny"/>
    <w:autoRedefine/>
    <w:uiPriority w:val="39"/>
    <w:unhideWhenUsed/>
    <w:rsid w:val="00F50D65"/>
    <w:pPr>
      <w:spacing w:after="100"/>
      <w:ind w:left="220"/>
    </w:pPr>
  </w:style>
  <w:style w:type="paragraph" w:styleId="Akapitzlist">
    <w:name w:val="List Paragraph"/>
    <w:basedOn w:val="Normalny"/>
    <w:link w:val="AkapitzlistZnak"/>
    <w:uiPriority w:val="34"/>
    <w:qFormat/>
    <w:rsid w:val="00F50D65"/>
    <w:pPr>
      <w:ind w:left="720"/>
      <w:contextualSpacing/>
    </w:pPr>
  </w:style>
  <w:style w:type="paragraph" w:styleId="Stopka">
    <w:name w:val="footer"/>
    <w:basedOn w:val="Normalny"/>
    <w:link w:val="StopkaZnak"/>
    <w:uiPriority w:val="99"/>
    <w:rsid w:val="00F50D65"/>
    <w:pPr>
      <w:keepNext/>
      <w:keepLines/>
      <w:tabs>
        <w:tab w:val="center" w:pos="4320"/>
        <w:tab w:val="right" w:pos="8640"/>
      </w:tabs>
      <w:spacing w:line="240" w:lineRule="auto"/>
    </w:pPr>
    <w:rPr>
      <w:rFonts w:ascii="Times New Roman" w:hAnsi="Times New Roman"/>
      <w:sz w:val="24"/>
      <w:szCs w:val="24"/>
      <w:lang w:eastAsia="pl-PL"/>
    </w:rPr>
  </w:style>
  <w:style w:type="character" w:customStyle="1" w:styleId="StopkaZnak">
    <w:name w:val="Stopka Znak"/>
    <w:basedOn w:val="Domylnaczcionkaakapitu"/>
    <w:link w:val="Stopka"/>
    <w:uiPriority w:val="99"/>
    <w:rsid w:val="00F50D65"/>
    <w:rPr>
      <w:rFonts w:ascii="Times New Roman" w:eastAsia="Times New Roman" w:hAnsi="Times New Roman" w:cs="Times New Roman"/>
      <w:sz w:val="24"/>
      <w:szCs w:val="24"/>
      <w:lang w:eastAsia="pl-PL"/>
    </w:rPr>
  </w:style>
  <w:style w:type="paragraph" w:customStyle="1" w:styleId="Tekst">
    <w:name w:val="Tekst"/>
    <w:basedOn w:val="Normalny"/>
    <w:rsid w:val="00F50D65"/>
    <w:pPr>
      <w:spacing w:line="240" w:lineRule="auto"/>
    </w:pPr>
    <w:rPr>
      <w:rFonts w:ascii="Times New Roman" w:hAnsi="Times New Roman"/>
      <w:szCs w:val="24"/>
      <w:lang w:eastAsia="pl-PL"/>
    </w:rPr>
  </w:style>
  <w:style w:type="paragraph" w:customStyle="1" w:styleId="FText">
    <w:name w:val="FText"/>
    <w:basedOn w:val="Normalny"/>
    <w:rsid w:val="00F50D65"/>
    <w:pPr>
      <w:spacing w:before="60" w:line="336" w:lineRule="auto"/>
      <w:ind w:left="2410"/>
    </w:pPr>
    <w:rPr>
      <w:rFonts w:ascii="Times New Roman" w:hAnsi="Times New Roman"/>
      <w:szCs w:val="24"/>
      <w:lang w:eastAsia="pl-PL"/>
    </w:rPr>
  </w:style>
  <w:style w:type="paragraph" w:customStyle="1" w:styleId="mojstyl">
    <w:name w:val="moj styl"/>
    <w:basedOn w:val="Normalny"/>
    <w:rsid w:val="00F50D65"/>
    <w:pPr>
      <w:spacing w:line="360" w:lineRule="auto"/>
    </w:pPr>
    <w:rPr>
      <w:rFonts w:ascii="Arial" w:eastAsia="Arial Unicode MS" w:hAnsi="Arial" w:cs="Arial Unicode MS"/>
      <w:lang w:eastAsia="pl-PL"/>
    </w:rPr>
  </w:style>
  <w:style w:type="paragraph" w:styleId="Spistreci3">
    <w:name w:val="toc 3"/>
    <w:basedOn w:val="Normalny"/>
    <w:next w:val="Normalny"/>
    <w:autoRedefine/>
    <w:uiPriority w:val="39"/>
    <w:unhideWhenUsed/>
    <w:rsid w:val="00F50D65"/>
    <w:pPr>
      <w:spacing w:after="100"/>
      <w:ind w:left="440"/>
    </w:pPr>
  </w:style>
  <w:style w:type="paragraph" w:styleId="Nagwek">
    <w:name w:val="header"/>
    <w:basedOn w:val="Normalny"/>
    <w:link w:val="NagwekZnak"/>
    <w:uiPriority w:val="99"/>
    <w:unhideWhenUsed/>
    <w:rsid w:val="00F50D65"/>
    <w:pPr>
      <w:tabs>
        <w:tab w:val="center" w:pos="4536"/>
        <w:tab w:val="right" w:pos="9072"/>
      </w:tabs>
      <w:spacing w:line="240" w:lineRule="auto"/>
    </w:pPr>
  </w:style>
  <w:style w:type="character" w:customStyle="1" w:styleId="NagwekZnak">
    <w:name w:val="Nagłówek Znak"/>
    <w:basedOn w:val="Domylnaczcionkaakapitu"/>
    <w:link w:val="Nagwek"/>
    <w:uiPriority w:val="99"/>
    <w:rsid w:val="00F50D65"/>
    <w:rPr>
      <w:rFonts w:ascii="Calibri" w:eastAsia="Times New Roman" w:hAnsi="Calibri" w:cs="Times New Roman"/>
    </w:rPr>
  </w:style>
  <w:style w:type="paragraph" w:styleId="NormalnyWeb">
    <w:name w:val="Normal (Web)"/>
    <w:basedOn w:val="Normalny"/>
    <w:uiPriority w:val="99"/>
    <w:semiHidden/>
    <w:rsid w:val="00F50D65"/>
    <w:pPr>
      <w:spacing w:before="100" w:beforeAutospacing="1" w:after="100" w:afterAutospacing="1" w:line="240" w:lineRule="auto"/>
    </w:pPr>
    <w:rPr>
      <w:rFonts w:ascii="Times New Roman" w:hAnsi="Times New Roman"/>
      <w:sz w:val="24"/>
      <w:szCs w:val="24"/>
      <w:lang w:eastAsia="pl-PL"/>
    </w:rPr>
  </w:style>
  <w:style w:type="paragraph" w:styleId="Tekstpodstawowy">
    <w:name w:val="Body Text"/>
    <w:basedOn w:val="Normalny"/>
    <w:link w:val="TekstpodstawowyZnak"/>
    <w:uiPriority w:val="99"/>
    <w:rsid w:val="00F50D65"/>
    <w:pPr>
      <w:spacing w:before="120" w:after="120" w:line="360" w:lineRule="auto"/>
    </w:pPr>
    <w:rPr>
      <w:rFonts w:ascii="Tahoma" w:hAnsi="Tahoma"/>
      <w:color w:val="000000"/>
    </w:rPr>
  </w:style>
  <w:style w:type="character" w:customStyle="1" w:styleId="TekstpodstawowyZnak">
    <w:name w:val="Tekst podstawowy Znak"/>
    <w:basedOn w:val="Domylnaczcionkaakapitu"/>
    <w:link w:val="Tekstpodstawowy"/>
    <w:uiPriority w:val="99"/>
    <w:rsid w:val="00F50D65"/>
    <w:rPr>
      <w:rFonts w:ascii="Tahoma" w:eastAsia="Times New Roman" w:hAnsi="Tahoma" w:cs="Times New Roman"/>
      <w:color w:val="000000"/>
    </w:rPr>
  </w:style>
  <w:style w:type="paragraph" w:styleId="Listanumerowana2">
    <w:name w:val="List Number 2"/>
    <w:basedOn w:val="Normalny"/>
    <w:rsid w:val="00F50D65"/>
    <w:pPr>
      <w:numPr>
        <w:numId w:val="1"/>
      </w:numPr>
      <w:spacing w:line="240" w:lineRule="auto"/>
    </w:pPr>
    <w:rPr>
      <w:rFonts w:ascii="Times New Roman" w:hAnsi="Times New Roman"/>
      <w:sz w:val="24"/>
    </w:rPr>
  </w:style>
  <w:style w:type="table" w:customStyle="1" w:styleId="redniecieniowanie1akcent11">
    <w:name w:val="Średnie cieniowanie 1 — akcent 11"/>
    <w:basedOn w:val="Standardowy"/>
    <w:uiPriority w:val="63"/>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redniecieniowanie21">
    <w:name w:val="Średnie cieniowanie 21"/>
    <w:basedOn w:val="Standardowy"/>
    <w:uiPriority w:val="64"/>
    <w:rsid w:val="00F50D65"/>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Jasnalistaakcent11">
    <w:name w:val="Jasna lista — akcent 11"/>
    <w:basedOn w:val="Standardowy"/>
    <w:uiPriority w:val="61"/>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tandardowy1">
    <w:name w:val="Standardowy1"/>
    <w:rsid w:val="00F50D65"/>
    <w:pPr>
      <w:spacing w:after="0" w:line="240" w:lineRule="auto"/>
      <w:jc w:val="both"/>
    </w:pPr>
    <w:rPr>
      <w:rFonts w:ascii="Times New Roman" w:eastAsia="Times New Roman" w:hAnsi="Times New Roman" w:cs="Times New Roman"/>
      <w:sz w:val="24"/>
      <w:szCs w:val="24"/>
      <w:lang w:val="en-US" w:eastAsia="pl-PL"/>
    </w:rPr>
  </w:style>
  <w:style w:type="paragraph" w:customStyle="1" w:styleId="serwis">
    <w:name w:val="serwis"/>
    <w:basedOn w:val="Normalny"/>
    <w:rsid w:val="00F50D65"/>
    <w:pPr>
      <w:widowControl w:val="0"/>
      <w:spacing w:before="100" w:beforeAutospacing="1" w:after="100" w:afterAutospacing="1" w:line="240" w:lineRule="auto"/>
      <w:ind w:left="-57"/>
    </w:pPr>
    <w:rPr>
      <w:rFonts w:ascii="Times New Roman" w:eastAsia="Batang" w:hAnsi="Times New Roman"/>
      <w:sz w:val="24"/>
      <w:szCs w:val="24"/>
      <w:lang w:eastAsia="pl-PL"/>
    </w:rPr>
  </w:style>
  <w:style w:type="paragraph" w:customStyle="1" w:styleId="Default">
    <w:name w:val="Default"/>
    <w:rsid w:val="00F50D65"/>
    <w:pPr>
      <w:autoSpaceDE w:val="0"/>
      <w:autoSpaceDN w:val="0"/>
      <w:adjustRightInd w:val="0"/>
      <w:spacing w:after="0" w:line="240" w:lineRule="auto"/>
      <w:jc w:val="both"/>
    </w:pPr>
    <w:rPr>
      <w:rFonts w:ascii="Futura Heavy" w:eastAsia="Times New Roman" w:hAnsi="Futura Heavy" w:cs="Futura Heavy"/>
      <w:color w:val="000000"/>
      <w:sz w:val="14"/>
      <w:szCs w:val="14"/>
      <w:lang w:val="en-US" w:eastAsia="pl-PL"/>
    </w:rPr>
  </w:style>
  <w:style w:type="paragraph" w:customStyle="1" w:styleId="FORTABLE">
    <w:name w:val="FOR TABLE"/>
    <w:basedOn w:val="Normalny"/>
    <w:rsid w:val="00F50D65"/>
    <w:pPr>
      <w:autoSpaceDE w:val="0"/>
      <w:autoSpaceDN w:val="0"/>
      <w:adjustRightInd w:val="0"/>
      <w:spacing w:before="40" w:after="40" w:line="240" w:lineRule="auto"/>
    </w:pPr>
    <w:rPr>
      <w:rFonts w:ascii="Futura Light" w:hAnsi="Futura Light" w:cs="Futura Light"/>
      <w:color w:val="221E1F"/>
      <w:sz w:val="14"/>
      <w:szCs w:val="14"/>
      <w:lang w:eastAsia="pl-PL"/>
    </w:rPr>
  </w:style>
  <w:style w:type="table" w:customStyle="1" w:styleId="redniecieniowanie2akcent11">
    <w:name w:val="Średnie cieniowanie 2 — akcent 11"/>
    <w:basedOn w:val="Standardowy"/>
    <w:uiPriority w:val="64"/>
    <w:rsid w:val="00F50D65"/>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customStyle="1" w:styleId="Table">
    <w:name w:val="Table"/>
    <w:basedOn w:val="Normalny"/>
    <w:rsid w:val="00F50D65"/>
    <w:pPr>
      <w:spacing w:before="40" w:after="40" w:line="240" w:lineRule="auto"/>
    </w:pPr>
    <w:rPr>
      <w:rFonts w:ascii="Arial" w:hAnsi="Arial"/>
      <w:b/>
      <w:sz w:val="24"/>
    </w:rPr>
  </w:style>
  <w:style w:type="table" w:customStyle="1" w:styleId="redniecieniowanie1akcent111">
    <w:name w:val="Średnie cieniowanie 1 — akcent 111"/>
    <w:basedOn w:val="Standardowy"/>
    <w:uiPriority w:val="63"/>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style>
  <w:style w:type="character" w:styleId="Odwoaniedokomentarza">
    <w:name w:val="annotation reference"/>
    <w:basedOn w:val="Domylnaczcionkaakapitu"/>
    <w:uiPriority w:val="99"/>
    <w:semiHidden/>
    <w:unhideWhenUsed/>
    <w:rsid w:val="00F50D65"/>
    <w:rPr>
      <w:rFonts w:cs="Times New Roman"/>
      <w:sz w:val="16"/>
      <w:szCs w:val="16"/>
    </w:rPr>
  </w:style>
  <w:style w:type="paragraph" w:styleId="Tekstkomentarza">
    <w:name w:val="annotation text"/>
    <w:basedOn w:val="Normalny"/>
    <w:link w:val="TekstkomentarzaZnak"/>
    <w:uiPriority w:val="99"/>
    <w:semiHidden/>
    <w:unhideWhenUsed/>
    <w:rsid w:val="00F50D65"/>
    <w:pPr>
      <w:spacing w:line="240" w:lineRule="auto"/>
    </w:pPr>
  </w:style>
  <w:style w:type="character" w:customStyle="1" w:styleId="TekstkomentarzaZnak">
    <w:name w:val="Tekst komentarza Znak"/>
    <w:basedOn w:val="Domylnaczcionkaakapitu"/>
    <w:link w:val="Tekstkomentarza"/>
    <w:uiPriority w:val="99"/>
    <w:semiHidden/>
    <w:rsid w:val="00F50D65"/>
    <w:rPr>
      <w:rFonts w:ascii="Calibri" w:eastAsia="Times New Roman" w:hAnsi="Calibri" w:cs="Times New Roman"/>
    </w:rPr>
  </w:style>
  <w:style w:type="paragraph" w:styleId="Lista2">
    <w:name w:val="List 2"/>
    <w:basedOn w:val="Normalny"/>
    <w:uiPriority w:val="99"/>
    <w:unhideWhenUsed/>
    <w:rsid w:val="00F50D65"/>
    <w:pPr>
      <w:ind w:left="566" w:hanging="283"/>
      <w:contextualSpacing/>
    </w:pPr>
  </w:style>
  <w:style w:type="paragraph" w:styleId="Tematkomentarza">
    <w:name w:val="annotation subject"/>
    <w:basedOn w:val="Tekstkomentarza"/>
    <w:next w:val="Tekstkomentarza"/>
    <w:link w:val="TematkomentarzaZnak"/>
    <w:uiPriority w:val="99"/>
    <w:semiHidden/>
    <w:unhideWhenUsed/>
    <w:rsid w:val="00F50D65"/>
    <w:rPr>
      <w:b/>
      <w:bCs/>
    </w:rPr>
  </w:style>
  <w:style w:type="character" w:customStyle="1" w:styleId="TematkomentarzaZnak">
    <w:name w:val="Temat komentarza Znak"/>
    <w:basedOn w:val="TekstkomentarzaZnak"/>
    <w:link w:val="Tematkomentarza"/>
    <w:uiPriority w:val="99"/>
    <w:semiHidden/>
    <w:rsid w:val="00F50D65"/>
    <w:rPr>
      <w:rFonts w:ascii="Calibri" w:eastAsia="Times New Roman" w:hAnsi="Calibri" w:cs="Times New Roman"/>
      <w:b/>
      <w:bCs/>
    </w:rPr>
  </w:style>
  <w:style w:type="paragraph" w:styleId="Mapadokumentu">
    <w:name w:val="Document Map"/>
    <w:basedOn w:val="Normalny"/>
    <w:link w:val="MapadokumentuZnak"/>
    <w:uiPriority w:val="99"/>
    <w:semiHidden/>
    <w:unhideWhenUsed/>
    <w:rsid w:val="00F50D65"/>
    <w:pPr>
      <w:spacing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0D65"/>
    <w:rPr>
      <w:rFonts w:ascii="Tahoma" w:eastAsia="Times New Roman" w:hAnsi="Tahoma" w:cs="Tahoma"/>
      <w:sz w:val="16"/>
      <w:szCs w:val="16"/>
    </w:rPr>
  </w:style>
  <w:style w:type="paragraph" w:styleId="Bezodstpw">
    <w:name w:val="No Spacing"/>
    <w:basedOn w:val="Normalny"/>
    <w:link w:val="BezodstpwZnak"/>
    <w:uiPriority w:val="1"/>
    <w:qFormat/>
    <w:rsid w:val="00F50D65"/>
    <w:pPr>
      <w:spacing w:line="240" w:lineRule="auto"/>
    </w:pPr>
  </w:style>
  <w:style w:type="character" w:customStyle="1" w:styleId="BezodstpwZnak">
    <w:name w:val="Bez odstępów Znak"/>
    <w:basedOn w:val="Domylnaczcionkaakapitu"/>
    <w:link w:val="Bezodstpw"/>
    <w:uiPriority w:val="1"/>
    <w:locked/>
    <w:rsid w:val="00F50D65"/>
    <w:rPr>
      <w:rFonts w:ascii="Calibri" w:eastAsia="Times New Roman" w:hAnsi="Calibri" w:cs="Times New Roman"/>
    </w:rPr>
  </w:style>
  <w:style w:type="character" w:styleId="Tekstzastpczy">
    <w:name w:val="Placeholder Text"/>
    <w:basedOn w:val="Domylnaczcionkaakapitu"/>
    <w:uiPriority w:val="99"/>
    <w:semiHidden/>
    <w:rsid w:val="00F50D65"/>
    <w:rPr>
      <w:rFonts w:cs="Times New Roman"/>
      <w:color w:val="808080"/>
    </w:rPr>
  </w:style>
  <w:style w:type="character" w:styleId="Pogrubienie">
    <w:name w:val="Strong"/>
    <w:basedOn w:val="Domylnaczcionkaakapitu"/>
    <w:uiPriority w:val="22"/>
    <w:qFormat/>
    <w:rsid w:val="00F50D65"/>
    <w:rPr>
      <w:b/>
      <w:color w:val="C0504D"/>
    </w:rPr>
  </w:style>
  <w:style w:type="character" w:styleId="Uwydatnienie">
    <w:name w:val="Emphasis"/>
    <w:basedOn w:val="Domylnaczcionkaakapitu"/>
    <w:uiPriority w:val="20"/>
    <w:qFormat/>
    <w:rsid w:val="00F50D65"/>
    <w:rPr>
      <w:b/>
      <w:i/>
      <w:spacing w:val="10"/>
    </w:rPr>
  </w:style>
  <w:style w:type="paragraph" w:styleId="Cytat">
    <w:name w:val="Quote"/>
    <w:basedOn w:val="Normalny"/>
    <w:next w:val="Normalny"/>
    <w:link w:val="CytatZnak"/>
    <w:uiPriority w:val="29"/>
    <w:qFormat/>
    <w:rsid w:val="00F50D65"/>
    <w:rPr>
      <w:i/>
    </w:rPr>
  </w:style>
  <w:style w:type="character" w:customStyle="1" w:styleId="CytatZnak">
    <w:name w:val="Cytat Znak"/>
    <w:basedOn w:val="Domylnaczcionkaakapitu"/>
    <w:link w:val="Cytat"/>
    <w:uiPriority w:val="29"/>
    <w:rsid w:val="00F50D65"/>
    <w:rPr>
      <w:rFonts w:ascii="Calibri" w:eastAsia="Times New Roman" w:hAnsi="Calibri" w:cs="Times New Roman"/>
      <w:i/>
    </w:rPr>
  </w:style>
  <w:style w:type="paragraph" w:styleId="Cytatintensywny">
    <w:name w:val="Intense Quote"/>
    <w:basedOn w:val="Normalny"/>
    <w:next w:val="Normalny"/>
    <w:link w:val="CytatintensywnyZnak"/>
    <w:uiPriority w:val="30"/>
    <w:qFormat/>
    <w:rsid w:val="00F50D65"/>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ytatintensywnyZnak">
    <w:name w:val="Cytat intensywny Znak"/>
    <w:basedOn w:val="Domylnaczcionkaakapitu"/>
    <w:link w:val="Cytatintensywny"/>
    <w:uiPriority w:val="30"/>
    <w:rsid w:val="00F50D65"/>
    <w:rPr>
      <w:rFonts w:ascii="Calibri" w:eastAsia="Times New Roman" w:hAnsi="Calibri" w:cs="Times New Roman"/>
      <w:b/>
      <w:i/>
      <w:color w:val="FFFFFF"/>
      <w:shd w:val="clear" w:color="auto" w:fill="C0504D"/>
    </w:rPr>
  </w:style>
  <w:style w:type="character" w:styleId="Wyrnieniedelikatne">
    <w:name w:val="Subtle Emphasis"/>
    <w:basedOn w:val="Domylnaczcionkaakapitu"/>
    <w:uiPriority w:val="19"/>
    <w:qFormat/>
    <w:rsid w:val="00F50D65"/>
    <w:rPr>
      <w:i/>
    </w:rPr>
  </w:style>
  <w:style w:type="character" w:styleId="Wyrnienieintensywne">
    <w:name w:val="Intense Emphasis"/>
    <w:basedOn w:val="Domylnaczcionkaakapitu"/>
    <w:uiPriority w:val="21"/>
    <w:qFormat/>
    <w:rsid w:val="00F50D65"/>
    <w:rPr>
      <w:b/>
      <w:i/>
      <w:color w:val="C0504D"/>
      <w:spacing w:val="10"/>
    </w:rPr>
  </w:style>
  <w:style w:type="character" w:styleId="Odwoaniedelikatne">
    <w:name w:val="Subtle Reference"/>
    <w:basedOn w:val="Domylnaczcionkaakapitu"/>
    <w:uiPriority w:val="31"/>
    <w:qFormat/>
    <w:rsid w:val="00F50D65"/>
    <w:rPr>
      <w:b/>
    </w:rPr>
  </w:style>
  <w:style w:type="character" w:styleId="Odwoanieintensywne">
    <w:name w:val="Intense Reference"/>
    <w:basedOn w:val="Domylnaczcionkaakapitu"/>
    <w:uiPriority w:val="32"/>
    <w:qFormat/>
    <w:rsid w:val="00F50D65"/>
    <w:rPr>
      <w:b/>
      <w:smallCaps/>
      <w:spacing w:val="5"/>
      <w:sz w:val="22"/>
      <w:u w:val="single"/>
    </w:rPr>
  </w:style>
  <w:style w:type="character" w:styleId="Tytuksiki">
    <w:name w:val="Book Title"/>
    <w:basedOn w:val="Domylnaczcionkaakapitu"/>
    <w:uiPriority w:val="33"/>
    <w:qFormat/>
    <w:rsid w:val="00F50D65"/>
    <w:rPr>
      <w:rFonts w:ascii="Cambria" w:hAnsi="Cambria"/>
      <w:i/>
      <w:sz w:val="20"/>
    </w:rPr>
  </w:style>
  <w:style w:type="table" w:styleId="Jasnalistaakcent6">
    <w:name w:val="Light List Accent 6"/>
    <w:basedOn w:val="Standardowy"/>
    <w:uiPriority w:val="61"/>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pPr>
      <w:rPr>
        <w:rFonts w:cs="Times New Roman"/>
        <w:b/>
        <w:bCs/>
        <w:color w:val="FFFFFF"/>
      </w:rPr>
      <w:tblPr/>
      <w:tcPr>
        <w:shd w:val="clear" w:color="auto" w:fill="F79646"/>
      </w:tcPr>
    </w:tblStylePr>
    <w:tblStylePr w:type="lastRow">
      <w:pPr>
        <w:spacing w:before="0" w:after="0"/>
      </w:pPr>
      <w:rPr>
        <w:rFonts w:cs="Times New Roman"/>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tcBorders>
      </w:tcPr>
    </w:tblStylePr>
  </w:style>
  <w:style w:type="table" w:styleId="redniecieniowanie2akcent6">
    <w:name w:val="Medium Shading 2 Accent 6"/>
    <w:basedOn w:val="Standardowy"/>
    <w:uiPriority w:val="64"/>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79646"/>
      </w:tcPr>
    </w:tblStylePr>
    <w:tblStylePr w:type="lastCol">
      <w:rPr>
        <w:rFonts w:cs="Times New Roman"/>
        <w:b/>
        <w:bCs/>
        <w:color w:val="FFFFFF"/>
      </w:rPr>
      <w:tblPr/>
      <w:tcPr>
        <w:tcBorders>
          <w:left w:val="nil"/>
          <w:right w:val="nil"/>
          <w:insideH w:val="nil"/>
          <w:insideV w:val="nil"/>
        </w:tcBorders>
        <w:shd w:val="clear" w:color="auto" w:fill="F7964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Jasnasiatkaakcent6">
    <w:name w:val="Light Grid Accent 6"/>
    <w:basedOn w:val="Standardowy"/>
    <w:uiPriority w:val="62"/>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rPr>
        <w:rFonts w:cs="Times New Roman"/>
      </w:rPr>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Jasnecieniowanieakcent6">
    <w:name w:val="Light Shading Accent 6"/>
    <w:basedOn w:val="Standardowy"/>
    <w:uiPriority w:val="60"/>
    <w:rsid w:val="00F50D65"/>
    <w:pPr>
      <w:spacing w:after="0" w:line="240" w:lineRule="auto"/>
    </w:pPr>
    <w:rPr>
      <w:rFonts w:ascii="Calibri" w:eastAsia="Times New Roman" w:hAnsi="Calibri" w:cs="Times New Roman"/>
      <w:color w:val="E36C0A"/>
      <w:sz w:val="20"/>
      <w:szCs w:val="20"/>
      <w:lang w:eastAsia="pl-PL"/>
    </w:rPr>
    <w:tblPr>
      <w:tblStyleRowBandSize w:val="1"/>
      <w:tblStyleColBandSize w:val="1"/>
      <w:tblBorders>
        <w:top w:val="single" w:sz="8" w:space="0" w:color="F79646"/>
        <w:bottom w:val="single" w:sz="8" w:space="0" w:color="F79646"/>
      </w:tblBorders>
    </w:tblPr>
    <w:tblStylePr w:type="fir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la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left w:val="nil"/>
          <w:right w:val="nil"/>
          <w:insideH w:val="nil"/>
          <w:insideV w:val="nil"/>
        </w:tcBorders>
        <w:shd w:val="clear" w:color="auto" w:fill="FDE4D0"/>
      </w:tcPr>
    </w:tblStylePr>
  </w:style>
  <w:style w:type="table" w:styleId="redniecieniowanie1akcent6">
    <w:name w:val="Medium Shading 1 Accent 6"/>
    <w:basedOn w:val="Standardowy"/>
    <w:uiPriority w:val="63"/>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rFonts w:cs="Times New Roman"/>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rFonts w:cs="Times New Roman"/>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4D0"/>
      </w:tcPr>
    </w:tblStylePr>
    <w:tblStylePr w:type="band1Horz">
      <w:rPr>
        <w:rFonts w:cs="Times New Roman"/>
      </w:rPr>
      <w:tblPr/>
      <w:tcPr>
        <w:tcBorders>
          <w:insideH w:val="nil"/>
          <w:insideV w:val="nil"/>
        </w:tcBorders>
        <w:shd w:val="clear" w:color="auto" w:fill="FDE4D0"/>
      </w:tcPr>
    </w:tblStylePr>
    <w:tblStylePr w:type="band2Horz">
      <w:rPr>
        <w:rFonts w:cs="Times New Roman"/>
      </w:rPr>
      <w:tblPr/>
      <w:tcPr>
        <w:tcBorders>
          <w:insideH w:val="nil"/>
          <w:insideV w:val="nil"/>
        </w:tcBorders>
      </w:tcPr>
    </w:tblStylePr>
  </w:style>
  <w:style w:type="table" w:styleId="rednialista1akcent6">
    <w:name w:val="Medium List 1 Accent 6"/>
    <w:basedOn w:val="Standardowy"/>
    <w:uiPriority w:val="65"/>
    <w:rsid w:val="00F50D65"/>
    <w:pPr>
      <w:spacing w:after="0" w:line="240" w:lineRule="auto"/>
    </w:pPr>
    <w:rPr>
      <w:rFonts w:ascii="Calibri" w:eastAsia="Times New Roman" w:hAnsi="Calibri" w:cs="Times New Roman"/>
      <w:color w:val="000000"/>
      <w:sz w:val="20"/>
      <w:szCs w:val="20"/>
      <w:lang w:eastAsia="pl-PL"/>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rFonts w:cs="Times New Roman"/>
        <w:b/>
        <w:bCs/>
        <w:color w:val="1F497D"/>
      </w:rPr>
      <w:tblPr/>
      <w:tcPr>
        <w:tcBorders>
          <w:top w:val="single" w:sz="8" w:space="0" w:color="F79646"/>
          <w:bottom w:val="single" w:sz="8" w:space="0" w:color="F79646"/>
        </w:tcBorders>
      </w:tcPr>
    </w:tblStylePr>
    <w:tblStylePr w:type="firstCol">
      <w:rPr>
        <w:rFonts w:cs="Times New Roman"/>
        <w:b/>
        <w:bCs/>
      </w:rPr>
    </w:tblStylePr>
    <w:tblStylePr w:type="lastCol">
      <w:rPr>
        <w:rFonts w:cs="Times New Roman"/>
        <w:b/>
        <w:bCs/>
      </w:rPr>
      <w:tblPr/>
      <w:tcPr>
        <w:tcBorders>
          <w:top w:val="single" w:sz="8" w:space="0" w:color="F79646"/>
          <w:bottom w:val="single" w:sz="8" w:space="0" w:color="F79646"/>
        </w:tcBorders>
      </w:tcPr>
    </w:tblStylePr>
    <w:tblStylePr w:type="band1Vert">
      <w:rPr>
        <w:rFonts w:cs="Times New Roman"/>
      </w:rPr>
      <w:tblPr/>
      <w:tcPr>
        <w:shd w:val="clear" w:color="auto" w:fill="FDE4D0"/>
      </w:tcPr>
    </w:tblStylePr>
    <w:tblStylePr w:type="band1Horz">
      <w:rPr>
        <w:rFonts w:cs="Times New Roman"/>
      </w:rPr>
      <w:tblPr/>
      <w:tcPr>
        <w:shd w:val="clear" w:color="auto" w:fill="FDE4D0"/>
      </w:tcPr>
    </w:tblStylePr>
  </w:style>
  <w:style w:type="paragraph" w:customStyle="1" w:styleId="Tekstf2">
    <w:name w:val="Tekst [f2]"/>
    <w:link w:val="Tekstf2Znak"/>
    <w:rsid w:val="00F50D65"/>
    <w:pPr>
      <w:spacing w:after="120" w:line="240" w:lineRule="auto"/>
      <w:ind w:left="1134"/>
    </w:pPr>
    <w:rPr>
      <w:rFonts w:ascii="Arial" w:eastAsia="Times New Roman" w:hAnsi="Arial" w:cs="Times New Roman"/>
      <w:sz w:val="20"/>
      <w:szCs w:val="20"/>
    </w:rPr>
  </w:style>
  <w:style w:type="paragraph" w:customStyle="1" w:styleId="Nagweknum1">
    <w:name w:val="Nagłówek num 1"/>
    <w:next w:val="Tekstf2"/>
    <w:rsid w:val="00F50D65"/>
    <w:pPr>
      <w:numPr>
        <w:numId w:val="3"/>
      </w:numPr>
      <w:spacing w:before="240" w:after="120" w:line="240" w:lineRule="auto"/>
      <w:outlineLvl w:val="0"/>
    </w:pPr>
    <w:rPr>
      <w:rFonts w:ascii="Arial" w:eastAsia="Times New Roman" w:hAnsi="Arial" w:cs="Arial"/>
      <w:b/>
      <w:bCs/>
      <w:kern w:val="32"/>
      <w:sz w:val="28"/>
      <w:szCs w:val="32"/>
    </w:rPr>
  </w:style>
  <w:style w:type="paragraph" w:customStyle="1" w:styleId="Nagweknum2">
    <w:name w:val="Nagłówek num 2"/>
    <w:basedOn w:val="Nagweknum1"/>
    <w:next w:val="Tekstf2"/>
    <w:rsid w:val="00F50D65"/>
    <w:pPr>
      <w:numPr>
        <w:ilvl w:val="1"/>
      </w:numPr>
      <w:tabs>
        <w:tab w:val="num" w:pos="1003"/>
      </w:tabs>
      <w:outlineLvl w:val="1"/>
    </w:pPr>
    <w:rPr>
      <w:sz w:val="24"/>
    </w:rPr>
  </w:style>
  <w:style w:type="paragraph" w:customStyle="1" w:styleId="Nagweknum3">
    <w:name w:val="Nagłówek num 3"/>
    <w:basedOn w:val="Nagweknum2"/>
    <w:next w:val="Tekstf2"/>
    <w:rsid w:val="00F50D65"/>
    <w:pPr>
      <w:numPr>
        <w:ilvl w:val="2"/>
      </w:numPr>
      <w:outlineLvl w:val="2"/>
    </w:pPr>
    <w:rPr>
      <w:sz w:val="22"/>
    </w:rPr>
  </w:style>
  <w:style w:type="paragraph" w:customStyle="1" w:styleId="Nagweknum4">
    <w:name w:val="Nagłówek num 4"/>
    <w:basedOn w:val="Nagweknum3"/>
    <w:next w:val="Tekstf2"/>
    <w:rsid w:val="00F50D65"/>
    <w:pPr>
      <w:numPr>
        <w:ilvl w:val="3"/>
      </w:numPr>
      <w:tabs>
        <w:tab w:val="num" w:pos="1363"/>
      </w:tabs>
      <w:outlineLvl w:val="3"/>
    </w:pPr>
    <w:rPr>
      <w:sz w:val="20"/>
    </w:rPr>
  </w:style>
  <w:style w:type="paragraph" w:customStyle="1" w:styleId="Nagweknum5">
    <w:name w:val="Nagłówek num 5"/>
    <w:basedOn w:val="Nagweknum4"/>
    <w:next w:val="Tekstf2"/>
    <w:rsid w:val="00F50D65"/>
    <w:pPr>
      <w:numPr>
        <w:ilvl w:val="4"/>
      </w:numPr>
      <w:tabs>
        <w:tab w:val="num" w:pos="1723"/>
      </w:tabs>
      <w:outlineLvl w:val="4"/>
    </w:pPr>
    <w:rPr>
      <w:i/>
    </w:rPr>
  </w:style>
  <w:style w:type="character" w:customStyle="1" w:styleId="Tekstf2Znak">
    <w:name w:val="Tekst [f2] Znak"/>
    <w:basedOn w:val="Domylnaczcionkaakapitu"/>
    <w:link w:val="Tekstf2"/>
    <w:locked/>
    <w:rsid w:val="00F50D65"/>
    <w:rPr>
      <w:rFonts w:ascii="Arial" w:eastAsia="Times New Roman" w:hAnsi="Arial" w:cs="Times New Roman"/>
      <w:sz w:val="20"/>
      <w:szCs w:val="20"/>
    </w:rPr>
  </w:style>
  <w:style w:type="paragraph" w:customStyle="1" w:styleId="Tabela">
    <w:name w:val="Tabela"/>
    <w:basedOn w:val="Normalny"/>
    <w:link w:val="TabelaZnak"/>
    <w:qFormat/>
    <w:rsid w:val="00F50D65"/>
    <w:pPr>
      <w:spacing w:before="40" w:after="40"/>
    </w:pPr>
  </w:style>
  <w:style w:type="character" w:customStyle="1" w:styleId="TabelaZnak">
    <w:name w:val="Tabela Znak"/>
    <w:basedOn w:val="Domylnaczcionkaakapitu"/>
    <w:link w:val="Tabela"/>
    <w:locked/>
    <w:rsid w:val="00F50D65"/>
    <w:rPr>
      <w:rFonts w:ascii="Calibri" w:eastAsia="Times New Roman" w:hAnsi="Calibri" w:cs="Times New Roman"/>
    </w:rPr>
  </w:style>
  <w:style w:type="paragraph" w:customStyle="1" w:styleId="Tabbezodstepow">
    <w:name w:val="Tab bez odstepow"/>
    <w:basedOn w:val="Tabela"/>
    <w:link w:val="TabbezodstepowZnak"/>
    <w:qFormat/>
    <w:rsid w:val="00F50D65"/>
    <w:pPr>
      <w:spacing w:before="0" w:after="0" w:line="240" w:lineRule="auto"/>
      <w:jc w:val="both"/>
    </w:pPr>
    <w:rPr>
      <w:sz w:val="16"/>
      <w:szCs w:val="16"/>
      <w:lang w:val="en-US"/>
    </w:rPr>
  </w:style>
  <w:style w:type="character" w:customStyle="1" w:styleId="TabbezodstepowZnak">
    <w:name w:val="Tab bez odstepow Znak"/>
    <w:basedOn w:val="TabelaZnak"/>
    <w:link w:val="Tabbezodstepow"/>
    <w:locked/>
    <w:rsid w:val="00F50D65"/>
    <w:rPr>
      <w:rFonts w:ascii="Calibri" w:eastAsia="Times New Roman" w:hAnsi="Calibri" w:cs="Times New Roman"/>
      <w:sz w:val="16"/>
      <w:szCs w:val="16"/>
      <w:lang w:val="en-US"/>
    </w:rPr>
  </w:style>
  <w:style w:type="paragraph" w:customStyle="1" w:styleId="TekstPodst">
    <w:name w:val="TekstPodst"/>
    <w:basedOn w:val="Normalny"/>
    <w:rsid w:val="00F50D65"/>
    <w:pPr>
      <w:spacing w:before="0" w:after="120" w:line="240" w:lineRule="auto"/>
      <w:jc w:val="both"/>
    </w:pPr>
    <w:rPr>
      <w:rFonts w:ascii="Times New Roman" w:hAnsi="Times New Roman"/>
      <w:sz w:val="24"/>
      <w:szCs w:val="20"/>
      <w:lang w:eastAsia="pl-PL"/>
    </w:rPr>
  </w:style>
  <w:style w:type="paragraph" w:customStyle="1" w:styleId="Standwyp">
    <w:name w:val="Stand_wyp"/>
    <w:basedOn w:val="Normalny"/>
    <w:rsid w:val="00F50D65"/>
    <w:pPr>
      <w:numPr>
        <w:numId w:val="4"/>
      </w:numPr>
      <w:spacing w:before="0" w:after="120" w:line="240" w:lineRule="auto"/>
    </w:pPr>
    <w:rPr>
      <w:rFonts w:ascii="Times New Roman" w:hAnsi="Times New Roman"/>
      <w:sz w:val="24"/>
      <w:szCs w:val="20"/>
      <w:lang w:eastAsia="pl-PL"/>
    </w:rPr>
  </w:style>
  <w:style w:type="paragraph" w:styleId="Lista">
    <w:name w:val="List"/>
    <w:basedOn w:val="Normalny"/>
    <w:uiPriority w:val="99"/>
    <w:semiHidden/>
    <w:unhideWhenUsed/>
    <w:rsid w:val="00F50D65"/>
    <w:pPr>
      <w:ind w:left="283" w:hanging="283"/>
      <w:contextualSpacing/>
    </w:pPr>
  </w:style>
  <w:style w:type="character" w:customStyle="1" w:styleId="Znak">
    <w:name w:val="Znak"/>
    <w:basedOn w:val="Domylnaczcionkaakapitu"/>
    <w:rsid w:val="00F50D65"/>
    <w:rPr>
      <w:rFonts w:cs="Times New Roman"/>
      <w:sz w:val="24"/>
      <w:lang w:val="pl-PL" w:eastAsia="pl-PL" w:bidi="ar-SA"/>
    </w:rPr>
  </w:style>
  <w:style w:type="paragraph" w:customStyle="1" w:styleId="ZnakZnak2">
    <w:name w:val="Znak Znak2"/>
    <w:basedOn w:val="Normalny"/>
    <w:uiPriority w:val="99"/>
    <w:rsid w:val="00F50D65"/>
    <w:pPr>
      <w:spacing w:before="0" w:line="360" w:lineRule="auto"/>
      <w:jc w:val="both"/>
    </w:pPr>
    <w:rPr>
      <w:rFonts w:ascii="Verdana" w:hAnsi="Verdana"/>
      <w:sz w:val="20"/>
      <w:szCs w:val="20"/>
      <w:lang w:eastAsia="pl-PL"/>
    </w:rPr>
  </w:style>
  <w:style w:type="paragraph" w:customStyle="1" w:styleId="BodyTextIndent22">
    <w:name w:val="Body Text Indent 22"/>
    <w:basedOn w:val="Normalny"/>
    <w:uiPriority w:val="99"/>
    <w:rsid w:val="00F50D65"/>
    <w:pPr>
      <w:spacing w:before="0" w:line="240" w:lineRule="auto"/>
      <w:ind w:left="567" w:hanging="567"/>
    </w:pPr>
    <w:rPr>
      <w:rFonts w:ascii="Times New Roman" w:hAnsi="Times New Roman"/>
      <w:sz w:val="24"/>
      <w:szCs w:val="20"/>
      <w:lang w:eastAsia="pl-PL"/>
    </w:rPr>
  </w:style>
  <w:style w:type="paragraph" w:customStyle="1" w:styleId="BodyText24">
    <w:name w:val="Body Text 24"/>
    <w:basedOn w:val="Normalny"/>
    <w:rsid w:val="00F50D65"/>
    <w:pPr>
      <w:tabs>
        <w:tab w:val="left" w:pos="567"/>
      </w:tabs>
      <w:spacing w:before="0" w:line="240" w:lineRule="auto"/>
      <w:ind w:left="567" w:hanging="567"/>
      <w:jc w:val="both"/>
    </w:pPr>
    <w:rPr>
      <w:rFonts w:ascii="Times New Roman" w:hAnsi="Times New Roman"/>
      <w:sz w:val="24"/>
      <w:szCs w:val="20"/>
      <w:lang w:eastAsia="pl-PL"/>
    </w:rPr>
  </w:style>
  <w:style w:type="paragraph" w:customStyle="1" w:styleId="Numberedlist21">
    <w:name w:val="Numbered list 2.1"/>
    <w:basedOn w:val="Nagwek1"/>
    <w:next w:val="Normalny"/>
    <w:rsid w:val="00F50D65"/>
    <w:pPr>
      <w:keepNext/>
      <w:numPr>
        <w:numId w:val="0"/>
      </w:numPr>
      <w:tabs>
        <w:tab w:val="num" w:pos="360"/>
        <w:tab w:val="left" w:pos="720"/>
      </w:tabs>
      <w:spacing w:after="60" w:line="240" w:lineRule="auto"/>
    </w:pPr>
    <w:rPr>
      <w:rFonts w:ascii="Futura Bk" w:hAnsi="Futura Bk"/>
      <w:smallCaps w:val="0"/>
      <w:spacing w:val="0"/>
      <w:kern w:val="28"/>
      <w:sz w:val="28"/>
      <w:szCs w:val="20"/>
      <w:lang w:val="en-GB"/>
    </w:rPr>
  </w:style>
  <w:style w:type="paragraph" w:customStyle="1" w:styleId="Numberedlist23">
    <w:name w:val="Numbered list 2.3"/>
    <w:basedOn w:val="Nagwek3"/>
    <w:next w:val="Normalny"/>
    <w:rsid w:val="00F50D65"/>
    <w:pPr>
      <w:tabs>
        <w:tab w:val="left" w:pos="1080"/>
        <w:tab w:val="left" w:pos="1440"/>
        <w:tab w:val="num" w:pos="4613"/>
      </w:tabs>
      <w:ind w:left="4610" w:hanging="357"/>
    </w:pPr>
    <w:rPr>
      <w:rFonts w:ascii="Futura Bk" w:hAnsi="Futura Bk"/>
      <w:smallCaps w:val="0"/>
      <w:spacing w:val="0"/>
      <w:sz w:val="22"/>
      <w:szCs w:val="20"/>
      <w:lang w:val="en-GB"/>
    </w:rPr>
  </w:style>
  <w:style w:type="paragraph" w:customStyle="1" w:styleId="Numberedlist1">
    <w:name w:val="Numbered list 1"/>
    <w:basedOn w:val="Normalny"/>
    <w:next w:val="Normalny"/>
    <w:rsid w:val="00F50D65"/>
    <w:pPr>
      <w:tabs>
        <w:tab w:val="num" w:pos="360"/>
      </w:tabs>
      <w:spacing w:before="0" w:line="240" w:lineRule="auto"/>
    </w:pPr>
    <w:rPr>
      <w:rFonts w:ascii="Futura Bk" w:hAnsi="Futura Bk"/>
      <w:sz w:val="20"/>
      <w:szCs w:val="20"/>
      <w:lang w:val="en-GB"/>
    </w:rPr>
  </w:style>
  <w:style w:type="paragraph" w:customStyle="1" w:styleId="Standardowy2">
    <w:name w:val="Standardowy 2"/>
    <w:basedOn w:val="Normalny"/>
    <w:rsid w:val="00F50D65"/>
    <w:pPr>
      <w:widowControl w:val="0"/>
      <w:spacing w:before="80" w:line="240" w:lineRule="auto"/>
      <w:jc w:val="both"/>
    </w:pPr>
    <w:rPr>
      <w:rFonts w:ascii="Arial" w:hAnsi="Arial"/>
      <w:szCs w:val="20"/>
      <w:lang w:eastAsia="pl-PL"/>
    </w:rPr>
  </w:style>
  <w:style w:type="paragraph" w:customStyle="1" w:styleId="H2ListBullet">
    <w:name w:val="H2 List Bullet"/>
    <w:basedOn w:val="Normalny"/>
    <w:rsid w:val="00F50D65"/>
    <w:pPr>
      <w:tabs>
        <w:tab w:val="num" w:pos="360"/>
        <w:tab w:val="left" w:pos="1260"/>
      </w:tabs>
      <w:spacing w:before="0" w:after="60" w:line="240" w:lineRule="auto"/>
      <w:ind w:left="360" w:hanging="360"/>
      <w:jc w:val="both"/>
    </w:pPr>
    <w:rPr>
      <w:rFonts w:ascii="Arial" w:hAnsi="Arial"/>
      <w:sz w:val="20"/>
      <w:szCs w:val="20"/>
      <w:lang w:val="en-US"/>
    </w:rPr>
  </w:style>
  <w:style w:type="paragraph" w:customStyle="1" w:styleId="H2Text">
    <w:name w:val="H2 Text"/>
    <w:basedOn w:val="Normalny"/>
    <w:autoRedefine/>
    <w:rsid w:val="00F50D65"/>
    <w:pPr>
      <w:tabs>
        <w:tab w:val="left" w:pos="1080"/>
      </w:tabs>
      <w:spacing w:before="0" w:after="60" w:line="240" w:lineRule="auto"/>
      <w:ind w:left="810"/>
      <w:jc w:val="both"/>
    </w:pPr>
    <w:rPr>
      <w:rFonts w:ascii="Arial" w:hAnsi="Arial"/>
      <w:sz w:val="19"/>
      <w:szCs w:val="24"/>
    </w:rPr>
  </w:style>
  <w:style w:type="paragraph" w:styleId="Tekstprzypisudolnego">
    <w:name w:val="footnote text"/>
    <w:basedOn w:val="Normalny"/>
    <w:link w:val="TekstprzypisudolnegoZnak"/>
    <w:uiPriority w:val="99"/>
    <w:unhideWhenUsed/>
    <w:rsid w:val="00F50D65"/>
    <w:pPr>
      <w:spacing w:before="0" w:line="240" w:lineRule="auto"/>
    </w:pPr>
    <w:rPr>
      <w:rFonts w:ascii="Arial" w:hAnsi="Arial"/>
      <w:sz w:val="20"/>
      <w:szCs w:val="20"/>
      <w:lang w:eastAsia="pl-PL"/>
    </w:rPr>
  </w:style>
  <w:style w:type="character" w:customStyle="1" w:styleId="TekstprzypisudolnegoZnak">
    <w:name w:val="Tekst przypisu dolnego Znak"/>
    <w:basedOn w:val="Domylnaczcionkaakapitu"/>
    <w:link w:val="Tekstprzypisudolnego"/>
    <w:uiPriority w:val="99"/>
    <w:rsid w:val="00F50D65"/>
    <w:rPr>
      <w:rFonts w:ascii="Arial" w:eastAsia="Times New Roman" w:hAnsi="Arial" w:cs="Times New Roman"/>
      <w:sz w:val="20"/>
      <w:szCs w:val="20"/>
      <w:lang w:eastAsia="pl-PL"/>
    </w:rPr>
  </w:style>
  <w:style w:type="character" w:styleId="Odwoanieprzypisudolnego">
    <w:name w:val="footnote reference"/>
    <w:basedOn w:val="Domylnaczcionkaakapitu"/>
    <w:uiPriority w:val="99"/>
    <w:semiHidden/>
    <w:unhideWhenUsed/>
    <w:rsid w:val="00F50D65"/>
    <w:rPr>
      <w:rFonts w:cs="Times New Roman"/>
      <w:vertAlign w:val="superscript"/>
    </w:rPr>
  </w:style>
  <w:style w:type="paragraph" w:customStyle="1" w:styleId="ZnakZnak21">
    <w:name w:val="Znak Znak21"/>
    <w:basedOn w:val="Normalny"/>
    <w:uiPriority w:val="99"/>
    <w:rsid w:val="00F50D65"/>
    <w:pPr>
      <w:spacing w:before="0" w:line="360" w:lineRule="auto"/>
      <w:jc w:val="both"/>
    </w:pPr>
    <w:rPr>
      <w:rFonts w:ascii="Verdana" w:hAnsi="Verdana"/>
      <w:sz w:val="20"/>
      <w:szCs w:val="20"/>
      <w:lang w:eastAsia="pl-PL"/>
    </w:rPr>
  </w:style>
  <w:style w:type="paragraph" w:styleId="Listapunktowana">
    <w:name w:val="List Bullet"/>
    <w:basedOn w:val="Normalny"/>
    <w:autoRedefine/>
    <w:uiPriority w:val="99"/>
    <w:rsid w:val="00F50D65"/>
    <w:pPr>
      <w:numPr>
        <w:numId w:val="6"/>
      </w:numPr>
      <w:spacing w:before="60" w:after="60" w:line="240" w:lineRule="auto"/>
      <w:jc w:val="both"/>
    </w:pPr>
    <w:rPr>
      <w:rFonts w:ascii="Arial" w:hAnsi="Arial" w:cs="Arial"/>
      <w:lang w:eastAsia="pl-PL"/>
    </w:rPr>
  </w:style>
  <w:style w:type="paragraph" w:customStyle="1" w:styleId="Wyliczenie">
    <w:name w:val="Wyliczenie"/>
    <w:basedOn w:val="Normalny"/>
    <w:rsid w:val="00F50D65"/>
    <w:pPr>
      <w:numPr>
        <w:numId w:val="7"/>
      </w:numPr>
      <w:spacing w:before="60" w:after="60" w:line="240" w:lineRule="auto"/>
    </w:pPr>
    <w:rPr>
      <w:rFonts w:ascii="Times New Roman" w:hAnsi="Times New Roman"/>
      <w:kern w:val="28"/>
    </w:rPr>
  </w:style>
  <w:style w:type="character" w:customStyle="1" w:styleId="AkapitzlistZnak">
    <w:name w:val="Akapit z listą Znak"/>
    <w:basedOn w:val="Domylnaczcionkaakapitu"/>
    <w:link w:val="Akapitzlist"/>
    <w:uiPriority w:val="99"/>
    <w:locked/>
    <w:rsid w:val="00F50D65"/>
    <w:rPr>
      <w:rFonts w:ascii="Calibri" w:eastAsia="Times New Roman" w:hAnsi="Calibri" w:cs="Times New Roman"/>
    </w:rPr>
  </w:style>
  <w:style w:type="paragraph" w:styleId="Poprawka">
    <w:name w:val="Revision"/>
    <w:hidden/>
    <w:uiPriority w:val="99"/>
    <w:semiHidden/>
    <w:rsid w:val="00F50D65"/>
    <w:pPr>
      <w:spacing w:after="0" w:line="240" w:lineRule="auto"/>
    </w:pPr>
    <w:rPr>
      <w:rFonts w:ascii="Calibri" w:eastAsia="Times New Roman" w:hAnsi="Calibri" w:cs="Times New Roman"/>
    </w:rPr>
  </w:style>
  <w:style w:type="paragraph" w:customStyle="1" w:styleId="BodyText">
    <w:name w:val="*Body Text"/>
    <w:link w:val="BodyTextChar"/>
    <w:uiPriority w:val="99"/>
    <w:rsid w:val="001C7273"/>
    <w:pPr>
      <w:spacing w:after="120" w:line="240" w:lineRule="auto"/>
    </w:pPr>
    <w:rPr>
      <w:rFonts w:ascii="Arial" w:eastAsia="Calibri" w:hAnsi="Arial" w:cs="Times New Roman"/>
      <w:color w:val="000000"/>
      <w:szCs w:val="20"/>
      <w:lang w:val="en-US"/>
    </w:rPr>
  </w:style>
  <w:style w:type="character" w:customStyle="1" w:styleId="BodyTextChar">
    <w:name w:val="*Body Text Char"/>
    <w:link w:val="BodyText"/>
    <w:uiPriority w:val="99"/>
    <w:locked/>
    <w:rsid w:val="001C7273"/>
    <w:rPr>
      <w:rFonts w:ascii="Arial" w:eastAsia="Calibri" w:hAnsi="Arial" w:cs="Times New Roman"/>
      <w:color w:val="000000"/>
      <w:szCs w:val="20"/>
      <w:lang w:val="en-US"/>
    </w:rPr>
  </w:style>
  <w:style w:type="table" w:customStyle="1" w:styleId="Jasnalista1">
    <w:name w:val="Jasna lista1"/>
    <w:basedOn w:val="Standardowy"/>
    <w:uiPriority w:val="61"/>
    <w:rsid w:val="005F645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pisilustracji">
    <w:name w:val="table of figures"/>
    <w:basedOn w:val="Normalny"/>
    <w:next w:val="Normalny"/>
    <w:uiPriority w:val="99"/>
    <w:unhideWhenUsed/>
    <w:rsid w:val="00E6467A"/>
    <w:pPr>
      <w:spacing w:before="0"/>
      <w:ind w:left="440" w:hanging="440"/>
    </w:pPr>
    <w:rPr>
      <w:rFonts w:asciiTheme="minorHAnsi" w:hAnsiTheme="minorHAnsi"/>
      <w:smallCaps/>
      <w:sz w:val="20"/>
      <w:szCs w:val="20"/>
    </w:rPr>
  </w:style>
  <w:style w:type="character" w:customStyle="1" w:styleId="LegendaZnak">
    <w:name w:val="Legenda Znak"/>
    <w:aliases w:val="T_SZ_Caption Znak,Legenda2 Znak,Podpis pod rysunkiem Znak,Podpis pod rysunkiem lub tabelą Znak,Podpis pod rysunkiem lub tabelą1 Znak,Podpis pod rysunkiem lub tabelą2 Znak,Podpis pod rysunkiem lub tabelą3 Znak"/>
    <w:link w:val="Legenda"/>
    <w:rsid w:val="00D71702"/>
    <w:rPr>
      <w:rFonts w:ascii="Calibri" w:eastAsia="Times New Roman" w:hAnsi="Calibri" w:cs="Times New Roman"/>
      <w:b/>
      <w:bCs/>
      <w:caps/>
      <w:sz w:val="16"/>
      <w:szCs w:val="18"/>
    </w:rPr>
  </w:style>
  <w:style w:type="character" w:customStyle="1" w:styleId="TSZHeading2CharChar">
    <w:name w:val="T_SZ_ Heading 2 Char Char"/>
    <w:link w:val="TSZHeading2"/>
    <w:rsid w:val="00D71702"/>
    <w:rPr>
      <w:rFonts w:ascii="Arial" w:hAnsi="Arial" w:cs="Arial"/>
      <w:b/>
      <w:bCs/>
      <w:color w:val="99CCFF"/>
      <w:szCs w:val="28"/>
    </w:rPr>
  </w:style>
  <w:style w:type="paragraph" w:customStyle="1" w:styleId="TSZHeading2">
    <w:name w:val="T_SZ_ Heading 2"/>
    <w:basedOn w:val="Nagwek2"/>
    <w:link w:val="TSZHeading2CharChar"/>
    <w:locked/>
    <w:rsid w:val="00D71702"/>
    <w:pPr>
      <w:keepNext/>
      <w:tabs>
        <w:tab w:val="num" w:pos="676"/>
      </w:tabs>
      <w:spacing w:after="60" w:line="240" w:lineRule="atLeast"/>
      <w:ind w:left="676"/>
      <w:jc w:val="both"/>
    </w:pPr>
    <w:rPr>
      <w:rFonts w:ascii="Arial" w:eastAsiaTheme="minorHAnsi" w:hAnsi="Arial" w:cs="Arial"/>
      <w:bCs/>
      <w:smallCaps w:val="0"/>
      <w:color w:val="99CCFF"/>
      <w:spacing w:val="0"/>
      <w:sz w:val="22"/>
    </w:rPr>
  </w:style>
  <w:style w:type="character" w:styleId="UyteHipercze">
    <w:name w:val="FollowedHyperlink"/>
    <w:basedOn w:val="Domylnaczcionkaakapitu"/>
    <w:uiPriority w:val="99"/>
    <w:semiHidden/>
    <w:unhideWhenUsed/>
    <w:rsid w:val="00954CA3"/>
    <w:rPr>
      <w:color w:val="800080" w:themeColor="followedHyperlink"/>
      <w:u w:val="single"/>
    </w:rPr>
  </w:style>
  <w:style w:type="numbering" w:customStyle="1" w:styleId="TSZStyleTSZStyleOutlinenumberedPaleBlueOutlinenumbered">
    <w:name w:val="T_SZ_Style T_SZ_Style Outline numbered Pale Blue + Outline numbered"/>
    <w:basedOn w:val="Bezlisty"/>
    <w:rsid w:val="00367308"/>
    <w:pPr>
      <w:numPr>
        <w:numId w:val="12"/>
      </w:numPr>
    </w:pPr>
  </w:style>
  <w:style w:type="paragraph" w:customStyle="1" w:styleId="TSZNormalpunkty">
    <w:name w:val="T_SZ_Normal_punkty"/>
    <w:basedOn w:val="Normalny"/>
    <w:autoRedefine/>
    <w:rsid w:val="00367308"/>
    <w:pPr>
      <w:numPr>
        <w:numId w:val="13"/>
      </w:numPr>
      <w:spacing w:before="0" w:line="240" w:lineRule="atLeast"/>
      <w:jc w:val="both"/>
    </w:pPr>
    <w:rPr>
      <w:rFonts w:ascii="Arial" w:hAnsi="Arial"/>
      <w:sz w:val="20"/>
      <w:szCs w:val="24"/>
      <w:lang w:eastAsia="pl-PL"/>
    </w:rPr>
  </w:style>
  <w:style w:type="paragraph" w:styleId="Spistreci4">
    <w:name w:val="toc 4"/>
    <w:basedOn w:val="Normalny"/>
    <w:next w:val="Normalny"/>
    <w:autoRedefine/>
    <w:uiPriority w:val="39"/>
    <w:unhideWhenUsed/>
    <w:rsid w:val="00DC18C1"/>
    <w:pPr>
      <w:spacing w:before="0" w:after="100"/>
      <w:ind w:left="660"/>
    </w:pPr>
    <w:rPr>
      <w:rFonts w:asciiTheme="minorHAnsi" w:eastAsiaTheme="minorEastAsia" w:hAnsiTheme="minorHAnsi" w:cstheme="minorBidi"/>
      <w:lang w:eastAsia="pl-PL"/>
    </w:rPr>
  </w:style>
  <w:style w:type="paragraph" w:styleId="Spistreci5">
    <w:name w:val="toc 5"/>
    <w:basedOn w:val="Normalny"/>
    <w:next w:val="Normalny"/>
    <w:autoRedefine/>
    <w:uiPriority w:val="39"/>
    <w:unhideWhenUsed/>
    <w:rsid w:val="00DC18C1"/>
    <w:pPr>
      <w:spacing w:before="0" w:after="100"/>
      <w:ind w:left="880"/>
    </w:pPr>
    <w:rPr>
      <w:rFonts w:asciiTheme="minorHAnsi" w:eastAsiaTheme="minorEastAsia" w:hAnsiTheme="minorHAnsi" w:cstheme="minorBidi"/>
      <w:lang w:eastAsia="pl-PL"/>
    </w:rPr>
  </w:style>
  <w:style w:type="paragraph" w:styleId="Spistreci6">
    <w:name w:val="toc 6"/>
    <w:basedOn w:val="Normalny"/>
    <w:next w:val="Normalny"/>
    <w:autoRedefine/>
    <w:uiPriority w:val="39"/>
    <w:unhideWhenUsed/>
    <w:rsid w:val="00DC18C1"/>
    <w:pPr>
      <w:spacing w:before="0" w:after="100"/>
      <w:ind w:left="1100"/>
    </w:pPr>
    <w:rPr>
      <w:rFonts w:asciiTheme="minorHAnsi" w:eastAsiaTheme="minorEastAsia" w:hAnsiTheme="minorHAnsi" w:cstheme="minorBidi"/>
      <w:lang w:eastAsia="pl-PL"/>
    </w:rPr>
  </w:style>
  <w:style w:type="paragraph" w:styleId="Spistreci7">
    <w:name w:val="toc 7"/>
    <w:basedOn w:val="Normalny"/>
    <w:next w:val="Normalny"/>
    <w:autoRedefine/>
    <w:uiPriority w:val="39"/>
    <w:unhideWhenUsed/>
    <w:rsid w:val="00DC18C1"/>
    <w:pPr>
      <w:spacing w:before="0" w:after="100"/>
      <w:ind w:left="1320"/>
    </w:pPr>
    <w:rPr>
      <w:rFonts w:asciiTheme="minorHAnsi" w:eastAsiaTheme="minorEastAsia" w:hAnsiTheme="minorHAnsi" w:cstheme="minorBidi"/>
      <w:lang w:eastAsia="pl-PL"/>
    </w:rPr>
  </w:style>
  <w:style w:type="paragraph" w:styleId="Spistreci8">
    <w:name w:val="toc 8"/>
    <w:basedOn w:val="Normalny"/>
    <w:next w:val="Normalny"/>
    <w:autoRedefine/>
    <w:uiPriority w:val="39"/>
    <w:unhideWhenUsed/>
    <w:rsid w:val="00DC18C1"/>
    <w:pPr>
      <w:spacing w:before="0" w:after="100"/>
      <w:ind w:left="1540"/>
    </w:pPr>
    <w:rPr>
      <w:rFonts w:asciiTheme="minorHAnsi" w:eastAsiaTheme="minorEastAsia" w:hAnsiTheme="minorHAnsi" w:cstheme="minorBidi"/>
      <w:lang w:eastAsia="pl-PL"/>
    </w:rPr>
  </w:style>
  <w:style w:type="paragraph" w:styleId="Spistreci9">
    <w:name w:val="toc 9"/>
    <w:basedOn w:val="Normalny"/>
    <w:next w:val="Normalny"/>
    <w:autoRedefine/>
    <w:uiPriority w:val="39"/>
    <w:unhideWhenUsed/>
    <w:rsid w:val="00DC18C1"/>
    <w:pPr>
      <w:spacing w:before="0" w:after="100"/>
      <w:ind w:left="1760"/>
    </w:pPr>
    <w:rPr>
      <w:rFonts w:asciiTheme="minorHAnsi" w:eastAsiaTheme="minorEastAsia" w:hAnsiTheme="minorHAnsi" w:cstheme="minorBidi"/>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0D65"/>
    <w:pPr>
      <w:spacing w:before="200" w:after="0"/>
    </w:pPr>
    <w:rPr>
      <w:rFonts w:ascii="Calibri" w:eastAsia="Times New Roman" w:hAnsi="Calibri" w:cs="Times New Roman"/>
    </w:rPr>
  </w:style>
  <w:style w:type="paragraph" w:styleId="Nagwek1">
    <w:name w:val="heading 1"/>
    <w:aliases w:val="T_SZ_Heading 1,Rozdział,ImieNazwisko,ImieNazwisko1,Nag1,heading 1,heading 11,heading 12,heading 111,heading 13,heading 112,heading 121,heading 1111,heading 14,Section Heading,Section2,Section3,Section4,Section5,Section6,Section7,Numbered - 1"/>
    <w:basedOn w:val="Normalny"/>
    <w:next w:val="Normalny"/>
    <w:link w:val="Nagwek1Znak"/>
    <w:uiPriority w:val="9"/>
    <w:qFormat/>
    <w:rsid w:val="00E93E5B"/>
    <w:pPr>
      <w:numPr>
        <w:numId w:val="2"/>
      </w:numPr>
      <w:spacing w:before="240" w:after="240"/>
      <w:outlineLvl w:val="0"/>
    </w:pPr>
    <w:rPr>
      <w:b/>
      <w:smallCaps/>
      <w:spacing w:val="5"/>
      <w:sz w:val="32"/>
      <w:szCs w:val="32"/>
    </w:rPr>
  </w:style>
  <w:style w:type="paragraph" w:styleId="Nagwek2">
    <w:name w:val="heading 2"/>
    <w:aliases w:val="Podrozdział,Adres,Adres1,HD2,- 1,2,3,Courseware #,Nag 2,h2,headi,heading2,h21,h22,21,Heading Two,H2,B Sub/Bold,B Sub/Bold1,h2 main heading,B Sub/Bold2,B Sub/Bold11,h2 main heading1,h2 main heading2,B Sub/Bold3,B Sub/Bold12,h2 main heading3"/>
    <w:basedOn w:val="Normalny"/>
    <w:next w:val="Normalny"/>
    <w:link w:val="Nagwek2Znak"/>
    <w:autoRedefine/>
    <w:uiPriority w:val="9"/>
    <w:unhideWhenUsed/>
    <w:qFormat/>
    <w:rsid w:val="00E93E5B"/>
    <w:pPr>
      <w:numPr>
        <w:ilvl w:val="1"/>
        <w:numId w:val="2"/>
      </w:numPr>
      <w:spacing w:before="240" w:after="240"/>
      <w:outlineLvl w:val="1"/>
    </w:pPr>
    <w:rPr>
      <w:b/>
      <w:smallCaps/>
      <w:spacing w:val="5"/>
      <w:sz w:val="28"/>
      <w:szCs w:val="28"/>
    </w:rPr>
  </w:style>
  <w:style w:type="paragraph" w:styleId="Nagwek3">
    <w:name w:val="heading 3"/>
    <w:basedOn w:val="Normalny"/>
    <w:next w:val="Normalny"/>
    <w:link w:val="Nagwek3Znak"/>
    <w:autoRedefine/>
    <w:uiPriority w:val="9"/>
    <w:unhideWhenUsed/>
    <w:qFormat/>
    <w:rsid w:val="00E15277"/>
    <w:pPr>
      <w:keepNext/>
      <w:numPr>
        <w:ilvl w:val="2"/>
        <w:numId w:val="2"/>
      </w:numPr>
      <w:spacing w:before="240" w:after="120"/>
      <w:outlineLvl w:val="2"/>
    </w:pPr>
    <w:rPr>
      <w:b/>
      <w:smallCaps/>
      <w:spacing w:val="5"/>
      <w:sz w:val="24"/>
      <w:szCs w:val="24"/>
    </w:rPr>
  </w:style>
  <w:style w:type="paragraph" w:styleId="Nagwek4">
    <w:name w:val="heading 4"/>
    <w:basedOn w:val="Normalny"/>
    <w:next w:val="Normalny"/>
    <w:link w:val="Nagwek4Znak"/>
    <w:autoRedefine/>
    <w:uiPriority w:val="9"/>
    <w:unhideWhenUsed/>
    <w:qFormat/>
    <w:rsid w:val="0006209D"/>
    <w:pPr>
      <w:numPr>
        <w:ilvl w:val="3"/>
        <w:numId w:val="2"/>
      </w:numPr>
      <w:spacing w:before="120" w:after="120" w:line="360" w:lineRule="auto"/>
      <w:outlineLvl w:val="3"/>
    </w:pPr>
    <w:rPr>
      <w:b/>
      <w:smallCaps/>
      <w:spacing w:val="10"/>
    </w:rPr>
  </w:style>
  <w:style w:type="paragraph" w:styleId="Nagwek5">
    <w:name w:val="heading 5"/>
    <w:basedOn w:val="Normalny"/>
    <w:next w:val="Normalny"/>
    <w:link w:val="Nagwek5Znak"/>
    <w:uiPriority w:val="9"/>
    <w:unhideWhenUsed/>
    <w:qFormat/>
    <w:rsid w:val="00F50D65"/>
    <w:pPr>
      <w:numPr>
        <w:ilvl w:val="4"/>
        <w:numId w:val="2"/>
      </w:numPr>
      <w:outlineLvl w:val="4"/>
    </w:pPr>
    <w:rPr>
      <w:smallCaps/>
      <w:color w:val="943634"/>
      <w:spacing w:val="10"/>
      <w:szCs w:val="26"/>
    </w:rPr>
  </w:style>
  <w:style w:type="paragraph" w:styleId="Nagwek6">
    <w:name w:val="heading 6"/>
    <w:basedOn w:val="Normalny"/>
    <w:next w:val="Normalny"/>
    <w:link w:val="Nagwek6Znak"/>
    <w:uiPriority w:val="9"/>
    <w:unhideWhenUsed/>
    <w:qFormat/>
    <w:rsid w:val="00F50D65"/>
    <w:pPr>
      <w:numPr>
        <w:ilvl w:val="5"/>
        <w:numId w:val="2"/>
      </w:numPr>
      <w:outlineLvl w:val="5"/>
    </w:pPr>
    <w:rPr>
      <w:smallCaps/>
      <w:color w:val="C0504D"/>
      <w:spacing w:val="5"/>
    </w:rPr>
  </w:style>
  <w:style w:type="paragraph" w:styleId="Nagwek7">
    <w:name w:val="heading 7"/>
    <w:basedOn w:val="Normalny"/>
    <w:next w:val="Normalny"/>
    <w:link w:val="Nagwek7Znak"/>
    <w:uiPriority w:val="9"/>
    <w:unhideWhenUsed/>
    <w:qFormat/>
    <w:rsid w:val="00F50D65"/>
    <w:pPr>
      <w:numPr>
        <w:ilvl w:val="6"/>
        <w:numId w:val="2"/>
      </w:numPr>
      <w:outlineLvl w:val="6"/>
    </w:pPr>
    <w:rPr>
      <w:b/>
      <w:smallCaps/>
      <w:color w:val="C0504D"/>
      <w:spacing w:val="10"/>
    </w:rPr>
  </w:style>
  <w:style w:type="paragraph" w:styleId="Nagwek8">
    <w:name w:val="heading 8"/>
    <w:basedOn w:val="Normalny"/>
    <w:next w:val="Normalny"/>
    <w:link w:val="Nagwek8Znak"/>
    <w:uiPriority w:val="9"/>
    <w:unhideWhenUsed/>
    <w:qFormat/>
    <w:rsid w:val="00F50D65"/>
    <w:pPr>
      <w:numPr>
        <w:ilvl w:val="7"/>
        <w:numId w:val="2"/>
      </w:numPr>
      <w:outlineLvl w:val="7"/>
    </w:pPr>
    <w:rPr>
      <w:b/>
      <w:i/>
      <w:smallCaps/>
      <w:color w:val="943634"/>
    </w:rPr>
  </w:style>
  <w:style w:type="paragraph" w:styleId="Nagwek9">
    <w:name w:val="heading 9"/>
    <w:basedOn w:val="Normalny"/>
    <w:next w:val="Normalny"/>
    <w:link w:val="Nagwek9Znak"/>
    <w:uiPriority w:val="9"/>
    <w:unhideWhenUsed/>
    <w:qFormat/>
    <w:rsid w:val="00F50D65"/>
    <w:pPr>
      <w:numPr>
        <w:ilvl w:val="8"/>
        <w:numId w:val="2"/>
      </w:numPr>
      <w:outlineLvl w:val="8"/>
    </w:pPr>
    <w:rPr>
      <w:b/>
      <w:i/>
      <w:smallCaps/>
      <w:color w:val="6224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_SZ_Heading 1 Znak,Rozdział Znak,ImieNazwisko Znak,ImieNazwisko1 Znak,Nag1 Znak,heading 1 Znak,heading 11 Znak,heading 12 Znak,heading 111 Znak,heading 13 Znak,heading 112 Znak,heading 121 Znak,heading 1111 Znak,heading 14 Znak"/>
    <w:basedOn w:val="Domylnaczcionkaakapitu"/>
    <w:link w:val="Nagwek1"/>
    <w:uiPriority w:val="9"/>
    <w:rsid w:val="00E93E5B"/>
    <w:rPr>
      <w:rFonts w:ascii="Calibri" w:eastAsia="Times New Roman" w:hAnsi="Calibri" w:cs="Times New Roman"/>
      <w:b/>
      <w:smallCaps/>
      <w:spacing w:val="5"/>
      <w:sz w:val="32"/>
      <w:szCs w:val="32"/>
    </w:rPr>
  </w:style>
  <w:style w:type="character" w:customStyle="1" w:styleId="Nagwek2Znak">
    <w:name w:val="Nagłówek 2 Znak"/>
    <w:aliases w:val="Podrozdział Znak,Adres Znak,Adres1 Znak,HD2 Znak,- 1 Znak,2 Znak,3 Znak,Courseware # Znak,Nag 2 Znak,h2 Znak,headi Znak,heading2 Znak,h21 Znak,h22 Znak,21 Znak,Heading Two Znak,H2 Znak,B Sub/Bold Znak,B Sub/Bold1 Znak,B Sub/Bold2 Znak"/>
    <w:basedOn w:val="Domylnaczcionkaakapitu"/>
    <w:link w:val="Nagwek2"/>
    <w:uiPriority w:val="9"/>
    <w:rsid w:val="00E93E5B"/>
    <w:rPr>
      <w:rFonts w:ascii="Calibri" w:eastAsia="Times New Roman" w:hAnsi="Calibri" w:cs="Times New Roman"/>
      <w:b/>
      <w:smallCaps/>
      <w:spacing w:val="5"/>
      <w:sz w:val="28"/>
      <w:szCs w:val="28"/>
    </w:rPr>
  </w:style>
  <w:style w:type="character" w:customStyle="1" w:styleId="Nagwek3Znak">
    <w:name w:val="Nagłówek 3 Znak"/>
    <w:basedOn w:val="Domylnaczcionkaakapitu"/>
    <w:link w:val="Nagwek3"/>
    <w:uiPriority w:val="9"/>
    <w:rsid w:val="00E15277"/>
    <w:rPr>
      <w:rFonts w:ascii="Calibri" w:eastAsia="Times New Roman" w:hAnsi="Calibri" w:cs="Times New Roman"/>
      <w:b/>
      <w:smallCaps/>
      <w:spacing w:val="5"/>
      <w:sz w:val="24"/>
      <w:szCs w:val="24"/>
    </w:rPr>
  </w:style>
  <w:style w:type="character" w:customStyle="1" w:styleId="Nagwek4Znak">
    <w:name w:val="Nagłówek 4 Znak"/>
    <w:basedOn w:val="Domylnaczcionkaakapitu"/>
    <w:link w:val="Nagwek4"/>
    <w:uiPriority w:val="9"/>
    <w:rsid w:val="0006209D"/>
    <w:rPr>
      <w:rFonts w:ascii="Calibri" w:eastAsia="Times New Roman" w:hAnsi="Calibri" w:cs="Times New Roman"/>
      <w:b/>
      <w:smallCaps/>
      <w:spacing w:val="10"/>
    </w:rPr>
  </w:style>
  <w:style w:type="character" w:customStyle="1" w:styleId="Nagwek5Znak">
    <w:name w:val="Nagłówek 5 Znak"/>
    <w:basedOn w:val="Domylnaczcionkaakapitu"/>
    <w:link w:val="Nagwek5"/>
    <w:uiPriority w:val="9"/>
    <w:rsid w:val="00F50D65"/>
    <w:rPr>
      <w:rFonts w:ascii="Calibri" w:eastAsia="Times New Roman" w:hAnsi="Calibri" w:cs="Times New Roman"/>
      <w:smallCaps/>
      <w:color w:val="943634"/>
      <w:spacing w:val="10"/>
      <w:szCs w:val="26"/>
    </w:rPr>
  </w:style>
  <w:style w:type="character" w:customStyle="1" w:styleId="Nagwek6Znak">
    <w:name w:val="Nagłówek 6 Znak"/>
    <w:basedOn w:val="Domylnaczcionkaakapitu"/>
    <w:link w:val="Nagwek6"/>
    <w:uiPriority w:val="9"/>
    <w:rsid w:val="00F50D65"/>
    <w:rPr>
      <w:rFonts w:ascii="Calibri" w:eastAsia="Times New Roman" w:hAnsi="Calibri" w:cs="Times New Roman"/>
      <w:smallCaps/>
      <w:color w:val="C0504D"/>
      <w:spacing w:val="5"/>
    </w:rPr>
  </w:style>
  <w:style w:type="character" w:customStyle="1" w:styleId="Nagwek7Znak">
    <w:name w:val="Nagłówek 7 Znak"/>
    <w:basedOn w:val="Domylnaczcionkaakapitu"/>
    <w:link w:val="Nagwek7"/>
    <w:uiPriority w:val="9"/>
    <w:rsid w:val="00F50D65"/>
    <w:rPr>
      <w:rFonts w:ascii="Calibri" w:eastAsia="Times New Roman" w:hAnsi="Calibri" w:cs="Times New Roman"/>
      <w:b/>
      <w:smallCaps/>
      <w:color w:val="C0504D"/>
      <w:spacing w:val="10"/>
    </w:rPr>
  </w:style>
  <w:style w:type="character" w:customStyle="1" w:styleId="Nagwek8Znak">
    <w:name w:val="Nagłówek 8 Znak"/>
    <w:basedOn w:val="Domylnaczcionkaakapitu"/>
    <w:link w:val="Nagwek8"/>
    <w:uiPriority w:val="9"/>
    <w:rsid w:val="00F50D65"/>
    <w:rPr>
      <w:rFonts w:ascii="Calibri" w:eastAsia="Times New Roman" w:hAnsi="Calibri" w:cs="Times New Roman"/>
      <w:b/>
      <w:i/>
      <w:smallCaps/>
      <w:color w:val="943634"/>
    </w:rPr>
  </w:style>
  <w:style w:type="character" w:customStyle="1" w:styleId="Nagwek9Znak">
    <w:name w:val="Nagłówek 9 Znak"/>
    <w:basedOn w:val="Domylnaczcionkaakapitu"/>
    <w:link w:val="Nagwek9"/>
    <w:uiPriority w:val="9"/>
    <w:rsid w:val="00F50D65"/>
    <w:rPr>
      <w:rFonts w:ascii="Calibri" w:eastAsia="Times New Roman" w:hAnsi="Calibri" w:cs="Times New Roman"/>
      <w:b/>
      <w:i/>
      <w:smallCaps/>
      <w:color w:val="622423"/>
    </w:rPr>
  </w:style>
  <w:style w:type="paragraph" w:styleId="Tytu">
    <w:name w:val="Title"/>
    <w:basedOn w:val="Normalny"/>
    <w:next w:val="Normalny"/>
    <w:link w:val="TytuZnak"/>
    <w:uiPriority w:val="10"/>
    <w:qFormat/>
    <w:rsid w:val="00F50D65"/>
    <w:pPr>
      <w:pBdr>
        <w:top w:val="single" w:sz="12" w:space="1" w:color="C0504D"/>
      </w:pBdr>
      <w:spacing w:line="240" w:lineRule="auto"/>
      <w:jc w:val="right"/>
    </w:pPr>
    <w:rPr>
      <w:smallCaps/>
      <w:sz w:val="48"/>
      <w:szCs w:val="48"/>
    </w:rPr>
  </w:style>
  <w:style w:type="character" w:customStyle="1" w:styleId="TytuZnak">
    <w:name w:val="Tytuł Znak"/>
    <w:basedOn w:val="Domylnaczcionkaakapitu"/>
    <w:link w:val="Tytu"/>
    <w:uiPriority w:val="10"/>
    <w:rsid w:val="00F50D65"/>
    <w:rPr>
      <w:rFonts w:ascii="Calibri" w:eastAsia="Times New Roman" w:hAnsi="Calibri" w:cs="Times New Roman"/>
      <w:smallCaps/>
      <w:sz w:val="48"/>
      <w:szCs w:val="48"/>
    </w:rPr>
  </w:style>
  <w:style w:type="paragraph" w:styleId="Podtytu">
    <w:name w:val="Subtitle"/>
    <w:basedOn w:val="Normalny"/>
    <w:next w:val="Normalny"/>
    <w:link w:val="PodtytuZnak"/>
    <w:uiPriority w:val="11"/>
    <w:qFormat/>
    <w:rsid w:val="00F50D65"/>
    <w:pPr>
      <w:spacing w:after="720" w:line="240" w:lineRule="auto"/>
      <w:jc w:val="right"/>
    </w:pPr>
    <w:rPr>
      <w:rFonts w:ascii="Cambria" w:hAnsi="Cambria"/>
    </w:rPr>
  </w:style>
  <w:style w:type="character" w:customStyle="1" w:styleId="PodtytuZnak">
    <w:name w:val="Podtytuł Znak"/>
    <w:basedOn w:val="Domylnaczcionkaakapitu"/>
    <w:link w:val="Podtytu"/>
    <w:uiPriority w:val="11"/>
    <w:rsid w:val="00F50D65"/>
    <w:rPr>
      <w:rFonts w:ascii="Cambria" w:eastAsia="Times New Roman" w:hAnsi="Cambria" w:cs="Times New Roman"/>
    </w:rPr>
  </w:style>
  <w:style w:type="paragraph" w:styleId="Nagwekspisutreci">
    <w:name w:val="TOC Heading"/>
    <w:basedOn w:val="Nagwek1"/>
    <w:next w:val="Normalny"/>
    <w:uiPriority w:val="39"/>
    <w:unhideWhenUsed/>
    <w:qFormat/>
    <w:rsid w:val="00F50D65"/>
    <w:pPr>
      <w:outlineLvl w:val="9"/>
    </w:pPr>
  </w:style>
  <w:style w:type="paragraph" w:styleId="Tekstdymka">
    <w:name w:val="Balloon Text"/>
    <w:basedOn w:val="Normalny"/>
    <w:link w:val="TekstdymkaZnak"/>
    <w:uiPriority w:val="99"/>
    <w:semiHidden/>
    <w:unhideWhenUsed/>
    <w:rsid w:val="00F50D65"/>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50D65"/>
    <w:rPr>
      <w:rFonts w:ascii="Tahoma" w:eastAsia="Times New Roman" w:hAnsi="Tahoma" w:cs="Tahoma"/>
      <w:sz w:val="16"/>
      <w:szCs w:val="16"/>
    </w:rPr>
  </w:style>
  <w:style w:type="paragraph" w:styleId="Spistreci1">
    <w:name w:val="toc 1"/>
    <w:basedOn w:val="Normalny"/>
    <w:next w:val="Normalny"/>
    <w:autoRedefine/>
    <w:uiPriority w:val="39"/>
    <w:unhideWhenUsed/>
    <w:rsid w:val="00F50D65"/>
    <w:pPr>
      <w:spacing w:after="100"/>
    </w:pPr>
  </w:style>
  <w:style w:type="character" w:styleId="Hipercze">
    <w:name w:val="Hyperlink"/>
    <w:basedOn w:val="Domylnaczcionkaakapitu"/>
    <w:uiPriority w:val="99"/>
    <w:unhideWhenUsed/>
    <w:rsid w:val="00F50D65"/>
    <w:rPr>
      <w:rFonts w:cs="Times New Roman"/>
      <w:color w:val="0000FF"/>
      <w:u w:val="single"/>
    </w:rPr>
  </w:style>
  <w:style w:type="table" w:styleId="Tabela-Siatka">
    <w:name w:val="Table Grid"/>
    <w:basedOn w:val="Standardowy"/>
    <w:uiPriority w:val="59"/>
    <w:rsid w:val="00F50D65"/>
    <w:pPr>
      <w:spacing w:after="0" w:line="240" w:lineRule="auto"/>
    </w:pPr>
    <w:rPr>
      <w:rFonts w:ascii="Calibri" w:eastAsia="Times New Roman" w:hAnsi="Calibri"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egenda">
    <w:name w:val="caption"/>
    <w:aliases w:val="T_SZ_Caption,Legenda2,Podpis pod rysunkiem,Podpis pod rysunkiem lub tabelą,Podpis pod rysunkiem lub tabelą1,Podpis pod rysunkiem lub tabelą2,Podpis pod rysunkiem lub tabelą3,Podpis pod rysunkiem lub tabelą4,Podpis pod rysunkiem lub tabelą11"/>
    <w:basedOn w:val="Normalny"/>
    <w:next w:val="Normalny"/>
    <w:link w:val="LegendaZnak"/>
    <w:unhideWhenUsed/>
    <w:qFormat/>
    <w:rsid w:val="00F50D65"/>
    <w:rPr>
      <w:b/>
      <w:bCs/>
      <w:caps/>
      <w:sz w:val="16"/>
      <w:szCs w:val="18"/>
    </w:rPr>
  </w:style>
  <w:style w:type="paragraph" w:styleId="Spistreci2">
    <w:name w:val="toc 2"/>
    <w:basedOn w:val="Normalny"/>
    <w:next w:val="Normalny"/>
    <w:autoRedefine/>
    <w:uiPriority w:val="39"/>
    <w:unhideWhenUsed/>
    <w:rsid w:val="00F50D65"/>
    <w:pPr>
      <w:spacing w:after="100"/>
      <w:ind w:left="220"/>
    </w:pPr>
  </w:style>
  <w:style w:type="paragraph" w:styleId="Akapitzlist">
    <w:name w:val="List Paragraph"/>
    <w:basedOn w:val="Normalny"/>
    <w:link w:val="AkapitzlistZnak"/>
    <w:uiPriority w:val="34"/>
    <w:qFormat/>
    <w:rsid w:val="00F50D65"/>
    <w:pPr>
      <w:ind w:left="720"/>
      <w:contextualSpacing/>
    </w:pPr>
  </w:style>
  <w:style w:type="paragraph" w:styleId="Stopka">
    <w:name w:val="footer"/>
    <w:basedOn w:val="Normalny"/>
    <w:link w:val="StopkaZnak"/>
    <w:uiPriority w:val="99"/>
    <w:rsid w:val="00F50D65"/>
    <w:pPr>
      <w:keepNext/>
      <w:keepLines/>
      <w:tabs>
        <w:tab w:val="center" w:pos="4320"/>
        <w:tab w:val="right" w:pos="8640"/>
      </w:tabs>
      <w:spacing w:line="240" w:lineRule="auto"/>
    </w:pPr>
    <w:rPr>
      <w:rFonts w:ascii="Times New Roman" w:hAnsi="Times New Roman"/>
      <w:sz w:val="24"/>
      <w:szCs w:val="24"/>
      <w:lang w:eastAsia="pl-PL"/>
    </w:rPr>
  </w:style>
  <w:style w:type="character" w:customStyle="1" w:styleId="StopkaZnak">
    <w:name w:val="Stopka Znak"/>
    <w:basedOn w:val="Domylnaczcionkaakapitu"/>
    <w:link w:val="Stopka"/>
    <w:uiPriority w:val="99"/>
    <w:rsid w:val="00F50D65"/>
    <w:rPr>
      <w:rFonts w:ascii="Times New Roman" w:eastAsia="Times New Roman" w:hAnsi="Times New Roman" w:cs="Times New Roman"/>
      <w:sz w:val="24"/>
      <w:szCs w:val="24"/>
      <w:lang w:eastAsia="pl-PL"/>
    </w:rPr>
  </w:style>
  <w:style w:type="paragraph" w:customStyle="1" w:styleId="Tekst">
    <w:name w:val="Tekst"/>
    <w:basedOn w:val="Normalny"/>
    <w:rsid w:val="00F50D65"/>
    <w:pPr>
      <w:spacing w:line="240" w:lineRule="auto"/>
    </w:pPr>
    <w:rPr>
      <w:rFonts w:ascii="Times New Roman" w:hAnsi="Times New Roman"/>
      <w:szCs w:val="24"/>
      <w:lang w:eastAsia="pl-PL"/>
    </w:rPr>
  </w:style>
  <w:style w:type="paragraph" w:customStyle="1" w:styleId="FText">
    <w:name w:val="FText"/>
    <w:basedOn w:val="Normalny"/>
    <w:rsid w:val="00F50D65"/>
    <w:pPr>
      <w:spacing w:before="60" w:line="336" w:lineRule="auto"/>
      <w:ind w:left="2410"/>
    </w:pPr>
    <w:rPr>
      <w:rFonts w:ascii="Times New Roman" w:hAnsi="Times New Roman"/>
      <w:szCs w:val="24"/>
      <w:lang w:eastAsia="pl-PL"/>
    </w:rPr>
  </w:style>
  <w:style w:type="paragraph" w:customStyle="1" w:styleId="mojstyl">
    <w:name w:val="moj styl"/>
    <w:basedOn w:val="Normalny"/>
    <w:rsid w:val="00F50D65"/>
    <w:pPr>
      <w:spacing w:line="360" w:lineRule="auto"/>
    </w:pPr>
    <w:rPr>
      <w:rFonts w:ascii="Arial" w:eastAsia="Arial Unicode MS" w:hAnsi="Arial" w:cs="Arial Unicode MS"/>
      <w:lang w:eastAsia="pl-PL"/>
    </w:rPr>
  </w:style>
  <w:style w:type="paragraph" w:styleId="Spistreci3">
    <w:name w:val="toc 3"/>
    <w:basedOn w:val="Normalny"/>
    <w:next w:val="Normalny"/>
    <w:autoRedefine/>
    <w:uiPriority w:val="39"/>
    <w:unhideWhenUsed/>
    <w:rsid w:val="00F50D65"/>
    <w:pPr>
      <w:spacing w:after="100"/>
      <w:ind w:left="440"/>
    </w:pPr>
  </w:style>
  <w:style w:type="paragraph" w:styleId="Nagwek">
    <w:name w:val="header"/>
    <w:basedOn w:val="Normalny"/>
    <w:link w:val="NagwekZnak"/>
    <w:uiPriority w:val="99"/>
    <w:unhideWhenUsed/>
    <w:rsid w:val="00F50D65"/>
    <w:pPr>
      <w:tabs>
        <w:tab w:val="center" w:pos="4536"/>
        <w:tab w:val="right" w:pos="9072"/>
      </w:tabs>
      <w:spacing w:line="240" w:lineRule="auto"/>
    </w:pPr>
  </w:style>
  <w:style w:type="character" w:customStyle="1" w:styleId="NagwekZnak">
    <w:name w:val="Nagłówek Znak"/>
    <w:basedOn w:val="Domylnaczcionkaakapitu"/>
    <w:link w:val="Nagwek"/>
    <w:uiPriority w:val="99"/>
    <w:rsid w:val="00F50D65"/>
    <w:rPr>
      <w:rFonts w:ascii="Calibri" w:eastAsia="Times New Roman" w:hAnsi="Calibri" w:cs="Times New Roman"/>
    </w:rPr>
  </w:style>
  <w:style w:type="paragraph" w:styleId="NormalnyWeb">
    <w:name w:val="Normal (Web)"/>
    <w:basedOn w:val="Normalny"/>
    <w:uiPriority w:val="99"/>
    <w:semiHidden/>
    <w:rsid w:val="00F50D65"/>
    <w:pPr>
      <w:spacing w:before="100" w:beforeAutospacing="1" w:after="100" w:afterAutospacing="1" w:line="240" w:lineRule="auto"/>
    </w:pPr>
    <w:rPr>
      <w:rFonts w:ascii="Times New Roman" w:hAnsi="Times New Roman"/>
      <w:sz w:val="24"/>
      <w:szCs w:val="24"/>
      <w:lang w:eastAsia="pl-PL"/>
    </w:rPr>
  </w:style>
  <w:style w:type="paragraph" w:styleId="Tekstpodstawowy">
    <w:name w:val="Body Text"/>
    <w:basedOn w:val="Normalny"/>
    <w:link w:val="TekstpodstawowyZnak"/>
    <w:uiPriority w:val="99"/>
    <w:rsid w:val="00F50D65"/>
    <w:pPr>
      <w:spacing w:before="120" w:after="120" w:line="360" w:lineRule="auto"/>
    </w:pPr>
    <w:rPr>
      <w:rFonts w:ascii="Tahoma" w:hAnsi="Tahoma"/>
      <w:color w:val="000000"/>
    </w:rPr>
  </w:style>
  <w:style w:type="character" w:customStyle="1" w:styleId="TekstpodstawowyZnak">
    <w:name w:val="Tekst podstawowy Znak"/>
    <w:basedOn w:val="Domylnaczcionkaakapitu"/>
    <w:link w:val="Tekstpodstawowy"/>
    <w:uiPriority w:val="99"/>
    <w:rsid w:val="00F50D65"/>
    <w:rPr>
      <w:rFonts w:ascii="Tahoma" w:eastAsia="Times New Roman" w:hAnsi="Tahoma" w:cs="Times New Roman"/>
      <w:color w:val="000000"/>
    </w:rPr>
  </w:style>
  <w:style w:type="paragraph" w:styleId="Listanumerowana2">
    <w:name w:val="List Number 2"/>
    <w:basedOn w:val="Normalny"/>
    <w:rsid w:val="00F50D65"/>
    <w:pPr>
      <w:numPr>
        <w:numId w:val="1"/>
      </w:numPr>
      <w:spacing w:line="240" w:lineRule="auto"/>
    </w:pPr>
    <w:rPr>
      <w:rFonts w:ascii="Times New Roman" w:hAnsi="Times New Roman"/>
      <w:sz w:val="24"/>
    </w:rPr>
  </w:style>
  <w:style w:type="table" w:customStyle="1" w:styleId="redniecieniowanie1akcent11">
    <w:name w:val="Średnie cieniowanie 1 — akcent 11"/>
    <w:basedOn w:val="Standardowy"/>
    <w:uiPriority w:val="63"/>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pPr>
      <w:rPr>
        <w:rFonts w:cs="Times New Roman"/>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pPr>
      <w:rPr>
        <w:rFonts w:cs="Times New Roman"/>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FEE"/>
      </w:tcPr>
    </w:tblStylePr>
    <w:tblStylePr w:type="band1Horz">
      <w:rPr>
        <w:rFonts w:cs="Times New Roman"/>
      </w:rPr>
      <w:tblPr/>
      <w:tcPr>
        <w:tcBorders>
          <w:insideH w:val="nil"/>
          <w:insideV w:val="nil"/>
        </w:tcBorders>
        <w:shd w:val="clear" w:color="auto" w:fill="D3DFEE"/>
      </w:tcPr>
    </w:tblStylePr>
    <w:tblStylePr w:type="band2Horz">
      <w:rPr>
        <w:rFonts w:cs="Times New Roman"/>
      </w:rPr>
      <w:tblPr/>
      <w:tcPr>
        <w:tcBorders>
          <w:insideH w:val="nil"/>
          <w:insideV w:val="nil"/>
        </w:tcBorders>
      </w:tcPr>
    </w:tblStylePr>
  </w:style>
  <w:style w:type="table" w:customStyle="1" w:styleId="redniecieniowanie21">
    <w:name w:val="Średnie cieniowanie 21"/>
    <w:basedOn w:val="Standardowy"/>
    <w:uiPriority w:val="64"/>
    <w:rsid w:val="00F50D65"/>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FFFFFF"/>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Jasnalistaakcent11">
    <w:name w:val="Jasna lista — akcent 11"/>
    <w:basedOn w:val="Standardowy"/>
    <w:uiPriority w:val="61"/>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tandardowy1">
    <w:name w:val="Standardowy1"/>
    <w:rsid w:val="00F50D65"/>
    <w:pPr>
      <w:spacing w:after="0" w:line="240" w:lineRule="auto"/>
      <w:jc w:val="both"/>
    </w:pPr>
    <w:rPr>
      <w:rFonts w:ascii="Times New Roman" w:eastAsia="Times New Roman" w:hAnsi="Times New Roman" w:cs="Times New Roman"/>
      <w:sz w:val="24"/>
      <w:szCs w:val="24"/>
      <w:lang w:val="en-US" w:eastAsia="pl-PL"/>
    </w:rPr>
  </w:style>
  <w:style w:type="paragraph" w:customStyle="1" w:styleId="serwis">
    <w:name w:val="serwis"/>
    <w:basedOn w:val="Normalny"/>
    <w:rsid w:val="00F50D65"/>
    <w:pPr>
      <w:widowControl w:val="0"/>
      <w:spacing w:before="100" w:beforeAutospacing="1" w:after="100" w:afterAutospacing="1" w:line="240" w:lineRule="auto"/>
      <w:ind w:left="-57"/>
    </w:pPr>
    <w:rPr>
      <w:rFonts w:ascii="Times New Roman" w:eastAsia="Batang" w:hAnsi="Times New Roman"/>
      <w:sz w:val="24"/>
      <w:szCs w:val="24"/>
      <w:lang w:eastAsia="pl-PL"/>
    </w:rPr>
  </w:style>
  <w:style w:type="paragraph" w:customStyle="1" w:styleId="Default">
    <w:name w:val="Default"/>
    <w:rsid w:val="00F50D65"/>
    <w:pPr>
      <w:autoSpaceDE w:val="0"/>
      <w:autoSpaceDN w:val="0"/>
      <w:adjustRightInd w:val="0"/>
      <w:spacing w:after="0" w:line="240" w:lineRule="auto"/>
      <w:jc w:val="both"/>
    </w:pPr>
    <w:rPr>
      <w:rFonts w:ascii="Futura Heavy" w:eastAsia="Times New Roman" w:hAnsi="Futura Heavy" w:cs="Futura Heavy"/>
      <w:color w:val="000000"/>
      <w:sz w:val="14"/>
      <w:szCs w:val="14"/>
      <w:lang w:val="en-US" w:eastAsia="pl-PL"/>
    </w:rPr>
  </w:style>
  <w:style w:type="paragraph" w:customStyle="1" w:styleId="FORTABLE">
    <w:name w:val="FOR TABLE"/>
    <w:basedOn w:val="Normalny"/>
    <w:rsid w:val="00F50D65"/>
    <w:pPr>
      <w:autoSpaceDE w:val="0"/>
      <w:autoSpaceDN w:val="0"/>
      <w:adjustRightInd w:val="0"/>
      <w:spacing w:before="40" w:after="40" w:line="240" w:lineRule="auto"/>
    </w:pPr>
    <w:rPr>
      <w:rFonts w:ascii="Futura Light" w:hAnsi="Futura Light" w:cs="Futura Light"/>
      <w:color w:val="221E1F"/>
      <w:sz w:val="14"/>
      <w:szCs w:val="14"/>
      <w:lang w:eastAsia="pl-PL"/>
    </w:rPr>
  </w:style>
  <w:style w:type="table" w:customStyle="1" w:styleId="redniecieniowanie2akcent11">
    <w:name w:val="Średnie cieniowanie 2 — akcent 11"/>
    <w:basedOn w:val="Standardowy"/>
    <w:uiPriority w:val="64"/>
    <w:rsid w:val="00F50D65"/>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F81BD"/>
      </w:tcPr>
    </w:tblStylePr>
    <w:tblStylePr w:type="lastCol">
      <w:rPr>
        <w:rFonts w:cs="Times New Roman"/>
        <w:b/>
        <w:bCs/>
        <w:color w:val="FFFFFF"/>
      </w:rPr>
      <w:tblPr/>
      <w:tcPr>
        <w:tcBorders>
          <w:left w:val="nil"/>
          <w:right w:val="nil"/>
          <w:insideH w:val="nil"/>
          <w:insideV w:val="nil"/>
        </w:tcBorders>
        <w:shd w:val="clear" w:color="auto" w:fill="4F81BD"/>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paragraph" w:customStyle="1" w:styleId="Table">
    <w:name w:val="Table"/>
    <w:basedOn w:val="Normalny"/>
    <w:rsid w:val="00F50D65"/>
    <w:pPr>
      <w:spacing w:before="40" w:after="40" w:line="240" w:lineRule="auto"/>
    </w:pPr>
    <w:rPr>
      <w:rFonts w:ascii="Arial" w:hAnsi="Arial"/>
      <w:b/>
      <w:sz w:val="24"/>
    </w:rPr>
  </w:style>
  <w:style w:type="table" w:customStyle="1" w:styleId="redniecieniowanie1akcent111">
    <w:name w:val="Średnie cieniowanie 1 — akcent 111"/>
    <w:basedOn w:val="Standardowy"/>
    <w:uiPriority w:val="63"/>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style>
  <w:style w:type="character" w:styleId="Odwoaniedokomentarza">
    <w:name w:val="annotation reference"/>
    <w:basedOn w:val="Domylnaczcionkaakapitu"/>
    <w:uiPriority w:val="99"/>
    <w:semiHidden/>
    <w:unhideWhenUsed/>
    <w:rsid w:val="00F50D65"/>
    <w:rPr>
      <w:rFonts w:cs="Times New Roman"/>
      <w:sz w:val="16"/>
      <w:szCs w:val="16"/>
    </w:rPr>
  </w:style>
  <w:style w:type="paragraph" w:styleId="Tekstkomentarza">
    <w:name w:val="annotation text"/>
    <w:basedOn w:val="Normalny"/>
    <w:link w:val="TekstkomentarzaZnak"/>
    <w:uiPriority w:val="99"/>
    <w:semiHidden/>
    <w:unhideWhenUsed/>
    <w:rsid w:val="00F50D65"/>
    <w:pPr>
      <w:spacing w:line="240" w:lineRule="auto"/>
    </w:pPr>
  </w:style>
  <w:style w:type="character" w:customStyle="1" w:styleId="TekstkomentarzaZnak">
    <w:name w:val="Tekst komentarza Znak"/>
    <w:basedOn w:val="Domylnaczcionkaakapitu"/>
    <w:link w:val="Tekstkomentarza"/>
    <w:uiPriority w:val="99"/>
    <w:semiHidden/>
    <w:rsid w:val="00F50D65"/>
    <w:rPr>
      <w:rFonts w:ascii="Calibri" w:eastAsia="Times New Roman" w:hAnsi="Calibri" w:cs="Times New Roman"/>
    </w:rPr>
  </w:style>
  <w:style w:type="paragraph" w:styleId="Lista2">
    <w:name w:val="List 2"/>
    <w:basedOn w:val="Normalny"/>
    <w:uiPriority w:val="99"/>
    <w:unhideWhenUsed/>
    <w:rsid w:val="00F50D65"/>
    <w:pPr>
      <w:ind w:left="566" w:hanging="283"/>
      <w:contextualSpacing/>
    </w:pPr>
  </w:style>
  <w:style w:type="paragraph" w:styleId="Tematkomentarza">
    <w:name w:val="annotation subject"/>
    <w:basedOn w:val="Tekstkomentarza"/>
    <w:next w:val="Tekstkomentarza"/>
    <w:link w:val="TematkomentarzaZnak"/>
    <w:uiPriority w:val="99"/>
    <w:semiHidden/>
    <w:unhideWhenUsed/>
    <w:rsid w:val="00F50D65"/>
    <w:rPr>
      <w:b/>
      <w:bCs/>
    </w:rPr>
  </w:style>
  <w:style w:type="character" w:customStyle="1" w:styleId="TematkomentarzaZnak">
    <w:name w:val="Temat komentarza Znak"/>
    <w:basedOn w:val="TekstkomentarzaZnak"/>
    <w:link w:val="Tematkomentarza"/>
    <w:uiPriority w:val="99"/>
    <w:semiHidden/>
    <w:rsid w:val="00F50D65"/>
    <w:rPr>
      <w:rFonts w:ascii="Calibri" w:eastAsia="Times New Roman" w:hAnsi="Calibri" w:cs="Times New Roman"/>
      <w:b/>
      <w:bCs/>
    </w:rPr>
  </w:style>
  <w:style w:type="paragraph" w:styleId="Mapadokumentu">
    <w:name w:val="Document Map"/>
    <w:basedOn w:val="Normalny"/>
    <w:link w:val="MapadokumentuZnak"/>
    <w:uiPriority w:val="99"/>
    <w:semiHidden/>
    <w:unhideWhenUsed/>
    <w:rsid w:val="00F50D65"/>
    <w:pPr>
      <w:spacing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0D65"/>
    <w:rPr>
      <w:rFonts w:ascii="Tahoma" w:eastAsia="Times New Roman" w:hAnsi="Tahoma" w:cs="Tahoma"/>
      <w:sz w:val="16"/>
      <w:szCs w:val="16"/>
    </w:rPr>
  </w:style>
  <w:style w:type="paragraph" w:styleId="Bezodstpw">
    <w:name w:val="No Spacing"/>
    <w:basedOn w:val="Normalny"/>
    <w:link w:val="BezodstpwZnak"/>
    <w:uiPriority w:val="1"/>
    <w:qFormat/>
    <w:rsid w:val="00F50D65"/>
    <w:pPr>
      <w:spacing w:line="240" w:lineRule="auto"/>
    </w:pPr>
  </w:style>
  <w:style w:type="character" w:customStyle="1" w:styleId="BezodstpwZnak">
    <w:name w:val="Bez odstępów Znak"/>
    <w:basedOn w:val="Domylnaczcionkaakapitu"/>
    <w:link w:val="Bezodstpw"/>
    <w:uiPriority w:val="1"/>
    <w:locked/>
    <w:rsid w:val="00F50D65"/>
    <w:rPr>
      <w:rFonts w:ascii="Calibri" w:eastAsia="Times New Roman" w:hAnsi="Calibri" w:cs="Times New Roman"/>
    </w:rPr>
  </w:style>
  <w:style w:type="character" w:styleId="Tekstzastpczy">
    <w:name w:val="Placeholder Text"/>
    <w:basedOn w:val="Domylnaczcionkaakapitu"/>
    <w:uiPriority w:val="99"/>
    <w:semiHidden/>
    <w:rsid w:val="00F50D65"/>
    <w:rPr>
      <w:rFonts w:cs="Times New Roman"/>
      <w:color w:val="808080"/>
    </w:rPr>
  </w:style>
  <w:style w:type="character" w:styleId="Pogrubienie">
    <w:name w:val="Strong"/>
    <w:basedOn w:val="Domylnaczcionkaakapitu"/>
    <w:uiPriority w:val="22"/>
    <w:qFormat/>
    <w:rsid w:val="00F50D65"/>
    <w:rPr>
      <w:b/>
      <w:color w:val="C0504D"/>
    </w:rPr>
  </w:style>
  <w:style w:type="character" w:styleId="Uwydatnienie">
    <w:name w:val="Emphasis"/>
    <w:basedOn w:val="Domylnaczcionkaakapitu"/>
    <w:uiPriority w:val="20"/>
    <w:qFormat/>
    <w:rsid w:val="00F50D65"/>
    <w:rPr>
      <w:b/>
      <w:i/>
      <w:spacing w:val="10"/>
    </w:rPr>
  </w:style>
  <w:style w:type="paragraph" w:styleId="Cytat">
    <w:name w:val="Quote"/>
    <w:basedOn w:val="Normalny"/>
    <w:next w:val="Normalny"/>
    <w:link w:val="CytatZnak"/>
    <w:uiPriority w:val="29"/>
    <w:qFormat/>
    <w:rsid w:val="00F50D65"/>
    <w:rPr>
      <w:i/>
    </w:rPr>
  </w:style>
  <w:style w:type="character" w:customStyle="1" w:styleId="CytatZnak">
    <w:name w:val="Cytat Znak"/>
    <w:basedOn w:val="Domylnaczcionkaakapitu"/>
    <w:link w:val="Cytat"/>
    <w:uiPriority w:val="29"/>
    <w:rsid w:val="00F50D65"/>
    <w:rPr>
      <w:rFonts w:ascii="Calibri" w:eastAsia="Times New Roman" w:hAnsi="Calibri" w:cs="Times New Roman"/>
      <w:i/>
    </w:rPr>
  </w:style>
  <w:style w:type="paragraph" w:styleId="Cytatintensywny">
    <w:name w:val="Intense Quote"/>
    <w:basedOn w:val="Normalny"/>
    <w:next w:val="Normalny"/>
    <w:link w:val="CytatintensywnyZnak"/>
    <w:uiPriority w:val="30"/>
    <w:qFormat/>
    <w:rsid w:val="00F50D65"/>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CytatintensywnyZnak">
    <w:name w:val="Cytat intensywny Znak"/>
    <w:basedOn w:val="Domylnaczcionkaakapitu"/>
    <w:link w:val="Cytatintensywny"/>
    <w:uiPriority w:val="30"/>
    <w:rsid w:val="00F50D65"/>
    <w:rPr>
      <w:rFonts w:ascii="Calibri" w:eastAsia="Times New Roman" w:hAnsi="Calibri" w:cs="Times New Roman"/>
      <w:b/>
      <w:i/>
      <w:color w:val="FFFFFF"/>
      <w:shd w:val="clear" w:color="auto" w:fill="C0504D"/>
    </w:rPr>
  </w:style>
  <w:style w:type="character" w:styleId="Wyrnieniedelikatne">
    <w:name w:val="Subtle Emphasis"/>
    <w:basedOn w:val="Domylnaczcionkaakapitu"/>
    <w:uiPriority w:val="19"/>
    <w:qFormat/>
    <w:rsid w:val="00F50D65"/>
    <w:rPr>
      <w:i/>
    </w:rPr>
  </w:style>
  <w:style w:type="character" w:styleId="Wyrnienieintensywne">
    <w:name w:val="Intense Emphasis"/>
    <w:basedOn w:val="Domylnaczcionkaakapitu"/>
    <w:uiPriority w:val="21"/>
    <w:qFormat/>
    <w:rsid w:val="00F50D65"/>
    <w:rPr>
      <w:b/>
      <w:i/>
      <w:color w:val="C0504D"/>
      <w:spacing w:val="10"/>
    </w:rPr>
  </w:style>
  <w:style w:type="character" w:styleId="Odwoaniedelikatne">
    <w:name w:val="Subtle Reference"/>
    <w:basedOn w:val="Domylnaczcionkaakapitu"/>
    <w:uiPriority w:val="31"/>
    <w:qFormat/>
    <w:rsid w:val="00F50D65"/>
    <w:rPr>
      <w:b/>
    </w:rPr>
  </w:style>
  <w:style w:type="character" w:styleId="Odwoanieintensywne">
    <w:name w:val="Intense Reference"/>
    <w:basedOn w:val="Domylnaczcionkaakapitu"/>
    <w:uiPriority w:val="32"/>
    <w:qFormat/>
    <w:rsid w:val="00F50D65"/>
    <w:rPr>
      <w:b/>
      <w:smallCaps/>
      <w:spacing w:val="5"/>
      <w:sz w:val="22"/>
      <w:u w:val="single"/>
    </w:rPr>
  </w:style>
  <w:style w:type="character" w:styleId="Tytuksiki">
    <w:name w:val="Book Title"/>
    <w:basedOn w:val="Domylnaczcionkaakapitu"/>
    <w:uiPriority w:val="33"/>
    <w:qFormat/>
    <w:rsid w:val="00F50D65"/>
    <w:rPr>
      <w:rFonts w:ascii="Cambria" w:hAnsi="Cambria"/>
      <w:i/>
      <w:sz w:val="20"/>
    </w:rPr>
  </w:style>
  <w:style w:type="table" w:styleId="Jasnalistaakcent6">
    <w:name w:val="Light List Accent 6"/>
    <w:basedOn w:val="Standardowy"/>
    <w:uiPriority w:val="61"/>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pPr>
      <w:rPr>
        <w:rFonts w:cs="Times New Roman"/>
        <w:b/>
        <w:bCs/>
        <w:color w:val="FFFFFF"/>
      </w:rPr>
      <w:tblPr/>
      <w:tcPr>
        <w:shd w:val="clear" w:color="auto" w:fill="F79646"/>
      </w:tcPr>
    </w:tblStylePr>
    <w:tblStylePr w:type="lastRow">
      <w:pPr>
        <w:spacing w:before="0" w:after="0"/>
      </w:pPr>
      <w:rPr>
        <w:rFonts w:cs="Times New Roman"/>
        <w:b/>
        <w:bCs/>
      </w:rPr>
      <w:tblPr/>
      <w:tcPr>
        <w:tcBorders>
          <w:top w:val="double" w:sz="6" w:space="0" w:color="F79646"/>
          <w:left w:val="single" w:sz="8" w:space="0" w:color="F79646"/>
          <w:bottom w:val="single" w:sz="8" w:space="0" w:color="F79646"/>
          <w:right w:val="single" w:sz="8" w:space="0" w:color="F7964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tcBorders>
      </w:tcPr>
    </w:tblStylePr>
  </w:style>
  <w:style w:type="table" w:styleId="redniecieniowanie2akcent6">
    <w:name w:val="Medium Shading 2 Accent 6"/>
    <w:basedOn w:val="Standardowy"/>
    <w:uiPriority w:val="64"/>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79646"/>
      </w:tcPr>
    </w:tblStylePr>
    <w:tblStylePr w:type="lastCol">
      <w:rPr>
        <w:rFonts w:cs="Times New Roman"/>
        <w:b/>
        <w:bCs/>
        <w:color w:val="FFFFFF"/>
      </w:rPr>
      <w:tblPr/>
      <w:tcPr>
        <w:tcBorders>
          <w:left w:val="nil"/>
          <w:right w:val="nil"/>
          <w:insideH w:val="nil"/>
          <w:insideV w:val="nil"/>
        </w:tcBorders>
        <w:shd w:val="clear" w:color="auto" w:fill="F7964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Jasnasiatkaakcent6">
    <w:name w:val="Light Grid Accent 6"/>
    <w:basedOn w:val="Standardowy"/>
    <w:uiPriority w:val="62"/>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rPr>
        <w:rFonts w:cs="Times New Roman"/>
      </w:rPr>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rPr>
        <w:rFonts w:cs="Times New Roman"/>
      </w:rPr>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rPr>
        <w:rFonts w:cs="Times New Roman"/>
      </w:rPr>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Jasnecieniowanieakcent6">
    <w:name w:val="Light Shading Accent 6"/>
    <w:basedOn w:val="Standardowy"/>
    <w:uiPriority w:val="60"/>
    <w:rsid w:val="00F50D65"/>
    <w:pPr>
      <w:spacing w:after="0" w:line="240" w:lineRule="auto"/>
    </w:pPr>
    <w:rPr>
      <w:rFonts w:ascii="Calibri" w:eastAsia="Times New Roman" w:hAnsi="Calibri" w:cs="Times New Roman"/>
      <w:color w:val="E36C0A"/>
      <w:sz w:val="20"/>
      <w:szCs w:val="20"/>
      <w:lang w:eastAsia="pl-PL"/>
    </w:rPr>
    <w:tblPr>
      <w:tblStyleRowBandSize w:val="1"/>
      <w:tblStyleColBandSize w:val="1"/>
      <w:tblBorders>
        <w:top w:val="single" w:sz="8" w:space="0" w:color="F79646"/>
        <w:bottom w:val="single" w:sz="8" w:space="0" w:color="F79646"/>
      </w:tblBorders>
    </w:tblPr>
    <w:tblStylePr w:type="fir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lastRow">
      <w:pPr>
        <w:spacing w:before="0" w:after="0"/>
      </w:pPr>
      <w:rPr>
        <w:rFonts w:cs="Times New Roman"/>
        <w:b/>
        <w:bCs/>
      </w:rPr>
      <w:tblPr/>
      <w:tcPr>
        <w:tcBorders>
          <w:top w:val="single" w:sz="8" w:space="0" w:color="F79646"/>
          <w:left w:val="nil"/>
          <w:bottom w:val="single" w:sz="8" w:space="0" w:color="F7964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DE4D0"/>
      </w:tcPr>
    </w:tblStylePr>
    <w:tblStylePr w:type="band1Horz">
      <w:rPr>
        <w:rFonts w:cs="Times New Roman"/>
      </w:rPr>
      <w:tblPr/>
      <w:tcPr>
        <w:tcBorders>
          <w:left w:val="nil"/>
          <w:right w:val="nil"/>
          <w:insideH w:val="nil"/>
          <w:insideV w:val="nil"/>
        </w:tcBorders>
        <w:shd w:val="clear" w:color="auto" w:fill="FDE4D0"/>
      </w:tcPr>
    </w:tblStylePr>
  </w:style>
  <w:style w:type="table" w:styleId="redniecieniowanie1akcent6">
    <w:name w:val="Medium Shading 1 Accent 6"/>
    <w:basedOn w:val="Standardowy"/>
    <w:uiPriority w:val="63"/>
    <w:rsid w:val="00F50D65"/>
    <w:pPr>
      <w:spacing w:after="0" w:line="240" w:lineRule="auto"/>
    </w:pPr>
    <w:rPr>
      <w:rFonts w:ascii="Calibri" w:eastAsia="Times New Roman" w:hAnsi="Calibri" w:cs="Times New Roman"/>
      <w:sz w:val="20"/>
      <w:szCs w:val="20"/>
      <w:lang w:eastAsia="pl-PL"/>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pPr>
      <w:rPr>
        <w:rFonts w:cs="Times New Roman"/>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pPr>
      <w:rPr>
        <w:rFonts w:cs="Times New Roman"/>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DE4D0"/>
      </w:tcPr>
    </w:tblStylePr>
    <w:tblStylePr w:type="band1Horz">
      <w:rPr>
        <w:rFonts w:cs="Times New Roman"/>
      </w:rPr>
      <w:tblPr/>
      <w:tcPr>
        <w:tcBorders>
          <w:insideH w:val="nil"/>
          <w:insideV w:val="nil"/>
        </w:tcBorders>
        <w:shd w:val="clear" w:color="auto" w:fill="FDE4D0"/>
      </w:tcPr>
    </w:tblStylePr>
    <w:tblStylePr w:type="band2Horz">
      <w:rPr>
        <w:rFonts w:cs="Times New Roman"/>
      </w:rPr>
      <w:tblPr/>
      <w:tcPr>
        <w:tcBorders>
          <w:insideH w:val="nil"/>
          <w:insideV w:val="nil"/>
        </w:tcBorders>
      </w:tcPr>
    </w:tblStylePr>
  </w:style>
  <w:style w:type="table" w:styleId="rednialista1akcent6">
    <w:name w:val="Medium List 1 Accent 6"/>
    <w:basedOn w:val="Standardowy"/>
    <w:uiPriority w:val="65"/>
    <w:rsid w:val="00F50D65"/>
    <w:pPr>
      <w:spacing w:after="0" w:line="240" w:lineRule="auto"/>
    </w:pPr>
    <w:rPr>
      <w:rFonts w:ascii="Calibri" w:eastAsia="Times New Roman" w:hAnsi="Calibri" w:cs="Times New Roman"/>
      <w:color w:val="000000"/>
      <w:sz w:val="20"/>
      <w:szCs w:val="20"/>
      <w:lang w:eastAsia="pl-PL"/>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rFonts w:cs="Times New Roman"/>
        <w:b/>
        <w:bCs/>
        <w:color w:val="1F497D"/>
      </w:rPr>
      <w:tblPr/>
      <w:tcPr>
        <w:tcBorders>
          <w:top w:val="single" w:sz="8" w:space="0" w:color="F79646"/>
          <w:bottom w:val="single" w:sz="8" w:space="0" w:color="F79646"/>
        </w:tcBorders>
      </w:tcPr>
    </w:tblStylePr>
    <w:tblStylePr w:type="firstCol">
      <w:rPr>
        <w:rFonts w:cs="Times New Roman"/>
        <w:b/>
        <w:bCs/>
      </w:rPr>
    </w:tblStylePr>
    <w:tblStylePr w:type="lastCol">
      <w:rPr>
        <w:rFonts w:cs="Times New Roman"/>
        <w:b/>
        <w:bCs/>
      </w:rPr>
      <w:tblPr/>
      <w:tcPr>
        <w:tcBorders>
          <w:top w:val="single" w:sz="8" w:space="0" w:color="F79646"/>
          <w:bottom w:val="single" w:sz="8" w:space="0" w:color="F79646"/>
        </w:tcBorders>
      </w:tcPr>
    </w:tblStylePr>
    <w:tblStylePr w:type="band1Vert">
      <w:rPr>
        <w:rFonts w:cs="Times New Roman"/>
      </w:rPr>
      <w:tblPr/>
      <w:tcPr>
        <w:shd w:val="clear" w:color="auto" w:fill="FDE4D0"/>
      </w:tcPr>
    </w:tblStylePr>
    <w:tblStylePr w:type="band1Horz">
      <w:rPr>
        <w:rFonts w:cs="Times New Roman"/>
      </w:rPr>
      <w:tblPr/>
      <w:tcPr>
        <w:shd w:val="clear" w:color="auto" w:fill="FDE4D0"/>
      </w:tcPr>
    </w:tblStylePr>
  </w:style>
  <w:style w:type="paragraph" w:customStyle="1" w:styleId="Tekstf2">
    <w:name w:val="Tekst [f2]"/>
    <w:link w:val="Tekstf2Znak"/>
    <w:rsid w:val="00F50D65"/>
    <w:pPr>
      <w:spacing w:after="120" w:line="240" w:lineRule="auto"/>
      <w:ind w:left="1134"/>
    </w:pPr>
    <w:rPr>
      <w:rFonts w:ascii="Arial" w:eastAsia="Times New Roman" w:hAnsi="Arial" w:cs="Times New Roman"/>
      <w:sz w:val="20"/>
      <w:szCs w:val="20"/>
    </w:rPr>
  </w:style>
  <w:style w:type="paragraph" w:customStyle="1" w:styleId="Nagweknum1">
    <w:name w:val="Nagłówek num 1"/>
    <w:next w:val="Tekstf2"/>
    <w:rsid w:val="00F50D65"/>
    <w:pPr>
      <w:numPr>
        <w:numId w:val="3"/>
      </w:numPr>
      <w:spacing w:before="240" w:after="120" w:line="240" w:lineRule="auto"/>
      <w:outlineLvl w:val="0"/>
    </w:pPr>
    <w:rPr>
      <w:rFonts w:ascii="Arial" w:eastAsia="Times New Roman" w:hAnsi="Arial" w:cs="Arial"/>
      <w:b/>
      <w:bCs/>
      <w:kern w:val="32"/>
      <w:sz w:val="28"/>
      <w:szCs w:val="32"/>
    </w:rPr>
  </w:style>
  <w:style w:type="paragraph" w:customStyle="1" w:styleId="Nagweknum2">
    <w:name w:val="Nagłówek num 2"/>
    <w:basedOn w:val="Nagweknum1"/>
    <w:next w:val="Tekstf2"/>
    <w:rsid w:val="00F50D65"/>
    <w:pPr>
      <w:numPr>
        <w:ilvl w:val="1"/>
      </w:numPr>
      <w:tabs>
        <w:tab w:val="num" w:pos="1003"/>
      </w:tabs>
      <w:outlineLvl w:val="1"/>
    </w:pPr>
    <w:rPr>
      <w:sz w:val="24"/>
    </w:rPr>
  </w:style>
  <w:style w:type="paragraph" w:customStyle="1" w:styleId="Nagweknum3">
    <w:name w:val="Nagłówek num 3"/>
    <w:basedOn w:val="Nagweknum2"/>
    <w:next w:val="Tekstf2"/>
    <w:rsid w:val="00F50D65"/>
    <w:pPr>
      <w:numPr>
        <w:ilvl w:val="2"/>
      </w:numPr>
      <w:outlineLvl w:val="2"/>
    </w:pPr>
    <w:rPr>
      <w:sz w:val="22"/>
    </w:rPr>
  </w:style>
  <w:style w:type="paragraph" w:customStyle="1" w:styleId="Nagweknum4">
    <w:name w:val="Nagłówek num 4"/>
    <w:basedOn w:val="Nagweknum3"/>
    <w:next w:val="Tekstf2"/>
    <w:rsid w:val="00F50D65"/>
    <w:pPr>
      <w:numPr>
        <w:ilvl w:val="3"/>
      </w:numPr>
      <w:tabs>
        <w:tab w:val="num" w:pos="1363"/>
      </w:tabs>
      <w:outlineLvl w:val="3"/>
    </w:pPr>
    <w:rPr>
      <w:sz w:val="20"/>
    </w:rPr>
  </w:style>
  <w:style w:type="paragraph" w:customStyle="1" w:styleId="Nagweknum5">
    <w:name w:val="Nagłówek num 5"/>
    <w:basedOn w:val="Nagweknum4"/>
    <w:next w:val="Tekstf2"/>
    <w:rsid w:val="00F50D65"/>
    <w:pPr>
      <w:numPr>
        <w:ilvl w:val="4"/>
      </w:numPr>
      <w:tabs>
        <w:tab w:val="num" w:pos="1723"/>
      </w:tabs>
      <w:outlineLvl w:val="4"/>
    </w:pPr>
    <w:rPr>
      <w:i/>
    </w:rPr>
  </w:style>
  <w:style w:type="character" w:customStyle="1" w:styleId="Tekstf2Znak">
    <w:name w:val="Tekst [f2] Znak"/>
    <w:basedOn w:val="Domylnaczcionkaakapitu"/>
    <w:link w:val="Tekstf2"/>
    <w:locked/>
    <w:rsid w:val="00F50D65"/>
    <w:rPr>
      <w:rFonts w:ascii="Arial" w:eastAsia="Times New Roman" w:hAnsi="Arial" w:cs="Times New Roman"/>
      <w:sz w:val="20"/>
      <w:szCs w:val="20"/>
    </w:rPr>
  </w:style>
  <w:style w:type="paragraph" w:customStyle="1" w:styleId="Tabela">
    <w:name w:val="Tabela"/>
    <w:basedOn w:val="Normalny"/>
    <w:link w:val="TabelaZnak"/>
    <w:qFormat/>
    <w:rsid w:val="00F50D65"/>
    <w:pPr>
      <w:spacing w:before="40" w:after="40"/>
    </w:pPr>
  </w:style>
  <w:style w:type="character" w:customStyle="1" w:styleId="TabelaZnak">
    <w:name w:val="Tabela Znak"/>
    <w:basedOn w:val="Domylnaczcionkaakapitu"/>
    <w:link w:val="Tabela"/>
    <w:locked/>
    <w:rsid w:val="00F50D65"/>
    <w:rPr>
      <w:rFonts w:ascii="Calibri" w:eastAsia="Times New Roman" w:hAnsi="Calibri" w:cs="Times New Roman"/>
    </w:rPr>
  </w:style>
  <w:style w:type="paragraph" w:customStyle="1" w:styleId="Tabbezodstepow">
    <w:name w:val="Tab bez odstepow"/>
    <w:basedOn w:val="Tabela"/>
    <w:link w:val="TabbezodstepowZnak"/>
    <w:qFormat/>
    <w:rsid w:val="00F50D65"/>
    <w:pPr>
      <w:spacing w:before="0" w:after="0" w:line="240" w:lineRule="auto"/>
      <w:jc w:val="both"/>
    </w:pPr>
    <w:rPr>
      <w:sz w:val="16"/>
      <w:szCs w:val="16"/>
      <w:lang w:val="en-US"/>
    </w:rPr>
  </w:style>
  <w:style w:type="character" w:customStyle="1" w:styleId="TabbezodstepowZnak">
    <w:name w:val="Tab bez odstepow Znak"/>
    <w:basedOn w:val="TabelaZnak"/>
    <w:link w:val="Tabbezodstepow"/>
    <w:locked/>
    <w:rsid w:val="00F50D65"/>
    <w:rPr>
      <w:rFonts w:ascii="Calibri" w:eastAsia="Times New Roman" w:hAnsi="Calibri" w:cs="Times New Roman"/>
      <w:sz w:val="16"/>
      <w:szCs w:val="16"/>
      <w:lang w:val="en-US"/>
    </w:rPr>
  </w:style>
  <w:style w:type="paragraph" w:customStyle="1" w:styleId="TekstPodst">
    <w:name w:val="TekstPodst"/>
    <w:basedOn w:val="Normalny"/>
    <w:rsid w:val="00F50D65"/>
    <w:pPr>
      <w:spacing w:before="0" w:after="120" w:line="240" w:lineRule="auto"/>
      <w:jc w:val="both"/>
    </w:pPr>
    <w:rPr>
      <w:rFonts w:ascii="Times New Roman" w:hAnsi="Times New Roman"/>
      <w:sz w:val="24"/>
      <w:szCs w:val="20"/>
      <w:lang w:eastAsia="pl-PL"/>
    </w:rPr>
  </w:style>
  <w:style w:type="paragraph" w:customStyle="1" w:styleId="Standwyp">
    <w:name w:val="Stand_wyp"/>
    <w:basedOn w:val="Normalny"/>
    <w:rsid w:val="00F50D65"/>
    <w:pPr>
      <w:numPr>
        <w:numId w:val="4"/>
      </w:numPr>
      <w:spacing w:before="0" w:after="120" w:line="240" w:lineRule="auto"/>
    </w:pPr>
    <w:rPr>
      <w:rFonts w:ascii="Times New Roman" w:hAnsi="Times New Roman"/>
      <w:sz w:val="24"/>
      <w:szCs w:val="20"/>
      <w:lang w:eastAsia="pl-PL"/>
    </w:rPr>
  </w:style>
  <w:style w:type="paragraph" w:styleId="Lista">
    <w:name w:val="List"/>
    <w:basedOn w:val="Normalny"/>
    <w:uiPriority w:val="99"/>
    <w:semiHidden/>
    <w:unhideWhenUsed/>
    <w:rsid w:val="00F50D65"/>
    <w:pPr>
      <w:ind w:left="283" w:hanging="283"/>
      <w:contextualSpacing/>
    </w:pPr>
  </w:style>
  <w:style w:type="character" w:customStyle="1" w:styleId="Znak">
    <w:name w:val="Znak"/>
    <w:basedOn w:val="Domylnaczcionkaakapitu"/>
    <w:rsid w:val="00F50D65"/>
    <w:rPr>
      <w:rFonts w:cs="Times New Roman"/>
      <w:sz w:val="24"/>
      <w:lang w:val="pl-PL" w:eastAsia="pl-PL" w:bidi="ar-SA"/>
    </w:rPr>
  </w:style>
  <w:style w:type="paragraph" w:customStyle="1" w:styleId="ZnakZnak2">
    <w:name w:val="Znak Znak2"/>
    <w:basedOn w:val="Normalny"/>
    <w:uiPriority w:val="99"/>
    <w:rsid w:val="00F50D65"/>
    <w:pPr>
      <w:spacing w:before="0" w:line="360" w:lineRule="auto"/>
      <w:jc w:val="both"/>
    </w:pPr>
    <w:rPr>
      <w:rFonts w:ascii="Verdana" w:hAnsi="Verdana"/>
      <w:sz w:val="20"/>
      <w:szCs w:val="20"/>
      <w:lang w:eastAsia="pl-PL"/>
    </w:rPr>
  </w:style>
  <w:style w:type="paragraph" w:customStyle="1" w:styleId="BodyTextIndent22">
    <w:name w:val="Body Text Indent 22"/>
    <w:basedOn w:val="Normalny"/>
    <w:uiPriority w:val="99"/>
    <w:rsid w:val="00F50D65"/>
    <w:pPr>
      <w:spacing w:before="0" w:line="240" w:lineRule="auto"/>
      <w:ind w:left="567" w:hanging="567"/>
    </w:pPr>
    <w:rPr>
      <w:rFonts w:ascii="Times New Roman" w:hAnsi="Times New Roman"/>
      <w:sz w:val="24"/>
      <w:szCs w:val="20"/>
      <w:lang w:eastAsia="pl-PL"/>
    </w:rPr>
  </w:style>
  <w:style w:type="paragraph" w:customStyle="1" w:styleId="BodyText24">
    <w:name w:val="Body Text 24"/>
    <w:basedOn w:val="Normalny"/>
    <w:rsid w:val="00F50D65"/>
    <w:pPr>
      <w:tabs>
        <w:tab w:val="left" w:pos="567"/>
      </w:tabs>
      <w:spacing w:before="0" w:line="240" w:lineRule="auto"/>
      <w:ind w:left="567" w:hanging="567"/>
      <w:jc w:val="both"/>
    </w:pPr>
    <w:rPr>
      <w:rFonts w:ascii="Times New Roman" w:hAnsi="Times New Roman"/>
      <w:sz w:val="24"/>
      <w:szCs w:val="20"/>
      <w:lang w:eastAsia="pl-PL"/>
    </w:rPr>
  </w:style>
  <w:style w:type="paragraph" w:customStyle="1" w:styleId="Numberedlist21">
    <w:name w:val="Numbered list 2.1"/>
    <w:basedOn w:val="Nagwek1"/>
    <w:next w:val="Normalny"/>
    <w:rsid w:val="00F50D65"/>
    <w:pPr>
      <w:keepNext/>
      <w:numPr>
        <w:numId w:val="0"/>
      </w:numPr>
      <w:tabs>
        <w:tab w:val="num" w:pos="360"/>
        <w:tab w:val="left" w:pos="720"/>
      </w:tabs>
      <w:spacing w:after="60" w:line="240" w:lineRule="auto"/>
    </w:pPr>
    <w:rPr>
      <w:rFonts w:ascii="Futura Bk" w:hAnsi="Futura Bk"/>
      <w:smallCaps w:val="0"/>
      <w:spacing w:val="0"/>
      <w:kern w:val="28"/>
      <w:sz w:val="28"/>
      <w:szCs w:val="20"/>
      <w:lang w:val="en-GB"/>
    </w:rPr>
  </w:style>
  <w:style w:type="paragraph" w:customStyle="1" w:styleId="Numberedlist23">
    <w:name w:val="Numbered list 2.3"/>
    <w:basedOn w:val="Nagwek3"/>
    <w:next w:val="Normalny"/>
    <w:rsid w:val="00F50D65"/>
    <w:pPr>
      <w:tabs>
        <w:tab w:val="left" w:pos="1080"/>
        <w:tab w:val="left" w:pos="1440"/>
        <w:tab w:val="num" w:pos="4613"/>
      </w:tabs>
      <w:ind w:left="4610" w:hanging="357"/>
    </w:pPr>
    <w:rPr>
      <w:rFonts w:ascii="Futura Bk" w:hAnsi="Futura Bk"/>
      <w:smallCaps w:val="0"/>
      <w:spacing w:val="0"/>
      <w:sz w:val="22"/>
      <w:szCs w:val="20"/>
      <w:lang w:val="en-GB"/>
    </w:rPr>
  </w:style>
  <w:style w:type="paragraph" w:customStyle="1" w:styleId="Numberedlist1">
    <w:name w:val="Numbered list 1"/>
    <w:basedOn w:val="Normalny"/>
    <w:next w:val="Normalny"/>
    <w:rsid w:val="00F50D65"/>
    <w:pPr>
      <w:tabs>
        <w:tab w:val="num" w:pos="360"/>
      </w:tabs>
      <w:spacing w:before="0" w:line="240" w:lineRule="auto"/>
    </w:pPr>
    <w:rPr>
      <w:rFonts w:ascii="Futura Bk" w:hAnsi="Futura Bk"/>
      <w:sz w:val="20"/>
      <w:szCs w:val="20"/>
      <w:lang w:val="en-GB"/>
    </w:rPr>
  </w:style>
  <w:style w:type="paragraph" w:customStyle="1" w:styleId="Standardowy2">
    <w:name w:val="Standardowy 2"/>
    <w:basedOn w:val="Normalny"/>
    <w:rsid w:val="00F50D65"/>
    <w:pPr>
      <w:widowControl w:val="0"/>
      <w:spacing w:before="80" w:line="240" w:lineRule="auto"/>
      <w:jc w:val="both"/>
    </w:pPr>
    <w:rPr>
      <w:rFonts w:ascii="Arial" w:hAnsi="Arial"/>
      <w:szCs w:val="20"/>
      <w:lang w:eastAsia="pl-PL"/>
    </w:rPr>
  </w:style>
  <w:style w:type="paragraph" w:customStyle="1" w:styleId="H2ListBullet">
    <w:name w:val="H2 List Bullet"/>
    <w:basedOn w:val="Normalny"/>
    <w:rsid w:val="00F50D65"/>
    <w:pPr>
      <w:tabs>
        <w:tab w:val="num" w:pos="360"/>
        <w:tab w:val="left" w:pos="1260"/>
      </w:tabs>
      <w:spacing w:before="0" w:after="60" w:line="240" w:lineRule="auto"/>
      <w:ind w:left="360" w:hanging="360"/>
      <w:jc w:val="both"/>
    </w:pPr>
    <w:rPr>
      <w:rFonts w:ascii="Arial" w:hAnsi="Arial"/>
      <w:sz w:val="20"/>
      <w:szCs w:val="20"/>
      <w:lang w:val="en-US"/>
    </w:rPr>
  </w:style>
  <w:style w:type="paragraph" w:customStyle="1" w:styleId="H2Text">
    <w:name w:val="H2 Text"/>
    <w:basedOn w:val="Normalny"/>
    <w:autoRedefine/>
    <w:rsid w:val="00F50D65"/>
    <w:pPr>
      <w:tabs>
        <w:tab w:val="left" w:pos="1080"/>
      </w:tabs>
      <w:spacing w:before="0" w:after="60" w:line="240" w:lineRule="auto"/>
      <w:ind w:left="810"/>
      <w:jc w:val="both"/>
    </w:pPr>
    <w:rPr>
      <w:rFonts w:ascii="Arial" w:hAnsi="Arial"/>
      <w:sz w:val="19"/>
      <w:szCs w:val="24"/>
    </w:rPr>
  </w:style>
  <w:style w:type="paragraph" w:styleId="Tekstprzypisudolnego">
    <w:name w:val="footnote text"/>
    <w:basedOn w:val="Normalny"/>
    <w:link w:val="TekstprzypisudolnegoZnak"/>
    <w:uiPriority w:val="99"/>
    <w:unhideWhenUsed/>
    <w:rsid w:val="00F50D65"/>
    <w:pPr>
      <w:spacing w:before="0" w:line="240" w:lineRule="auto"/>
    </w:pPr>
    <w:rPr>
      <w:rFonts w:ascii="Arial" w:hAnsi="Arial"/>
      <w:sz w:val="20"/>
      <w:szCs w:val="20"/>
      <w:lang w:eastAsia="pl-PL"/>
    </w:rPr>
  </w:style>
  <w:style w:type="character" w:customStyle="1" w:styleId="TekstprzypisudolnegoZnak">
    <w:name w:val="Tekst przypisu dolnego Znak"/>
    <w:basedOn w:val="Domylnaczcionkaakapitu"/>
    <w:link w:val="Tekstprzypisudolnego"/>
    <w:uiPriority w:val="99"/>
    <w:rsid w:val="00F50D65"/>
    <w:rPr>
      <w:rFonts w:ascii="Arial" w:eastAsia="Times New Roman" w:hAnsi="Arial" w:cs="Times New Roman"/>
      <w:sz w:val="20"/>
      <w:szCs w:val="20"/>
      <w:lang w:eastAsia="pl-PL"/>
    </w:rPr>
  </w:style>
  <w:style w:type="character" w:styleId="Odwoanieprzypisudolnego">
    <w:name w:val="footnote reference"/>
    <w:basedOn w:val="Domylnaczcionkaakapitu"/>
    <w:uiPriority w:val="99"/>
    <w:semiHidden/>
    <w:unhideWhenUsed/>
    <w:rsid w:val="00F50D65"/>
    <w:rPr>
      <w:rFonts w:cs="Times New Roman"/>
      <w:vertAlign w:val="superscript"/>
    </w:rPr>
  </w:style>
  <w:style w:type="paragraph" w:customStyle="1" w:styleId="ZnakZnak21">
    <w:name w:val="Znak Znak21"/>
    <w:basedOn w:val="Normalny"/>
    <w:uiPriority w:val="99"/>
    <w:rsid w:val="00F50D65"/>
    <w:pPr>
      <w:spacing w:before="0" w:line="360" w:lineRule="auto"/>
      <w:jc w:val="both"/>
    </w:pPr>
    <w:rPr>
      <w:rFonts w:ascii="Verdana" w:hAnsi="Verdana"/>
      <w:sz w:val="20"/>
      <w:szCs w:val="20"/>
      <w:lang w:eastAsia="pl-PL"/>
    </w:rPr>
  </w:style>
  <w:style w:type="paragraph" w:styleId="Listapunktowana">
    <w:name w:val="List Bullet"/>
    <w:basedOn w:val="Normalny"/>
    <w:autoRedefine/>
    <w:uiPriority w:val="99"/>
    <w:rsid w:val="00F50D65"/>
    <w:pPr>
      <w:numPr>
        <w:numId w:val="6"/>
      </w:numPr>
      <w:spacing w:before="60" w:after="60" w:line="240" w:lineRule="auto"/>
      <w:jc w:val="both"/>
    </w:pPr>
    <w:rPr>
      <w:rFonts w:ascii="Arial" w:hAnsi="Arial" w:cs="Arial"/>
      <w:lang w:eastAsia="pl-PL"/>
    </w:rPr>
  </w:style>
  <w:style w:type="paragraph" w:customStyle="1" w:styleId="Wyliczenie">
    <w:name w:val="Wyliczenie"/>
    <w:basedOn w:val="Normalny"/>
    <w:rsid w:val="00F50D65"/>
    <w:pPr>
      <w:numPr>
        <w:numId w:val="7"/>
      </w:numPr>
      <w:spacing w:before="60" w:after="60" w:line="240" w:lineRule="auto"/>
    </w:pPr>
    <w:rPr>
      <w:rFonts w:ascii="Times New Roman" w:hAnsi="Times New Roman"/>
      <w:kern w:val="28"/>
    </w:rPr>
  </w:style>
  <w:style w:type="character" w:customStyle="1" w:styleId="AkapitzlistZnak">
    <w:name w:val="Akapit z listą Znak"/>
    <w:basedOn w:val="Domylnaczcionkaakapitu"/>
    <w:link w:val="Akapitzlist"/>
    <w:uiPriority w:val="99"/>
    <w:locked/>
    <w:rsid w:val="00F50D65"/>
    <w:rPr>
      <w:rFonts w:ascii="Calibri" w:eastAsia="Times New Roman" w:hAnsi="Calibri" w:cs="Times New Roman"/>
    </w:rPr>
  </w:style>
  <w:style w:type="paragraph" w:styleId="Poprawka">
    <w:name w:val="Revision"/>
    <w:hidden/>
    <w:uiPriority w:val="99"/>
    <w:semiHidden/>
    <w:rsid w:val="00F50D65"/>
    <w:pPr>
      <w:spacing w:after="0" w:line="240" w:lineRule="auto"/>
    </w:pPr>
    <w:rPr>
      <w:rFonts w:ascii="Calibri" w:eastAsia="Times New Roman" w:hAnsi="Calibri" w:cs="Times New Roman"/>
    </w:rPr>
  </w:style>
  <w:style w:type="paragraph" w:customStyle="1" w:styleId="BodyText">
    <w:name w:val="*Body Text"/>
    <w:link w:val="BodyTextChar"/>
    <w:uiPriority w:val="99"/>
    <w:rsid w:val="001C7273"/>
    <w:pPr>
      <w:spacing w:after="120" w:line="240" w:lineRule="auto"/>
    </w:pPr>
    <w:rPr>
      <w:rFonts w:ascii="Arial" w:eastAsia="Calibri" w:hAnsi="Arial" w:cs="Times New Roman"/>
      <w:color w:val="000000"/>
      <w:szCs w:val="20"/>
      <w:lang w:val="en-US"/>
    </w:rPr>
  </w:style>
  <w:style w:type="character" w:customStyle="1" w:styleId="BodyTextChar">
    <w:name w:val="*Body Text Char"/>
    <w:link w:val="BodyText"/>
    <w:uiPriority w:val="99"/>
    <w:locked/>
    <w:rsid w:val="001C7273"/>
    <w:rPr>
      <w:rFonts w:ascii="Arial" w:eastAsia="Calibri" w:hAnsi="Arial" w:cs="Times New Roman"/>
      <w:color w:val="000000"/>
      <w:szCs w:val="20"/>
      <w:lang w:val="en-US"/>
    </w:rPr>
  </w:style>
  <w:style w:type="table" w:customStyle="1" w:styleId="Jasnalista1">
    <w:name w:val="Jasna lista1"/>
    <w:basedOn w:val="Standardowy"/>
    <w:uiPriority w:val="61"/>
    <w:rsid w:val="005F645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pisilustracji">
    <w:name w:val="table of figures"/>
    <w:basedOn w:val="Normalny"/>
    <w:next w:val="Normalny"/>
    <w:uiPriority w:val="99"/>
    <w:unhideWhenUsed/>
    <w:rsid w:val="00E6467A"/>
    <w:pPr>
      <w:spacing w:before="0"/>
      <w:ind w:left="440" w:hanging="440"/>
    </w:pPr>
    <w:rPr>
      <w:rFonts w:asciiTheme="minorHAnsi" w:hAnsiTheme="minorHAnsi"/>
      <w:smallCaps/>
      <w:sz w:val="20"/>
      <w:szCs w:val="20"/>
    </w:rPr>
  </w:style>
  <w:style w:type="character" w:customStyle="1" w:styleId="LegendaZnak">
    <w:name w:val="Legenda Znak"/>
    <w:aliases w:val="T_SZ_Caption Znak,Legenda2 Znak,Podpis pod rysunkiem Znak,Podpis pod rysunkiem lub tabelą Znak,Podpis pod rysunkiem lub tabelą1 Znak,Podpis pod rysunkiem lub tabelą2 Znak,Podpis pod rysunkiem lub tabelą3 Znak"/>
    <w:link w:val="Legenda"/>
    <w:rsid w:val="00D71702"/>
    <w:rPr>
      <w:rFonts w:ascii="Calibri" w:eastAsia="Times New Roman" w:hAnsi="Calibri" w:cs="Times New Roman"/>
      <w:b/>
      <w:bCs/>
      <w:caps/>
      <w:sz w:val="16"/>
      <w:szCs w:val="18"/>
    </w:rPr>
  </w:style>
  <w:style w:type="character" w:customStyle="1" w:styleId="TSZHeading2CharChar">
    <w:name w:val="T_SZ_ Heading 2 Char Char"/>
    <w:link w:val="TSZHeading2"/>
    <w:rsid w:val="00D71702"/>
    <w:rPr>
      <w:rFonts w:ascii="Arial" w:hAnsi="Arial" w:cs="Arial"/>
      <w:b/>
      <w:bCs/>
      <w:color w:val="99CCFF"/>
      <w:szCs w:val="28"/>
    </w:rPr>
  </w:style>
  <w:style w:type="paragraph" w:customStyle="1" w:styleId="TSZHeading2">
    <w:name w:val="T_SZ_ Heading 2"/>
    <w:basedOn w:val="Nagwek2"/>
    <w:link w:val="TSZHeading2CharChar"/>
    <w:locked/>
    <w:rsid w:val="00D71702"/>
    <w:pPr>
      <w:keepNext/>
      <w:tabs>
        <w:tab w:val="num" w:pos="676"/>
      </w:tabs>
      <w:spacing w:after="60" w:line="240" w:lineRule="atLeast"/>
      <w:ind w:left="676"/>
      <w:jc w:val="both"/>
    </w:pPr>
    <w:rPr>
      <w:rFonts w:ascii="Arial" w:eastAsiaTheme="minorHAnsi" w:hAnsi="Arial" w:cs="Arial"/>
      <w:bCs/>
      <w:smallCaps w:val="0"/>
      <w:color w:val="99CCFF"/>
      <w:spacing w:val="0"/>
      <w:sz w:val="22"/>
    </w:rPr>
  </w:style>
  <w:style w:type="character" w:styleId="UyteHipercze">
    <w:name w:val="FollowedHyperlink"/>
    <w:basedOn w:val="Domylnaczcionkaakapitu"/>
    <w:uiPriority w:val="99"/>
    <w:semiHidden/>
    <w:unhideWhenUsed/>
    <w:rsid w:val="00954CA3"/>
    <w:rPr>
      <w:color w:val="800080" w:themeColor="followedHyperlink"/>
      <w:u w:val="single"/>
    </w:rPr>
  </w:style>
  <w:style w:type="numbering" w:customStyle="1" w:styleId="TSZStyleTSZStyleOutlinenumberedPaleBlueOutlinenumbered">
    <w:name w:val="T_SZ_Style T_SZ_Style Outline numbered Pale Blue + Outline numbered"/>
    <w:basedOn w:val="Bezlisty"/>
    <w:rsid w:val="00367308"/>
    <w:pPr>
      <w:numPr>
        <w:numId w:val="12"/>
      </w:numPr>
    </w:pPr>
  </w:style>
  <w:style w:type="paragraph" w:customStyle="1" w:styleId="TSZNormalpunkty">
    <w:name w:val="T_SZ_Normal_punkty"/>
    <w:basedOn w:val="Normalny"/>
    <w:autoRedefine/>
    <w:rsid w:val="00367308"/>
    <w:pPr>
      <w:numPr>
        <w:numId w:val="13"/>
      </w:numPr>
      <w:spacing w:before="0" w:line="240" w:lineRule="atLeast"/>
      <w:jc w:val="both"/>
    </w:pPr>
    <w:rPr>
      <w:rFonts w:ascii="Arial" w:hAnsi="Arial"/>
      <w:sz w:val="20"/>
      <w:szCs w:val="24"/>
      <w:lang w:eastAsia="pl-PL"/>
    </w:rPr>
  </w:style>
  <w:style w:type="paragraph" w:styleId="Spistreci4">
    <w:name w:val="toc 4"/>
    <w:basedOn w:val="Normalny"/>
    <w:next w:val="Normalny"/>
    <w:autoRedefine/>
    <w:uiPriority w:val="39"/>
    <w:unhideWhenUsed/>
    <w:rsid w:val="00DC18C1"/>
    <w:pPr>
      <w:spacing w:before="0" w:after="100"/>
      <w:ind w:left="660"/>
    </w:pPr>
    <w:rPr>
      <w:rFonts w:asciiTheme="minorHAnsi" w:eastAsiaTheme="minorEastAsia" w:hAnsiTheme="minorHAnsi" w:cstheme="minorBidi"/>
      <w:lang w:eastAsia="pl-PL"/>
    </w:rPr>
  </w:style>
  <w:style w:type="paragraph" w:styleId="Spistreci5">
    <w:name w:val="toc 5"/>
    <w:basedOn w:val="Normalny"/>
    <w:next w:val="Normalny"/>
    <w:autoRedefine/>
    <w:uiPriority w:val="39"/>
    <w:unhideWhenUsed/>
    <w:rsid w:val="00DC18C1"/>
    <w:pPr>
      <w:spacing w:before="0" w:after="100"/>
      <w:ind w:left="880"/>
    </w:pPr>
    <w:rPr>
      <w:rFonts w:asciiTheme="minorHAnsi" w:eastAsiaTheme="minorEastAsia" w:hAnsiTheme="minorHAnsi" w:cstheme="minorBidi"/>
      <w:lang w:eastAsia="pl-PL"/>
    </w:rPr>
  </w:style>
  <w:style w:type="paragraph" w:styleId="Spistreci6">
    <w:name w:val="toc 6"/>
    <w:basedOn w:val="Normalny"/>
    <w:next w:val="Normalny"/>
    <w:autoRedefine/>
    <w:uiPriority w:val="39"/>
    <w:unhideWhenUsed/>
    <w:rsid w:val="00DC18C1"/>
    <w:pPr>
      <w:spacing w:before="0" w:after="100"/>
      <w:ind w:left="1100"/>
    </w:pPr>
    <w:rPr>
      <w:rFonts w:asciiTheme="minorHAnsi" w:eastAsiaTheme="minorEastAsia" w:hAnsiTheme="minorHAnsi" w:cstheme="minorBidi"/>
      <w:lang w:eastAsia="pl-PL"/>
    </w:rPr>
  </w:style>
  <w:style w:type="paragraph" w:styleId="Spistreci7">
    <w:name w:val="toc 7"/>
    <w:basedOn w:val="Normalny"/>
    <w:next w:val="Normalny"/>
    <w:autoRedefine/>
    <w:uiPriority w:val="39"/>
    <w:unhideWhenUsed/>
    <w:rsid w:val="00DC18C1"/>
    <w:pPr>
      <w:spacing w:before="0" w:after="100"/>
      <w:ind w:left="1320"/>
    </w:pPr>
    <w:rPr>
      <w:rFonts w:asciiTheme="minorHAnsi" w:eastAsiaTheme="minorEastAsia" w:hAnsiTheme="minorHAnsi" w:cstheme="minorBidi"/>
      <w:lang w:eastAsia="pl-PL"/>
    </w:rPr>
  </w:style>
  <w:style w:type="paragraph" w:styleId="Spistreci8">
    <w:name w:val="toc 8"/>
    <w:basedOn w:val="Normalny"/>
    <w:next w:val="Normalny"/>
    <w:autoRedefine/>
    <w:uiPriority w:val="39"/>
    <w:unhideWhenUsed/>
    <w:rsid w:val="00DC18C1"/>
    <w:pPr>
      <w:spacing w:before="0" w:after="100"/>
      <w:ind w:left="1540"/>
    </w:pPr>
    <w:rPr>
      <w:rFonts w:asciiTheme="minorHAnsi" w:eastAsiaTheme="minorEastAsia" w:hAnsiTheme="minorHAnsi" w:cstheme="minorBidi"/>
      <w:lang w:eastAsia="pl-PL"/>
    </w:rPr>
  </w:style>
  <w:style w:type="paragraph" w:styleId="Spistreci9">
    <w:name w:val="toc 9"/>
    <w:basedOn w:val="Normalny"/>
    <w:next w:val="Normalny"/>
    <w:autoRedefine/>
    <w:uiPriority w:val="39"/>
    <w:unhideWhenUsed/>
    <w:rsid w:val="00DC18C1"/>
    <w:pPr>
      <w:spacing w:before="0" w:after="100"/>
      <w:ind w:left="1760"/>
    </w:pPr>
    <w:rPr>
      <w:rFonts w:asciiTheme="minorHAnsi" w:eastAsiaTheme="minorEastAsia" w:hAnsiTheme="minorHAnsi" w:cstheme="minorBid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366447">
      <w:bodyDiv w:val="1"/>
      <w:marLeft w:val="0"/>
      <w:marRight w:val="0"/>
      <w:marTop w:val="0"/>
      <w:marBottom w:val="0"/>
      <w:divBdr>
        <w:top w:val="none" w:sz="0" w:space="0" w:color="auto"/>
        <w:left w:val="none" w:sz="0" w:space="0" w:color="auto"/>
        <w:bottom w:val="none" w:sz="0" w:space="0" w:color="auto"/>
        <w:right w:val="none" w:sz="0" w:space="0" w:color="auto"/>
      </w:divBdr>
    </w:div>
    <w:div w:id="544872007">
      <w:bodyDiv w:val="1"/>
      <w:marLeft w:val="0"/>
      <w:marRight w:val="0"/>
      <w:marTop w:val="0"/>
      <w:marBottom w:val="0"/>
      <w:divBdr>
        <w:top w:val="none" w:sz="0" w:space="0" w:color="auto"/>
        <w:left w:val="none" w:sz="0" w:space="0" w:color="auto"/>
        <w:bottom w:val="none" w:sz="0" w:space="0" w:color="auto"/>
        <w:right w:val="none" w:sz="0" w:space="0" w:color="auto"/>
      </w:divBdr>
      <w:divsChild>
        <w:div w:id="1886478486">
          <w:marLeft w:val="446"/>
          <w:marRight w:val="0"/>
          <w:marTop w:val="0"/>
          <w:marBottom w:val="0"/>
          <w:divBdr>
            <w:top w:val="none" w:sz="0" w:space="0" w:color="auto"/>
            <w:left w:val="none" w:sz="0" w:space="0" w:color="auto"/>
            <w:bottom w:val="none" w:sz="0" w:space="0" w:color="auto"/>
            <w:right w:val="none" w:sz="0" w:space="0" w:color="auto"/>
          </w:divBdr>
        </w:div>
        <w:div w:id="1844660840">
          <w:marLeft w:val="446"/>
          <w:marRight w:val="0"/>
          <w:marTop w:val="0"/>
          <w:marBottom w:val="0"/>
          <w:divBdr>
            <w:top w:val="none" w:sz="0" w:space="0" w:color="auto"/>
            <w:left w:val="none" w:sz="0" w:space="0" w:color="auto"/>
            <w:bottom w:val="none" w:sz="0" w:space="0" w:color="auto"/>
            <w:right w:val="none" w:sz="0" w:space="0" w:color="auto"/>
          </w:divBdr>
        </w:div>
      </w:divsChild>
    </w:div>
    <w:div w:id="560168383">
      <w:bodyDiv w:val="1"/>
      <w:marLeft w:val="0"/>
      <w:marRight w:val="0"/>
      <w:marTop w:val="0"/>
      <w:marBottom w:val="0"/>
      <w:divBdr>
        <w:top w:val="none" w:sz="0" w:space="0" w:color="auto"/>
        <w:left w:val="none" w:sz="0" w:space="0" w:color="auto"/>
        <w:bottom w:val="none" w:sz="0" w:space="0" w:color="auto"/>
        <w:right w:val="none" w:sz="0" w:space="0" w:color="auto"/>
      </w:divBdr>
    </w:div>
    <w:div w:id="711735195">
      <w:bodyDiv w:val="1"/>
      <w:marLeft w:val="0"/>
      <w:marRight w:val="0"/>
      <w:marTop w:val="0"/>
      <w:marBottom w:val="0"/>
      <w:divBdr>
        <w:top w:val="none" w:sz="0" w:space="0" w:color="auto"/>
        <w:left w:val="none" w:sz="0" w:space="0" w:color="auto"/>
        <w:bottom w:val="none" w:sz="0" w:space="0" w:color="auto"/>
        <w:right w:val="none" w:sz="0" w:space="0" w:color="auto"/>
      </w:divBdr>
      <w:divsChild>
        <w:div w:id="1243490166">
          <w:marLeft w:val="446"/>
          <w:marRight w:val="0"/>
          <w:marTop w:val="0"/>
          <w:marBottom w:val="0"/>
          <w:divBdr>
            <w:top w:val="none" w:sz="0" w:space="0" w:color="auto"/>
            <w:left w:val="none" w:sz="0" w:space="0" w:color="auto"/>
            <w:bottom w:val="none" w:sz="0" w:space="0" w:color="auto"/>
            <w:right w:val="none" w:sz="0" w:space="0" w:color="auto"/>
          </w:divBdr>
        </w:div>
        <w:div w:id="351808156">
          <w:marLeft w:val="446"/>
          <w:marRight w:val="0"/>
          <w:marTop w:val="0"/>
          <w:marBottom w:val="0"/>
          <w:divBdr>
            <w:top w:val="none" w:sz="0" w:space="0" w:color="auto"/>
            <w:left w:val="none" w:sz="0" w:space="0" w:color="auto"/>
            <w:bottom w:val="none" w:sz="0" w:space="0" w:color="auto"/>
            <w:right w:val="none" w:sz="0" w:space="0" w:color="auto"/>
          </w:divBdr>
        </w:div>
      </w:divsChild>
    </w:div>
    <w:div w:id="822695482">
      <w:bodyDiv w:val="1"/>
      <w:marLeft w:val="0"/>
      <w:marRight w:val="0"/>
      <w:marTop w:val="0"/>
      <w:marBottom w:val="0"/>
      <w:divBdr>
        <w:top w:val="none" w:sz="0" w:space="0" w:color="auto"/>
        <w:left w:val="none" w:sz="0" w:space="0" w:color="auto"/>
        <w:bottom w:val="none" w:sz="0" w:space="0" w:color="auto"/>
        <w:right w:val="none" w:sz="0" w:space="0" w:color="auto"/>
      </w:divBdr>
      <w:divsChild>
        <w:div w:id="756898543">
          <w:marLeft w:val="0"/>
          <w:marRight w:val="0"/>
          <w:marTop w:val="0"/>
          <w:marBottom w:val="0"/>
          <w:divBdr>
            <w:top w:val="none" w:sz="0" w:space="0" w:color="auto"/>
            <w:left w:val="none" w:sz="0" w:space="0" w:color="auto"/>
            <w:bottom w:val="none" w:sz="0" w:space="0" w:color="auto"/>
            <w:right w:val="none" w:sz="0" w:space="0" w:color="auto"/>
          </w:divBdr>
        </w:div>
      </w:divsChild>
    </w:div>
    <w:div w:id="1348286879">
      <w:bodyDiv w:val="1"/>
      <w:marLeft w:val="0"/>
      <w:marRight w:val="0"/>
      <w:marTop w:val="0"/>
      <w:marBottom w:val="0"/>
      <w:divBdr>
        <w:top w:val="none" w:sz="0" w:space="0" w:color="auto"/>
        <w:left w:val="none" w:sz="0" w:space="0" w:color="auto"/>
        <w:bottom w:val="none" w:sz="0" w:space="0" w:color="auto"/>
        <w:right w:val="none" w:sz="0" w:space="0" w:color="auto"/>
      </w:divBdr>
      <w:divsChild>
        <w:div w:id="2121022924">
          <w:marLeft w:val="0"/>
          <w:marRight w:val="0"/>
          <w:marTop w:val="0"/>
          <w:marBottom w:val="0"/>
          <w:divBdr>
            <w:top w:val="none" w:sz="0" w:space="0" w:color="auto"/>
            <w:left w:val="none" w:sz="0" w:space="0" w:color="auto"/>
            <w:bottom w:val="none" w:sz="0" w:space="0" w:color="auto"/>
            <w:right w:val="none" w:sz="0" w:space="0" w:color="auto"/>
          </w:divBdr>
        </w:div>
      </w:divsChild>
    </w:div>
    <w:div w:id="1596356983">
      <w:bodyDiv w:val="1"/>
      <w:marLeft w:val="0"/>
      <w:marRight w:val="0"/>
      <w:marTop w:val="0"/>
      <w:marBottom w:val="0"/>
      <w:divBdr>
        <w:top w:val="none" w:sz="0" w:space="0" w:color="auto"/>
        <w:left w:val="none" w:sz="0" w:space="0" w:color="auto"/>
        <w:bottom w:val="none" w:sz="0" w:space="0" w:color="auto"/>
        <w:right w:val="none" w:sz="0" w:space="0" w:color="auto"/>
      </w:divBdr>
      <w:divsChild>
        <w:div w:id="80150947">
          <w:marLeft w:val="0"/>
          <w:marRight w:val="0"/>
          <w:marTop w:val="0"/>
          <w:marBottom w:val="0"/>
          <w:divBdr>
            <w:top w:val="none" w:sz="0" w:space="0" w:color="auto"/>
            <w:left w:val="none" w:sz="0" w:space="0" w:color="auto"/>
            <w:bottom w:val="none" w:sz="0" w:space="0" w:color="auto"/>
            <w:right w:val="none" w:sz="0" w:space="0" w:color="auto"/>
          </w:divBdr>
          <w:divsChild>
            <w:div w:id="1991904649">
              <w:marLeft w:val="0"/>
              <w:marRight w:val="0"/>
              <w:marTop w:val="0"/>
              <w:marBottom w:val="0"/>
              <w:divBdr>
                <w:top w:val="none" w:sz="0" w:space="0" w:color="auto"/>
                <w:left w:val="none" w:sz="0" w:space="0" w:color="auto"/>
                <w:bottom w:val="none" w:sz="0" w:space="0" w:color="auto"/>
                <w:right w:val="none" w:sz="0" w:space="0" w:color="auto"/>
              </w:divBdr>
            </w:div>
            <w:div w:id="1115103437">
              <w:marLeft w:val="0"/>
              <w:marRight w:val="0"/>
              <w:marTop w:val="0"/>
              <w:marBottom w:val="0"/>
              <w:divBdr>
                <w:top w:val="none" w:sz="0" w:space="0" w:color="auto"/>
                <w:left w:val="none" w:sz="0" w:space="0" w:color="auto"/>
                <w:bottom w:val="none" w:sz="0" w:space="0" w:color="auto"/>
                <w:right w:val="none" w:sz="0" w:space="0" w:color="auto"/>
              </w:divBdr>
            </w:div>
            <w:div w:id="1999579223">
              <w:marLeft w:val="0"/>
              <w:marRight w:val="0"/>
              <w:marTop w:val="0"/>
              <w:marBottom w:val="0"/>
              <w:divBdr>
                <w:top w:val="none" w:sz="0" w:space="0" w:color="auto"/>
                <w:left w:val="none" w:sz="0" w:space="0" w:color="auto"/>
                <w:bottom w:val="none" w:sz="0" w:space="0" w:color="auto"/>
                <w:right w:val="none" w:sz="0" w:space="0" w:color="auto"/>
              </w:divBdr>
            </w:div>
            <w:div w:id="363871881">
              <w:marLeft w:val="0"/>
              <w:marRight w:val="0"/>
              <w:marTop w:val="0"/>
              <w:marBottom w:val="0"/>
              <w:divBdr>
                <w:top w:val="none" w:sz="0" w:space="0" w:color="auto"/>
                <w:left w:val="none" w:sz="0" w:space="0" w:color="auto"/>
                <w:bottom w:val="none" w:sz="0" w:space="0" w:color="auto"/>
                <w:right w:val="none" w:sz="0" w:space="0" w:color="auto"/>
              </w:divBdr>
            </w:div>
            <w:div w:id="627588162">
              <w:marLeft w:val="0"/>
              <w:marRight w:val="0"/>
              <w:marTop w:val="0"/>
              <w:marBottom w:val="0"/>
              <w:divBdr>
                <w:top w:val="none" w:sz="0" w:space="0" w:color="auto"/>
                <w:left w:val="none" w:sz="0" w:space="0" w:color="auto"/>
                <w:bottom w:val="none" w:sz="0" w:space="0" w:color="auto"/>
                <w:right w:val="none" w:sz="0" w:space="0" w:color="auto"/>
              </w:divBdr>
            </w:div>
            <w:div w:id="1061713056">
              <w:marLeft w:val="0"/>
              <w:marRight w:val="0"/>
              <w:marTop w:val="0"/>
              <w:marBottom w:val="0"/>
              <w:divBdr>
                <w:top w:val="none" w:sz="0" w:space="0" w:color="auto"/>
                <w:left w:val="none" w:sz="0" w:space="0" w:color="auto"/>
                <w:bottom w:val="none" w:sz="0" w:space="0" w:color="auto"/>
                <w:right w:val="none" w:sz="0" w:space="0" w:color="auto"/>
              </w:divBdr>
            </w:div>
            <w:div w:id="1076590601">
              <w:marLeft w:val="0"/>
              <w:marRight w:val="0"/>
              <w:marTop w:val="0"/>
              <w:marBottom w:val="0"/>
              <w:divBdr>
                <w:top w:val="none" w:sz="0" w:space="0" w:color="auto"/>
                <w:left w:val="none" w:sz="0" w:space="0" w:color="auto"/>
                <w:bottom w:val="none" w:sz="0" w:space="0" w:color="auto"/>
                <w:right w:val="none" w:sz="0" w:space="0" w:color="auto"/>
              </w:divBdr>
            </w:div>
            <w:div w:id="451630335">
              <w:marLeft w:val="0"/>
              <w:marRight w:val="0"/>
              <w:marTop w:val="0"/>
              <w:marBottom w:val="0"/>
              <w:divBdr>
                <w:top w:val="none" w:sz="0" w:space="0" w:color="auto"/>
                <w:left w:val="none" w:sz="0" w:space="0" w:color="auto"/>
                <w:bottom w:val="none" w:sz="0" w:space="0" w:color="auto"/>
                <w:right w:val="none" w:sz="0" w:space="0" w:color="auto"/>
              </w:divBdr>
            </w:div>
            <w:div w:id="1564756339">
              <w:marLeft w:val="0"/>
              <w:marRight w:val="0"/>
              <w:marTop w:val="0"/>
              <w:marBottom w:val="0"/>
              <w:divBdr>
                <w:top w:val="none" w:sz="0" w:space="0" w:color="auto"/>
                <w:left w:val="none" w:sz="0" w:space="0" w:color="auto"/>
                <w:bottom w:val="none" w:sz="0" w:space="0" w:color="auto"/>
                <w:right w:val="none" w:sz="0" w:space="0" w:color="auto"/>
              </w:divBdr>
            </w:div>
            <w:div w:id="1499464872">
              <w:marLeft w:val="0"/>
              <w:marRight w:val="0"/>
              <w:marTop w:val="0"/>
              <w:marBottom w:val="0"/>
              <w:divBdr>
                <w:top w:val="none" w:sz="0" w:space="0" w:color="auto"/>
                <w:left w:val="none" w:sz="0" w:space="0" w:color="auto"/>
                <w:bottom w:val="none" w:sz="0" w:space="0" w:color="auto"/>
                <w:right w:val="none" w:sz="0" w:space="0" w:color="auto"/>
              </w:divBdr>
            </w:div>
            <w:div w:id="477453949">
              <w:marLeft w:val="0"/>
              <w:marRight w:val="0"/>
              <w:marTop w:val="0"/>
              <w:marBottom w:val="0"/>
              <w:divBdr>
                <w:top w:val="none" w:sz="0" w:space="0" w:color="auto"/>
                <w:left w:val="none" w:sz="0" w:space="0" w:color="auto"/>
                <w:bottom w:val="none" w:sz="0" w:space="0" w:color="auto"/>
                <w:right w:val="none" w:sz="0" w:space="0" w:color="auto"/>
              </w:divBdr>
            </w:div>
            <w:div w:id="84809771">
              <w:marLeft w:val="0"/>
              <w:marRight w:val="0"/>
              <w:marTop w:val="0"/>
              <w:marBottom w:val="0"/>
              <w:divBdr>
                <w:top w:val="none" w:sz="0" w:space="0" w:color="auto"/>
                <w:left w:val="none" w:sz="0" w:space="0" w:color="auto"/>
                <w:bottom w:val="none" w:sz="0" w:space="0" w:color="auto"/>
                <w:right w:val="none" w:sz="0" w:space="0" w:color="auto"/>
              </w:divBdr>
            </w:div>
            <w:div w:id="1114714304">
              <w:marLeft w:val="0"/>
              <w:marRight w:val="0"/>
              <w:marTop w:val="0"/>
              <w:marBottom w:val="0"/>
              <w:divBdr>
                <w:top w:val="none" w:sz="0" w:space="0" w:color="auto"/>
                <w:left w:val="none" w:sz="0" w:space="0" w:color="auto"/>
                <w:bottom w:val="none" w:sz="0" w:space="0" w:color="auto"/>
                <w:right w:val="none" w:sz="0" w:space="0" w:color="auto"/>
              </w:divBdr>
            </w:div>
            <w:div w:id="1530874756">
              <w:marLeft w:val="0"/>
              <w:marRight w:val="0"/>
              <w:marTop w:val="0"/>
              <w:marBottom w:val="0"/>
              <w:divBdr>
                <w:top w:val="none" w:sz="0" w:space="0" w:color="auto"/>
                <w:left w:val="none" w:sz="0" w:space="0" w:color="auto"/>
                <w:bottom w:val="none" w:sz="0" w:space="0" w:color="auto"/>
                <w:right w:val="none" w:sz="0" w:space="0" w:color="auto"/>
              </w:divBdr>
            </w:div>
            <w:div w:id="564536451">
              <w:marLeft w:val="0"/>
              <w:marRight w:val="0"/>
              <w:marTop w:val="0"/>
              <w:marBottom w:val="0"/>
              <w:divBdr>
                <w:top w:val="none" w:sz="0" w:space="0" w:color="auto"/>
                <w:left w:val="none" w:sz="0" w:space="0" w:color="auto"/>
                <w:bottom w:val="none" w:sz="0" w:space="0" w:color="auto"/>
                <w:right w:val="none" w:sz="0" w:space="0" w:color="auto"/>
              </w:divBdr>
            </w:div>
            <w:div w:id="91327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6110">
      <w:bodyDiv w:val="1"/>
      <w:marLeft w:val="0"/>
      <w:marRight w:val="0"/>
      <w:marTop w:val="0"/>
      <w:marBottom w:val="0"/>
      <w:divBdr>
        <w:top w:val="none" w:sz="0" w:space="0" w:color="auto"/>
        <w:left w:val="none" w:sz="0" w:space="0" w:color="auto"/>
        <w:bottom w:val="none" w:sz="0" w:space="0" w:color="auto"/>
        <w:right w:val="none" w:sz="0" w:space="0" w:color="auto"/>
      </w:divBdr>
      <w:divsChild>
        <w:div w:id="1576672395">
          <w:marLeft w:val="446"/>
          <w:marRight w:val="0"/>
          <w:marTop w:val="0"/>
          <w:marBottom w:val="0"/>
          <w:divBdr>
            <w:top w:val="none" w:sz="0" w:space="0" w:color="auto"/>
            <w:left w:val="none" w:sz="0" w:space="0" w:color="auto"/>
            <w:bottom w:val="none" w:sz="0" w:space="0" w:color="auto"/>
            <w:right w:val="none" w:sz="0" w:space="0" w:color="auto"/>
          </w:divBdr>
        </w:div>
        <w:div w:id="1205295333">
          <w:marLeft w:val="446"/>
          <w:marRight w:val="0"/>
          <w:marTop w:val="0"/>
          <w:marBottom w:val="0"/>
          <w:divBdr>
            <w:top w:val="none" w:sz="0" w:space="0" w:color="auto"/>
            <w:left w:val="none" w:sz="0" w:space="0" w:color="auto"/>
            <w:bottom w:val="none" w:sz="0" w:space="0" w:color="auto"/>
            <w:right w:val="none" w:sz="0" w:space="0" w:color="auto"/>
          </w:divBdr>
        </w:div>
      </w:divsChild>
    </w:div>
    <w:div w:id="1738670232">
      <w:bodyDiv w:val="1"/>
      <w:marLeft w:val="0"/>
      <w:marRight w:val="0"/>
      <w:marTop w:val="0"/>
      <w:marBottom w:val="0"/>
      <w:divBdr>
        <w:top w:val="none" w:sz="0" w:space="0" w:color="auto"/>
        <w:left w:val="none" w:sz="0" w:space="0" w:color="auto"/>
        <w:bottom w:val="none" w:sz="0" w:space="0" w:color="auto"/>
        <w:right w:val="none" w:sz="0" w:space="0" w:color="auto"/>
      </w:divBdr>
      <w:divsChild>
        <w:div w:id="958800351">
          <w:marLeft w:val="446"/>
          <w:marRight w:val="0"/>
          <w:marTop w:val="0"/>
          <w:marBottom w:val="0"/>
          <w:divBdr>
            <w:top w:val="none" w:sz="0" w:space="0" w:color="auto"/>
            <w:left w:val="none" w:sz="0" w:space="0" w:color="auto"/>
            <w:bottom w:val="none" w:sz="0" w:space="0" w:color="auto"/>
            <w:right w:val="none" w:sz="0" w:space="0" w:color="auto"/>
          </w:divBdr>
        </w:div>
        <w:div w:id="887306450">
          <w:marLeft w:val="446"/>
          <w:marRight w:val="0"/>
          <w:marTop w:val="0"/>
          <w:marBottom w:val="0"/>
          <w:divBdr>
            <w:top w:val="none" w:sz="0" w:space="0" w:color="auto"/>
            <w:left w:val="none" w:sz="0" w:space="0" w:color="auto"/>
            <w:bottom w:val="none" w:sz="0" w:space="0" w:color="auto"/>
            <w:right w:val="none" w:sz="0" w:space="0" w:color="auto"/>
          </w:divBdr>
        </w:div>
      </w:divsChild>
    </w:div>
    <w:div w:id="1805006233">
      <w:bodyDiv w:val="1"/>
      <w:marLeft w:val="0"/>
      <w:marRight w:val="0"/>
      <w:marTop w:val="0"/>
      <w:marBottom w:val="0"/>
      <w:divBdr>
        <w:top w:val="none" w:sz="0" w:space="0" w:color="auto"/>
        <w:left w:val="none" w:sz="0" w:space="0" w:color="auto"/>
        <w:bottom w:val="none" w:sz="0" w:space="0" w:color="auto"/>
        <w:right w:val="none" w:sz="0" w:space="0" w:color="auto"/>
      </w:divBdr>
      <w:divsChild>
        <w:div w:id="836382873">
          <w:marLeft w:val="446"/>
          <w:marRight w:val="0"/>
          <w:marTop w:val="0"/>
          <w:marBottom w:val="0"/>
          <w:divBdr>
            <w:top w:val="none" w:sz="0" w:space="0" w:color="auto"/>
            <w:left w:val="none" w:sz="0" w:space="0" w:color="auto"/>
            <w:bottom w:val="none" w:sz="0" w:space="0" w:color="auto"/>
            <w:right w:val="none" w:sz="0" w:space="0" w:color="auto"/>
          </w:divBdr>
        </w:div>
      </w:divsChild>
    </w:div>
    <w:div w:id="1829904619">
      <w:bodyDiv w:val="1"/>
      <w:marLeft w:val="0"/>
      <w:marRight w:val="0"/>
      <w:marTop w:val="0"/>
      <w:marBottom w:val="0"/>
      <w:divBdr>
        <w:top w:val="none" w:sz="0" w:space="0" w:color="auto"/>
        <w:left w:val="none" w:sz="0" w:space="0" w:color="auto"/>
        <w:bottom w:val="none" w:sz="0" w:space="0" w:color="auto"/>
        <w:right w:val="none" w:sz="0" w:space="0" w:color="auto"/>
      </w:divBdr>
      <w:divsChild>
        <w:div w:id="1128668570">
          <w:marLeft w:val="446"/>
          <w:marRight w:val="0"/>
          <w:marTop w:val="0"/>
          <w:marBottom w:val="0"/>
          <w:divBdr>
            <w:top w:val="none" w:sz="0" w:space="0" w:color="auto"/>
            <w:left w:val="none" w:sz="0" w:space="0" w:color="auto"/>
            <w:bottom w:val="none" w:sz="0" w:space="0" w:color="auto"/>
            <w:right w:val="none" w:sz="0" w:space="0" w:color="auto"/>
          </w:divBdr>
        </w:div>
        <w:div w:id="90783344">
          <w:marLeft w:val="446"/>
          <w:marRight w:val="0"/>
          <w:marTop w:val="0"/>
          <w:marBottom w:val="0"/>
          <w:divBdr>
            <w:top w:val="none" w:sz="0" w:space="0" w:color="auto"/>
            <w:left w:val="none" w:sz="0" w:space="0" w:color="auto"/>
            <w:bottom w:val="none" w:sz="0" w:space="0" w:color="auto"/>
            <w:right w:val="none" w:sz="0" w:space="0" w:color="auto"/>
          </w:divBdr>
        </w:div>
      </w:divsChild>
    </w:div>
    <w:div w:id="1995793288">
      <w:bodyDiv w:val="1"/>
      <w:marLeft w:val="0"/>
      <w:marRight w:val="0"/>
      <w:marTop w:val="0"/>
      <w:marBottom w:val="0"/>
      <w:divBdr>
        <w:top w:val="none" w:sz="0" w:space="0" w:color="auto"/>
        <w:left w:val="none" w:sz="0" w:space="0" w:color="auto"/>
        <w:bottom w:val="none" w:sz="0" w:space="0" w:color="auto"/>
        <w:right w:val="none" w:sz="0" w:space="0" w:color="auto"/>
      </w:divBdr>
      <w:divsChild>
        <w:div w:id="707334462">
          <w:marLeft w:val="446"/>
          <w:marRight w:val="0"/>
          <w:marTop w:val="0"/>
          <w:marBottom w:val="0"/>
          <w:divBdr>
            <w:top w:val="none" w:sz="0" w:space="0" w:color="auto"/>
            <w:left w:val="none" w:sz="0" w:space="0" w:color="auto"/>
            <w:bottom w:val="none" w:sz="0" w:space="0" w:color="auto"/>
            <w:right w:val="none" w:sz="0" w:space="0" w:color="auto"/>
          </w:divBdr>
        </w:div>
        <w:div w:id="138957110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4.png"/><Relationship Id="rId299" Type="http://schemas.microsoft.com/office/2007/relationships/hdphoto" Target="media/hdphoto21.wdp"/><Relationship Id="rId303" Type="http://schemas.openxmlformats.org/officeDocument/2006/relationships/image" Target="media/image266.png"/><Relationship Id="rId21" Type="http://schemas.openxmlformats.org/officeDocument/2006/relationships/image" Target="media/image10.png"/><Relationship Id="rId42" Type="http://schemas.microsoft.com/office/2007/relationships/hdphoto" Target="media/hdphoto2.wdp"/><Relationship Id="rId63" Type="http://schemas.openxmlformats.org/officeDocument/2006/relationships/image" Target="media/image50.png"/><Relationship Id="rId84" Type="http://schemas.openxmlformats.org/officeDocument/2006/relationships/image" Target="media/image71.png"/><Relationship Id="rId138" Type="http://schemas.openxmlformats.org/officeDocument/2006/relationships/image" Target="media/image124.png"/><Relationship Id="rId159" Type="http://schemas.openxmlformats.org/officeDocument/2006/relationships/image" Target="media/image143.png"/><Relationship Id="rId324" Type="http://schemas.openxmlformats.org/officeDocument/2006/relationships/image" Target="media/image277.png"/><Relationship Id="rId170" Type="http://schemas.openxmlformats.org/officeDocument/2006/relationships/image" Target="media/image150.png"/><Relationship Id="rId191" Type="http://schemas.openxmlformats.org/officeDocument/2006/relationships/image" Target="media/image167.png"/><Relationship Id="rId205" Type="http://schemas.microsoft.com/office/2007/relationships/hdphoto" Target="media/hdphoto10.wdp"/><Relationship Id="rId226" Type="http://schemas.openxmlformats.org/officeDocument/2006/relationships/image" Target="media/image198.png"/><Relationship Id="rId247" Type="http://schemas.openxmlformats.org/officeDocument/2006/relationships/image" Target="media/image219.png"/><Relationship Id="rId107" Type="http://schemas.openxmlformats.org/officeDocument/2006/relationships/image" Target="media/image94.png"/><Relationship Id="rId268" Type="http://schemas.openxmlformats.org/officeDocument/2006/relationships/image" Target="media/image237.png"/><Relationship Id="rId289" Type="http://schemas.openxmlformats.org/officeDocument/2006/relationships/image" Target="media/image255.png"/><Relationship Id="rId11" Type="http://schemas.openxmlformats.org/officeDocument/2006/relationships/endnotes" Target="endnotes.xml"/><Relationship Id="rId32" Type="http://schemas.openxmlformats.org/officeDocument/2006/relationships/image" Target="media/image21.png"/><Relationship Id="rId53" Type="http://schemas.openxmlformats.org/officeDocument/2006/relationships/image" Target="media/image40.png"/><Relationship Id="rId74" Type="http://schemas.openxmlformats.org/officeDocument/2006/relationships/image" Target="media/image61.png"/><Relationship Id="rId128" Type="http://schemas.openxmlformats.org/officeDocument/2006/relationships/image" Target="media/image114.png"/><Relationship Id="rId149" Type="http://schemas.openxmlformats.org/officeDocument/2006/relationships/image" Target="media/image135.png"/><Relationship Id="rId314" Type="http://schemas.microsoft.com/office/2007/relationships/hdphoto" Target="media/hdphoto28.wdp"/><Relationship Id="rId335" Type="http://schemas.microsoft.com/office/2007/relationships/hdphoto" Target="media/hdphoto37.wdp"/><Relationship Id="rId5" Type="http://schemas.openxmlformats.org/officeDocument/2006/relationships/numbering" Target="numbering.xml"/><Relationship Id="rId95" Type="http://schemas.openxmlformats.org/officeDocument/2006/relationships/image" Target="media/image82.png"/><Relationship Id="rId160" Type="http://schemas.openxmlformats.org/officeDocument/2006/relationships/image" Target="media/image144.png"/><Relationship Id="rId181" Type="http://schemas.openxmlformats.org/officeDocument/2006/relationships/image" Target="media/image160.png"/><Relationship Id="rId216" Type="http://schemas.openxmlformats.org/officeDocument/2006/relationships/image" Target="media/image188.png"/><Relationship Id="rId237" Type="http://schemas.openxmlformats.org/officeDocument/2006/relationships/image" Target="media/image209.png"/><Relationship Id="rId258" Type="http://schemas.openxmlformats.org/officeDocument/2006/relationships/image" Target="media/image230.png"/><Relationship Id="rId279" Type="http://schemas.openxmlformats.org/officeDocument/2006/relationships/image" Target="media/image246.png"/><Relationship Id="rId22" Type="http://schemas.openxmlformats.org/officeDocument/2006/relationships/image" Target="media/image11.png"/><Relationship Id="rId43" Type="http://schemas.openxmlformats.org/officeDocument/2006/relationships/image" Target="media/image30.png"/><Relationship Id="rId64" Type="http://schemas.openxmlformats.org/officeDocument/2006/relationships/image" Target="media/image51.png"/><Relationship Id="rId118" Type="http://schemas.openxmlformats.org/officeDocument/2006/relationships/image" Target="media/image105.png"/><Relationship Id="rId139" Type="http://schemas.openxmlformats.org/officeDocument/2006/relationships/image" Target="media/image125.png"/><Relationship Id="rId290" Type="http://schemas.openxmlformats.org/officeDocument/2006/relationships/image" Target="media/image256.png"/><Relationship Id="rId304" Type="http://schemas.microsoft.com/office/2007/relationships/hdphoto" Target="media/hdphoto23.wdp"/><Relationship Id="rId325" Type="http://schemas.microsoft.com/office/2007/relationships/hdphoto" Target="media/hdphoto33.wdp"/><Relationship Id="rId85" Type="http://schemas.openxmlformats.org/officeDocument/2006/relationships/image" Target="media/image72.png"/><Relationship Id="rId150" Type="http://schemas.openxmlformats.org/officeDocument/2006/relationships/image" Target="media/image136.png"/><Relationship Id="rId171" Type="http://schemas.openxmlformats.org/officeDocument/2006/relationships/image" Target="media/image151.png"/><Relationship Id="rId192" Type="http://schemas.openxmlformats.org/officeDocument/2006/relationships/image" Target="media/image168.png"/><Relationship Id="rId206" Type="http://schemas.openxmlformats.org/officeDocument/2006/relationships/image" Target="media/image181.png"/><Relationship Id="rId227" Type="http://schemas.openxmlformats.org/officeDocument/2006/relationships/image" Target="media/image199.png"/><Relationship Id="rId248" Type="http://schemas.openxmlformats.org/officeDocument/2006/relationships/image" Target="media/image220.png"/><Relationship Id="rId269" Type="http://schemas.openxmlformats.org/officeDocument/2006/relationships/image" Target="media/image238.png"/><Relationship Id="rId12" Type="http://schemas.openxmlformats.org/officeDocument/2006/relationships/image" Target="media/image1.png"/><Relationship Id="rId33" Type="http://schemas.openxmlformats.org/officeDocument/2006/relationships/image" Target="media/image22.png"/><Relationship Id="rId108" Type="http://schemas.openxmlformats.org/officeDocument/2006/relationships/image" Target="media/image95.png"/><Relationship Id="rId129" Type="http://schemas.openxmlformats.org/officeDocument/2006/relationships/image" Target="media/image115.png"/><Relationship Id="rId280" Type="http://schemas.openxmlformats.org/officeDocument/2006/relationships/image" Target="media/image247.png"/><Relationship Id="rId315" Type="http://schemas.openxmlformats.org/officeDocument/2006/relationships/image" Target="media/image272.png"/><Relationship Id="rId336" Type="http://schemas.openxmlformats.org/officeDocument/2006/relationships/image" Target="media/image284.png"/><Relationship Id="rId54" Type="http://schemas.openxmlformats.org/officeDocument/2006/relationships/image" Target="media/image41.png"/><Relationship Id="rId75" Type="http://schemas.openxmlformats.org/officeDocument/2006/relationships/image" Target="media/image62.png"/><Relationship Id="rId96" Type="http://schemas.openxmlformats.org/officeDocument/2006/relationships/image" Target="media/image83.png"/><Relationship Id="rId140" Type="http://schemas.openxmlformats.org/officeDocument/2006/relationships/image" Target="media/image126.png"/><Relationship Id="rId161" Type="http://schemas.openxmlformats.org/officeDocument/2006/relationships/image" Target="media/image145.png"/><Relationship Id="rId182" Type="http://schemas.microsoft.com/office/2007/relationships/hdphoto" Target="media/hdphoto7.wdp"/><Relationship Id="rId217" Type="http://schemas.openxmlformats.org/officeDocument/2006/relationships/image" Target="media/image189.png"/><Relationship Id="rId6" Type="http://schemas.openxmlformats.org/officeDocument/2006/relationships/styles" Target="styles.xml"/><Relationship Id="rId238" Type="http://schemas.openxmlformats.org/officeDocument/2006/relationships/image" Target="media/image210.png"/><Relationship Id="rId259" Type="http://schemas.openxmlformats.org/officeDocument/2006/relationships/image" Target="media/image231.png"/><Relationship Id="rId23" Type="http://schemas.openxmlformats.org/officeDocument/2006/relationships/image" Target="media/image12.png"/><Relationship Id="rId119" Type="http://schemas.openxmlformats.org/officeDocument/2006/relationships/image" Target="media/image106.png"/><Relationship Id="rId270" Type="http://schemas.openxmlformats.org/officeDocument/2006/relationships/image" Target="media/image239.png"/><Relationship Id="rId291" Type="http://schemas.openxmlformats.org/officeDocument/2006/relationships/image" Target="media/image257.png"/><Relationship Id="rId305" Type="http://schemas.openxmlformats.org/officeDocument/2006/relationships/image" Target="media/image267.png"/><Relationship Id="rId326" Type="http://schemas.openxmlformats.org/officeDocument/2006/relationships/image" Target="media/image278.png"/><Relationship Id="rId44" Type="http://schemas.openxmlformats.org/officeDocument/2006/relationships/image" Target="media/image31.png"/><Relationship Id="rId65" Type="http://schemas.openxmlformats.org/officeDocument/2006/relationships/image" Target="media/image52.png"/><Relationship Id="rId86" Type="http://schemas.openxmlformats.org/officeDocument/2006/relationships/image" Target="media/image73.png"/><Relationship Id="rId130" Type="http://schemas.openxmlformats.org/officeDocument/2006/relationships/image" Target="media/image116.png"/><Relationship Id="rId151" Type="http://schemas.openxmlformats.org/officeDocument/2006/relationships/image" Target="media/image137.png"/><Relationship Id="rId172" Type="http://schemas.openxmlformats.org/officeDocument/2006/relationships/image" Target="media/image152.png"/><Relationship Id="rId193" Type="http://schemas.openxmlformats.org/officeDocument/2006/relationships/image" Target="media/image169.png"/><Relationship Id="rId207" Type="http://schemas.microsoft.com/office/2007/relationships/hdphoto" Target="media/hdphoto11.wdp"/><Relationship Id="rId228" Type="http://schemas.openxmlformats.org/officeDocument/2006/relationships/image" Target="media/image200.png"/><Relationship Id="rId249" Type="http://schemas.openxmlformats.org/officeDocument/2006/relationships/image" Target="media/image221.png"/><Relationship Id="rId13" Type="http://schemas.openxmlformats.org/officeDocument/2006/relationships/image" Target="media/image2.png"/><Relationship Id="rId109" Type="http://schemas.openxmlformats.org/officeDocument/2006/relationships/image" Target="media/image96.png"/><Relationship Id="rId260" Type="http://schemas.openxmlformats.org/officeDocument/2006/relationships/image" Target="media/image232.png"/><Relationship Id="rId281" Type="http://schemas.openxmlformats.org/officeDocument/2006/relationships/image" Target="media/image248.png"/><Relationship Id="rId316" Type="http://schemas.microsoft.com/office/2007/relationships/hdphoto" Target="media/hdphoto29.wdp"/><Relationship Id="rId337" Type="http://schemas.openxmlformats.org/officeDocument/2006/relationships/header" Target="header1.xml"/><Relationship Id="rId34" Type="http://schemas.openxmlformats.org/officeDocument/2006/relationships/image" Target="media/image23.png"/><Relationship Id="rId55" Type="http://schemas.openxmlformats.org/officeDocument/2006/relationships/image" Target="media/image42.png"/><Relationship Id="rId76" Type="http://schemas.openxmlformats.org/officeDocument/2006/relationships/image" Target="media/image63.png"/><Relationship Id="rId97" Type="http://schemas.openxmlformats.org/officeDocument/2006/relationships/image" Target="media/image84.png"/><Relationship Id="rId120" Type="http://schemas.openxmlformats.org/officeDocument/2006/relationships/image" Target="media/image107.png"/><Relationship Id="rId141" Type="http://schemas.openxmlformats.org/officeDocument/2006/relationships/image" Target="media/image127.png"/><Relationship Id="rId7" Type="http://schemas.microsoft.com/office/2007/relationships/stylesWithEffects" Target="stylesWithEffects.xml"/><Relationship Id="rId162" Type="http://schemas.openxmlformats.org/officeDocument/2006/relationships/image" Target="media/image146.png"/><Relationship Id="rId183" Type="http://schemas.openxmlformats.org/officeDocument/2006/relationships/image" Target="media/image161.png"/><Relationship Id="rId218" Type="http://schemas.openxmlformats.org/officeDocument/2006/relationships/image" Target="media/image190.png"/><Relationship Id="rId239" Type="http://schemas.openxmlformats.org/officeDocument/2006/relationships/image" Target="media/image211.png"/><Relationship Id="rId250" Type="http://schemas.openxmlformats.org/officeDocument/2006/relationships/image" Target="media/image222.png"/><Relationship Id="rId271" Type="http://schemas.openxmlformats.org/officeDocument/2006/relationships/image" Target="media/image240.png"/><Relationship Id="rId292" Type="http://schemas.openxmlformats.org/officeDocument/2006/relationships/image" Target="media/image258.png"/><Relationship Id="rId306" Type="http://schemas.microsoft.com/office/2007/relationships/hdphoto" Target="media/hdphoto24.wdp"/><Relationship Id="rId24" Type="http://schemas.openxmlformats.org/officeDocument/2006/relationships/image" Target="media/image13.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7.png"/><Relationship Id="rId131" Type="http://schemas.openxmlformats.org/officeDocument/2006/relationships/image" Target="media/image117.png"/><Relationship Id="rId327" Type="http://schemas.microsoft.com/office/2007/relationships/hdphoto" Target="media/hdphoto34.wdp"/><Relationship Id="rId152" Type="http://schemas.openxmlformats.org/officeDocument/2006/relationships/image" Target="media/image138.png"/><Relationship Id="rId173" Type="http://schemas.openxmlformats.org/officeDocument/2006/relationships/image" Target="media/image153.png"/><Relationship Id="rId194" Type="http://schemas.openxmlformats.org/officeDocument/2006/relationships/image" Target="media/image170.png"/><Relationship Id="rId208" Type="http://schemas.openxmlformats.org/officeDocument/2006/relationships/image" Target="media/image182.png"/><Relationship Id="rId229" Type="http://schemas.openxmlformats.org/officeDocument/2006/relationships/image" Target="media/image201.png"/><Relationship Id="rId240" Type="http://schemas.openxmlformats.org/officeDocument/2006/relationships/image" Target="media/image212.png"/><Relationship Id="rId261" Type="http://schemas.openxmlformats.org/officeDocument/2006/relationships/image" Target="media/image233.png"/><Relationship Id="rId14" Type="http://schemas.openxmlformats.org/officeDocument/2006/relationships/image" Target="media/image3.png"/><Relationship Id="rId35" Type="http://schemas.microsoft.com/office/2007/relationships/hdphoto" Target="media/hdphoto1.wdp"/><Relationship Id="rId56" Type="http://schemas.openxmlformats.org/officeDocument/2006/relationships/image" Target="media/image43.png"/><Relationship Id="rId77" Type="http://schemas.openxmlformats.org/officeDocument/2006/relationships/image" Target="media/image64.png"/><Relationship Id="rId100" Type="http://schemas.openxmlformats.org/officeDocument/2006/relationships/image" Target="media/image87.png"/><Relationship Id="rId282" Type="http://schemas.openxmlformats.org/officeDocument/2006/relationships/image" Target="media/image249.png"/><Relationship Id="rId317" Type="http://schemas.openxmlformats.org/officeDocument/2006/relationships/image" Target="media/image273.png"/><Relationship Id="rId338" Type="http://schemas.openxmlformats.org/officeDocument/2006/relationships/footer" Target="footer1.xml"/><Relationship Id="rId8" Type="http://schemas.openxmlformats.org/officeDocument/2006/relationships/settings" Target="settings.xml"/><Relationship Id="rId98" Type="http://schemas.openxmlformats.org/officeDocument/2006/relationships/image" Target="media/image85.png"/><Relationship Id="rId121" Type="http://schemas.openxmlformats.org/officeDocument/2006/relationships/image" Target="media/image108.png"/><Relationship Id="rId142" Type="http://schemas.openxmlformats.org/officeDocument/2006/relationships/image" Target="media/image128.png"/><Relationship Id="rId163" Type="http://schemas.openxmlformats.org/officeDocument/2006/relationships/image" Target="media/image147.png"/><Relationship Id="rId184" Type="http://schemas.openxmlformats.org/officeDocument/2006/relationships/image" Target="media/image162.png"/><Relationship Id="rId219" Type="http://schemas.openxmlformats.org/officeDocument/2006/relationships/image" Target="media/image191.png"/><Relationship Id="rId3" Type="http://schemas.openxmlformats.org/officeDocument/2006/relationships/customXml" Target="../customXml/item3.xml"/><Relationship Id="rId214" Type="http://schemas.openxmlformats.org/officeDocument/2006/relationships/image" Target="media/image186.png"/><Relationship Id="rId230" Type="http://schemas.openxmlformats.org/officeDocument/2006/relationships/image" Target="media/image202.png"/><Relationship Id="rId235" Type="http://schemas.openxmlformats.org/officeDocument/2006/relationships/image" Target="media/image207.png"/><Relationship Id="rId251" Type="http://schemas.openxmlformats.org/officeDocument/2006/relationships/image" Target="media/image223.png"/><Relationship Id="rId256" Type="http://schemas.openxmlformats.org/officeDocument/2006/relationships/image" Target="media/image228.png"/><Relationship Id="rId277" Type="http://schemas.openxmlformats.org/officeDocument/2006/relationships/image" Target="media/image245.png"/><Relationship Id="rId298" Type="http://schemas.openxmlformats.org/officeDocument/2006/relationships/image" Target="media/image263.png"/><Relationship Id="rId25" Type="http://schemas.openxmlformats.org/officeDocument/2006/relationships/image" Target="media/image14.png"/><Relationship Id="rId46" Type="http://schemas.openxmlformats.org/officeDocument/2006/relationships/image" Target="media/image33.png"/><Relationship Id="rId67" Type="http://schemas.openxmlformats.org/officeDocument/2006/relationships/image" Target="media/image54.png"/><Relationship Id="rId116" Type="http://schemas.openxmlformats.org/officeDocument/2006/relationships/image" Target="media/image103.png"/><Relationship Id="rId137" Type="http://schemas.openxmlformats.org/officeDocument/2006/relationships/image" Target="media/image123.png"/><Relationship Id="rId158" Type="http://schemas.openxmlformats.org/officeDocument/2006/relationships/image" Target="media/image142.png"/><Relationship Id="rId272" Type="http://schemas.openxmlformats.org/officeDocument/2006/relationships/image" Target="media/image241.png"/><Relationship Id="rId293" Type="http://schemas.openxmlformats.org/officeDocument/2006/relationships/image" Target="media/image259.png"/><Relationship Id="rId302" Type="http://schemas.microsoft.com/office/2007/relationships/hdphoto" Target="media/hdphoto22.wdp"/><Relationship Id="rId307" Type="http://schemas.openxmlformats.org/officeDocument/2006/relationships/image" Target="media/image268.png"/><Relationship Id="rId323" Type="http://schemas.microsoft.com/office/2007/relationships/hdphoto" Target="media/hdphoto32.wdp"/><Relationship Id="rId328" Type="http://schemas.microsoft.com/office/2007/relationships/hdphoto" Target="media/hdphoto35.wdp"/><Relationship Id="rId20" Type="http://schemas.openxmlformats.org/officeDocument/2006/relationships/image" Target="media/image9.png"/><Relationship Id="rId41" Type="http://schemas.openxmlformats.org/officeDocument/2006/relationships/image" Target="media/image29.png"/><Relationship Id="rId62" Type="http://schemas.openxmlformats.org/officeDocument/2006/relationships/image" Target="media/image49.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98.png"/><Relationship Id="rId132" Type="http://schemas.openxmlformats.org/officeDocument/2006/relationships/image" Target="media/image118.png"/><Relationship Id="rId153" Type="http://schemas.microsoft.com/office/2007/relationships/hdphoto" Target="media/hdphoto4.wdp"/><Relationship Id="rId174" Type="http://schemas.openxmlformats.org/officeDocument/2006/relationships/image" Target="media/image154.png"/><Relationship Id="rId179" Type="http://schemas.openxmlformats.org/officeDocument/2006/relationships/image" Target="media/image159.png"/><Relationship Id="rId195" Type="http://schemas.openxmlformats.org/officeDocument/2006/relationships/image" Target="media/image171.png"/><Relationship Id="rId209" Type="http://schemas.microsoft.com/office/2007/relationships/hdphoto" Target="media/hdphoto12.wdp"/><Relationship Id="rId190" Type="http://schemas.openxmlformats.org/officeDocument/2006/relationships/image" Target="media/image166.png"/><Relationship Id="rId204" Type="http://schemas.openxmlformats.org/officeDocument/2006/relationships/image" Target="media/image180.png"/><Relationship Id="rId220" Type="http://schemas.openxmlformats.org/officeDocument/2006/relationships/image" Target="media/image192.png"/><Relationship Id="rId225" Type="http://schemas.openxmlformats.org/officeDocument/2006/relationships/image" Target="media/image197.png"/><Relationship Id="rId241" Type="http://schemas.openxmlformats.org/officeDocument/2006/relationships/image" Target="media/image213.png"/><Relationship Id="rId246" Type="http://schemas.openxmlformats.org/officeDocument/2006/relationships/image" Target="media/image218.png"/><Relationship Id="rId267" Type="http://schemas.microsoft.com/office/2007/relationships/hdphoto" Target="media/hdphoto16.wdp"/><Relationship Id="rId288" Type="http://schemas.openxmlformats.org/officeDocument/2006/relationships/image" Target="media/image254.png"/><Relationship Id="rId15" Type="http://schemas.openxmlformats.org/officeDocument/2006/relationships/image" Target="media/image4.png"/><Relationship Id="rId36" Type="http://schemas.openxmlformats.org/officeDocument/2006/relationships/image" Target="media/image24.png"/><Relationship Id="rId57" Type="http://schemas.openxmlformats.org/officeDocument/2006/relationships/image" Target="media/image44.png"/><Relationship Id="rId106" Type="http://schemas.openxmlformats.org/officeDocument/2006/relationships/image" Target="media/image93.png"/><Relationship Id="rId127" Type="http://schemas.openxmlformats.org/officeDocument/2006/relationships/image" Target="media/image113.png"/><Relationship Id="rId262" Type="http://schemas.openxmlformats.org/officeDocument/2006/relationships/image" Target="media/image234.png"/><Relationship Id="rId283" Type="http://schemas.openxmlformats.org/officeDocument/2006/relationships/image" Target="media/image250.png"/><Relationship Id="rId313" Type="http://schemas.openxmlformats.org/officeDocument/2006/relationships/image" Target="media/image271.png"/><Relationship Id="rId318" Type="http://schemas.microsoft.com/office/2007/relationships/hdphoto" Target="media/hdphoto30.wdp"/><Relationship Id="rId339" Type="http://schemas.openxmlformats.org/officeDocument/2006/relationships/footer" Target="footer2.xml"/><Relationship Id="rId10" Type="http://schemas.openxmlformats.org/officeDocument/2006/relationships/footnotes" Target="footnotes.xml"/><Relationship Id="rId31" Type="http://schemas.openxmlformats.org/officeDocument/2006/relationships/image" Target="media/image20.png"/><Relationship Id="rId52" Type="http://schemas.openxmlformats.org/officeDocument/2006/relationships/image" Target="media/image39.png"/><Relationship Id="rId73" Type="http://schemas.openxmlformats.org/officeDocument/2006/relationships/image" Target="media/image60.png"/><Relationship Id="rId78" Type="http://schemas.openxmlformats.org/officeDocument/2006/relationships/image" Target="media/image65.pn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png"/><Relationship Id="rId122" Type="http://schemas.microsoft.com/office/2007/relationships/hdphoto" Target="media/hdphoto3.wdp"/><Relationship Id="rId143" Type="http://schemas.openxmlformats.org/officeDocument/2006/relationships/image" Target="media/image129.png"/><Relationship Id="rId148" Type="http://schemas.openxmlformats.org/officeDocument/2006/relationships/image" Target="media/image134.png"/><Relationship Id="rId164" Type="http://schemas.openxmlformats.org/officeDocument/2006/relationships/image" Target="media/image148.png"/><Relationship Id="rId169" Type="http://schemas.openxmlformats.org/officeDocument/2006/relationships/image" Target="media/image149.png"/><Relationship Id="rId185" Type="http://schemas.microsoft.com/office/2007/relationships/hdphoto" Target="media/hdphoto8.wdp"/><Relationship Id="rId334" Type="http://schemas.openxmlformats.org/officeDocument/2006/relationships/image" Target="media/image283.png"/><Relationship Id="rId4" Type="http://schemas.openxmlformats.org/officeDocument/2006/relationships/customXml" Target="../customXml/item4.xml"/><Relationship Id="rId9" Type="http://schemas.openxmlformats.org/officeDocument/2006/relationships/webSettings" Target="webSettings.xml"/><Relationship Id="rId180" Type="http://schemas.microsoft.com/office/2007/relationships/hdphoto" Target="media/hdphoto6.wdp"/><Relationship Id="rId210" Type="http://schemas.openxmlformats.org/officeDocument/2006/relationships/image" Target="media/image183.png"/><Relationship Id="rId215" Type="http://schemas.openxmlformats.org/officeDocument/2006/relationships/image" Target="media/image187.png"/><Relationship Id="rId236" Type="http://schemas.openxmlformats.org/officeDocument/2006/relationships/image" Target="media/image208.png"/><Relationship Id="rId257" Type="http://schemas.openxmlformats.org/officeDocument/2006/relationships/image" Target="media/image229.png"/><Relationship Id="rId278" Type="http://schemas.microsoft.com/office/2007/relationships/hdphoto" Target="media/hdphoto18.wdp"/><Relationship Id="rId26" Type="http://schemas.openxmlformats.org/officeDocument/2006/relationships/image" Target="media/image15.png"/><Relationship Id="rId231" Type="http://schemas.openxmlformats.org/officeDocument/2006/relationships/image" Target="media/image203.png"/><Relationship Id="rId252" Type="http://schemas.openxmlformats.org/officeDocument/2006/relationships/image" Target="media/image224.png"/><Relationship Id="rId273" Type="http://schemas.openxmlformats.org/officeDocument/2006/relationships/image" Target="media/image242.png"/><Relationship Id="rId294" Type="http://schemas.openxmlformats.org/officeDocument/2006/relationships/image" Target="media/image260.png"/><Relationship Id="rId308" Type="http://schemas.microsoft.com/office/2007/relationships/hdphoto" Target="media/hdphoto25.wdp"/><Relationship Id="rId329" Type="http://schemas.openxmlformats.org/officeDocument/2006/relationships/image" Target="media/image279.png"/><Relationship Id="rId47" Type="http://schemas.openxmlformats.org/officeDocument/2006/relationships/image" Target="media/image34.png"/><Relationship Id="rId68" Type="http://schemas.openxmlformats.org/officeDocument/2006/relationships/image" Target="media/image55.png"/><Relationship Id="rId89" Type="http://schemas.openxmlformats.org/officeDocument/2006/relationships/image" Target="media/image76.png"/><Relationship Id="rId112" Type="http://schemas.openxmlformats.org/officeDocument/2006/relationships/image" Target="media/image99.png"/><Relationship Id="rId133" Type="http://schemas.openxmlformats.org/officeDocument/2006/relationships/image" Target="media/image119.png"/><Relationship Id="rId154" Type="http://schemas.openxmlformats.org/officeDocument/2006/relationships/image" Target="media/image139.png"/><Relationship Id="rId175" Type="http://schemas.openxmlformats.org/officeDocument/2006/relationships/image" Target="media/image155.png"/><Relationship Id="rId340" Type="http://schemas.openxmlformats.org/officeDocument/2006/relationships/fontTable" Target="fontTable.xml"/><Relationship Id="rId196" Type="http://schemas.openxmlformats.org/officeDocument/2006/relationships/image" Target="media/image172.png"/><Relationship Id="rId200" Type="http://schemas.openxmlformats.org/officeDocument/2006/relationships/image" Target="media/image176.png"/><Relationship Id="rId16" Type="http://schemas.openxmlformats.org/officeDocument/2006/relationships/image" Target="media/image5.png"/><Relationship Id="rId221" Type="http://schemas.openxmlformats.org/officeDocument/2006/relationships/image" Target="media/image193.png"/><Relationship Id="rId242" Type="http://schemas.openxmlformats.org/officeDocument/2006/relationships/image" Target="media/image214.png"/><Relationship Id="rId263" Type="http://schemas.microsoft.com/office/2007/relationships/hdphoto" Target="media/hdphoto14.wdp"/><Relationship Id="rId284" Type="http://schemas.microsoft.com/office/2007/relationships/hdphoto" Target="media/hdphoto19.wdp"/><Relationship Id="rId319" Type="http://schemas.openxmlformats.org/officeDocument/2006/relationships/image" Target="media/image274.png"/><Relationship Id="rId37" Type="http://schemas.openxmlformats.org/officeDocument/2006/relationships/image" Target="media/image25.png"/><Relationship Id="rId58" Type="http://schemas.openxmlformats.org/officeDocument/2006/relationships/image" Target="media/image45.png"/><Relationship Id="rId79" Type="http://schemas.openxmlformats.org/officeDocument/2006/relationships/image" Target="media/image66.png"/><Relationship Id="rId102" Type="http://schemas.openxmlformats.org/officeDocument/2006/relationships/image" Target="media/image89.png"/><Relationship Id="rId123" Type="http://schemas.openxmlformats.org/officeDocument/2006/relationships/image" Target="media/image109.png"/><Relationship Id="rId144" Type="http://schemas.openxmlformats.org/officeDocument/2006/relationships/image" Target="media/image130.png"/><Relationship Id="rId330" Type="http://schemas.microsoft.com/office/2007/relationships/hdphoto" Target="media/hdphoto36.wdp"/><Relationship Id="rId90" Type="http://schemas.openxmlformats.org/officeDocument/2006/relationships/image" Target="media/image77.png"/><Relationship Id="rId165" Type="http://schemas.openxmlformats.org/officeDocument/2006/relationships/image" Target="cid:image004.jpg@01CE8CAA.B53BFEE0" TargetMode="External"/><Relationship Id="rId186" Type="http://schemas.openxmlformats.org/officeDocument/2006/relationships/image" Target="media/image163.png"/><Relationship Id="rId211" Type="http://schemas.microsoft.com/office/2007/relationships/hdphoto" Target="media/hdphoto13.wdp"/><Relationship Id="rId232" Type="http://schemas.openxmlformats.org/officeDocument/2006/relationships/image" Target="media/image204.png"/><Relationship Id="rId253" Type="http://schemas.openxmlformats.org/officeDocument/2006/relationships/image" Target="media/image225.png"/><Relationship Id="rId274" Type="http://schemas.microsoft.com/office/2007/relationships/hdphoto" Target="media/hdphoto17.wdp"/><Relationship Id="rId295" Type="http://schemas.openxmlformats.org/officeDocument/2006/relationships/image" Target="media/image261.png"/><Relationship Id="rId309" Type="http://schemas.openxmlformats.org/officeDocument/2006/relationships/image" Target="media/image269.png"/><Relationship Id="rId27" Type="http://schemas.openxmlformats.org/officeDocument/2006/relationships/image" Target="media/image16.png"/><Relationship Id="rId48" Type="http://schemas.openxmlformats.org/officeDocument/2006/relationships/image" Target="media/image35.png"/><Relationship Id="rId69" Type="http://schemas.openxmlformats.org/officeDocument/2006/relationships/image" Target="media/image56.png"/><Relationship Id="rId113" Type="http://schemas.openxmlformats.org/officeDocument/2006/relationships/image" Target="media/image100.png"/><Relationship Id="rId134" Type="http://schemas.openxmlformats.org/officeDocument/2006/relationships/image" Target="media/image120.png"/><Relationship Id="rId320" Type="http://schemas.openxmlformats.org/officeDocument/2006/relationships/image" Target="media/image275.png"/><Relationship Id="rId80" Type="http://schemas.openxmlformats.org/officeDocument/2006/relationships/image" Target="media/image67.png"/><Relationship Id="rId155" Type="http://schemas.openxmlformats.org/officeDocument/2006/relationships/image" Target="media/image140.png"/><Relationship Id="rId176" Type="http://schemas.openxmlformats.org/officeDocument/2006/relationships/image" Target="media/image156.png"/><Relationship Id="rId197" Type="http://schemas.openxmlformats.org/officeDocument/2006/relationships/image" Target="media/image173.png"/><Relationship Id="rId341" Type="http://schemas.openxmlformats.org/officeDocument/2006/relationships/glossaryDocument" Target="glossary/document.xml"/><Relationship Id="rId201" Type="http://schemas.openxmlformats.org/officeDocument/2006/relationships/image" Target="media/image177.png"/><Relationship Id="rId222" Type="http://schemas.openxmlformats.org/officeDocument/2006/relationships/image" Target="media/image194.png"/><Relationship Id="rId243" Type="http://schemas.openxmlformats.org/officeDocument/2006/relationships/image" Target="media/image215.png"/><Relationship Id="rId264" Type="http://schemas.openxmlformats.org/officeDocument/2006/relationships/image" Target="media/image235.png"/><Relationship Id="rId285" Type="http://schemas.openxmlformats.org/officeDocument/2006/relationships/image" Target="media/image251.png"/><Relationship Id="rId17" Type="http://schemas.openxmlformats.org/officeDocument/2006/relationships/image" Target="media/image6.png"/><Relationship Id="rId38" Type="http://schemas.openxmlformats.org/officeDocument/2006/relationships/image" Target="media/image26.png"/><Relationship Id="rId59" Type="http://schemas.openxmlformats.org/officeDocument/2006/relationships/image" Target="media/image46.png"/><Relationship Id="rId103" Type="http://schemas.openxmlformats.org/officeDocument/2006/relationships/image" Target="media/image90.png"/><Relationship Id="rId124" Type="http://schemas.openxmlformats.org/officeDocument/2006/relationships/image" Target="media/image110.png"/><Relationship Id="rId310" Type="http://schemas.microsoft.com/office/2007/relationships/hdphoto" Target="media/hdphoto26.wdp"/><Relationship Id="rId70" Type="http://schemas.openxmlformats.org/officeDocument/2006/relationships/image" Target="media/image57.png"/><Relationship Id="rId91" Type="http://schemas.openxmlformats.org/officeDocument/2006/relationships/image" Target="media/image78.png"/><Relationship Id="rId145" Type="http://schemas.openxmlformats.org/officeDocument/2006/relationships/image" Target="media/image131.png"/><Relationship Id="rId166" Type="http://schemas.openxmlformats.org/officeDocument/2006/relationships/image" Target="cid:image008.jpg@01CE8CAA.B53BFEE0" TargetMode="External"/><Relationship Id="rId187" Type="http://schemas.openxmlformats.org/officeDocument/2006/relationships/image" Target="media/image164.png"/><Relationship Id="rId331" Type="http://schemas.openxmlformats.org/officeDocument/2006/relationships/image" Target="media/image280.png"/><Relationship Id="rId1" Type="http://schemas.openxmlformats.org/officeDocument/2006/relationships/customXml" Target="../customXml/item1.xml"/><Relationship Id="rId212" Type="http://schemas.openxmlformats.org/officeDocument/2006/relationships/image" Target="media/image184.png"/><Relationship Id="rId233" Type="http://schemas.openxmlformats.org/officeDocument/2006/relationships/image" Target="media/image205.png"/><Relationship Id="rId254" Type="http://schemas.openxmlformats.org/officeDocument/2006/relationships/image" Target="media/image226.png"/><Relationship Id="rId28" Type="http://schemas.openxmlformats.org/officeDocument/2006/relationships/image" Target="media/image17.png"/><Relationship Id="rId49" Type="http://schemas.openxmlformats.org/officeDocument/2006/relationships/image" Target="media/image36.png"/><Relationship Id="rId114" Type="http://schemas.openxmlformats.org/officeDocument/2006/relationships/image" Target="media/image101.png"/><Relationship Id="rId275" Type="http://schemas.openxmlformats.org/officeDocument/2006/relationships/image" Target="media/image243.png"/><Relationship Id="rId296" Type="http://schemas.openxmlformats.org/officeDocument/2006/relationships/image" Target="media/image262.png"/><Relationship Id="rId300" Type="http://schemas.openxmlformats.org/officeDocument/2006/relationships/image" Target="media/image264.png"/><Relationship Id="rId60" Type="http://schemas.openxmlformats.org/officeDocument/2006/relationships/image" Target="media/image47.png"/><Relationship Id="rId81" Type="http://schemas.openxmlformats.org/officeDocument/2006/relationships/image" Target="media/image68.png"/><Relationship Id="rId135" Type="http://schemas.openxmlformats.org/officeDocument/2006/relationships/image" Target="media/image121.png"/><Relationship Id="rId156" Type="http://schemas.openxmlformats.org/officeDocument/2006/relationships/image" Target="media/image141.png"/><Relationship Id="rId177" Type="http://schemas.openxmlformats.org/officeDocument/2006/relationships/image" Target="media/image157.png"/><Relationship Id="rId198" Type="http://schemas.openxmlformats.org/officeDocument/2006/relationships/image" Target="media/image174.png"/><Relationship Id="rId321" Type="http://schemas.microsoft.com/office/2007/relationships/hdphoto" Target="media/hdphoto31.wdp"/><Relationship Id="rId342" Type="http://schemas.openxmlformats.org/officeDocument/2006/relationships/theme" Target="theme/theme1.xml"/><Relationship Id="rId202" Type="http://schemas.openxmlformats.org/officeDocument/2006/relationships/image" Target="media/image178.png"/><Relationship Id="rId223" Type="http://schemas.openxmlformats.org/officeDocument/2006/relationships/image" Target="media/image195.png"/><Relationship Id="rId244" Type="http://schemas.openxmlformats.org/officeDocument/2006/relationships/image" Target="media/image216.png"/><Relationship Id="rId18" Type="http://schemas.openxmlformats.org/officeDocument/2006/relationships/image" Target="media/image7.png"/><Relationship Id="rId39" Type="http://schemas.openxmlformats.org/officeDocument/2006/relationships/image" Target="media/image27.png"/><Relationship Id="rId265" Type="http://schemas.microsoft.com/office/2007/relationships/hdphoto" Target="media/hdphoto15.wdp"/><Relationship Id="rId286" Type="http://schemas.openxmlformats.org/officeDocument/2006/relationships/image" Target="media/image252.png"/><Relationship Id="rId50" Type="http://schemas.openxmlformats.org/officeDocument/2006/relationships/image" Target="media/image37.png"/><Relationship Id="rId104" Type="http://schemas.openxmlformats.org/officeDocument/2006/relationships/image" Target="media/image91.png"/><Relationship Id="rId125" Type="http://schemas.openxmlformats.org/officeDocument/2006/relationships/image" Target="media/image111.png"/><Relationship Id="rId146" Type="http://schemas.openxmlformats.org/officeDocument/2006/relationships/image" Target="media/image132.png"/><Relationship Id="rId167" Type="http://schemas.openxmlformats.org/officeDocument/2006/relationships/image" Target="cid:image010.jpg@01CE8CAA.B53BFEE0" TargetMode="External"/><Relationship Id="rId188" Type="http://schemas.microsoft.com/office/2007/relationships/hdphoto" Target="media/hdphoto9.wdp"/><Relationship Id="rId311" Type="http://schemas.openxmlformats.org/officeDocument/2006/relationships/image" Target="media/image270.png"/><Relationship Id="rId332" Type="http://schemas.openxmlformats.org/officeDocument/2006/relationships/image" Target="media/image281.png"/><Relationship Id="rId71" Type="http://schemas.openxmlformats.org/officeDocument/2006/relationships/image" Target="media/image58.png"/><Relationship Id="rId92" Type="http://schemas.openxmlformats.org/officeDocument/2006/relationships/image" Target="media/image79.png"/><Relationship Id="rId213" Type="http://schemas.openxmlformats.org/officeDocument/2006/relationships/image" Target="media/image185.png"/><Relationship Id="rId234" Type="http://schemas.openxmlformats.org/officeDocument/2006/relationships/image" Target="media/image206.png"/><Relationship Id="rId2" Type="http://schemas.openxmlformats.org/officeDocument/2006/relationships/customXml" Target="../customXml/item2.xml"/><Relationship Id="rId29" Type="http://schemas.openxmlformats.org/officeDocument/2006/relationships/image" Target="media/image18.png"/><Relationship Id="rId255" Type="http://schemas.openxmlformats.org/officeDocument/2006/relationships/image" Target="media/image227.png"/><Relationship Id="rId276" Type="http://schemas.openxmlformats.org/officeDocument/2006/relationships/image" Target="media/image244.png"/><Relationship Id="rId297" Type="http://schemas.microsoft.com/office/2007/relationships/hdphoto" Target="media/hdphoto20.wdp"/><Relationship Id="rId40" Type="http://schemas.openxmlformats.org/officeDocument/2006/relationships/image" Target="media/image28.png"/><Relationship Id="rId115" Type="http://schemas.openxmlformats.org/officeDocument/2006/relationships/image" Target="media/image102.png"/><Relationship Id="rId136" Type="http://schemas.openxmlformats.org/officeDocument/2006/relationships/image" Target="media/image122.png"/><Relationship Id="rId157" Type="http://schemas.microsoft.com/office/2007/relationships/hdphoto" Target="media/hdphoto5.wdp"/><Relationship Id="rId178" Type="http://schemas.openxmlformats.org/officeDocument/2006/relationships/image" Target="media/image158.png"/><Relationship Id="rId301" Type="http://schemas.openxmlformats.org/officeDocument/2006/relationships/image" Target="media/image265.png"/><Relationship Id="rId322" Type="http://schemas.openxmlformats.org/officeDocument/2006/relationships/image" Target="media/image276.png"/><Relationship Id="rId61" Type="http://schemas.openxmlformats.org/officeDocument/2006/relationships/image" Target="media/image48.png"/><Relationship Id="rId82" Type="http://schemas.openxmlformats.org/officeDocument/2006/relationships/image" Target="media/image69.png"/><Relationship Id="rId199" Type="http://schemas.openxmlformats.org/officeDocument/2006/relationships/image" Target="media/image175.png"/><Relationship Id="rId203" Type="http://schemas.openxmlformats.org/officeDocument/2006/relationships/image" Target="media/image179.png"/><Relationship Id="rId19" Type="http://schemas.openxmlformats.org/officeDocument/2006/relationships/image" Target="media/image8.png"/><Relationship Id="rId224" Type="http://schemas.openxmlformats.org/officeDocument/2006/relationships/image" Target="media/image196.png"/><Relationship Id="rId245" Type="http://schemas.openxmlformats.org/officeDocument/2006/relationships/image" Target="media/image217.png"/><Relationship Id="rId266" Type="http://schemas.openxmlformats.org/officeDocument/2006/relationships/image" Target="media/image236.png"/><Relationship Id="rId287" Type="http://schemas.openxmlformats.org/officeDocument/2006/relationships/image" Target="media/image253.png"/><Relationship Id="rId30" Type="http://schemas.openxmlformats.org/officeDocument/2006/relationships/image" Target="media/image19.png"/><Relationship Id="rId105" Type="http://schemas.openxmlformats.org/officeDocument/2006/relationships/image" Target="media/image92.png"/><Relationship Id="rId126" Type="http://schemas.openxmlformats.org/officeDocument/2006/relationships/image" Target="media/image112.png"/><Relationship Id="rId147" Type="http://schemas.openxmlformats.org/officeDocument/2006/relationships/image" Target="media/image133.png"/><Relationship Id="rId168" Type="http://schemas.openxmlformats.org/officeDocument/2006/relationships/image" Target="cid:image014.jpg@01CE8CAA.B53BFEE0" TargetMode="External"/><Relationship Id="rId312" Type="http://schemas.microsoft.com/office/2007/relationships/hdphoto" Target="media/hdphoto27.wdp"/><Relationship Id="rId333" Type="http://schemas.openxmlformats.org/officeDocument/2006/relationships/image" Target="media/image282.png"/><Relationship Id="rId51" Type="http://schemas.openxmlformats.org/officeDocument/2006/relationships/image" Target="media/image38.png"/><Relationship Id="rId72" Type="http://schemas.openxmlformats.org/officeDocument/2006/relationships/image" Target="media/image59.png"/><Relationship Id="rId93" Type="http://schemas.openxmlformats.org/officeDocument/2006/relationships/image" Target="media/image80.png"/><Relationship Id="rId189" Type="http://schemas.openxmlformats.org/officeDocument/2006/relationships/image" Target="media/image16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4E4FD4AE0649DF85EE1A93A6F7CFC6"/>
        <w:category>
          <w:name w:val="Ogólne"/>
          <w:gallery w:val="placeholder"/>
        </w:category>
        <w:types>
          <w:type w:val="bbPlcHdr"/>
        </w:types>
        <w:behaviors>
          <w:behavior w:val="content"/>
        </w:behaviors>
        <w:guid w:val="{78002059-53B7-4A73-BD59-6F56FF641B8D}"/>
      </w:docPartPr>
      <w:docPartBody>
        <w:p w:rsidR="000961DB" w:rsidRDefault="000F6365">
          <w:r w:rsidRPr="00827ABC">
            <w:rPr>
              <w:rStyle w:val="Tekstzastpczy"/>
            </w:rPr>
            <w:t>[Tytuł]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Futura Heavy">
    <w:altName w:val="Times New Roman"/>
    <w:panose1 w:val="00000000000000000000"/>
    <w:charset w:val="00"/>
    <w:family w:val="auto"/>
    <w:notTrueType/>
    <w:pitch w:val="variable"/>
    <w:sig w:usb0="00000003" w:usb1="00000000" w:usb2="00000000" w:usb3="00000000" w:csb0="00000001" w:csb1="00000000"/>
  </w:font>
  <w:font w:name="Futura Ligh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Futura Bk">
    <w:altName w:val="Times New Roman"/>
    <w:panose1 w:val="00000000000000000000"/>
    <w:charset w:val="00"/>
    <w:family w:val="auto"/>
    <w:notTrueType/>
    <w:pitch w:val="default"/>
    <w:sig w:usb0="00000003" w:usb1="00000000" w:usb2="00000000" w:usb3="00000000" w:csb0="00000001" w:csb1="00000000"/>
  </w:font>
  <w:font w:name="HPlogostd">
    <w:altName w:val="Symbol"/>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2"/>
  </w:compat>
  <w:rsids>
    <w:rsidRoot w:val="000F6365"/>
    <w:rsid w:val="00056AF6"/>
    <w:rsid w:val="0007536D"/>
    <w:rsid w:val="000961DB"/>
    <w:rsid w:val="000A12D0"/>
    <w:rsid w:val="000F6365"/>
    <w:rsid w:val="00252D47"/>
    <w:rsid w:val="003B76DD"/>
    <w:rsid w:val="003D3C2D"/>
    <w:rsid w:val="00435D44"/>
    <w:rsid w:val="006C1F5D"/>
    <w:rsid w:val="006D2C3F"/>
    <w:rsid w:val="007B5AE3"/>
    <w:rsid w:val="007D600F"/>
    <w:rsid w:val="00B509B9"/>
    <w:rsid w:val="00D32BEE"/>
    <w:rsid w:val="00F95F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C1F5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0F6365"/>
    <w:rPr>
      <w:rFonts w:cs="Times New Roman"/>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18F75AEFAB64BE4080A4EF47782F514B" ma:contentTypeVersion="0" ma:contentTypeDescription="Utwórz nowy dokument." ma:contentTypeScope="" ma:versionID="ed54b69b2027a906110afd921d84cb02">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D2073-AEC4-4836-ADC5-2801889B0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EB0511B-D7E3-49DF-8E35-CBC90EAA1507}">
  <ds:schemaRefs>
    <ds:schemaRef ds:uri="http://purl.org/dc/dcmitype/"/>
    <ds:schemaRef ds:uri="http://schemas.microsoft.com/office/2006/metadata/properties"/>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77845514-23B6-41EF-A638-872D811B645A}">
  <ds:schemaRefs>
    <ds:schemaRef ds:uri="http://schemas.microsoft.com/sharepoint/v3/contenttype/forms"/>
  </ds:schemaRefs>
</ds:datastoreItem>
</file>

<file path=customXml/itemProps4.xml><?xml version="1.0" encoding="utf-8"?>
<ds:datastoreItem xmlns:ds="http://schemas.openxmlformats.org/officeDocument/2006/customXml" ds:itemID="{BD5D83CA-5FF8-403A-9940-770364020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202</Pages>
  <Words>26773</Words>
  <Characters>160643</Characters>
  <Application>Microsoft Office Word</Application>
  <DocSecurity>4</DocSecurity>
  <Lines>1338</Lines>
  <Paragraphs>374</Paragraphs>
  <ScaleCrop>false</ScaleCrop>
  <HeadingPairs>
    <vt:vector size="2" baseType="variant">
      <vt:variant>
        <vt:lpstr>Tytuł</vt:lpstr>
      </vt:variant>
      <vt:variant>
        <vt:i4>1</vt:i4>
      </vt:variant>
    </vt:vector>
  </HeadingPairs>
  <TitlesOfParts>
    <vt:vector size="1" baseType="lpstr">
      <vt:lpstr>Dokumentacja Operacyjna: Podręcznik Administratora</vt:lpstr>
    </vt:vector>
  </TitlesOfParts>
  <Company>ITSM Group Sp. z o.o.</Company>
  <LinksUpToDate>false</LinksUpToDate>
  <CharactersWithSpaces>187042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Dokumentacja Operacyjna: Podręcznik Administratora</dc:title>
  <dc:creator>twielgus</dc:creator>
  <cp:lastModifiedBy>Jankowicz Rafał  (BOF)</cp:lastModifiedBy>
  <cp:revision>2</cp:revision>
  <dcterms:created xsi:type="dcterms:W3CDTF">2016-04-12T13:27:00Z</dcterms:created>
  <dcterms:modified xsi:type="dcterms:W3CDTF">2016-04-12T13:27:00Z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ukończenia">
    <vt:lpwstr>2013-09-18</vt:lpwstr>
  </property>
  <property fmtid="{D5CDD505-2E9C-101B-9397-08002B2CF9AE}" pid="3" name="Numer dokumentu">
    <vt:lpwstr>1.0</vt:lpwstr>
  </property>
  <property fmtid="{D5CDD505-2E9C-101B-9397-08002B2CF9AE}" pid="4" name="ContentTypeId">
    <vt:lpwstr>0x01010018F75AEFAB64BE4080A4EF47782F514B</vt:lpwstr>
  </property>
</Properties>
</file>