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BBC31" w14:textId="77777777" w:rsidR="00F50D65" w:rsidRPr="00F03A3C" w:rsidRDefault="004871CD" w:rsidP="00F50D65">
      <w:r>
        <w:rPr>
          <w:rFonts w:ascii="HPlogostd" w:hAnsi="HPlogostd"/>
          <w:noProof/>
          <w:sz w:val="40"/>
          <w:szCs w:val="40"/>
          <w:lang w:eastAsia="pl-PL"/>
        </w:rPr>
        <w:drawing>
          <wp:anchor distT="0" distB="0" distL="114300" distR="114300" simplePos="0" relativeHeight="251655168" behindDoc="0" locked="0" layoutInCell="1" allowOverlap="1" wp14:anchorId="265BBE2F" wp14:editId="265BBE30">
            <wp:simplePos x="0" y="0"/>
            <wp:positionH relativeFrom="column">
              <wp:posOffset>-471170</wp:posOffset>
            </wp:positionH>
            <wp:positionV relativeFrom="paragraph">
              <wp:posOffset>53975</wp:posOffset>
            </wp:positionV>
            <wp:extent cx="6593205" cy="792480"/>
            <wp:effectExtent l="0" t="0" r="0" b="7620"/>
            <wp:wrapNone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5BBC32" w14:textId="77777777" w:rsidR="00F50D65" w:rsidRPr="00F03A3C" w:rsidRDefault="00F50D65" w:rsidP="00F50D65"/>
    <w:tbl>
      <w:tblPr>
        <w:tblpPr w:leftFromText="187" w:rightFromText="187" w:vertAnchor="page" w:horzAnchor="margin" w:tblpXSpec="center" w:tblpY="12709"/>
        <w:tblW w:w="3020" w:type="pct"/>
        <w:tblLook w:val="04A0" w:firstRow="1" w:lastRow="0" w:firstColumn="1" w:lastColumn="0" w:noHBand="0" w:noVBand="1"/>
      </w:tblPr>
      <w:tblGrid>
        <w:gridCol w:w="5618"/>
      </w:tblGrid>
      <w:tr w:rsidR="00F50D65" w:rsidRPr="00BE3E77" w14:paraId="265BBC36" w14:textId="77777777" w:rsidTr="00B91B7C">
        <w:trPr>
          <w:trHeight w:val="532"/>
        </w:trPr>
        <w:tc>
          <w:tcPr>
            <w:tcW w:w="5618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65BBC33" w14:textId="77777777" w:rsidR="00F50D65" w:rsidRPr="00BE3E77" w:rsidRDefault="00F50D65" w:rsidP="00B91B7C">
            <w:pPr>
              <w:pStyle w:val="Bezodstpw"/>
              <w:spacing w:before="0"/>
              <w:jc w:val="center"/>
              <w:rPr>
                <w:sz w:val="24"/>
                <w:szCs w:val="24"/>
              </w:rPr>
            </w:pPr>
            <w:r w:rsidRPr="00BE3E77">
              <w:rPr>
                <w:sz w:val="24"/>
                <w:szCs w:val="24"/>
              </w:rPr>
              <w:t>Warszawa</w:t>
            </w:r>
          </w:p>
          <w:p w14:paraId="265BBC34" w14:textId="77777777" w:rsidR="00F50D65" w:rsidRPr="00BE3E77" w:rsidRDefault="00D0619D" w:rsidP="00B91B7C">
            <w:pPr>
              <w:pStyle w:val="Bezodstpw"/>
              <w:spacing w:before="0"/>
              <w:jc w:val="center"/>
            </w:pPr>
            <w:fldSimple w:instr=" DOCPROPERTY  &quot;Data ukończenia&quot;  \* MERGEFORMAT ">
              <w:r w:rsidR="00471944" w:rsidRPr="00471944">
                <w:rPr>
                  <w:sz w:val="24"/>
                  <w:szCs w:val="24"/>
                </w:rPr>
                <w:t>2013-09-10</w:t>
              </w:r>
            </w:fldSimple>
          </w:p>
          <w:p w14:paraId="265BBC35" w14:textId="77777777" w:rsidR="00F50D65" w:rsidRPr="00BE3E77" w:rsidRDefault="00F50D65" w:rsidP="000D56F0">
            <w:pPr>
              <w:pStyle w:val="Bezodstpw"/>
              <w:jc w:val="center"/>
              <w:rPr>
                <w:b/>
              </w:rPr>
            </w:pPr>
            <w:r w:rsidRPr="00BE3E77">
              <w:rPr>
                <w:b/>
              </w:rPr>
              <w:t xml:space="preserve">Wersja </w:t>
            </w:r>
            <w:fldSimple w:instr=" DOCPROPERTY &quot;Numer dokumentu&quot;  \* MERGEFORMAT ">
              <w:r w:rsidR="00471944" w:rsidRPr="00471944">
                <w:rPr>
                  <w:b/>
                </w:rPr>
                <w:t>1.0</w:t>
              </w:r>
            </w:fldSimple>
          </w:p>
        </w:tc>
      </w:tr>
    </w:tbl>
    <w:tbl>
      <w:tblPr>
        <w:tblpPr w:leftFromText="187" w:rightFromText="187" w:vertAnchor="page" w:horzAnchor="margin" w:tblpXSpec="right" w:tblpY="4825"/>
        <w:tblW w:w="4651" w:type="pct"/>
        <w:tblBorders>
          <w:left w:val="single" w:sz="12" w:space="0" w:color="000000"/>
        </w:tblBorders>
        <w:tblLook w:val="04A0" w:firstRow="1" w:lastRow="0" w:firstColumn="1" w:lastColumn="0" w:noHBand="0" w:noVBand="1"/>
      </w:tblPr>
      <w:tblGrid>
        <w:gridCol w:w="8652"/>
      </w:tblGrid>
      <w:tr w:rsidR="00F50D65" w:rsidRPr="00BE3E77" w14:paraId="265BBC38" w14:textId="77777777" w:rsidTr="00E71670">
        <w:trPr>
          <w:trHeight w:val="618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65BBC37" w14:textId="77777777" w:rsidR="00F50D65" w:rsidRPr="00673F6A" w:rsidRDefault="00673F6A" w:rsidP="00B91B7C">
            <w:pPr>
              <w:pStyle w:val="Bezodstpw"/>
              <w:spacing w:before="0"/>
              <w:rPr>
                <w:b/>
              </w:rPr>
            </w:pPr>
            <w:r w:rsidRPr="00FB5E64">
              <w:rPr>
                <w:b/>
                <w:sz w:val="32"/>
              </w:rPr>
              <w:t>PROJEKT:  Modernizacja sposobu świadczenia usług przez wymiar sprawiedliwości</w:t>
            </w:r>
          </w:p>
        </w:tc>
      </w:tr>
      <w:tr w:rsidR="00F50D65" w:rsidRPr="00BE3E77" w14:paraId="265BBC3A" w14:textId="77777777" w:rsidTr="00E71670">
        <w:trPr>
          <w:trHeight w:val="2044"/>
        </w:trPr>
        <w:tc>
          <w:tcPr>
            <w:tcW w:w="8652" w:type="dxa"/>
          </w:tcPr>
          <w:p w14:paraId="265BBC39" w14:textId="77777777" w:rsidR="00F50D65" w:rsidRPr="00BE3E77" w:rsidRDefault="00FF52D7" w:rsidP="0025081E">
            <w:pPr>
              <w:pStyle w:val="Bezodstpw"/>
            </w:pPr>
            <w:sdt>
              <w:sdtPr>
                <w:rPr>
                  <w:sz w:val="80"/>
                  <w:szCs w:val="80"/>
                </w:rPr>
                <w:alias w:val="Tytuł"/>
                <w:tag w:val=""/>
                <w:id w:val="-2070495761"/>
                <w:placeholder>
                  <w:docPart w:val="B64E4FD4AE0649DF85EE1A93A6F7CFC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 w:rsidR="004D6A45">
                  <w:rPr>
                    <w:sz w:val="80"/>
                    <w:szCs w:val="80"/>
                  </w:rPr>
                  <w:t>Dokumentacja Operacyjna, podręcznik użytkownika: Proces Zarządzania Zmianami</w:t>
                </w:r>
              </w:sdtContent>
            </w:sdt>
          </w:p>
        </w:tc>
      </w:tr>
      <w:tr w:rsidR="00F50D65" w:rsidRPr="00BE3E77" w14:paraId="265BBC3C" w14:textId="77777777" w:rsidTr="00E71670">
        <w:trPr>
          <w:trHeight w:val="274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65BBC3B" w14:textId="77777777" w:rsidR="00F50D65" w:rsidRPr="00BE3E77" w:rsidRDefault="00673F6A" w:rsidP="00673F6A">
            <w:pPr>
              <w:pStyle w:val="Bezodstpw"/>
              <w:spacing w:before="0"/>
            </w:pPr>
            <w:r>
              <w:rPr>
                <w:b/>
                <w:sz w:val="48"/>
                <w:szCs w:val="48"/>
              </w:rPr>
              <w:t>ZADANIE nr 9</w:t>
            </w:r>
            <w:r w:rsidR="00F50D65">
              <w:rPr>
                <w:b/>
                <w:sz w:val="48"/>
                <w:szCs w:val="48"/>
              </w:rPr>
              <w:t xml:space="preserve">: </w:t>
            </w:r>
            <w:r>
              <w:t xml:space="preserve"> </w:t>
            </w:r>
            <w:r w:rsidRPr="00673F6A">
              <w:rPr>
                <w:b/>
                <w:sz w:val="48"/>
                <w:szCs w:val="48"/>
              </w:rPr>
              <w:t>Opracowanie i wdrożenie wybranych procesów zarządzania usługami IT wraz ze wspierającym systemem informatycznym</w:t>
            </w:r>
          </w:p>
        </w:tc>
      </w:tr>
    </w:tbl>
    <w:p w14:paraId="265BBC3D" w14:textId="006658E7" w:rsidR="00F50D65" w:rsidRPr="00F03A3C" w:rsidRDefault="00F50D65" w:rsidP="00F50D65">
      <w:r w:rsidRPr="00F03A3C">
        <w:br w:type="page"/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757"/>
        <w:gridCol w:w="802"/>
        <w:gridCol w:w="1364"/>
        <w:gridCol w:w="54"/>
        <w:gridCol w:w="708"/>
        <w:gridCol w:w="1418"/>
        <w:gridCol w:w="189"/>
        <w:gridCol w:w="662"/>
        <w:gridCol w:w="1666"/>
        <w:gridCol w:w="35"/>
      </w:tblGrid>
      <w:tr w:rsidR="00F50D65" w:rsidRPr="00BE3E77" w14:paraId="265BBC40" w14:textId="77777777" w:rsidTr="00F25FE5">
        <w:trPr>
          <w:gridAfter w:val="1"/>
          <w:wAfter w:w="35" w:type="dxa"/>
          <w:trHeight w:hRule="exact" w:val="460"/>
        </w:trPr>
        <w:tc>
          <w:tcPr>
            <w:tcW w:w="24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65BBC3E" w14:textId="77777777" w:rsidR="00F50D65" w:rsidRPr="00BE3E77" w:rsidRDefault="00F50D65" w:rsidP="00B91B7C">
            <w:pPr>
              <w:pStyle w:val="Tabela"/>
              <w:spacing w:line="240" w:lineRule="auto"/>
              <w:jc w:val="both"/>
            </w:pPr>
            <w:bookmarkStart w:id="0" w:name="_Toc226516405"/>
            <w:bookmarkStart w:id="1" w:name="_Toc226516427"/>
          </w:p>
        </w:tc>
        <w:tc>
          <w:tcPr>
            <w:tcW w:w="686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65BBC3F" w14:textId="77777777"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385070" w:rsidRPr="00385070" w14:paraId="265BBC43" w14:textId="77777777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5BBC41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Zamawiający</w:t>
            </w:r>
          </w:p>
        </w:tc>
        <w:tc>
          <w:tcPr>
            <w:tcW w:w="464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65BBC42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Wykonawca</w:t>
            </w:r>
          </w:p>
        </w:tc>
      </w:tr>
      <w:tr w:rsidR="00385070" w:rsidRPr="00695930" w14:paraId="265BBC51" w14:textId="77777777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5BBC44" w14:textId="77777777" w:rsidR="00385070" w:rsidRPr="00FD579F" w:rsidRDefault="00385070" w:rsidP="00B91B7C">
            <w:pPr>
              <w:pStyle w:val="Tabbezodstepow"/>
              <w:rPr>
                <w:rFonts w:cs="Calibri"/>
                <w:b/>
                <w:i/>
                <w:sz w:val="22"/>
                <w:szCs w:val="22"/>
                <w:lang w:val="pl-PL"/>
              </w:rPr>
            </w:pPr>
            <w:bookmarkStart w:id="2" w:name="_Toc268990566"/>
            <w:bookmarkStart w:id="3" w:name="_Toc268990110"/>
            <w:bookmarkStart w:id="4" w:name="_Toc268990046"/>
            <w:r w:rsidRPr="00FD579F">
              <w:rPr>
                <w:rFonts w:cs="Calibri"/>
                <w:b/>
                <w:i/>
                <w:sz w:val="22"/>
                <w:szCs w:val="22"/>
                <w:lang w:val="pl-PL"/>
              </w:rPr>
              <w:t>Skarb Państwa</w:t>
            </w:r>
          </w:p>
          <w:p w14:paraId="265BBC45" w14:textId="77777777" w:rsidR="00385070" w:rsidRPr="00FD579F" w:rsidRDefault="00385070" w:rsidP="00B91B7C">
            <w:pPr>
              <w:pStyle w:val="Tabbezodstepow"/>
              <w:rPr>
                <w:rFonts w:cs="Calibri"/>
                <w:b/>
                <w:sz w:val="22"/>
                <w:szCs w:val="22"/>
                <w:lang w:val="pl-PL"/>
              </w:rPr>
            </w:pPr>
            <w:r w:rsidRPr="00FD579F">
              <w:rPr>
                <w:rFonts w:cs="Calibri"/>
                <w:b/>
                <w:sz w:val="22"/>
                <w:szCs w:val="22"/>
                <w:lang w:val="pl-PL"/>
              </w:rPr>
              <w:t xml:space="preserve">Ministerstwo </w:t>
            </w:r>
            <w:bookmarkEnd w:id="2"/>
            <w:bookmarkEnd w:id="3"/>
            <w:bookmarkEnd w:id="4"/>
            <w:r>
              <w:rPr>
                <w:rFonts w:cs="Calibri"/>
                <w:b/>
                <w:sz w:val="22"/>
                <w:szCs w:val="22"/>
                <w:lang w:val="pl-PL"/>
              </w:rPr>
              <w:t>Sprawiedliwości</w:t>
            </w:r>
          </w:p>
          <w:p w14:paraId="265BBC46" w14:textId="77777777" w:rsidR="00385070" w:rsidRPr="00FD579F" w:rsidRDefault="00385070" w:rsidP="00B91B7C">
            <w:pPr>
              <w:pStyle w:val="Tabbezodstepow"/>
              <w:rPr>
                <w:rFonts w:cs="Calibri"/>
                <w:sz w:val="22"/>
                <w:szCs w:val="22"/>
                <w:lang w:val="pl-PL"/>
              </w:rPr>
            </w:pPr>
            <w:r>
              <w:rPr>
                <w:rFonts w:cs="Calibri"/>
                <w:sz w:val="22"/>
                <w:szCs w:val="22"/>
                <w:lang w:val="pl-PL"/>
              </w:rPr>
              <w:t>A</w:t>
            </w:r>
            <w:r w:rsidRPr="00FD579F">
              <w:rPr>
                <w:rFonts w:cs="Calibri"/>
                <w:sz w:val="22"/>
                <w:szCs w:val="22"/>
                <w:lang w:val="pl-PL"/>
              </w:rPr>
              <w:t xml:space="preserve">l. </w:t>
            </w:r>
            <w:r>
              <w:rPr>
                <w:rFonts w:cs="Calibri"/>
                <w:sz w:val="22"/>
                <w:szCs w:val="22"/>
                <w:lang w:val="pl-PL"/>
              </w:rPr>
              <w:t>Ujazdowskie 11</w:t>
            </w:r>
          </w:p>
          <w:p w14:paraId="265BBC47" w14:textId="77777777" w:rsidR="00385070" w:rsidRPr="00FD579F" w:rsidRDefault="00385070" w:rsidP="00B91B7C">
            <w:pPr>
              <w:pStyle w:val="Tabbezodstepow"/>
              <w:rPr>
                <w:rFonts w:cs="Calibri"/>
                <w:b/>
                <w:sz w:val="22"/>
                <w:szCs w:val="22"/>
                <w:lang w:val="pl-PL"/>
              </w:rPr>
            </w:pPr>
            <w:r w:rsidRPr="00FD579F">
              <w:rPr>
                <w:rFonts w:cs="Calibri"/>
                <w:sz w:val="22"/>
                <w:szCs w:val="22"/>
                <w:lang w:val="pl-PL"/>
              </w:rPr>
              <w:t>Warszawa</w:t>
            </w:r>
            <w:r>
              <w:rPr>
                <w:rFonts w:cs="Calibri"/>
                <w:sz w:val="22"/>
                <w:szCs w:val="22"/>
                <w:lang w:val="pl-PL"/>
              </w:rPr>
              <w:t xml:space="preserve"> 00-950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BC4B" w14:textId="77777777" w:rsidR="00385070" w:rsidRPr="00FD579F" w:rsidRDefault="00385070" w:rsidP="00FF52D7">
            <w:pPr>
              <w:pStyle w:val="Tabbezodstepow"/>
              <w:jc w:val="left"/>
              <w:rPr>
                <w:rFonts w:cs="Calibri"/>
                <w:sz w:val="22"/>
                <w:szCs w:val="22"/>
                <w:lang w:val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BBC4C" w14:textId="77777777" w:rsidR="00385070" w:rsidRPr="00FD579F" w:rsidRDefault="00385070" w:rsidP="00B91B7C">
            <w:pPr>
              <w:pStyle w:val="Tabbezodstepow"/>
              <w:rPr>
                <w:rFonts w:cs="Calibri"/>
                <w:sz w:val="22"/>
                <w:szCs w:val="22"/>
                <w:lang w:val="pl-PL"/>
              </w:rPr>
            </w:pPr>
          </w:p>
          <w:p w14:paraId="265BBC50" w14:textId="77777777" w:rsidR="00385070" w:rsidRPr="00FD579F" w:rsidRDefault="00385070" w:rsidP="00FF52D7">
            <w:pPr>
              <w:pStyle w:val="Tabbezodstepow"/>
              <w:rPr>
                <w:rFonts w:cs="Calibri"/>
                <w:sz w:val="22"/>
                <w:szCs w:val="22"/>
                <w:lang w:val="pl-PL"/>
              </w:rPr>
            </w:pPr>
          </w:p>
        </w:tc>
      </w:tr>
      <w:tr w:rsidR="00F50D65" w:rsidRPr="00BE3E77" w14:paraId="265BBC54" w14:textId="777777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52" w14:textId="77777777" w:rsidR="00F50D65" w:rsidRPr="00385070" w:rsidRDefault="00F50D65" w:rsidP="00B91B7C">
            <w:pPr>
              <w:pStyle w:val="Tabela"/>
              <w:spacing w:line="240" w:lineRule="auto"/>
              <w:rPr>
                <w:b/>
              </w:rPr>
            </w:pPr>
            <w:r w:rsidRPr="00385070">
              <w:rPr>
                <w:b/>
              </w:rPr>
              <w:t>Nazwa projektu</w:t>
            </w: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BBC53" w14:textId="77777777" w:rsidR="00F50D65" w:rsidRPr="00BE3E77" w:rsidRDefault="00FF1154" w:rsidP="00B91B7C">
            <w:pPr>
              <w:pStyle w:val="Tabela"/>
              <w:spacing w:line="240" w:lineRule="auto"/>
              <w:jc w:val="both"/>
            </w:pPr>
            <w:r w:rsidRPr="00FF1154">
              <w:t>Modernizacja sposobu świadczenia usług przez wymiar sprawiedliwości</w:t>
            </w:r>
          </w:p>
        </w:tc>
      </w:tr>
      <w:tr w:rsidR="00FB5E64" w:rsidRPr="00BE3E77" w14:paraId="265BBC57" w14:textId="777777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55" w14:textId="77777777" w:rsidR="00FB5E64" w:rsidRPr="00385070" w:rsidRDefault="00FB5E64" w:rsidP="00B91B7C">
            <w:pPr>
              <w:pStyle w:val="Tabela"/>
              <w:spacing w:line="240" w:lineRule="auto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5BBC56" w14:textId="77777777" w:rsidR="00FB5E64" w:rsidRPr="00FF1154" w:rsidRDefault="00FB5E64" w:rsidP="00FB5E64">
            <w:pPr>
              <w:pStyle w:val="Tabela"/>
              <w:spacing w:line="240" w:lineRule="auto"/>
            </w:pPr>
            <w:r w:rsidRPr="00FB5E64">
              <w:t>Z</w:t>
            </w:r>
            <w:r>
              <w:t>adan</w:t>
            </w:r>
            <w:r w:rsidR="00BE4C3C">
              <w:t>i</w:t>
            </w:r>
            <w:r>
              <w:t>e</w:t>
            </w:r>
            <w:r w:rsidRPr="00FB5E64">
              <w:t xml:space="preserve"> nr 9:  Opracowanie i wdrożenie wybranych procesów zarządzania usługami IT wraz ze wspierającym systemem informatycznym</w:t>
            </w:r>
          </w:p>
        </w:tc>
      </w:tr>
      <w:tr w:rsidR="00F50D65" w:rsidRPr="00BE3E77" w14:paraId="265BBC59" w14:textId="77777777" w:rsidTr="00F25FE5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65BBC58" w14:textId="77777777" w:rsidR="00F50D65" w:rsidRPr="00BE3E77" w:rsidRDefault="00F50D65" w:rsidP="00B91B7C">
            <w:pPr>
              <w:pStyle w:val="Tabela"/>
              <w:spacing w:line="240" w:lineRule="auto"/>
              <w:jc w:val="both"/>
            </w:pPr>
            <w:r w:rsidRPr="00BE3E77">
              <w:t>METRYKA DOKUMENTU</w:t>
            </w:r>
          </w:p>
        </w:tc>
      </w:tr>
      <w:tr w:rsidR="00F50D65" w:rsidRPr="00BE3E77" w14:paraId="265BBC5C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5A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Tytuł dokumentu</w:t>
            </w:r>
          </w:p>
        </w:tc>
        <w:tc>
          <w:tcPr>
            <w:tcW w:w="686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BBC5B" w14:textId="77777777" w:rsidR="00F50D65" w:rsidRPr="00BE3E77" w:rsidRDefault="00D0619D" w:rsidP="00B91B7C">
            <w:pPr>
              <w:pStyle w:val="Tabela"/>
              <w:spacing w:line="240" w:lineRule="auto"/>
              <w:jc w:val="both"/>
            </w:pPr>
            <w:fldSimple w:instr=" DOCPROPERTY  Title  \* MERGEFORMAT ">
              <w:r w:rsidR="00471944">
                <w:t>Dokumentacja Operacyjna, podręcznik użytkownika: Proces Zarządzania Zmianami</w:t>
              </w:r>
            </w:fldSimple>
          </w:p>
        </w:tc>
      </w:tr>
      <w:tr w:rsidR="00F50D65" w:rsidRPr="00BE3E77" w14:paraId="265BBC5F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5D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Data dokumentu</w:t>
            </w: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BBC5E" w14:textId="6A69D710" w:rsidR="00F50D65" w:rsidRPr="00BE3E77" w:rsidRDefault="00D0619D" w:rsidP="00FF52D7">
            <w:pPr>
              <w:pStyle w:val="Tabela"/>
              <w:spacing w:line="240" w:lineRule="auto"/>
              <w:jc w:val="both"/>
            </w:pPr>
            <w:fldSimple w:instr=" DOCPROPERTY  &quot;Data ukończenia&quot;  \* MERGEFORMAT ">
              <w:r w:rsidR="00471944">
                <w:t>20</w:t>
              </w:r>
            </w:fldSimple>
          </w:p>
        </w:tc>
      </w:tr>
      <w:tr w:rsidR="00F50D65" w:rsidRPr="00BE3E77" w14:paraId="265BBC62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0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Numer wersji</w:t>
            </w: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BBC61" w14:textId="0AA80238"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14:paraId="265BBC65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3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Opracował/a</w:t>
            </w: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BBC64" w14:textId="716D56CE"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14:paraId="265BBC6C" w14:textId="777777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6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Sprawdził/a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BC67" w14:textId="77777777" w:rsidR="00F50D65" w:rsidRPr="00BE3E77" w:rsidRDefault="00F50D65" w:rsidP="00B91B7C">
            <w:pPr>
              <w:pStyle w:val="Tabela"/>
              <w:spacing w:line="240" w:lineRule="auto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8" w14:textId="77777777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  <w:r w:rsidRPr="00385070">
              <w:rPr>
                <w:b/>
              </w:rPr>
              <w:t>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BC69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A" w14:textId="77777777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  <w:r w:rsidRPr="00385070">
              <w:rPr>
                <w:b/>
              </w:rPr>
              <w:t>Podpis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5BBC6B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14:paraId="265BBC73" w14:textId="777777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D" w14:textId="77777777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Zaakceptował/a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5BBC6E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6F" w14:textId="77777777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  <w:r w:rsidRPr="00385070">
              <w:rPr>
                <w:b/>
              </w:rPr>
              <w:t>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5BBC70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71" w14:textId="77777777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  <w:r w:rsidRPr="00385070">
              <w:rPr>
                <w:b/>
              </w:rPr>
              <w:t>Podpis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5BBC72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14:paraId="265BBC75" w14:textId="77777777" w:rsidTr="00385070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65BBC74" w14:textId="77777777" w:rsidR="00F50D65" w:rsidRPr="00BE3E77" w:rsidRDefault="008B5887" w:rsidP="006F0E85">
            <w:pPr>
              <w:pStyle w:val="Tabela"/>
              <w:spacing w:line="240" w:lineRule="auto"/>
              <w:jc w:val="both"/>
            </w:pPr>
            <w:r>
              <w:t xml:space="preserve">HISTORIA </w:t>
            </w:r>
            <w:r w:rsidR="006F0E85">
              <w:t>AKTUALIZACJI</w:t>
            </w:r>
          </w:p>
        </w:tc>
      </w:tr>
      <w:tr w:rsidR="007E50C2" w:rsidRPr="007E50C2" w14:paraId="265BBC79" w14:textId="77777777" w:rsidTr="007E50C2">
        <w:trPr>
          <w:trHeight w:val="329"/>
        </w:trPr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76" w14:textId="77777777" w:rsidR="00F50D65" w:rsidRPr="007E50C2" w:rsidRDefault="008B5887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5BBC77" w14:textId="77777777"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  <w:r w:rsidRPr="007E50C2">
              <w:rPr>
                <w:b/>
              </w:rPr>
              <w:t>Data</w:t>
            </w:r>
          </w:p>
        </w:tc>
        <w:tc>
          <w:tcPr>
            <w:tcW w:w="6096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65BBC78" w14:textId="77777777"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  <w:r w:rsidRPr="007E50C2">
              <w:rPr>
                <w:b/>
              </w:rPr>
              <w:t>Opis</w:t>
            </w:r>
          </w:p>
        </w:tc>
      </w:tr>
      <w:tr w:rsidR="00F50D65" w:rsidRPr="004A10A2" w14:paraId="265BBC7D" w14:textId="77777777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BC7A" w14:textId="0FB600C5" w:rsidR="00F50D65" w:rsidRPr="008B5887" w:rsidRDefault="00F50D65" w:rsidP="00B91B7C">
            <w:pPr>
              <w:pStyle w:val="Tabbezodstepow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BC7B" w14:textId="406221C3" w:rsidR="00F50D65" w:rsidRPr="008B5887" w:rsidRDefault="00F50D65" w:rsidP="002262D6">
            <w:pPr>
              <w:pStyle w:val="Tabbezodstepow"/>
              <w:jc w:val="center"/>
              <w:rPr>
                <w:sz w:val="22"/>
                <w:szCs w:val="22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BBC7C" w14:textId="3761DCD8" w:rsidR="00F50D65" w:rsidRPr="008B5887" w:rsidRDefault="00F50D65" w:rsidP="00B91B7C">
            <w:pPr>
              <w:pStyle w:val="Tabbezodstepow"/>
              <w:rPr>
                <w:sz w:val="22"/>
                <w:szCs w:val="22"/>
                <w:lang w:val="pl-PL"/>
              </w:rPr>
            </w:pPr>
          </w:p>
        </w:tc>
      </w:tr>
      <w:tr w:rsidR="00052FA5" w:rsidRPr="004A10A2" w14:paraId="265BBC81" w14:textId="77777777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BC7E" w14:textId="651321A5" w:rsidR="00052FA5" w:rsidRDefault="00052FA5">
            <w:pPr>
              <w:pStyle w:val="Tabbezodstepow"/>
              <w:spacing w:line="276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BC7F" w14:textId="7570023F" w:rsidR="00052FA5" w:rsidRDefault="00052FA5" w:rsidP="0018609B">
            <w:pPr>
              <w:pStyle w:val="Tabbezodstepow"/>
              <w:spacing w:line="276" w:lineRule="auto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BBC80" w14:textId="5448519E" w:rsidR="00052FA5" w:rsidRDefault="00052FA5">
            <w:pPr>
              <w:pStyle w:val="Tabbezodstepow"/>
              <w:spacing w:line="276" w:lineRule="auto"/>
              <w:rPr>
                <w:sz w:val="22"/>
                <w:szCs w:val="22"/>
                <w:lang w:val="pl-PL"/>
              </w:rPr>
            </w:pPr>
          </w:p>
        </w:tc>
      </w:tr>
    </w:tbl>
    <w:p w14:paraId="265BBC82" w14:textId="77777777" w:rsidR="00F50D65" w:rsidRPr="00F03A3C" w:rsidRDefault="00F50D65" w:rsidP="00F50D65">
      <w:r>
        <w:t xml:space="preserve"> </w:t>
      </w:r>
    </w:p>
    <w:p w14:paraId="265BBC83" w14:textId="77777777" w:rsidR="00F50D65" w:rsidRPr="00F03A3C" w:rsidRDefault="00F50D65" w:rsidP="00F50D65">
      <w:pPr>
        <w:rPr>
          <w:color w:val="365F91"/>
          <w:sz w:val="28"/>
          <w:szCs w:val="28"/>
        </w:rPr>
      </w:pPr>
      <w:r w:rsidRPr="00F03A3C">
        <w:br w:type="page"/>
      </w:r>
    </w:p>
    <w:p w14:paraId="265BBC84" w14:textId="77777777" w:rsidR="00F50D65" w:rsidRPr="00E93E5B" w:rsidRDefault="00E93E5B" w:rsidP="00E93E5B">
      <w:pPr>
        <w:rPr>
          <w:b/>
        </w:rPr>
      </w:pPr>
      <w:r w:rsidRPr="00E93E5B">
        <w:rPr>
          <w:b/>
        </w:rPr>
        <w:lastRenderedPageBreak/>
        <w:t>Spis treści</w:t>
      </w:r>
    </w:p>
    <w:p w14:paraId="265BBC85" w14:textId="77777777" w:rsidR="00471944" w:rsidRDefault="00D27F20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>
        <w:fldChar w:fldCharType="begin"/>
      </w:r>
      <w:r w:rsidR="00F50D65">
        <w:instrText xml:space="preserve"> TOC \o "1-3" \h \z \u </w:instrText>
      </w:r>
      <w:r>
        <w:fldChar w:fldCharType="separate"/>
      </w:r>
      <w:hyperlink w:anchor="_Toc367439824" w:history="1">
        <w:r w:rsidR="00471944" w:rsidRPr="00FB7E62">
          <w:rPr>
            <w:rStyle w:val="Hipercze"/>
            <w:noProof/>
          </w:rPr>
          <w:t>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Cel i przeznaczenie dokumentu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_Toc367439824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5</w:t>
        </w:r>
        <w:r w:rsidR="00471944">
          <w:rPr>
            <w:noProof/>
            <w:webHidden/>
          </w:rPr>
          <w:fldChar w:fldCharType="end"/>
        </w:r>
      </w:hyperlink>
    </w:p>
    <w:p w14:paraId="265BBC86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25" w:history="1">
        <w:r w:rsidR="00471944" w:rsidRPr="00FB7E62">
          <w:rPr>
            <w:rStyle w:val="Hipercze"/>
            <w:noProof/>
          </w:rPr>
          <w:t>1.1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Kontekst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_Toc367439825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5</w:t>
        </w:r>
        <w:r w:rsidR="00471944">
          <w:rPr>
            <w:noProof/>
            <w:webHidden/>
          </w:rPr>
          <w:fldChar w:fldCharType="end"/>
        </w:r>
      </w:hyperlink>
    </w:p>
    <w:p w14:paraId="265BBC87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26" w:history="1">
        <w:r w:rsidR="00471944" w:rsidRPr="00FB7E62">
          <w:rPr>
            <w:rStyle w:val="Hipercze"/>
            <w:noProof/>
          </w:rPr>
          <w:t>1.2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Cel powstania dokumentu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_Toc367439826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5</w:t>
        </w:r>
        <w:r w:rsidR="00471944">
          <w:rPr>
            <w:noProof/>
            <w:webHidden/>
          </w:rPr>
          <w:fldChar w:fldCharType="end"/>
        </w:r>
      </w:hyperlink>
    </w:p>
    <w:p w14:paraId="265BBC88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27" w:history="1">
        <w:r w:rsidR="00471944" w:rsidRPr="00FB7E62">
          <w:rPr>
            <w:rStyle w:val="Hipercze"/>
            <w:noProof/>
          </w:rPr>
          <w:t>1.3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Przeznaczenie dokumentu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_Toc367439827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5</w:t>
        </w:r>
        <w:r w:rsidR="00471944">
          <w:rPr>
            <w:noProof/>
            <w:webHidden/>
          </w:rPr>
          <w:fldChar w:fldCharType="end"/>
        </w:r>
      </w:hyperlink>
    </w:p>
    <w:p w14:paraId="265BBC89" w14:textId="77777777" w:rsidR="00471944" w:rsidRDefault="00FF52D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28" w:history="1">
        <w:r w:rsidR="00471944" w:rsidRPr="00FB7E62">
          <w:rPr>
            <w:rStyle w:val="Hipercze"/>
            <w:noProof/>
          </w:rPr>
          <w:t>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Kategorie i fazy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_Toc367439828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6</w:t>
        </w:r>
        <w:r w:rsidR="00471944">
          <w:rPr>
            <w:noProof/>
            <w:webHidden/>
          </w:rPr>
          <w:fldChar w:fldCharType="end"/>
        </w:r>
      </w:hyperlink>
    </w:p>
    <w:p w14:paraId="265BBC8A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29" w:history="1">
        <w:r w:rsidR="00471944" w:rsidRPr="00FB7E62">
          <w:rPr>
            <w:rStyle w:val="Hipercze"/>
            <w:noProof/>
          </w:rPr>
          <w:t>2.1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Kategorie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_Toc367439829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6</w:t>
        </w:r>
        <w:r w:rsidR="00471944">
          <w:rPr>
            <w:noProof/>
            <w:webHidden/>
          </w:rPr>
          <w:fldChar w:fldCharType="end"/>
        </w:r>
      </w:hyperlink>
    </w:p>
    <w:p w14:paraId="265BBC8B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0" w:history="1">
        <w:r w:rsidR="00471944" w:rsidRPr="00FB7E62">
          <w:rPr>
            <w:rStyle w:val="Hipercze"/>
            <w:noProof/>
          </w:rPr>
          <w:t>2.2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Fazy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6</w:t>
        </w:r>
        <w:r w:rsidR="00471944">
          <w:rPr>
            <w:noProof/>
            <w:webHidden/>
          </w:rPr>
          <w:fldChar w:fldCharType="end"/>
        </w:r>
      </w:hyperlink>
    </w:p>
    <w:p w14:paraId="265BBC8C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1" w:history="1">
        <w:r w:rsidR="00471944" w:rsidRPr="00FB7E62">
          <w:rPr>
            <w:rStyle w:val="Hipercze"/>
            <w:noProof/>
          </w:rPr>
          <w:t>2.2.1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faz dla zmiany normalnej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6</w:t>
        </w:r>
        <w:r w:rsidR="00471944">
          <w:rPr>
            <w:noProof/>
            <w:webHidden/>
          </w:rPr>
          <w:fldChar w:fldCharType="end"/>
        </w:r>
      </w:hyperlink>
    </w:p>
    <w:p w14:paraId="265BBC8D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2" w:history="1">
        <w:r w:rsidR="00471944" w:rsidRPr="00FB7E62">
          <w:rPr>
            <w:rStyle w:val="Hipercze"/>
            <w:noProof/>
          </w:rPr>
          <w:t>2.2.2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faz dla zmiany pilnej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6</w:t>
        </w:r>
        <w:r w:rsidR="00471944">
          <w:rPr>
            <w:noProof/>
            <w:webHidden/>
          </w:rPr>
          <w:fldChar w:fldCharType="end"/>
        </w:r>
      </w:hyperlink>
    </w:p>
    <w:p w14:paraId="265BBC8E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3" w:history="1">
        <w:r w:rsidR="00471944" w:rsidRPr="00FB7E62">
          <w:rPr>
            <w:rStyle w:val="Hipercze"/>
            <w:noProof/>
          </w:rPr>
          <w:t>2.2.3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faz dla zmiany o kategorii „Aktualizacja CMDB”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C8F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4" w:history="1">
        <w:r w:rsidR="00471944" w:rsidRPr="00FB7E62">
          <w:rPr>
            <w:rStyle w:val="Hipercze"/>
            <w:noProof/>
          </w:rPr>
          <w:t>2.2.4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faz dla zmiany o kategorii „Instalacja oprogramowania”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C90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5" w:history="1">
        <w:r w:rsidR="00471944" w:rsidRPr="00FB7E62">
          <w:rPr>
            <w:rStyle w:val="Hipercze"/>
            <w:noProof/>
          </w:rPr>
          <w:t>2.2.5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faz dla zmiany o kategorii „Przeniesienie stanowiska”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C91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6" w:history="1">
        <w:r w:rsidR="00471944" w:rsidRPr="00FB7E62">
          <w:rPr>
            <w:rStyle w:val="Hipercze"/>
            <w:noProof/>
          </w:rPr>
          <w:t>2.2.6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faz dla zmiany o kategorii „Wydanie sprzętu PC”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C92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7" w:history="1">
        <w:r w:rsidR="00471944" w:rsidRPr="00FB7E62">
          <w:rPr>
            <w:rStyle w:val="Hipercze"/>
            <w:noProof/>
          </w:rPr>
          <w:t>3.1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Wyszukiwanie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C93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8" w:history="1">
        <w:r w:rsidR="00471944" w:rsidRPr="00FB7E62">
          <w:rPr>
            <w:rStyle w:val="Hipercze"/>
            <w:noProof/>
          </w:rPr>
          <w:t>3.2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Obsługa zmian niestandardowych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11</w:t>
        </w:r>
        <w:r w:rsidR="00471944">
          <w:rPr>
            <w:noProof/>
            <w:webHidden/>
          </w:rPr>
          <w:fldChar w:fldCharType="end"/>
        </w:r>
      </w:hyperlink>
    </w:p>
    <w:p w14:paraId="265BBC94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39" w:history="1">
        <w:r w:rsidR="00471944" w:rsidRPr="00FB7E62">
          <w:rPr>
            <w:rStyle w:val="Hipercze"/>
            <w:noProof/>
          </w:rPr>
          <w:t>3.2.1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Przyjęcie zmiany niestandardowej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_Toc367439839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11</w:t>
        </w:r>
        <w:r w:rsidR="00471944">
          <w:rPr>
            <w:noProof/>
            <w:webHidden/>
          </w:rPr>
          <w:fldChar w:fldCharType="end"/>
        </w:r>
      </w:hyperlink>
    </w:p>
    <w:p w14:paraId="265BBC95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0" w:history="1">
        <w:r w:rsidR="00471944" w:rsidRPr="00FB7E62">
          <w:rPr>
            <w:rStyle w:val="Hipercze"/>
            <w:noProof/>
          </w:rPr>
          <w:t>3.2.2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Obsługa zmiany normalnej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13</w:t>
        </w:r>
        <w:r w:rsidR="00471944">
          <w:rPr>
            <w:noProof/>
            <w:webHidden/>
          </w:rPr>
          <w:fldChar w:fldCharType="end"/>
        </w:r>
      </w:hyperlink>
    </w:p>
    <w:p w14:paraId="265BBC96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1" w:history="1">
        <w:r w:rsidR="00471944" w:rsidRPr="00FB7E62">
          <w:rPr>
            <w:rStyle w:val="Hipercze"/>
            <w:noProof/>
          </w:rPr>
          <w:t>3.2.3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Obsługa zmiany pilnej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19</w:t>
        </w:r>
        <w:r w:rsidR="00471944">
          <w:rPr>
            <w:noProof/>
            <w:webHidden/>
          </w:rPr>
          <w:fldChar w:fldCharType="end"/>
        </w:r>
      </w:hyperlink>
    </w:p>
    <w:p w14:paraId="265BBC97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2" w:history="1">
        <w:r w:rsidR="00471944" w:rsidRPr="00FB7E62">
          <w:rPr>
            <w:rStyle w:val="Hipercze"/>
            <w:noProof/>
          </w:rPr>
          <w:t>3.2.4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Rada zmian (CAB)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20</w:t>
        </w:r>
        <w:r w:rsidR="00471944">
          <w:rPr>
            <w:noProof/>
            <w:webHidden/>
          </w:rPr>
          <w:fldChar w:fldCharType="end"/>
        </w:r>
      </w:hyperlink>
    </w:p>
    <w:p w14:paraId="265BBC98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3" w:history="1">
        <w:r w:rsidR="00471944" w:rsidRPr="00FB7E62">
          <w:rPr>
            <w:rStyle w:val="Hipercze"/>
            <w:noProof/>
          </w:rPr>
          <w:t>3.3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Obsługa zmian standardowych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21</w:t>
        </w:r>
        <w:r w:rsidR="00471944">
          <w:rPr>
            <w:noProof/>
            <w:webHidden/>
          </w:rPr>
          <w:fldChar w:fldCharType="end"/>
        </w:r>
      </w:hyperlink>
    </w:p>
    <w:p w14:paraId="265BBC99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4" w:history="1">
        <w:r w:rsidR="00471944" w:rsidRPr="00FB7E62">
          <w:rPr>
            <w:rStyle w:val="Hipercze"/>
            <w:noProof/>
          </w:rPr>
          <w:t>3.3.1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Kategoria „Instalacja oprogramowania”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21</w:t>
        </w:r>
        <w:r w:rsidR="00471944">
          <w:rPr>
            <w:noProof/>
            <w:webHidden/>
          </w:rPr>
          <w:fldChar w:fldCharType="end"/>
        </w:r>
      </w:hyperlink>
    </w:p>
    <w:p w14:paraId="265BBC9A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5" w:history="1">
        <w:r w:rsidR="00471944" w:rsidRPr="00FB7E62">
          <w:rPr>
            <w:rStyle w:val="Hipercze"/>
            <w:noProof/>
          </w:rPr>
          <w:t>3.3.2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Kategoria „Przeniesienie stanowiska”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24</w:t>
        </w:r>
        <w:r w:rsidR="00471944">
          <w:rPr>
            <w:noProof/>
            <w:webHidden/>
          </w:rPr>
          <w:fldChar w:fldCharType="end"/>
        </w:r>
      </w:hyperlink>
    </w:p>
    <w:p w14:paraId="265BBC9B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6" w:history="1">
        <w:r w:rsidR="00471944" w:rsidRPr="00FB7E62">
          <w:rPr>
            <w:rStyle w:val="Hipercze"/>
            <w:noProof/>
          </w:rPr>
          <w:t>3.3.3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Kategoria „Wydanie sprzętu PC”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25</w:t>
        </w:r>
        <w:r w:rsidR="00471944">
          <w:rPr>
            <w:noProof/>
            <w:webHidden/>
          </w:rPr>
          <w:fldChar w:fldCharType="end"/>
        </w:r>
      </w:hyperlink>
    </w:p>
    <w:p w14:paraId="265BBC9C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7" w:history="1">
        <w:r w:rsidR="00471944" w:rsidRPr="00FB7E62">
          <w:rPr>
            <w:rStyle w:val="Hipercze"/>
            <w:noProof/>
          </w:rPr>
          <w:t>3.3.4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Kategoria „Aktualizacja CMDB”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25</w:t>
        </w:r>
        <w:r w:rsidR="00471944">
          <w:rPr>
            <w:noProof/>
            <w:webHidden/>
          </w:rPr>
          <w:fldChar w:fldCharType="end"/>
        </w:r>
      </w:hyperlink>
    </w:p>
    <w:p w14:paraId="265BBC9D" w14:textId="77777777" w:rsidR="00471944" w:rsidRDefault="00FF52D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8" w:history="1">
        <w:r w:rsidR="00471944" w:rsidRPr="00FB7E62">
          <w:rPr>
            <w:rStyle w:val="Hipercze"/>
            <w:noProof/>
          </w:rPr>
          <w:t>3.4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Pozostałe sekcje i opcje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26</w:t>
        </w:r>
        <w:r w:rsidR="00471944">
          <w:rPr>
            <w:noProof/>
            <w:webHidden/>
          </w:rPr>
          <w:fldChar w:fldCharType="end"/>
        </w:r>
      </w:hyperlink>
    </w:p>
    <w:p w14:paraId="265BBC9E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49" w:history="1">
        <w:r w:rsidR="00471944" w:rsidRPr="00FB7E62">
          <w:rPr>
            <w:rStyle w:val="Hipercze"/>
            <w:noProof/>
          </w:rPr>
          <w:t>3.4.1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Załączniki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_Toc367439849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26</w:t>
        </w:r>
        <w:r w:rsidR="00471944">
          <w:rPr>
            <w:noProof/>
            <w:webHidden/>
          </w:rPr>
          <w:fldChar w:fldCharType="end"/>
        </w:r>
      </w:hyperlink>
    </w:p>
    <w:p w14:paraId="265BBC9F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0" w:history="1">
        <w:r w:rsidR="00471944" w:rsidRPr="00FB7E62">
          <w:rPr>
            <w:rStyle w:val="Hipercze"/>
            <w:noProof/>
          </w:rPr>
          <w:t>3.4.2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Przepływ zadań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27</w:t>
        </w:r>
        <w:r w:rsidR="00471944">
          <w:rPr>
            <w:noProof/>
            <w:webHidden/>
          </w:rPr>
          <w:fldChar w:fldCharType="end"/>
        </w:r>
      </w:hyperlink>
    </w:p>
    <w:p w14:paraId="265BBCA0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1" w:history="1">
        <w:r w:rsidR="00471944" w:rsidRPr="00FB7E62">
          <w:rPr>
            <w:rStyle w:val="Hipercze"/>
            <w:noProof/>
          </w:rPr>
          <w:t>3.4.3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Powiązane rekordy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28</w:t>
        </w:r>
        <w:r w:rsidR="00471944">
          <w:rPr>
            <w:noProof/>
            <w:webHidden/>
          </w:rPr>
          <w:fldChar w:fldCharType="end"/>
        </w:r>
      </w:hyperlink>
    </w:p>
    <w:p w14:paraId="265BBCA1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2" w:history="1">
        <w:r w:rsidR="00471944" w:rsidRPr="00FB7E62">
          <w:rPr>
            <w:rStyle w:val="Hipercze"/>
            <w:noProof/>
          </w:rPr>
          <w:t>3.4.4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Zadania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28</w:t>
        </w:r>
        <w:r w:rsidR="00471944">
          <w:rPr>
            <w:noProof/>
            <w:webHidden/>
          </w:rPr>
          <w:fldChar w:fldCharType="end"/>
        </w:r>
      </w:hyperlink>
    </w:p>
    <w:p w14:paraId="265BBCA2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3" w:history="1">
        <w:r w:rsidR="00471944" w:rsidRPr="00FB7E62">
          <w:rPr>
            <w:rStyle w:val="Hipercze"/>
            <w:noProof/>
          </w:rPr>
          <w:t>3.4.5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SLA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28</w:t>
        </w:r>
        <w:r w:rsidR="00471944">
          <w:rPr>
            <w:noProof/>
            <w:webHidden/>
          </w:rPr>
          <w:fldChar w:fldCharType="end"/>
        </w:r>
      </w:hyperlink>
    </w:p>
    <w:p w14:paraId="265BBCA3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4" w:history="1">
        <w:r w:rsidR="00471944" w:rsidRPr="00FB7E62">
          <w:rPr>
            <w:rStyle w:val="Hipercze"/>
            <w:noProof/>
          </w:rPr>
          <w:t>3.4.6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Dokumenty wycofania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29</w:t>
        </w:r>
        <w:r w:rsidR="00471944">
          <w:rPr>
            <w:noProof/>
            <w:webHidden/>
          </w:rPr>
          <w:fldChar w:fldCharType="end"/>
        </w:r>
      </w:hyperlink>
    </w:p>
    <w:p w14:paraId="265BBCA4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5" w:history="1">
        <w:r w:rsidR="00471944" w:rsidRPr="00FB7E62">
          <w:rPr>
            <w:rStyle w:val="Hipercze"/>
            <w:noProof/>
          </w:rPr>
          <w:t>3.4.7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Tworzenie własnych widoków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29</w:t>
        </w:r>
        <w:r w:rsidR="00471944">
          <w:rPr>
            <w:noProof/>
            <w:webHidden/>
          </w:rPr>
          <w:fldChar w:fldCharType="end"/>
        </w:r>
      </w:hyperlink>
    </w:p>
    <w:p w14:paraId="265BBCA5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6" w:history="1">
        <w:r w:rsidR="00471944" w:rsidRPr="00FB7E62">
          <w:rPr>
            <w:rStyle w:val="Hipercze"/>
            <w:noProof/>
          </w:rPr>
          <w:t>3.4.8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Modyfikacja widoków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31</w:t>
        </w:r>
        <w:r w:rsidR="00471944">
          <w:rPr>
            <w:noProof/>
            <w:webHidden/>
          </w:rPr>
          <w:fldChar w:fldCharType="end"/>
        </w:r>
      </w:hyperlink>
    </w:p>
    <w:p w14:paraId="265BBCA6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7" w:history="1">
        <w:r w:rsidR="00471944" w:rsidRPr="00FB7E62">
          <w:rPr>
            <w:rStyle w:val="Hipercze"/>
            <w:noProof/>
          </w:rPr>
          <w:t>3.4.9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Obsługa Biuletynu systemowego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33</w:t>
        </w:r>
        <w:r w:rsidR="00471944">
          <w:rPr>
            <w:noProof/>
            <w:webHidden/>
          </w:rPr>
          <w:fldChar w:fldCharType="end"/>
        </w:r>
      </w:hyperlink>
    </w:p>
    <w:p w14:paraId="265BBCA7" w14:textId="77777777" w:rsidR="00471944" w:rsidRDefault="00FF52D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8" w:history="1">
        <w:r w:rsidR="00471944" w:rsidRPr="00FB7E62">
          <w:rPr>
            <w:rStyle w:val="Hipercze"/>
            <w:noProof/>
          </w:rPr>
          <w:t>3.4.10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Eksportowanie danych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34</w:t>
        </w:r>
        <w:r w:rsidR="00471944">
          <w:rPr>
            <w:noProof/>
            <w:webHidden/>
          </w:rPr>
          <w:fldChar w:fldCharType="end"/>
        </w:r>
      </w:hyperlink>
    </w:p>
    <w:p w14:paraId="265BBCA8" w14:textId="77777777" w:rsidR="00471944" w:rsidRDefault="00FF52D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59" w:history="1">
        <w:r w:rsidR="00471944" w:rsidRPr="00FB7E62">
          <w:rPr>
            <w:rStyle w:val="Hipercze"/>
            <w:noProof/>
          </w:rPr>
          <w:t>4</w:t>
        </w:r>
        <w:r w:rsidR="00471944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471944" w:rsidRPr="00FB7E62">
          <w:rPr>
            <w:rStyle w:val="Hipercze"/>
            <w:noProof/>
          </w:rPr>
          <w:t>Spis tabel i rysunków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_Toc367439859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35</w:t>
        </w:r>
        <w:r w:rsidR="00471944">
          <w:rPr>
            <w:noProof/>
            <w:webHidden/>
          </w:rPr>
          <w:fldChar w:fldCharType="end"/>
        </w:r>
      </w:hyperlink>
    </w:p>
    <w:p w14:paraId="265BBCA9" w14:textId="77777777" w:rsidR="00F50D65" w:rsidRDefault="00D27F20" w:rsidP="00F50D65">
      <w:r>
        <w:fldChar w:fldCharType="end"/>
      </w:r>
    </w:p>
    <w:p w14:paraId="265BBCAA" w14:textId="77777777" w:rsidR="00F50D65" w:rsidRPr="00F03A3C" w:rsidRDefault="00F50D65" w:rsidP="00F50D65"/>
    <w:p w14:paraId="265BBCAB" w14:textId="77777777" w:rsidR="00F50D65" w:rsidRPr="00F03A3C" w:rsidRDefault="00F50D65" w:rsidP="00F50D65">
      <w:r w:rsidRPr="00F03A3C">
        <w:br w:type="page"/>
      </w:r>
    </w:p>
    <w:p w14:paraId="265BBCAC" w14:textId="77777777" w:rsidR="00F50D65" w:rsidRPr="00E93E5B" w:rsidRDefault="00F50D65" w:rsidP="00E93E5B">
      <w:pPr>
        <w:pStyle w:val="Nagwek1"/>
      </w:pPr>
      <w:bookmarkStart w:id="5" w:name="_Toc243200822"/>
      <w:bookmarkStart w:id="6" w:name="_Toc367439824"/>
      <w:bookmarkEnd w:id="0"/>
      <w:bookmarkEnd w:id="1"/>
      <w:r w:rsidRPr="00E93E5B">
        <w:lastRenderedPageBreak/>
        <w:t>Cel i przeznaczenie dokumentu</w:t>
      </w:r>
      <w:bookmarkEnd w:id="5"/>
      <w:bookmarkEnd w:id="6"/>
    </w:p>
    <w:p w14:paraId="265BBCAD" w14:textId="77777777" w:rsidR="00F50D65" w:rsidRPr="00E93E5B" w:rsidRDefault="00F50D65" w:rsidP="00E93E5B">
      <w:pPr>
        <w:pStyle w:val="Nagwek2"/>
      </w:pPr>
      <w:bookmarkStart w:id="7" w:name="_Toc243200823"/>
      <w:bookmarkStart w:id="8" w:name="_Toc367439825"/>
      <w:r w:rsidRPr="00E93E5B">
        <w:t>Kontekst</w:t>
      </w:r>
      <w:bookmarkEnd w:id="7"/>
      <w:bookmarkEnd w:id="8"/>
      <w:r w:rsidRPr="00E93E5B">
        <w:t xml:space="preserve"> </w:t>
      </w:r>
    </w:p>
    <w:p w14:paraId="265BBCAE" w14:textId="77777777" w:rsidR="00F50D65" w:rsidRPr="00622B36" w:rsidRDefault="00F50D65" w:rsidP="00F50D65">
      <w:r w:rsidRPr="00622B36">
        <w:t>Dokument niniejszy pt.</w:t>
      </w:r>
      <w:r>
        <w:t xml:space="preserve"> „</w:t>
      </w:r>
      <w:fldSimple w:instr=" DOCPROPERTY  Title  \* MERGEFORMAT ">
        <w:r w:rsidR="00471944">
          <w:t>Dokumentacja Operacyjna, podręcznik użytkownika: Proces Zarządzania Zmianami</w:t>
        </w:r>
      </w:fldSimple>
      <w:r w:rsidRPr="00622B36">
        <w:t xml:space="preserve">” jest częścią dokumentacji, która powstała w ramach projektu </w:t>
      </w:r>
      <w:r>
        <w:t>„</w:t>
      </w:r>
      <w:r w:rsidR="00660002" w:rsidRPr="00660002">
        <w:t>Modernizacja sposobu świadczenia usług przez wymiar sprawiedliwości</w:t>
      </w:r>
      <w:r w:rsidRPr="00622B36">
        <w:t>”.</w:t>
      </w:r>
    </w:p>
    <w:p w14:paraId="265BBCAF" w14:textId="72F9051F" w:rsidR="00F50D65" w:rsidRPr="00622B36" w:rsidRDefault="00F50D65" w:rsidP="00F50D65">
      <w:r w:rsidRPr="002C0635">
        <w:t xml:space="preserve">Projekt prowadzony jest w ramach umowy nr </w:t>
      </w:r>
      <w:r w:rsidR="00FF52D7">
        <w:rPr>
          <w:b/>
        </w:rPr>
        <w:t>…</w:t>
      </w:r>
      <w:r w:rsidRPr="002C0635">
        <w:t xml:space="preserve"> zawartej </w:t>
      </w:r>
      <w:r w:rsidR="00E93E5B" w:rsidRPr="00CE6517">
        <w:rPr>
          <w:b/>
        </w:rPr>
        <w:t>dn</w:t>
      </w:r>
      <w:r w:rsidR="00FF52D7">
        <w:rPr>
          <w:b/>
        </w:rPr>
        <w:t>….</w:t>
      </w:r>
      <w:r w:rsidR="00E93E5B">
        <w:rPr>
          <w:b/>
        </w:rPr>
        <w:t xml:space="preserve"> </w:t>
      </w:r>
      <w:r w:rsidRPr="002C0635">
        <w:t xml:space="preserve">pomiędzy </w:t>
      </w:r>
      <w:r w:rsidR="00FF52D7">
        <w:rPr>
          <w:b/>
        </w:rPr>
        <w:t>…</w:t>
      </w:r>
      <w:r w:rsidR="00D5736E">
        <w:t xml:space="preserve">(zwanego dalej Zamawiającym) </w:t>
      </w:r>
      <w:r w:rsidR="00E93E5B">
        <w:t xml:space="preserve">a </w:t>
      </w:r>
      <w:r w:rsidR="00FF52D7">
        <w:rPr>
          <w:b/>
        </w:rPr>
        <w:t>.</w:t>
      </w:r>
      <w:r w:rsidR="00E93E5B">
        <w:t xml:space="preserve"> </w:t>
      </w:r>
      <w:r w:rsidRPr="00CE6517">
        <w:t xml:space="preserve"> </w:t>
      </w:r>
      <w:r w:rsidR="00D5736E">
        <w:t>(zwanego dalej Wykonawcą).</w:t>
      </w:r>
    </w:p>
    <w:p w14:paraId="265BBCB0" w14:textId="77777777" w:rsidR="00F50D65" w:rsidRDefault="00F50D65" w:rsidP="00E93E5B">
      <w:pPr>
        <w:pStyle w:val="Nagwek2"/>
      </w:pPr>
      <w:bookmarkStart w:id="9" w:name="_Toc243200824"/>
      <w:bookmarkStart w:id="10" w:name="_Toc367439826"/>
      <w:r>
        <w:t>Cel powstania dokumentu</w:t>
      </w:r>
      <w:bookmarkEnd w:id="9"/>
      <w:bookmarkEnd w:id="10"/>
    </w:p>
    <w:p w14:paraId="265BBCB1" w14:textId="77777777" w:rsidR="00F50D65" w:rsidRPr="009509C1" w:rsidRDefault="009916A4" w:rsidP="00F50D65">
      <w:r>
        <w:t xml:space="preserve">Dokument niniejszy stanowi </w:t>
      </w:r>
      <w:r w:rsidR="00677876">
        <w:t xml:space="preserve">podręcznik użytkownika </w:t>
      </w:r>
      <w:r>
        <w:t>procesu zarządzania zamianami w systemie HP Service Manager</w:t>
      </w:r>
      <w:r w:rsidR="00677876">
        <w:t>.</w:t>
      </w:r>
    </w:p>
    <w:p w14:paraId="265BBCB2" w14:textId="77777777" w:rsidR="00F50D65" w:rsidRDefault="00F50D65" w:rsidP="00E93E5B">
      <w:pPr>
        <w:pStyle w:val="Nagwek2"/>
      </w:pPr>
      <w:bookmarkStart w:id="11" w:name="_Toc243200825"/>
      <w:bookmarkStart w:id="12" w:name="_Toc367439827"/>
      <w:r>
        <w:t>Przeznaczenie dokumentu</w:t>
      </w:r>
      <w:bookmarkEnd w:id="11"/>
      <w:bookmarkEnd w:id="12"/>
    </w:p>
    <w:p w14:paraId="265BBCB3" w14:textId="77777777" w:rsidR="00F50D65" w:rsidRPr="003B3C3A" w:rsidRDefault="00F50D65" w:rsidP="00F50D65">
      <w:r w:rsidRPr="003B3C3A">
        <w:t>Dokument przeznaczony jest dla:</w:t>
      </w:r>
    </w:p>
    <w:p w14:paraId="265BBCB4" w14:textId="77777777" w:rsidR="00F50D65" w:rsidRPr="009916A4" w:rsidRDefault="00F50D65" w:rsidP="009916A4">
      <w:pPr>
        <w:pStyle w:val="Akapitzlist"/>
        <w:numPr>
          <w:ilvl w:val="0"/>
          <w:numId w:val="5"/>
        </w:numPr>
      </w:pPr>
      <w:r w:rsidRPr="003B3C3A">
        <w:t xml:space="preserve">Zespołu </w:t>
      </w:r>
      <w:r w:rsidR="009916A4">
        <w:t>zarządzającego zmianami</w:t>
      </w:r>
      <w:r w:rsidRPr="003B3C3A">
        <w:t xml:space="preserve"> </w:t>
      </w:r>
      <w:r w:rsidR="009916A4">
        <w:t xml:space="preserve">i osób obsługujących zmiany u </w:t>
      </w:r>
      <w:r w:rsidR="00E60023">
        <w:t>Zmawiającego</w:t>
      </w:r>
      <w:bookmarkStart w:id="13" w:name="_Toc241900948"/>
      <w:bookmarkStart w:id="14" w:name="_Toc243200826"/>
      <w:r>
        <w:br w:type="page"/>
      </w:r>
    </w:p>
    <w:p w14:paraId="265BBCB5" w14:textId="77777777" w:rsidR="004E23AE" w:rsidRDefault="007E726C" w:rsidP="004E23AE">
      <w:pPr>
        <w:pStyle w:val="Nagwek1"/>
      </w:pPr>
      <w:bookmarkStart w:id="15" w:name="_Toc367439828"/>
      <w:bookmarkEnd w:id="13"/>
      <w:bookmarkEnd w:id="14"/>
      <w:r>
        <w:lastRenderedPageBreak/>
        <w:t>Kategorie</w:t>
      </w:r>
      <w:r w:rsidR="008D5549">
        <w:t xml:space="preserve"> </w:t>
      </w:r>
      <w:r w:rsidR="001C198D">
        <w:t xml:space="preserve">i fazy </w:t>
      </w:r>
      <w:r w:rsidR="008D5549">
        <w:t>zmian</w:t>
      </w:r>
      <w:bookmarkEnd w:id="15"/>
    </w:p>
    <w:p w14:paraId="265BBCB6" w14:textId="77777777" w:rsidR="007E726C" w:rsidRDefault="007E726C" w:rsidP="007E726C">
      <w:r>
        <w:t>Zmiany ogólnie dzielą się na zmiany standardowe, wymagające zatwierdzenia na etapie wniosku o zmianę oraz na zmiany niestandardowe.</w:t>
      </w:r>
    </w:p>
    <w:p w14:paraId="265BBCB7" w14:textId="77777777" w:rsidR="001C198D" w:rsidRDefault="001C198D" w:rsidP="007E726C">
      <w:pPr>
        <w:pStyle w:val="Nagwek2"/>
      </w:pPr>
      <w:bookmarkStart w:id="16" w:name="_Toc367439829"/>
      <w:r>
        <w:t>Kategorie zmian</w:t>
      </w:r>
      <w:bookmarkEnd w:id="16"/>
    </w:p>
    <w:p w14:paraId="265BBCB8" w14:textId="77777777" w:rsidR="007E726C" w:rsidRDefault="007E726C" w:rsidP="007E726C">
      <w:r>
        <w:t>Do zmian standardowych należą zmiany o kategoriach:</w:t>
      </w:r>
    </w:p>
    <w:p w14:paraId="265BBCB9" w14:textId="77777777" w:rsidR="007E726C" w:rsidRDefault="007E726C" w:rsidP="007E726C">
      <w:pPr>
        <w:pStyle w:val="Akapitzlist"/>
        <w:numPr>
          <w:ilvl w:val="0"/>
          <w:numId w:val="5"/>
        </w:numPr>
      </w:pPr>
      <w:r w:rsidRPr="007E726C">
        <w:t>Aktualizacja CMDB</w:t>
      </w:r>
    </w:p>
    <w:p w14:paraId="265BBCBA" w14:textId="77777777" w:rsidR="007E726C" w:rsidRDefault="007E726C" w:rsidP="007E726C">
      <w:pPr>
        <w:pStyle w:val="Akapitzlist"/>
        <w:numPr>
          <w:ilvl w:val="0"/>
          <w:numId w:val="5"/>
        </w:numPr>
      </w:pPr>
      <w:r w:rsidRPr="007E726C">
        <w:t>Instalacja oprogramowania</w:t>
      </w:r>
    </w:p>
    <w:p w14:paraId="265BBCBB" w14:textId="77777777" w:rsidR="007E726C" w:rsidRDefault="007E726C" w:rsidP="007E726C">
      <w:pPr>
        <w:pStyle w:val="Akapitzlist"/>
        <w:numPr>
          <w:ilvl w:val="0"/>
          <w:numId w:val="5"/>
        </w:numPr>
      </w:pPr>
      <w:r w:rsidRPr="007E726C">
        <w:t>Przeniesienie stanowiska</w:t>
      </w:r>
    </w:p>
    <w:p w14:paraId="265BBCBC" w14:textId="77777777" w:rsidR="007E726C" w:rsidRDefault="007E726C" w:rsidP="007E726C">
      <w:pPr>
        <w:pStyle w:val="Akapitzlist"/>
        <w:numPr>
          <w:ilvl w:val="0"/>
          <w:numId w:val="5"/>
        </w:numPr>
      </w:pPr>
      <w:r w:rsidRPr="007E726C">
        <w:t>Wydanie sprzętu PC</w:t>
      </w:r>
    </w:p>
    <w:p w14:paraId="265BBCBD" w14:textId="77777777" w:rsidR="007E726C" w:rsidRDefault="007E726C" w:rsidP="007E726C">
      <w:r>
        <w:t xml:space="preserve">W ramach zmian </w:t>
      </w:r>
      <w:r w:rsidR="00FD5910">
        <w:t>nie</w:t>
      </w:r>
      <w:r>
        <w:t xml:space="preserve">standardowych wyróżniamy </w:t>
      </w:r>
      <w:r w:rsidR="00FD5910">
        <w:t xml:space="preserve">następujące </w:t>
      </w:r>
      <w:r>
        <w:t>kategorie zmiany:</w:t>
      </w:r>
    </w:p>
    <w:p w14:paraId="265BBCBE" w14:textId="77777777" w:rsidR="007E726C" w:rsidRDefault="007E726C" w:rsidP="007E726C">
      <w:pPr>
        <w:pStyle w:val="Akapitzlist"/>
        <w:numPr>
          <w:ilvl w:val="0"/>
          <w:numId w:val="20"/>
        </w:numPr>
      </w:pPr>
      <w:r w:rsidRPr="007E726C">
        <w:t>Normalna</w:t>
      </w:r>
    </w:p>
    <w:p w14:paraId="265BBCBF" w14:textId="77777777" w:rsidR="007E726C" w:rsidRDefault="007E726C" w:rsidP="007E726C">
      <w:pPr>
        <w:pStyle w:val="Akapitzlist"/>
        <w:numPr>
          <w:ilvl w:val="0"/>
          <w:numId w:val="20"/>
        </w:numPr>
      </w:pPr>
      <w:r>
        <w:t>Pilna</w:t>
      </w:r>
    </w:p>
    <w:p w14:paraId="265BBCC0" w14:textId="77777777" w:rsidR="00B56EB9" w:rsidRDefault="007E726C" w:rsidP="00B56EB9">
      <w:pPr>
        <w:pStyle w:val="Akapitzlist"/>
        <w:numPr>
          <w:ilvl w:val="0"/>
          <w:numId w:val="20"/>
        </w:numPr>
      </w:pPr>
      <w:r>
        <w:t>Niestandardowa – kategoria ta jest kategorią dla zmiany niestandardowej w fazie przyjęcia i nie posiada dalszych faz. Jeśli zmiana nie zostanie odrzucona czy wycofana, zarządzający zmianą powinien zmienić jej kategorię na „Normalna” lub „Pilna”</w:t>
      </w:r>
    </w:p>
    <w:p w14:paraId="265BBCC1" w14:textId="77777777" w:rsidR="000E14C2" w:rsidRDefault="000E14C2" w:rsidP="000E14C2">
      <w:pPr>
        <w:pStyle w:val="Nagwek2"/>
      </w:pPr>
      <w:bookmarkStart w:id="17" w:name="_Toc367439830"/>
      <w:r>
        <w:t>Fazy zmian</w:t>
      </w:r>
      <w:bookmarkEnd w:id="17"/>
    </w:p>
    <w:p w14:paraId="265BBCC2" w14:textId="77777777" w:rsidR="000E14C2" w:rsidRDefault="000E14C2" w:rsidP="000E14C2">
      <w:r>
        <w:t>W ramach każdej kategorii zmiany wyróżniono fazy zmiany. Mogą one być takie same w różnych kategoriach, mogą się różnić w zależności od kategorii. Aktualne przepływy faz dla poszczególnych kategorii zmiany przedstawiają się następująco:</w:t>
      </w:r>
    </w:p>
    <w:p w14:paraId="265BBCC3" w14:textId="77777777" w:rsidR="000E14C2" w:rsidRDefault="000E14C2" w:rsidP="00002371">
      <w:pPr>
        <w:pStyle w:val="Nagwek3"/>
      </w:pPr>
      <w:bookmarkStart w:id="18" w:name="_Toc367439831"/>
      <w:r>
        <w:t>Przepływ faz dla zmiany normalnej</w:t>
      </w:r>
      <w:bookmarkEnd w:id="18"/>
    </w:p>
    <w:p w14:paraId="265BBCC4" w14:textId="77777777" w:rsidR="000E14C2" w:rsidRDefault="000E14C2" w:rsidP="000E14C2">
      <w:r>
        <w:t>Pierwszą fazą dla zmiany normalnej jest faza „Przyjęcie”. W systemie zdefiniowano dla niej odrębną kategorię „Niestandardowa”, gdyż jest to wstępna faza dla zmiany normalnej i pilnej, i dopiero w trakcie tej fazy zarządzający zmianą decyduje czy jej kontynuacją będzie zmiana normalna czy pilna.</w:t>
      </w:r>
    </w:p>
    <w:p w14:paraId="265BBCC5" w14:textId="77777777" w:rsidR="00DD3F6B" w:rsidRDefault="000E14C2" w:rsidP="000E14C2">
      <w:r>
        <w:t>Kolejne fazy zmiany normalnej przedstawiają się następująco:</w:t>
      </w:r>
    </w:p>
    <w:p w14:paraId="265BBCC6" w14:textId="77777777" w:rsidR="00DD3F6B" w:rsidRDefault="00A9366F" w:rsidP="00DD3F6B"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265BBE33" wp14:editId="265BBE34">
                <wp:extent cx="6026785" cy="353695"/>
                <wp:effectExtent l="9525" t="6350" r="12065" b="11430"/>
                <wp:docPr id="16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6785" cy="353695"/>
                          <a:chOff x="1617" y="12091"/>
                          <a:chExt cx="9491" cy="557"/>
                        </a:xfrm>
                      </wpg:grpSpPr>
                      <wpg:grpSp>
                        <wpg:cNvPr id="169" name="Group 20"/>
                        <wpg:cNvGrpSpPr>
                          <a:grpSpLocks/>
                        </wpg:cNvGrpSpPr>
                        <wpg:grpSpPr bwMode="auto">
                          <a:xfrm>
                            <a:off x="1617" y="12091"/>
                            <a:ext cx="9491" cy="557"/>
                            <a:chOff x="1617" y="12091"/>
                            <a:chExt cx="9491" cy="557"/>
                          </a:xfrm>
                        </wpg:grpSpPr>
                        <wps:wsp>
                          <wps:cNvPr id="170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7" y="12091"/>
                              <a:ext cx="1250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ED" w14:textId="77777777" w:rsidR="00FF52D7" w:rsidRPr="003D72AF" w:rsidRDefault="00FF52D7" w:rsidP="00BC1FD9">
                                <w:pPr>
                                  <w:spacing w:before="0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Analiza wykonalności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52" y="12091"/>
                              <a:ext cx="1240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EE" w14:textId="77777777" w:rsidR="00FF52D7" w:rsidRPr="003D72AF" w:rsidRDefault="00FF52D7" w:rsidP="00BC1FD9">
                                <w:pPr>
                                  <w:spacing w:before="0" w:line="360" w:lineRule="auto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Zatwierdzenie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52" y="12091"/>
                              <a:ext cx="1186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EF" w14:textId="77777777" w:rsidR="00FF52D7" w:rsidRPr="003D72AF" w:rsidRDefault="00FF52D7" w:rsidP="00BC1FD9">
                                <w:pPr>
                                  <w:spacing w:before="0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Planowanie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3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24" y="12091"/>
                              <a:ext cx="1186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F0" w14:textId="77777777" w:rsidR="00FF52D7" w:rsidRPr="003D72AF" w:rsidRDefault="00FF52D7" w:rsidP="00BC1FD9">
                                <w:pPr>
                                  <w:spacing w:before="0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Budowa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4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92" y="12091"/>
                              <a:ext cx="1186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F1" w14:textId="77777777" w:rsidR="00FF52D7" w:rsidRPr="003D72AF" w:rsidRDefault="00FF52D7" w:rsidP="00BC1FD9">
                                <w:pPr>
                                  <w:spacing w:before="0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Wdrożenie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5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7" y="12091"/>
                              <a:ext cx="1186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F2" w14:textId="77777777" w:rsidR="00FF52D7" w:rsidRPr="003D72AF" w:rsidRDefault="00FF52D7" w:rsidP="00BC1FD9">
                                <w:pPr>
                                  <w:spacing w:before="0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Odbiór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6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22" y="12091"/>
                              <a:ext cx="1186" cy="55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5BBEF3" w14:textId="77777777" w:rsidR="00FF52D7" w:rsidRPr="003D72AF" w:rsidRDefault="00FF52D7" w:rsidP="00BC1FD9">
                                <w:pPr>
                                  <w:spacing w:before="0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Ocena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77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2867" y="12389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4292" y="12389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5638" y="12388"/>
                            <a:ext cx="18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7010" y="12388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8378" y="12388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9763" y="12388"/>
                            <a:ext cx="15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026" style="width:474.55pt;height:27.85pt;mso-position-horizontal-relative:char;mso-position-vertical-relative:line" coordorigin="1617,12091" coordsize="9491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">
                <v:group id="Group 20" o:spid="_x0000_s1027" style="position:absolute;left:1617;top:12091;width:9491;height:557" coordorigin="1617,12091" coordsize="9491,5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8" type="#_x0000_t202" style="position:absolute;left:1617;top:12091;width:1250;height: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ZPW8YA&#10;AADcAAAADwAAAGRycy9kb3ducmV2LnhtbESPT2/CMAzF70h8h8hIu0wjZUz86QhomjTEbhtDcLUa&#10;01ZrnJJkpfv282ESN1vv+b2fV5veNaqjEGvPBibjDBRx4W3NpYHD19vDAlRMyBYbz2TglyJs1sPB&#10;CnPrr/xJ3T6VSkI45migSqnNtY5FRQ7j2LfEop19cJhkDaW2Aa8S7hr9mGUz7bBmaaiwpdeKiu/9&#10;jzOweNp1p/g+/TgWs3OzTPfzbnsJxtyN+pdnUIn6dDP/X++s4M8FX56RC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dZPW8YAAADcAAAADwAAAAAAAAAAAAAAAACYAgAAZHJz&#10;L2Rvd25yZXYueG1sUEsFBgAAAAAEAAQA9QAAAIsDAAAAAA==&#10;">
                    <v:textbox>
                      <w:txbxContent>
                        <w:p w14:paraId="265BBEED" w14:textId="77777777" w:rsidR="00FF52D7" w:rsidRPr="003D72AF" w:rsidRDefault="00FF52D7" w:rsidP="00BC1FD9">
                          <w:pPr>
                            <w:spacing w:befor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Analiza wykonalności</w:t>
                          </w:r>
                        </w:p>
                      </w:txbxContent>
                    </v:textbox>
                  </v:shape>
                  <v:shape id="Text Box 11" o:spid="_x0000_s1029" type="#_x0000_t202" style="position:absolute;left:3052;top:12091;width:1240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5N7cAA&#10;AADcAAAADwAAAGRycy9kb3ducmV2LnhtbERPTWsCMRC9F/wPYQRvNWsPKqtRFqXgxYJaeh6ScXd1&#10;MwlJXLf/vikUepvH+5z1drCd6CnE1rGC2bQAQaydablW8Hl5f12CiAnZYOeYFHxThO1m9LLG0rgn&#10;n6g/p1rkEI4lKmhS8qWUUTdkMU6dJ87c1QWLKcNQSxPwmcNtJ9+KYi4ttpwbGvS0a0jfzw+r4Fgd&#10;d8VH6G3lv663Dr3Wex+VmoyHagUi0ZD+xX/ug8nzFzP4fSZfID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I5N7cAAAADcAAAADwAAAAAAAAAAAAAAAACYAgAAZHJzL2Rvd25y&#10;ZXYueG1sUEsFBgAAAAAEAAQA9QAAAIUDAAAAAA==&#10;">
                    <v:textbox>
                      <w:txbxContent>
                        <w:p w14:paraId="265BBEEE" w14:textId="77777777" w:rsidR="00FF52D7" w:rsidRPr="003D72AF" w:rsidRDefault="00FF52D7" w:rsidP="00BC1FD9">
                          <w:pPr>
                            <w:spacing w:before="0" w:line="360" w:lineRule="auto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Zatwierdzenie</w:t>
                          </w:r>
                        </w:p>
                      </w:txbxContent>
                    </v:textbox>
                  </v:shape>
                  <v:shape id="Text Box 12" o:spid="_x0000_s1030" type="#_x0000_t202" style="position:absolute;left:4452;top:12091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zTmsAA&#10;AADcAAAADwAAAGRycy9kb3ducmV2LnhtbERPTWsCMRC9C/0PYQreNKsHK1ujLIrQi0K19Dwk4+7W&#10;zSQk6br9940geJvH+5zVZrCd6CnE1rGC2bQAQaydablW8HXeT5YgYkI22DkmBX8UYbN+Ga2wNO7G&#10;n9SfUi1yCMcSFTQp+VLKqBuyGKfOE2fu4oLFlGGopQl4y+G2k/OiWEiLLeeGBj1tG9LX069VcKgO&#10;2+IYelv578tPh17rnY9KjV+H6h1EoiE9xQ/3h8nz3+ZwfyZf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zTmsAAAADcAAAADwAAAAAAAAAAAAAAAACYAgAAZHJzL2Rvd25y&#10;ZXYueG1sUEsFBgAAAAAEAAQA9QAAAIUDAAAAAA==&#10;">
                    <v:textbox>
                      <w:txbxContent>
                        <w:p w14:paraId="265BBEEF" w14:textId="77777777" w:rsidR="00FF52D7" w:rsidRPr="003D72AF" w:rsidRDefault="00FF52D7" w:rsidP="00BC1FD9">
                          <w:pPr>
                            <w:spacing w:befor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Planowanie</w:t>
                          </w:r>
                        </w:p>
                      </w:txbxContent>
                    </v:textbox>
                  </v:shape>
                  <v:shape id="Text Box 15" o:spid="_x0000_s1031" type="#_x0000_t202" style="position:absolute;left:5824;top:12091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2AcAA&#10;AADcAAAADwAAAGRycy9kb3ducmV2LnhtbERPTWsCMRC9F/wPYQRvNatCK6tRFqXgxUJt8Twk4+7q&#10;ZhKSdF3/fVMo9DaP9znr7WA70VOIrWMFs2kBglg703Kt4Ovz7XkJIiZkg51jUvCgCNvN6GmNpXF3&#10;/qD+lGqRQziWqKBJyZdSRt2QxTh1njhzFxcspgxDLU3Aew63nZwXxYu02HJuaNDTriF9O31bBcfq&#10;uCveQ28rf75cO/Ra731UajIeqhWIREP6F/+5DybPf13A7zP5Arn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B2AcAAAADcAAAADwAAAAAAAAAAAAAAAACYAgAAZHJzL2Rvd25y&#10;ZXYueG1sUEsFBgAAAAAEAAQA9QAAAIUDAAAAAA==&#10;">
                    <v:textbox>
                      <w:txbxContent>
                        <w:p w14:paraId="265BBEF0" w14:textId="77777777" w:rsidR="00FF52D7" w:rsidRPr="003D72AF" w:rsidRDefault="00FF52D7" w:rsidP="00BC1FD9">
                          <w:pPr>
                            <w:spacing w:befor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Budowa</w:t>
                          </w:r>
                        </w:p>
                      </w:txbxContent>
                    </v:textbox>
                  </v:shape>
                  <v:shape id="Text Box 16" o:spid="_x0000_s1032" type="#_x0000_t202" style="position:absolute;left:7192;top:12091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nudcAA&#10;AADcAAAADwAAAGRycy9kb3ducmV2LnhtbERPTWsCMRC9F/wPYQRvNatIK6tRFqXgxUJt8Twk4+7q&#10;ZhKSdF3/fVMo9DaP9znr7WA70VOIrWMFs2kBglg703Kt4Ovz7XkJIiZkg51jUvCgCNvN6GmNpXF3&#10;/qD+lGqRQziWqKBJyZdSRt2QxTh1njhzFxcspgxDLU3Aew63nZwXxYu02HJuaNDTriF9O31bBcfq&#10;uCveQ28rf75cO/Ra731UajIeqhWIREP6F/+5DybPf13A7zP5Arn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PnudcAAAADcAAAADwAAAAAAAAAAAAAAAACYAgAAZHJzL2Rvd25y&#10;ZXYueG1sUEsFBgAAAAAEAAQA9QAAAIUDAAAAAA==&#10;">
                    <v:textbox>
                      <w:txbxContent>
                        <w:p w14:paraId="265BBEF1" w14:textId="77777777" w:rsidR="00FF52D7" w:rsidRPr="003D72AF" w:rsidRDefault="00FF52D7" w:rsidP="00BC1FD9">
                          <w:pPr>
                            <w:spacing w:befor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Wdrożenie</w:t>
                          </w:r>
                        </w:p>
                      </w:txbxContent>
                    </v:textbox>
                  </v:shape>
                  <v:shape id="Text Box 17" o:spid="_x0000_s1033" type="#_x0000_t202" style="position:absolute;left:8577;top:12091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VL7sAA&#10;AADcAAAADwAAAGRycy9kb3ducmV2LnhtbERPTWsCMRC9F/wPYQRvNatgK6tRFqXgxUJt8Twk4+7q&#10;ZhKSdF3/fVMo9DaP9znr7WA70VOIrWMFs2kBglg703Kt4Ovz7XkJIiZkg51jUvCgCNvN6GmNpXF3&#10;/qD+lGqRQziWqKBJyZdSRt2QxTh1njhzFxcspgxDLU3Aew63nZwXxYu02HJuaNDTriF9O31bBcfq&#10;uCveQ28rf75cO/Ra731UajIeqhWIREP6F/+5DybPf13A7zP5Arn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7VL7sAAAADcAAAADwAAAAAAAAAAAAAAAACYAgAAZHJzL2Rvd25y&#10;ZXYueG1sUEsFBgAAAAAEAAQA9QAAAIUDAAAAAA==&#10;">
                    <v:textbox>
                      <w:txbxContent>
                        <w:p w14:paraId="265BBEF2" w14:textId="77777777" w:rsidR="00FF52D7" w:rsidRPr="003D72AF" w:rsidRDefault="00FF52D7" w:rsidP="00BC1FD9">
                          <w:pPr>
                            <w:spacing w:befor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Odbiór</w:t>
                          </w:r>
                        </w:p>
                      </w:txbxContent>
                    </v:textbox>
                  </v:shape>
                  <v:shape id="Text Box 18" o:spid="_x0000_s1034" type="#_x0000_t202" style="position:absolute;left:9922;top:12091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VmcAA&#10;AADcAAAADwAAAGRycy9kb3ducmV2LnhtbERPTWsCMRC9C/0PYQreNGsPVrZGWRTBi0K19Dwk4+7W&#10;zSQk6br9940geJvH+5zlerCd6CnE1rGC2bQAQaydablW8HXeTRYgYkI22DkmBX8UYb16GS2xNO7G&#10;n9SfUi1yCMcSFTQp+VLKqBuyGKfOE2fu4oLFlGGopQl4y+G2k29FMZcWW84NDXraNKSvp1+r4FAd&#10;NsUx9Lby35efDr3WWx+VGr8O1QeIREN6ih/uvcnz3+dwfyZfIF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2fVmcAAAADcAAAADwAAAAAAAAAAAAAAAACYAgAAZHJzL2Rvd25y&#10;ZXYueG1sUEsFBgAAAAAEAAQA9QAAAIUDAAAAAA==&#10;">
                    <v:textbox>
                      <w:txbxContent>
                        <w:p w14:paraId="265BBEF3" w14:textId="77777777" w:rsidR="00FF52D7" w:rsidRPr="003D72AF" w:rsidRDefault="00FF52D7" w:rsidP="00BC1FD9">
                          <w:pPr>
                            <w:spacing w:befor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Ocena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5" type="#_x0000_t32" style="position:absolute;left:2867;top:12389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<v:stroke endarrow="block"/>
                </v:shape>
                <v:shape id="AutoShape 22" o:spid="_x0000_s1036" type="#_x0000_t32" style="position:absolute;left:4292;top:12389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9R78YAAADcAAAADwAAAGRycy9kb3ducmV2LnhtbESPQWvCQBCF70L/wzIFb7qxB1ujq5RC&#10;S7F4qErQ25CdJqHZ2bC7auyv7xwEbzO8N+99s1j1rlVnCrHxbGAyzkARl942XBnY795HL6BiQrbY&#10;eiYDV4qwWj4MFphbf+FvOm9TpSSEY44G6pS6XOtY1uQwjn1HLNqPDw6TrKHSNuBFwl2rn7Jsqh02&#10;LA01dvRWU/m7PTkDh6/ZqbgWG1oXk9n6iMHFv92HMcPH/nUOKlGf7ubb9acV/GehlWdkAr3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PUe/GAAAA3AAAAA8AAAAAAAAA&#10;AAAAAAAAoQIAAGRycy9kb3ducmV2LnhtbFBLBQYAAAAABAAEAPkAAACUAwAAAAA=&#10;">
                  <v:stroke endarrow="block"/>
                </v:shape>
                <v:shape id="AutoShape 23" o:spid="_x0000_s1037" type="#_x0000_t32" style="position:absolute;left:5638;top:12388;width:1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P0dMQAAADc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P+Swu8z8QK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g/R0xAAAANwAAAAPAAAAAAAAAAAA&#10;AAAAAKECAABkcnMvZG93bnJldi54bWxQSwUGAAAAAAQABAD5AAAAkgMAAAAA&#10;">
                  <v:stroke endarrow="block"/>
                </v:shape>
                <v:shape id="AutoShape 24" o:spid="_x0000_s1038" type="#_x0000_t32" style="position:absolute;left:7010;top:12388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wtzsYAAADcAAAADwAAAGRycy9kb3ducmV2LnhtbESPQWvCQBCF70L/wzKF3nRjD0Wjq0ih&#10;pVg8VCXobciOSTA7G3ZXjf76zqHQ2wzvzXvfzJe9a9WVQmw8GxiPMlDEpbcNVwb2u4/hBFRMyBZb&#10;z2TgThGWi6fBHHPrb/xD122qlIRwzNFAnVKXax3LmhzGke+IRTv54DDJGiptA94k3LX6NcvetMOG&#10;paHGjt5rKs/bizNw+J5einuxoXUxnq6PGFx87D6NeXnuVzNQifr0b/67/rKCPxF8eUYm0I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psLc7GAAAA3AAAAA8AAAAAAAAA&#10;AAAAAAAAoQIAAGRycy9kb3ducmV2LnhtbFBLBQYAAAAABAAEAPkAAACUAwAAAAA=&#10;">
                  <v:stroke endarrow="block"/>
                </v:shape>
                <v:shape id="AutoShape 25" o:spid="_x0000_s1039" type="#_x0000_t32" style="position:absolute;left:8378;top:12388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CIVcMAAADcAAAADwAAAGRycy9kb3ducmV2LnhtbERPTWvCQBC9C/0PywjedJMeRGM2IkKL&#10;KD1US7C3ITtNgtnZsLtq7K/vFgq9zeN9Tr4eTCdu5HxrWUE6S0AQV1a3XCv4OL1MFyB8QNbYWSYF&#10;D/KwLp5GOWba3vmdbsdQixjCPkMFTQh9JqWvGjLoZ7YnjtyXdQZDhK6W2uE9hptOPifJXBpsOTY0&#10;2NO2oepyvBoF58PyWj7KN9qX6XL/ic7479OrUpPxsFmBCDSEf/Gfe6fj/EUKv8/EC2T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giFXDAAAA3AAAAA8AAAAAAAAAAAAA&#10;AAAAoQIAAGRycy9kb3ducmV2LnhtbFBLBQYAAAAABAAEAPkAAACRAwAAAAA=&#10;">
                  <v:stroke endarrow="block"/>
                </v:shape>
                <v:shape id="AutoShape 26" o:spid="_x0000_s1040" type="#_x0000_t32" style="position:absolute;left:9763;top:12388;width:15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IWIsQAAADcAAAADwAAAGRycy9kb3ducmV2LnhtbERPTWvCQBC9C/0PyxR6Mxs9FI1ZpRSU&#10;ktJDVYLehuw0Cc3Oht3VxP76bqHgbR7vc/LNaDpxJedbywpmSQqCuLK65VrB8bCdLkD4gKyxs0wK&#10;buRhs36Y5JhpO/AnXfehFjGEfYYKmhD6TEpfNWTQJ7YnjtyXdQZDhK6W2uEQw00n52n6LA22HBsa&#10;7Om1oep7fzEKTu/LS3krP6goZ8vijM74n8NOqafH8WUFItAY7uJ/95uO8xdz+HsmXi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hYixAAAANwAAAAPAAAAAAAAAAAA&#10;AAAAAKECAABkcnMvZG93bnJldi54bWxQSwUGAAAAAAQABAD5AAAAkgMAAAAA&#10;">
                  <v:stroke endarrow="block"/>
                </v:shape>
                <w10:anchorlock/>
              </v:group>
            </w:pict>
          </mc:Fallback>
        </mc:AlternateContent>
      </w:r>
    </w:p>
    <w:p w14:paraId="265BBCC7" w14:textId="77777777" w:rsidR="00002371" w:rsidRPr="00020EF0" w:rsidRDefault="00002371" w:rsidP="00371E43">
      <w:pPr>
        <w:pStyle w:val="Legenda"/>
      </w:pPr>
      <w:bookmarkStart w:id="19" w:name="_Toc367439860"/>
      <w:r>
        <w:t xml:space="preserve">Rysunek </w:t>
      </w:r>
      <w:fldSimple w:instr=" SEQ Rysunek \* ARABIC ">
        <w:r w:rsidR="00471944">
          <w:rPr>
            <w:noProof/>
          </w:rPr>
          <w:t>1</w:t>
        </w:r>
      </w:fldSimple>
      <w:r>
        <w:t xml:space="preserve"> Przepływ faz zmiany normalnej</w:t>
      </w:r>
      <w:bookmarkEnd w:id="19"/>
    </w:p>
    <w:p w14:paraId="265BBCC8" w14:textId="77777777" w:rsidR="00002371" w:rsidRPr="00002371" w:rsidRDefault="00002371" w:rsidP="00002371">
      <w:pPr>
        <w:pStyle w:val="Nagwek3"/>
      </w:pPr>
      <w:bookmarkStart w:id="20" w:name="_Toc367439832"/>
      <w:r w:rsidRPr="00002371">
        <w:t>Przepływ faz dla zmiany pilnej</w:t>
      </w:r>
      <w:bookmarkEnd w:id="20"/>
    </w:p>
    <w:p w14:paraId="265BBCC9" w14:textId="77777777" w:rsidR="000E14C2" w:rsidRDefault="00002371" w:rsidP="00002371">
      <w:r>
        <w:t>Po fazie „Przyjęcie” w zmianie pilnej występuj</w:t>
      </w:r>
      <w:r w:rsidR="00FD5910">
        <w:t>ą</w:t>
      </w:r>
      <w:r>
        <w:t xml:space="preserve"> </w:t>
      </w:r>
      <w:r w:rsidR="00FD5910">
        <w:t>kolejno fazy</w:t>
      </w:r>
      <w:r>
        <w:t>:</w:t>
      </w:r>
    </w:p>
    <w:p w14:paraId="265BBCCA" w14:textId="77777777" w:rsidR="00DA4684" w:rsidRDefault="00A9366F" w:rsidP="00002371"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265BBE35" wp14:editId="265BBE36">
                <wp:extent cx="5172710" cy="353695"/>
                <wp:effectExtent l="9525" t="9525" r="8890" b="8255"/>
                <wp:docPr id="15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72710" cy="353695"/>
                          <a:chOff x="1617" y="14332"/>
                          <a:chExt cx="8146" cy="557"/>
                        </a:xfrm>
                      </wpg:grpSpPr>
                      <wps:wsp>
                        <wps:cNvPr id="157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2867" y="14630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4292" y="14630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617" y="14332"/>
                            <a:ext cx="1250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BBEF4" w14:textId="77777777" w:rsidR="00FF52D7" w:rsidRPr="003D72AF" w:rsidRDefault="00FF52D7" w:rsidP="00DA4684">
                              <w:pPr>
                                <w:spacing w:befor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Analiza wykonalności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052" y="14332"/>
                            <a:ext cx="1240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BBEF5" w14:textId="77777777" w:rsidR="00FF52D7" w:rsidRPr="003D72AF" w:rsidRDefault="00FF52D7" w:rsidP="00DA4684">
                              <w:pPr>
                                <w:spacing w:before="0" w:line="360" w:lineRule="auto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Zatwierdzenie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1" name="AutoShape 41"/>
                        <wps:cNvCnPr>
                          <a:cxnSpLocks noChangeShapeType="1"/>
                        </wps:cNvCnPr>
                        <wps:spPr bwMode="auto">
                          <a:xfrm>
                            <a:off x="5665" y="14629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8418" y="14629"/>
                            <a:ext cx="159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479" y="14332"/>
                            <a:ext cx="1186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BBEF6" w14:textId="77777777" w:rsidR="00FF52D7" w:rsidRPr="003D72AF" w:rsidRDefault="00FF52D7" w:rsidP="00DA4684">
                              <w:pPr>
                                <w:spacing w:befor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Budowa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850" y="14332"/>
                            <a:ext cx="1186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BBEF7" w14:textId="77777777" w:rsidR="00FF52D7" w:rsidRPr="003D72AF" w:rsidRDefault="00FF52D7" w:rsidP="00DA4684">
                              <w:pPr>
                                <w:spacing w:befor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Wdrożenie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7232" y="14332"/>
                            <a:ext cx="1186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BBEF8" w14:textId="77777777" w:rsidR="00FF52D7" w:rsidRPr="00DA4684" w:rsidRDefault="00FF52D7" w:rsidP="00DA4684">
                              <w:pPr>
                                <w:spacing w:before="0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DA4684">
                                <w:rPr>
                                  <w:sz w:val="16"/>
                                </w:rPr>
                                <w:t>Odbiór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8577" y="14332"/>
                            <a:ext cx="1186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5BBEF9" w14:textId="77777777" w:rsidR="00FF52D7" w:rsidRPr="003D72AF" w:rsidRDefault="00FF52D7" w:rsidP="00DA4684">
                              <w:pPr>
                                <w:spacing w:befor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Ocena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7" name="AutoShape 45"/>
                        <wps:cNvCnPr>
                          <a:cxnSpLocks noChangeShapeType="1"/>
                        </wps:cNvCnPr>
                        <wps:spPr bwMode="auto">
                          <a:xfrm>
                            <a:off x="7036" y="14609"/>
                            <a:ext cx="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6" o:spid="_x0000_s1041" style="width:407.3pt;height:27.85pt;mso-position-horizontal-relative:char;mso-position-vertical-relative:line" coordorigin="1617,14332" coordsize="8146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">
                <v:shape id="AutoShape 38" o:spid="_x0000_s1042" type="#_x0000_t32" style="position:absolute;left:2867;top:14630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WZ/cMAAADcAAAADwAAAGRycy9kb3ducmV2LnhtbERPTWsCMRC9C/0PYQreNKug1q1RSkER&#10;xYNalvY2bKa7SzeTJYm6+uuNIPQ2j/c5s0VranEm5yvLCgb9BARxbnXFhYKv47L3BsIHZI21ZVJw&#10;JQ+L+Utnhqm2F97T+RAKEUPYp6igDKFJpfR5SQZ93zbEkfu1zmCI0BVSO7zEcFPLYZKMpcGKY0OJ&#10;DX2WlP8dTkbB93Z6yq7ZjjbZYLr5QWf87bhSqvvafryDCNSGf/HTvdZx/mgC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lmf3DAAAA3AAAAA8AAAAAAAAAAAAA&#10;AAAAoQIAAGRycy9kb3ducmV2LnhtbFBLBQYAAAAABAAEAPkAAACRAwAAAAA=&#10;">
                  <v:stroke endarrow="block"/>
                </v:shape>
                <v:shape id="AutoShape 39" o:spid="_x0000_s1043" type="#_x0000_t32" style="position:absolute;left:4292;top:14630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oNj8YAAADcAAAADwAAAGRycy9kb3ducmV2LnhtbESPQWvCQBCF70L/wzIFb7qxYK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p6DY/GAAAA3AAAAA8AAAAAAAAA&#10;AAAAAAAAoQIAAGRycy9kb3ducmV2LnhtbFBLBQYAAAAABAAEAPkAAACUAwAAAAA=&#10;">
                  <v:stroke endarrow="block"/>
                </v:shape>
                <v:shape id="Text Box 31" o:spid="_x0000_s1044" type="#_x0000_t202" style="position:absolute;left:1617;top:14332;width:1250;height: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m6ps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j2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1m6psMAAADcAAAADwAAAAAAAAAAAAAAAACYAgAAZHJzL2Rv&#10;d25yZXYueG1sUEsFBgAAAAAEAAQA9QAAAIgDAAAAAA==&#10;">
                  <v:textbox>
                    <w:txbxContent>
                      <w:p w14:paraId="265BBEF4" w14:textId="77777777" w:rsidR="00FF52D7" w:rsidRPr="003D72AF" w:rsidRDefault="00FF52D7" w:rsidP="00DA4684">
                        <w:pPr>
                          <w:spacing w:befor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Analiza wykonalności</w:t>
                        </w:r>
                      </w:p>
                    </w:txbxContent>
                  </v:textbox>
                </v:shape>
                <v:shape id="Text Box 32" o:spid="_x0000_s1045" type="#_x0000_t202" style="position:absolute;left:3052;top:14332;width:1240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t+q8MA&#10;AADcAAAADwAAAGRycy9kb3ducmV2LnhtbESPQWvDMAyF74X9B6PBbq2zHUpJ65bQMdilg7WlZ2Gr&#10;SbZYNraXZv9+Ogx6k3hP733a7CY/qJFS7gMbeF5UoIhtcD23Bs6nt/kKVC7IDofAZOCXMuy2D7MN&#10;1i7c+JPGY2mVhHCu0UBXSqy1zrYjj3kRIrFo15A8FllTq13Cm4T7Qb9U1VJ77FkaOoy078h+H3+8&#10;gUNz2FcfafRNvFy/BozWvsZszNPj1KxBFZrK3fx//e4Efyn48oxMo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ht+q8MAAADcAAAADwAAAAAAAAAAAAAAAACYAgAAZHJzL2Rv&#10;d25yZXYueG1sUEsFBgAAAAAEAAQA9QAAAIgDAAAAAA==&#10;">
                  <v:textbox>
                    <w:txbxContent>
                      <w:p w14:paraId="265BBEF5" w14:textId="77777777" w:rsidR="00FF52D7" w:rsidRPr="003D72AF" w:rsidRDefault="00FF52D7" w:rsidP="00DA4684">
                        <w:pPr>
                          <w:spacing w:before="0" w:line="360" w:lineRule="auto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Zatwierdzenie</w:t>
                        </w:r>
                      </w:p>
                    </w:txbxContent>
                  </v:textbox>
                </v:shape>
                <v:shape id="AutoShape 41" o:spid="_x0000_s1046" type="#_x0000_t32" style="position:absolute;left:5665;top:14629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xur8QAAADcAAAADwAAAGRycy9kb3ducmV2LnhtbERPTWvCQBC9F/oflil4azbpIdTUNUih&#10;RSw9VCXU25Adk2B2NuyuGvvru4LgbR7vc2blaHpxIuc7ywqyJAVBXFvdcaNgu/l4fgXhA7LG3jIp&#10;uJCHcv74MMNC2zP/0GkdGhFD2BeooA1hKKT0dUsGfWIH4sjtrTMYInSN1A7PMdz08iVNc2mw49jQ&#10;4kDvLdWH9dEo+P2aHqtL9U2rKpuuduiM/9t8KjV5GhdvIAKN4S6+uZc6zs8zuD4TL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LG6vxAAAANwAAAAPAAAAAAAAAAAA&#10;AAAAAKECAABkcnMvZG93bnJldi54bWxQSwUGAAAAAAQABAD5AAAAkgMAAAAA&#10;">
                  <v:stroke endarrow="block"/>
                </v:shape>
                <v:shape id="AutoShape 43" o:spid="_x0000_s1047" type="#_x0000_t32" style="position:absolute;left:8418;top:14629;width:159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7w2MIAAADcAAAADwAAAGRycy9kb3ducmV2LnhtbERPTYvCMBC9C/6HMII3TfUgWo2yLCji&#10;4mF1KettaMa22ExKErXur98Igrd5vM9ZrFpTixs5X1lWMBomIIhzqysuFPwc14MpCB+QNdaWScGD&#10;PKyW3c4CU23v/E23QyhEDGGfooIyhCaV0uclGfRD2xBH7mydwRChK6R2eI/hppbjJJlIgxXHhhIb&#10;+iwpvxyuRsHv1+yaPbI97bLRbHdCZ/zfcaNUv9d+zEEEasNb/HJvdZw/GcPzmXiBX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f7w2MIAAADcAAAADwAAAAAAAAAAAAAA&#10;AAChAgAAZHJzL2Rvd25yZXYueG1sUEsFBgAAAAAEAAQA+QAAAJADAAAAAA==&#10;">
                  <v:stroke endarrow="block"/>
                </v:shape>
                <v:shape id="Text Box 34" o:spid="_x0000_s1048" type="#_x0000_t202" style="position:absolute;left:4479;top:14332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ng3MAA&#10;AADcAAAADwAAAGRycy9kb3ducmV2LnhtbERPTWsCMRC9F/wPYYTealYLIlujLIrQiwW19Dwk4+7W&#10;zSQkcd3++0YQvM3jfc5yPdhO9BRi61jBdFKAINbOtFwr+D7t3hYgYkI22DkmBX8UYb0avSyxNO7G&#10;B+qPqRY5hGOJCpqUfCll1A1ZjBPniTN3dsFiyjDU0gS85XDbyVlRzKXFlnNDg542DenL8WoV7Kv9&#10;pvgKva38z/m3Q6/11kelXsdD9QEi0ZCe4of70+T583e4P5Mv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ng3MAAAADcAAAADwAAAAAAAAAAAAAAAACYAgAAZHJzL2Rvd25y&#10;ZXYueG1sUEsFBgAAAAAEAAQA9QAAAIUDAAAAAA==&#10;">
                  <v:textbox>
                    <w:txbxContent>
                      <w:p w14:paraId="265BBEF6" w14:textId="77777777" w:rsidR="00FF52D7" w:rsidRPr="003D72AF" w:rsidRDefault="00FF52D7" w:rsidP="00DA4684">
                        <w:pPr>
                          <w:spacing w:befor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Budowa</w:t>
                        </w:r>
                      </w:p>
                    </w:txbxContent>
                  </v:textbox>
                </v:shape>
                <v:shape id="Text Box 35" o:spid="_x0000_s1049" type="#_x0000_t202" style="position:absolute;left:5850;top:14332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4qMAA&#10;AADcAAAADwAAAGRycy9kb3ducmV2LnhtbERPTWsCMRC9F/wPYYTealYpIlujLIrQiwW19Dwk4+7W&#10;zSQkcd3++0YQvM3jfc5yPdhO9BRi61jBdFKAINbOtFwr+D7t3hYgYkI22DkmBX8UYb0avSyxNO7G&#10;B+qPqRY5hGOJCpqUfCll1A1ZjBPniTN3dsFiyjDU0gS85XDbyVlRzKXFlnNDg542DenL8WoV7Kv9&#10;pvgKva38z/m3Q6/11kelXsdD9QEi0ZCe4of70+T583e4P5Mv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B4qMAAAADcAAAADwAAAAAAAAAAAAAAAACYAgAAZHJzL2Rvd25y&#10;ZXYueG1sUEsFBgAAAAAEAAQA9QAAAIUDAAAAAA==&#10;">
                  <v:textbox>
                    <w:txbxContent>
                      <w:p w14:paraId="265BBEF7" w14:textId="77777777" w:rsidR="00FF52D7" w:rsidRPr="003D72AF" w:rsidRDefault="00FF52D7" w:rsidP="00DA4684">
                        <w:pPr>
                          <w:spacing w:befor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Wdrożenie</w:t>
                        </w:r>
                      </w:p>
                    </w:txbxContent>
                  </v:textbox>
                </v:shape>
                <v:shape id="Text Box 36" o:spid="_x0000_s1050" type="#_x0000_t202" style="position:absolute;left:7232;top:14332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zdM8AA&#10;AADcAAAADwAAAGRycy9kb3ducmV2LnhtbERPTWsCMRC9F/wPYYTealahIlujLIrQiwW19Dwk4+7W&#10;zSQkcd3++0YQvM3jfc5yPdhO9BRi61jBdFKAINbOtFwr+D7t3hYgYkI22DkmBX8UYb0avSyxNO7G&#10;B+qPqRY5hGOJCpqUfCll1A1ZjBPniTN3dsFiyjDU0gS85XDbyVlRzKXFlnNDg542DenL8WoV7Kv9&#10;pvgKva38z/m3Q6/11kelXsdD9QEi0ZCe4of70+T583e4P5Mv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mzdM8AAAADcAAAADwAAAAAAAAAAAAAAAACYAgAAZHJzL2Rvd25y&#10;ZXYueG1sUEsFBgAAAAAEAAQA9QAAAIUDAAAAAA==&#10;">
                  <v:textbox>
                    <w:txbxContent>
                      <w:p w14:paraId="265BBEF8" w14:textId="77777777" w:rsidR="00FF52D7" w:rsidRPr="00DA4684" w:rsidRDefault="00FF52D7" w:rsidP="00DA4684">
                        <w:pPr>
                          <w:spacing w:before="0"/>
                          <w:jc w:val="center"/>
                          <w:rPr>
                            <w:sz w:val="16"/>
                          </w:rPr>
                        </w:pPr>
                        <w:r w:rsidRPr="00DA4684">
                          <w:rPr>
                            <w:sz w:val="16"/>
                          </w:rPr>
                          <w:t>Odbiór</w:t>
                        </w:r>
                      </w:p>
                    </w:txbxContent>
                  </v:textbox>
                </v:shape>
                <v:shape id="Text Box 37" o:spid="_x0000_s1051" type="#_x0000_t202" style="position:absolute;left:8577;top:14332;width:1186;height:5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5DRMAA&#10;AADcAAAADwAAAGRycy9kb3ducmV2LnhtbERPTWsCMRC9F/wPYQrearYeFlmNsliEXhRqi+chGXfX&#10;biYhSdf13zeC4G0e73NWm9H2YqAQO8cK3mcFCGLtTMeNgp/v3dsCREzIBnvHpOBGETbrycsKK+Ou&#10;/EXDMTUih3CsUEGbkq+kjLoli3HmPHHmzi5YTBmGRpqA1xxuezkvilJa7Dg3tOhp25L+Pf5ZBft6&#10;vy0OYbC1P50vPXqtP3xUavo61ksQicb0FD/cnybPL0u4P5MvkO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r5DRMAAAADcAAAADwAAAAAAAAAAAAAAAACYAgAAZHJzL2Rvd25y&#10;ZXYueG1sUEsFBgAAAAAEAAQA9QAAAIUDAAAAAA==&#10;">
                  <v:textbox>
                    <w:txbxContent>
                      <w:p w14:paraId="265BBEF9" w14:textId="77777777" w:rsidR="00FF52D7" w:rsidRPr="003D72AF" w:rsidRDefault="00FF52D7" w:rsidP="00DA4684">
                        <w:pPr>
                          <w:spacing w:befor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Ocena</w:t>
                        </w:r>
                      </w:p>
                    </w:txbxContent>
                  </v:textbox>
                </v:shape>
                <v:shape id="AutoShape 45" o:spid="_x0000_s1052" type="#_x0000_t32" style="position:absolute;left:7036;top:14609;width: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lTQMQAAADcAAAADwAAAGRycy9kb3ducmV2LnhtbERPS2vCQBC+C/6HZYTedJMefKSuIoKl&#10;KD2oJbS3ITtNgtnZsLua2F/fLQi9zcf3nOW6N424kfO1ZQXpJAFBXFhdc6ng47wbz0H4gKyxsUwK&#10;7uRhvRoOlphp2/GRbqdQihjCPkMFVQhtJqUvKjLoJ7Yljty3dQZDhK6U2mEXw00jn5NkKg3WHBsq&#10;bGlbUXE5XY2Cz8Pimt/zd9rn6WL/hc74n/OrUk+jfvMCIlAf/sUP95uO86cz+HsmXi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iVNAxAAAANwAAAAPAAAAAAAAAAAA&#10;AAAAAKECAABkcnMvZG93bnJldi54bWxQSwUGAAAAAAQABAD5AAAAkgMAAAAA&#10;">
                  <v:stroke endarrow="block"/>
                </v:shape>
                <w10:anchorlock/>
              </v:group>
            </w:pict>
          </mc:Fallback>
        </mc:AlternateContent>
      </w:r>
    </w:p>
    <w:p w14:paraId="265BBCCB" w14:textId="77777777" w:rsidR="00002371" w:rsidRPr="00020EF0" w:rsidRDefault="00002371" w:rsidP="00371E43">
      <w:pPr>
        <w:pStyle w:val="Legenda"/>
      </w:pPr>
      <w:bookmarkStart w:id="21" w:name="_Toc367439861"/>
      <w:r>
        <w:lastRenderedPageBreak/>
        <w:t xml:space="preserve">Rysunek </w:t>
      </w:r>
      <w:fldSimple w:instr=" SEQ Rysunek \* ARABIC ">
        <w:r w:rsidR="00471944">
          <w:rPr>
            <w:noProof/>
          </w:rPr>
          <w:t>2</w:t>
        </w:r>
      </w:fldSimple>
      <w:r>
        <w:t xml:space="preserve"> Przepływ faz zmiany pilnej</w:t>
      </w:r>
      <w:bookmarkEnd w:id="21"/>
    </w:p>
    <w:p w14:paraId="265BBCCC" w14:textId="77777777" w:rsidR="00002371" w:rsidRDefault="00002371" w:rsidP="00002371">
      <w:pPr>
        <w:pStyle w:val="Nagwek3"/>
      </w:pPr>
      <w:bookmarkStart w:id="22" w:name="_Toc367439833"/>
      <w:r w:rsidRPr="00002371">
        <w:t xml:space="preserve">Przepływ faz dla zmiany </w:t>
      </w:r>
      <w:r w:rsidR="001A61C2">
        <w:t>o kategorii „</w:t>
      </w:r>
      <w:r w:rsidR="001A61C2" w:rsidRPr="001A61C2">
        <w:t>Aktualizacja CMDB</w:t>
      </w:r>
      <w:r w:rsidR="001A61C2">
        <w:t>”</w:t>
      </w:r>
      <w:bookmarkEnd w:id="22"/>
    </w:p>
    <w:p w14:paraId="265BBCCD" w14:textId="77777777" w:rsidR="00371E43" w:rsidRPr="00371E43" w:rsidRDefault="00A9366F" w:rsidP="00371E43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5BBE37" wp14:editId="265BBE38">
                <wp:simplePos x="0" y="0"/>
                <wp:positionH relativeFrom="column">
                  <wp:posOffset>1710055</wp:posOffset>
                </wp:positionH>
                <wp:positionV relativeFrom="paragraph">
                  <wp:posOffset>182245</wp:posOffset>
                </wp:positionV>
                <wp:extent cx="111125" cy="0"/>
                <wp:effectExtent l="8890" t="53340" r="22860" b="60960"/>
                <wp:wrapNone/>
                <wp:docPr id="155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1" o:spid="_x0000_s1026" type="#_x0000_t32" style="position:absolute;margin-left:134.65pt;margin-top:14.35pt;width:8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5BBE39" wp14:editId="265BBE3A">
                <wp:simplePos x="0" y="0"/>
                <wp:positionH relativeFrom="column">
                  <wp:posOffset>799465</wp:posOffset>
                </wp:positionH>
                <wp:positionV relativeFrom="paragraph">
                  <wp:posOffset>182245</wp:posOffset>
                </wp:positionV>
                <wp:extent cx="116840" cy="0"/>
                <wp:effectExtent l="12700" t="53340" r="22860" b="60960"/>
                <wp:wrapNone/>
                <wp:docPr id="154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62.95pt;margin-top:14.35pt;width:9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BE3B" wp14:editId="265BBE3C">
                <wp:simplePos x="0" y="0"/>
                <wp:positionH relativeFrom="column">
                  <wp:posOffset>1821180</wp:posOffset>
                </wp:positionH>
                <wp:positionV relativeFrom="paragraph">
                  <wp:posOffset>56515</wp:posOffset>
                </wp:positionV>
                <wp:extent cx="793750" cy="284480"/>
                <wp:effectExtent l="5715" t="13335" r="10160" b="6985"/>
                <wp:wrapNone/>
                <wp:docPr id="153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EFA" w14:textId="77777777" w:rsidR="00FF52D7" w:rsidRPr="008B4D09" w:rsidRDefault="00FF52D7" w:rsidP="008B4D09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Realizacja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53" type="#_x0000_t202" style="position:absolute;margin-left:143.4pt;margin-top:4.45pt;width:62.5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">
                <v:textbox>
                  <w:txbxContent>
                    <w:p w14:paraId="265BBEFA" w14:textId="77777777" w:rsidR="00FF52D7" w:rsidRPr="008B4D09" w:rsidRDefault="00FF52D7" w:rsidP="008B4D09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Realizacja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5BBE3D" wp14:editId="265BBE3E">
                <wp:simplePos x="0" y="0"/>
                <wp:positionH relativeFrom="column">
                  <wp:posOffset>916305</wp:posOffset>
                </wp:positionH>
                <wp:positionV relativeFrom="paragraph">
                  <wp:posOffset>56515</wp:posOffset>
                </wp:positionV>
                <wp:extent cx="793750" cy="284480"/>
                <wp:effectExtent l="5715" t="13335" r="10160" b="6985"/>
                <wp:wrapNone/>
                <wp:docPr id="152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EFB" w14:textId="77777777" w:rsidR="00FF52D7" w:rsidRPr="008B4D09" w:rsidRDefault="00FF52D7" w:rsidP="008B4D09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Zatwierdzenie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54" type="#_x0000_t202" style="position:absolute;margin-left:72.15pt;margin-top:4.45pt;width:62.5pt;height:2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">
                <v:textbox>
                  <w:txbxContent>
                    <w:p w14:paraId="265BBEFB" w14:textId="77777777" w:rsidR="00FF52D7" w:rsidRPr="008B4D09" w:rsidRDefault="00FF52D7" w:rsidP="008B4D09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Zatwierdzenie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65BBE3F" wp14:editId="265BBE40">
                <wp:extent cx="793750" cy="284480"/>
                <wp:effectExtent l="9525" t="9525" r="6350" b="10795"/>
                <wp:docPr id="151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EFC" w14:textId="77777777" w:rsidR="00FF52D7" w:rsidRPr="008B4D09" w:rsidRDefault="00FF52D7" w:rsidP="008B4D09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Definiowanie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6" o:spid="_x0000_s1055" type="#_x0000_t202" style="width:62.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">
                <v:textbox>
                  <w:txbxContent>
                    <w:p w14:paraId="265BBEFC" w14:textId="77777777" w:rsidR="00FF52D7" w:rsidRPr="008B4D09" w:rsidRDefault="00FF52D7" w:rsidP="008B4D09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Definiowanie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5BBCCE" w14:textId="77777777" w:rsidR="001A61C2" w:rsidRPr="001A61C2" w:rsidRDefault="00371E43" w:rsidP="00371E43">
      <w:pPr>
        <w:pStyle w:val="Legenda"/>
      </w:pPr>
      <w:bookmarkStart w:id="23" w:name="_Toc367439862"/>
      <w:r>
        <w:t xml:space="preserve">Rysunek </w:t>
      </w:r>
      <w:fldSimple w:instr=" SEQ Rysunek \* ARABIC ">
        <w:r w:rsidR="00471944">
          <w:rPr>
            <w:noProof/>
          </w:rPr>
          <w:t>3</w:t>
        </w:r>
      </w:fldSimple>
      <w:r>
        <w:t xml:space="preserve"> Przepływ faz zmiany „Aktualizacja CMDB”</w:t>
      </w:r>
      <w:bookmarkEnd w:id="23"/>
    </w:p>
    <w:p w14:paraId="265BBCCF" w14:textId="77777777" w:rsidR="00C67EAE" w:rsidRDefault="00C67EAE" w:rsidP="00C67EAE">
      <w:pPr>
        <w:pStyle w:val="Nagwek3"/>
      </w:pPr>
      <w:bookmarkStart w:id="24" w:name="_Toc367439834"/>
      <w:r w:rsidRPr="00002371">
        <w:t xml:space="preserve">Przepływ faz dla zmiany </w:t>
      </w:r>
      <w:r>
        <w:t>o kategorii „</w:t>
      </w:r>
      <w:r w:rsidR="00017BBF" w:rsidRPr="00017BBF">
        <w:t>Instalacja oprogramowania</w:t>
      </w:r>
      <w:r>
        <w:t>”</w:t>
      </w:r>
      <w:bookmarkEnd w:id="24"/>
    </w:p>
    <w:p w14:paraId="265BBCD0" w14:textId="77777777" w:rsidR="00C67EAE" w:rsidRPr="00371E43" w:rsidRDefault="00A9366F" w:rsidP="00C67EAE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5BBE41" wp14:editId="265BBE42">
                <wp:simplePos x="0" y="0"/>
                <wp:positionH relativeFrom="column">
                  <wp:posOffset>1715135</wp:posOffset>
                </wp:positionH>
                <wp:positionV relativeFrom="paragraph">
                  <wp:posOffset>193675</wp:posOffset>
                </wp:positionV>
                <wp:extent cx="106045" cy="635"/>
                <wp:effectExtent l="13970" t="53340" r="22860" b="60325"/>
                <wp:wrapNone/>
                <wp:docPr id="150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6" o:spid="_x0000_s1026" type="#_x0000_t32" style="position:absolute;margin-left:135.05pt;margin-top:15.25pt;width:8.3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5BBE43" wp14:editId="265BBE44">
                <wp:simplePos x="0" y="0"/>
                <wp:positionH relativeFrom="column">
                  <wp:posOffset>1822450</wp:posOffset>
                </wp:positionH>
                <wp:positionV relativeFrom="paragraph">
                  <wp:posOffset>55880</wp:posOffset>
                </wp:positionV>
                <wp:extent cx="793750" cy="284480"/>
                <wp:effectExtent l="6985" t="10795" r="8890" b="9525"/>
                <wp:wrapNone/>
                <wp:docPr id="149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EFD" w14:textId="77777777" w:rsidR="00FF52D7" w:rsidRPr="008B4D09" w:rsidRDefault="00FF52D7" w:rsidP="00017BBF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Odbiór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56" type="#_x0000_t202" style="position:absolute;margin-left:143.5pt;margin-top:4.4pt;width:62.5pt;height:2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">
                <v:textbox>
                  <w:txbxContent>
                    <w:p w14:paraId="265BBEFD" w14:textId="77777777" w:rsidR="00FF52D7" w:rsidRPr="008B4D09" w:rsidRDefault="00FF52D7" w:rsidP="00017BBF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Odbiór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5BBE45" wp14:editId="265BBE46">
                <wp:simplePos x="0" y="0"/>
                <wp:positionH relativeFrom="column">
                  <wp:posOffset>921385</wp:posOffset>
                </wp:positionH>
                <wp:positionV relativeFrom="paragraph">
                  <wp:posOffset>55880</wp:posOffset>
                </wp:positionV>
                <wp:extent cx="793750" cy="284480"/>
                <wp:effectExtent l="10795" t="10795" r="5080" b="9525"/>
                <wp:wrapNone/>
                <wp:docPr id="146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EFE" w14:textId="77777777" w:rsidR="00FF52D7" w:rsidRPr="008B4D09" w:rsidRDefault="00FF52D7" w:rsidP="00017BBF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Realizacja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57" type="#_x0000_t202" style="position:absolute;margin-left:72.55pt;margin-top:4.4pt;width:62.5pt;height:2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">
                <v:textbox>
                  <w:txbxContent>
                    <w:p w14:paraId="265BBEFE" w14:textId="77777777" w:rsidR="00FF52D7" w:rsidRPr="008B4D09" w:rsidRDefault="00FF52D7" w:rsidP="00017BBF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Realizacja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5BBE47" wp14:editId="265BBE48">
                <wp:simplePos x="0" y="0"/>
                <wp:positionH relativeFrom="column">
                  <wp:posOffset>804545</wp:posOffset>
                </wp:positionH>
                <wp:positionV relativeFrom="paragraph">
                  <wp:posOffset>193675</wp:posOffset>
                </wp:positionV>
                <wp:extent cx="116840" cy="0"/>
                <wp:effectExtent l="8255" t="53340" r="17780" b="60960"/>
                <wp:wrapNone/>
                <wp:docPr id="145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63.35pt;margin-top:15.25pt;width:9.2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65BBE49" wp14:editId="265BBE4A">
                <wp:extent cx="793750" cy="284480"/>
                <wp:effectExtent l="9525" t="9525" r="6350" b="10795"/>
                <wp:docPr id="1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EFF" w14:textId="77777777" w:rsidR="00FF52D7" w:rsidRPr="008B4D09" w:rsidRDefault="00FF52D7" w:rsidP="00017BBF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Zatwierdzenie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5" o:spid="_x0000_s1058" type="#_x0000_t202" style="width:62.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">
                <v:textbox>
                  <w:txbxContent>
                    <w:p w14:paraId="265BBEFF" w14:textId="77777777" w:rsidR="00FF52D7" w:rsidRPr="008B4D09" w:rsidRDefault="00FF52D7" w:rsidP="00017BBF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Zatwierdzenie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5BBCD1" w14:textId="77777777" w:rsidR="00C67EAE" w:rsidRPr="001A61C2" w:rsidRDefault="00C67EAE" w:rsidP="00C67EAE">
      <w:pPr>
        <w:pStyle w:val="Legenda"/>
      </w:pPr>
      <w:bookmarkStart w:id="25" w:name="_Toc367439863"/>
      <w:r>
        <w:t xml:space="preserve">Rysunek </w:t>
      </w:r>
      <w:fldSimple w:instr=" SEQ Rysunek \* ARABIC ">
        <w:r w:rsidR="00471944">
          <w:rPr>
            <w:noProof/>
          </w:rPr>
          <w:t>4</w:t>
        </w:r>
      </w:fldSimple>
      <w:r>
        <w:t xml:space="preserve"> Przepływ faz zmiany „</w:t>
      </w:r>
      <w:r w:rsidR="00017BBF" w:rsidRPr="00017BBF">
        <w:t>Instalacja oprogramowania</w:t>
      </w:r>
      <w:r>
        <w:t>”</w:t>
      </w:r>
      <w:bookmarkEnd w:id="25"/>
    </w:p>
    <w:p w14:paraId="265BBCD2" w14:textId="77777777" w:rsidR="00C67EAE" w:rsidRDefault="00C67EAE" w:rsidP="00C67EAE">
      <w:pPr>
        <w:pStyle w:val="Nagwek3"/>
      </w:pPr>
      <w:bookmarkStart w:id="26" w:name="_Toc367439835"/>
      <w:r w:rsidRPr="00002371">
        <w:t xml:space="preserve">Przepływ faz dla zmiany </w:t>
      </w:r>
      <w:r>
        <w:t>o kategorii „</w:t>
      </w:r>
      <w:r w:rsidR="00017BBF" w:rsidRPr="00017BBF">
        <w:t>Przeniesienie stanowiska</w:t>
      </w:r>
      <w:r>
        <w:t>”</w:t>
      </w:r>
      <w:bookmarkEnd w:id="26"/>
    </w:p>
    <w:p w14:paraId="265BBCD3" w14:textId="77777777" w:rsidR="00C67EAE" w:rsidRPr="00371E43" w:rsidRDefault="00A9366F" w:rsidP="00C67EAE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5BBE4B" wp14:editId="265BBE4C">
                <wp:simplePos x="0" y="0"/>
                <wp:positionH relativeFrom="column">
                  <wp:posOffset>804545</wp:posOffset>
                </wp:positionH>
                <wp:positionV relativeFrom="paragraph">
                  <wp:posOffset>193675</wp:posOffset>
                </wp:positionV>
                <wp:extent cx="116840" cy="0"/>
                <wp:effectExtent l="8255" t="60960" r="17780" b="53340"/>
                <wp:wrapNone/>
                <wp:docPr id="143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" o:spid="_x0000_s1026" type="#_x0000_t32" style="position:absolute;margin-left:63.35pt;margin-top:15.25pt;width:9.2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52ONQIAAGA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5BBE4D" wp14:editId="265BBE4E">
                <wp:simplePos x="0" y="0"/>
                <wp:positionH relativeFrom="column">
                  <wp:posOffset>1822450</wp:posOffset>
                </wp:positionH>
                <wp:positionV relativeFrom="paragraph">
                  <wp:posOffset>55880</wp:posOffset>
                </wp:positionV>
                <wp:extent cx="793750" cy="284480"/>
                <wp:effectExtent l="6985" t="8890" r="8890" b="11430"/>
                <wp:wrapNone/>
                <wp:docPr id="141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F00" w14:textId="77777777" w:rsidR="00FF52D7" w:rsidRPr="008B4D09" w:rsidRDefault="00FF52D7" w:rsidP="00017BBF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Odbiór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59" type="#_x0000_t202" style="position:absolute;margin-left:143.5pt;margin-top:4.4pt;width:62.5pt;height:22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">
                <v:textbox>
                  <w:txbxContent>
                    <w:p w14:paraId="265BBF00" w14:textId="77777777" w:rsidR="00FF52D7" w:rsidRPr="008B4D09" w:rsidRDefault="00FF52D7" w:rsidP="00017BBF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Odbiór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5BBE4F" wp14:editId="265BBE50">
                <wp:simplePos x="0" y="0"/>
                <wp:positionH relativeFrom="column">
                  <wp:posOffset>921385</wp:posOffset>
                </wp:positionH>
                <wp:positionV relativeFrom="paragraph">
                  <wp:posOffset>55880</wp:posOffset>
                </wp:positionV>
                <wp:extent cx="793750" cy="284480"/>
                <wp:effectExtent l="10795" t="8890" r="5080" b="11430"/>
                <wp:wrapNone/>
                <wp:docPr id="140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F01" w14:textId="77777777" w:rsidR="00FF52D7" w:rsidRPr="008B4D09" w:rsidRDefault="00FF52D7" w:rsidP="00017BBF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Realizacja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60" type="#_x0000_t202" style="position:absolute;margin-left:72.55pt;margin-top:4.4pt;width:62.5pt;height:22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">
                <v:textbox>
                  <w:txbxContent>
                    <w:p w14:paraId="265BBF01" w14:textId="77777777" w:rsidR="00FF52D7" w:rsidRPr="008B4D09" w:rsidRDefault="00FF52D7" w:rsidP="00017BBF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Realizacja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5BBE51" wp14:editId="265BBE52">
                <wp:simplePos x="0" y="0"/>
                <wp:positionH relativeFrom="column">
                  <wp:posOffset>1715135</wp:posOffset>
                </wp:positionH>
                <wp:positionV relativeFrom="paragraph">
                  <wp:posOffset>193675</wp:posOffset>
                </wp:positionV>
                <wp:extent cx="106045" cy="635"/>
                <wp:effectExtent l="13970" t="60960" r="22860" b="52705"/>
                <wp:wrapNone/>
                <wp:docPr id="139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" o:spid="_x0000_s1026" type="#_x0000_t32" style="position:absolute;margin-left:135.05pt;margin-top:15.25pt;width:8.35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a4OOAIAAGI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65BBE53" wp14:editId="265BBE54">
                <wp:extent cx="793750" cy="284480"/>
                <wp:effectExtent l="9525" t="9525" r="6350" b="10795"/>
                <wp:docPr id="138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F02" w14:textId="77777777" w:rsidR="00FF52D7" w:rsidRPr="008B4D09" w:rsidRDefault="00FF52D7" w:rsidP="00017BBF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Zatwierdzenie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4" o:spid="_x0000_s1061" type="#_x0000_t202" style="width:62.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">
                <v:textbox>
                  <w:txbxContent>
                    <w:p w14:paraId="265BBF02" w14:textId="77777777" w:rsidR="00FF52D7" w:rsidRPr="008B4D09" w:rsidRDefault="00FF52D7" w:rsidP="00017BBF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Zatwierdzenie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5BBCD4" w14:textId="77777777" w:rsidR="00C67EAE" w:rsidRPr="001A61C2" w:rsidRDefault="00C67EAE" w:rsidP="00C67EAE">
      <w:pPr>
        <w:pStyle w:val="Legenda"/>
      </w:pPr>
      <w:bookmarkStart w:id="27" w:name="_Toc367439864"/>
      <w:r>
        <w:t xml:space="preserve">Rysunek </w:t>
      </w:r>
      <w:fldSimple w:instr=" SEQ Rysunek \* ARABIC ">
        <w:r w:rsidR="00471944">
          <w:rPr>
            <w:noProof/>
          </w:rPr>
          <w:t>5</w:t>
        </w:r>
      </w:fldSimple>
      <w:r>
        <w:t xml:space="preserve"> Przepływ faz zmiany „</w:t>
      </w:r>
      <w:r w:rsidR="00017BBF" w:rsidRPr="00017BBF">
        <w:t>Przeniesienie stanowiska</w:t>
      </w:r>
      <w:r>
        <w:t>”</w:t>
      </w:r>
      <w:bookmarkEnd w:id="27"/>
    </w:p>
    <w:p w14:paraId="265BBCD5" w14:textId="77777777" w:rsidR="00C67EAE" w:rsidRDefault="00C67EAE" w:rsidP="00C67EAE">
      <w:pPr>
        <w:pStyle w:val="Nagwek3"/>
      </w:pPr>
      <w:bookmarkStart w:id="28" w:name="_Toc367439836"/>
      <w:r w:rsidRPr="00002371">
        <w:t xml:space="preserve">Przepływ faz dla zmiany </w:t>
      </w:r>
      <w:r>
        <w:t>o kategorii „</w:t>
      </w:r>
      <w:r w:rsidR="00524506" w:rsidRPr="00524506">
        <w:t>Wydanie sprzętu PC</w:t>
      </w:r>
      <w:r>
        <w:t>”</w:t>
      </w:r>
      <w:bookmarkEnd w:id="28"/>
    </w:p>
    <w:p w14:paraId="265BBCD6" w14:textId="77777777" w:rsidR="00C67EAE" w:rsidRPr="00371E43" w:rsidRDefault="00A9366F" w:rsidP="00C67EAE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5BBE55" wp14:editId="265BBE56">
                <wp:simplePos x="0" y="0"/>
                <wp:positionH relativeFrom="column">
                  <wp:posOffset>799465</wp:posOffset>
                </wp:positionH>
                <wp:positionV relativeFrom="paragraph">
                  <wp:posOffset>193675</wp:posOffset>
                </wp:positionV>
                <wp:extent cx="116840" cy="0"/>
                <wp:effectExtent l="12700" t="59055" r="22860" b="55245"/>
                <wp:wrapNone/>
                <wp:docPr id="137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" o:spid="_x0000_s1026" type="#_x0000_t32" style="position:absolute;margin-left:62.95pt;margin-top:15.25pt;width:9.2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2DdNQ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5BBE57" wp14:editId="265BBE58">
                <wp:simplePos x="0" y="0"/>
                <wp:positionH relativeFrom="column">
                  <wp:posOffset>1817370</wp:posOffset>
                </wp:positionH>
                <wp:positionV relativeFrom="paragraph">
                  <wp:posOffset>55880</wp:posOffset>
                </wp:positionV>
                <wp:extent cx="793750" cy="284480"/>
                <wp:effectExtent l="11430" t="6985" r="13970" b="13335"/>
                <wp:wrapNone/>
                <wp:docPr id="136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F03" w14:textId="77777777" w:rsidR="00FF52D7" w:rsidRPr="008B4D09" w:rsidRDefault="00FF52D7" w:rsidP="00524506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Odbiór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62" type="#_x0000_t202" style="position:absolute;margin-left:143.1pt;margin-top:4.4pt;width:62.5pt;height:22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">
                <v:textbox>
                  <w:txbxContent>
                    <w:p w14:paraId="265BBF03" w14:textId="77777777" w:rsidR="00FF52D7" w:rsidRPr="008B4D09" w:rsidRDefault="00FF52D7" w:rsidP="00524506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Odbiór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5BBE59" wp14:editId="265BBE5A">
                <wp:simplePos x="0" y="0"/>
                <wp:positionH relativeFrom="column">
                  <wp:posOffset>916305</wp:posOffset>
                </wp:positionH>
                <wp:positionV relativeFrom="paragraph">
                  <wp:posOffset>55880</wp:posOffset>
                </wp:positionV>
                <wp:extent cx="793750" cy="284480"/>
                <wp:effectExtent l="5715" t="6985" r="10160" b="13335"/>
                <wp:wrapNone/>
                <wp:docPr id="135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F04" w14:textId="77777777" w:rsidR="00FF52D7" w:rsidRPr="008B4D09" w:rsidRDefault="00FF52D7" w:rsidP="00524506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Realizacja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63" type="#_x0000_t202" style="position:absolute;margin-left:72.15pt;margin-top:4.4pt;width:62.5pt;height:22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">
                <v:textbox>
                  <w:txbxContent>
                    <w:p w14:paraId="265BBF04" w14:textId="77777777" w:rsidR="00FF52D7" w:rsidRPr="008B4D09" w:rsidRDefault="00FF52D7" w:rsidP="00524506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Realizacja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5BBE5B" wp14:editId="265BBE5C">
                <wp:simplePos x="0" y="0"/>
                <wp:positionH relativeFrom="column">
                  <wp:posOffset>1710055</wp:posOffset>
                </wp:positionH>
                <wp:positionV relativeFrom="paragraph">
                  <wp:posOffset>193675</wp:posOffset>
                </wp:positionV>
                <wp:extent cx="106045" cy="635"/>
                <wp:effectExtent l="8890" t="59055" r="18415" b="54610"/>
                <wp:wrapNone/>
                <wp:docPr id="134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0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" o:spid="_x0000_s1026" type="#_x0000_t32" style="position:absolute;margin-left:134.65pt;margin-top:15.25pt;width:8.3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fMYOAIAAGI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65BBE5D" wp14:editId="265BBE5E">
                <wp:extent cx="793750" cy="284480"/>
                <wp:effectExtent l="9525" t="9525" r="6350" b="10795"/>
                <wp:docPr id="13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BBF05" w14:textId="77777777" w:rsidR="00FF52D7" w:rsidRPr="008B4D09" w:rsidRDefault="00FF52D7" w:rsidP="00524506">
                            <w:pPr>
                              <w:spacing w:before="0"/>
                            </w:pPr>
                            <w:r>
                              <w:rPr>
                                <w:sz w:val="16"/>
                              </w:rPr>
                              <w:t>Zatwierdzenie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3" o:spid="_x0000_s1064" type="#_x0000_t202" style="width:62.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">
                <v:textbox>
                  <w:txbxContent>
                    <w:p w14:paraId="265BBF05" w14:textId="77777777" w:rsidR="00FF52D7" w:rsidRPr="008B4D09" w:rsidRDefault="00FF52D7" w:rsidP="00524506">
                      <w:pPr>
                        <w:spacing w:before="0"/>
                      </w:pPr>
                      <w:r>
                        <w:rPr>
                          <w:sz w:val="16"/>
                        </w:rPr>
                        <w:t>Zatwierdzenie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5BBCD7" w14:textId="77777777" w:rsidR="00002371" w:rsidRPr="007E726C" w:rsidRDefault="00C67EAE" w:rsidP="00C67EAE">
      <w:pPr>
        <w:pStyle w:val="Legenda"/>
      </w:pPr>
      <w:bookmarkStart w:id="29" w:name="_Toc367439865"/>
      <w:r>
        <w:t xml:space="preserve">Rysunek </w:t>
      </w:r>
      <w:fldSimple w:instr=" SEQ Rysunek \* ARABIC ">
        <w:r w:rsidR="00471944">
          <w:rPr>
            <w:noProof/>
          </w:rPr>
          <w:t>6</w:t>
        </w:r>
      </w:fldSimple>
      <w:r>
        <w:t xml:space="preserve"> Przepływ faz zmiany „</w:t>
      </w:r>
      <w:r w:rsidR="00524506" w:rsidRPr="00524506">
        <w:t>Wydanie sprzętu PC</w:t>
      </w:r>
      <w:r>
        <w:t>”</w:t>
      </w:r>
      <w:bookmarkEnd w:id="29"/>
    </w:p>
    <w:p w14:paraId="265BBCD8" w14:textId="77777777" w:rsidR="00A226DC" w:rsidRDefault="00A226DC" w:rsidP="00A226DC">
      <w:pPr>
        <w:pStyle w:val="Nagwekspisutreci"/>
      </w:pPr>
      <w:r>
        <w:t>Wyszukiwanie i obsługa zmian</w:t>
      </w:r>
    </w:p>
    <w:p w14:paraId="265BBCD9" w14:textId="77777777" w:rsidR="004E23AE" w:rsidRPr="004E23AE" w:rsidRDefault="00B56EB9" w:rsidP="004E23AE">
      <w:pPr>
        <w:pStyle w:val="Nagwek2"/>
      </w:pPr>
      <w:bookmarkStart w:id="30" w:name="_Toc367439837"/>
      <w:r>
        <w:t>Wyszukiwanie zmian</w:t>
      </w:r>
      <w:bookmarkEnd w:id="30"/>
    </w:p>
    <w:p w14:paraId="265BBCDA" w14:textId="77777777" w:rsidR="00B56EB9" w:rsidRDefault="00B56EB9" w:rsidP="00496688">
      <w:r>
        <w:t xml:space="preserve">Zmiany mogą powstawać w dwojaki sposób: </w:t>
      </w:r>
    </w:p>
    <w:p w14:paraId="265BBCDB" w14:textId="77777777" w:rsidR="004E23AE" w:rsidRDefault="00B56EB9" w:rsidP="00B56EB9">
      <w:pPr>
        <w:pStyle w:val="Akapitzlist"/>
        <w:numPr>
          <w:ilvl w:val="0"/>
          <w:numId w:val="21"/>
        </w:numPr>
      </w:pPr>
      <w:r>
        <w:t>poprzez rejestrację zgłoszenia będącego wnioskiem o zmianę i jego eskalację do zmiany</w:t>
      </w:r>
    </w:p>
    <w:p w14:paraId="265BBCDC" w14:textId="77777777" w:rsidR="00B56EB9" w:rsidRDefault="00B56EB9" w:rsidP="00B56EB9">
      <w:pPr>
        <w:pStyle w:val="Akapitzlist"/>
        <w:numPr>
          <w:ilvl w:val="0"/>
          <w:numId w:val="21"/>
        </w:numPr>
      </w:pPr>
      <w:r>
        <w:t>poprzez rejestrację nowej zmiany bez wcześniejszego zgłoszenia</w:t>
      </w:r>
    </w:p>
    <w:p w14:paraId="265BBCDD" w14:textId="77777777" w:rsidR="00F614FE" w:rsidRDefault="00F614FE" w:rsidP="00F614FE">
      <w:r>
        <w:t xml:space="preserve">Zmiany można wyszukiwać na dwa różne sposoby: </w:t>
      </w:r>
    </w:p>
    <w:p w14:paraId="265BBCDE" w14:textId="77777777" w:rsidR="00F614FE" w:rsidRDefault="00F614FE" w:rsidP="00F614FE">
      <w:pPr>
        <w:numPr>
          <w:ilvl w:val="0"/>
          <w:numId w:val="24"/>
        </w:numPr>
        <w:spacing w:before="0" w:line="240" w:lineRule="atLeast"/>
        <w:jc w:val="both"/>
      </w:pPr>
      <w:r>
        <w:t>poprzez skorzystanie z opcji w menu „Zmiany” -&gt; „Wyszukaj zmiany” albo przez użycie równoważnej opcji „Szukaj”,</w:t>
      </w:r>
    </w:p>
    <w:p w14:paraId="265BBCDF" w14:textId="77777777" w:rsidR="00F614FE" w:rsidRDefault="00F614FE" w:rsidP="00F614FE">
      <w:pPr>
        <w:numPr>
          <w:ilvl w:val="0"/>
          <w:numId w:val="24"/>
        </w:numPr>
        <w:spacing w:before="0" w:line="240" w:lineRule="atLeast"/>
        <w:jc w:val="both"/>
      </w:pPr>
      <w:r>
        <w:t>poprzez skorzystanie z opcji menu „Zmiany” -&gt; „Kolejka zmian” i wybieranie odpowiednich widoków lub wybranie kolejki „Zmiany” w głównym panelu ekranu po zalogowaniu i takie same wybieranie widoków (wybór z bocznego menu „Zmiany” -&gt; „Kolejka zmian” otwiera w odrębnym oknie właśnie kolejkę „Zmiany”)</w:t>
      </w:r>
    </w:p>
    <w:p w14:paraId="265BBCE0" w14:textId="77777777" w:rsidR="004C40B9" w:rsidRDefault="00020EF0" w:rsidP="00F614FE">
      <w:pPr>
        <w:spacing w:after="120"/>
        <w:rPr>
          <w:rFonts w:cs="Arial"/>
        </w:rPr>
      </w:pPr>
      <w:r>
        <w:rPr>
          <w:rFonts w:cs="Arial"/>
          <w:noProof/>
          <w:lang w:eastAsia="pl-PL"/>
        </w:rPr>
        <w:lastRenderedPageBreak/>
        <w:drawing>
          <wp:inline distT="0" distB="0" distL="0" distR="0" wp14:anchorId="265BBE5F" wp14:editId="265BBE60">
            <wp:extent cx="5760085" cy="2683285"/>
            <wp:effectExtent l="19050" t="0" r="0" b="0"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68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CE1" w14:textId="77777777" w:rsidR="00020EF0" w:rsidRPr="00020EF0" w:rsidRDefault="00020EF0" w:rsidP="00020EF0">
      <w:pPr>
        <w:pStyle w:val="Legenda"/>
      </w:pPr>
      <w:bookmarkStart w:id="31" w:name="_Toc367439866"/>
      <w:r>
        <w:t xml:space="preserve">Rysunek </w:t>
      </w:r>
      <w:fldSimple w:instr=" SEQ Rysunek \* ARABIC ">
        <w:r w:rsidR="00471944">
          <w:rPr>
            <w:noProof/>
          </w:rPr>
          <w:t>7</w:t>
        </w:r>
      </w:fldSimple>
      <w:r>
        <w:t xml:space="preserve"> Opcje wyszukiwania zmian</w:t>
      </w:r>
      <w:bookmarkEnd w:id="31"/>
    </w:p>
    <w:p w14:paraId="265BBCE2" w14:textId="77777777" w:rsidR="00F614FE" w:rsidRDefault="00F614FE" w:rsidP="00F614FE">
      <w:pPr>
        <w:spacing w:after="120"/>
        <w:rPr>
          <w:rFonts w:cs="Arial"/>
        </w:rPr>
      </w:pPr>
      <w:r>
        <w:rPr>
          <w:rFonts w:cs="Arial"/>
        </w:rPr>
        <w:t>Po wybraniu z menu „</w:t>
      </w:r>
      <w:r w:rsidR="004A2DC3">
        <w:rPr>
          <w:rFonts w:cs="Arial"/>
        </w:rPr>
        <w:t>Zmiany</w:t>
      </w:r>
      <w:r>
        <w:rPr>
          <w:rFonts w:cs="Arial"/>
        </w:rPr>
        <w:t xml:space="preserve">” opcji „Wyszukaj </w:t>
      </w:r>
      <w:r w:rsidR="004A2DC3">
        <w:rPr>
          <w:rFonts w:cs="Arial"/>
        </w:rPr>
        <w:t>zmiany</w:t>
      </w:r>
      <w:r>
        <w:rPr>
          <w:rFonts w:cs="Arial"/>
        </w:rPr>
        <w:t xml:space="preserve">” lub użyciu opcji „Szukaj” na głównym panelu ekranu otwiera się okno wyszukiwania </w:t>
      </w:r>
      <w:r w:rsidR="004A2DC3">
        <w:rPr>
          <w:rFonts w:cs="Arial"/>
        </w:rPr>
        <w:t>zmian</w:t>
      </w:r>
      <w:r>
        <w:rPr>
          <w:rFonts w:cs="Arial"/>
        </w:rPr>
        <w:t>.</w:t>
      </w:r>
    </w:p>
    <w:p w14:paraId="265BBCE3" w14:textId="77777777" w:rsidR="00F614FE" w:rsidRDefault="004A2DC3" w:rsidP="00F614FE">
      <w:pPr>
        <w:spacing w:after="120"/>
        <w:rPr>
          <w:rFonts w:cs="Arial"/>
        </w:rPr>
      </w:pPr>
      <w:r>
        <w:rPr>
          <w:rFonts w:cs="Arial"/>
          <w:noProof/>
          <w:lang w:eastAsia="pl-PL"/>
        </w:rPr>
        <w:drawing>
          <wp:inline distT="0" distB="0" distL="0" distR="0" wp14:anchorId="265BBE61" wp14:editId="265BBE62">
            <wp:extent cx="5760085" cy="3184248"/>
            <wp:effectExtent l="19050" t="0" r="0" b="0"/>
            <wp:docPr id="1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8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CE4" w14:textId="77777777" w:rsidR="00F614FE" w:rsidRDefault="00F614FE" w:rsidP="00F614FE">
      <w:pPr>
        <w:pStyle w:val="Legenda"/>
      </w:pPr>
      <w:bookmarkStart w:id="32" w:name="_Toc366427278"/>
      <w:bookmarkStart w:id="33" w:name="_Toc367439867"/>
      <w:r>
        <w:t xml:space="preserve">Rysunek </w:t>
      </w:r>
      <w:fldSimple w:instr=" SEQ Rysunek \* ARABIC ">
        <w:r w:rsidR="00471944">
          <w:rPr>
            <w:noProof/>
          </w:rPr>
          <w:t>8</w:t>
        </w:r>
      </w:fldSimple>
      <w:r>
        <w:t xml:space="preserve"> Okno wyszukiwania </w:t>
      </w:r>
      <w:bookmarkEnd w:id="32"/>
      <w:r w:rsidR="004A2DC3">
        <w:t>zmian</w:t>
      </w:r>
      <w:bookmarkEnd w:id="33"/>
    </w:p>
    <w:p w14:paraId="265BBCE5" w14:textId="77777777" w:rsidR="00F614FE" w:rsidRDefault="00F614FE" w:rsidP="00F614FE">
      <w:pPr>
        <w:spacing w:after="120"/>
        <w:rPr>
          <w:rFonts w:cs="Arial"/>
        </w:rPr>
      </w:pPr>
      <w:r>
        <w:rPr>
          <w:rFonts w:cs="Arial"/>
        </w:rPr>
        <w:t xml:space="preserve">Okno to posiada trzy zakładki: </w:t>
      </w:r>
    </w:p>
    <w:p w14:paraId="265BBCE6" w14:textId="77777777" w:rsidR="00F614FE" w:rsidRDefault="004A2DC3" w:rsidP="00F614FE">
      <w:pPr>
        <w:numPr>
          <w:ilvl w:val="0"/>
          <w:numId w:val="23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Zmiana</w:t>
      </w:r>
      <w:r w:rsidR="00F614FE">
        <w:rPr>
          <w:rFonts w:cs="Arial"/>
        </w:rPr>
        <w:t xml:space="preserve"> - służącą do określania kryteriów wyszukiwania dotyczących wybranych pól </w:t>
      </w:r>
      <w:r>
        <w:rPr>
          <w:rFonts w:cs="Arial"/>
        </w:rPr>
        <w:t>zmiany</w:t>
      </w:r>
      <w:r w:rsidR="00F614FE">
        <w:rPr>
          <w:rFonts w:cs="Arial"/>
        </w:rPr>
        <w:t>,</w:t>
      </w:r>
    </w:p>
    <w:p w14:paraId="265BBCE7" w14:textId="77777777" w:rsidR="00F614FE" w:rsidRDefault="00F614FE" w:rsidP="00F614FE">
      <w:pPr>
        <w:numPr>
          <w:ilvl w:val="0"/>
          <w:numId w:val="23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Wyszukiwanie tekstowe – system będzie wyszukiwał wpisanych tam słów lub fraz w treści opis</w:t>
      </w:r>
      <w:r w:rsidR="004A2DC3">
        <w:rPr>
          <w:rFonts w:cs="Arial"/>
        </w:rPr>
        <w:t>ów</w:t>
      </w:r>
      <w:r>
        <w:rPr>
          <w:rFonts w:cs="Arial"/>
        </w:rPr>
        <w:t xml:space="preserve"> </w:t>
      </w:r>
      <w:r w:rsidR="004A2DC3">
        <w:rPr>
          <w:rFonts w:cs="Arial"/>
        </w:rPr>
        <w:t>zmiany (także opisów zamknięcia faz zmiany)</w:t>
      </w:r>
      <w:r>
        <w:rPr>
          <w:rFonts w:cs="Arial"/>
        </w:rPr>
        <w:t>,</w:t>
      </w:r>
    </w:p>
    <w:p w14:paraId="265BBCE8" w14:textId="77777777" w:rsidR="00F614FE" w:rsidRDefault="00F614FE" w:rsidP="00F614FE">
      <w:pPr>
        <w:numPr>
          <w:ilvl w:val="0"/>
          <w:numId w:val="23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Filtr zaawansowany – umożliwiającą nakładanie dodatkowych kryteriów wyszukiwania.</w:t>
      </w:r>
    </w:p>
    <w:p w14:paraId="265BBCE9" w14:textId="77777777" w:rsidR="00F614FE" w:rsidRDefault="00F614FE" w:rsidP="00F614FE">
      <w:r>
        <w:t>W pola formatki w podstawowej zakładce „</w:t>
      </w:r>
      <w:r w:rsidR="004A2DC3">
        <w:t>Zmiana</w:t>
      </w:r>
      <w:r>
        <w:t>” wyszukiwania można wprowadzić:</w:t>
      </w:r>
    </w:p>
    <w:p w14:paraId="265BBCEA" w14:textId="77777777" w:rsidR="00F614FE" w:rsidRDefault="00F614FE" w:rsidP="00F614FE">
      <w:pPr>
        <w:numPr>
          <w:ilvl w:val="0"/>
          <w:numId w:val="22"/>
        </w:numPr>
        <w:spacing w:before="0" w:line="240" w:lineRule="atLeast"/>
        <w:jc w:val="both"/>
      </w:pPr>
      <w:r>
        <w:lastRenderedPageBreak/>
        <w:t>Wartości dla poszczególnych pól,</w:t>
      </w:r>
    </w:p>
    <w:p w14:paraId="265BBCEB" w14:textId="77777777" w:rsidR="00F614FE" w:rsidRDefault="00F614FE" w:rsidP="00F614FE">
      <w:pPr>
        <w:numPr>
          <w:ilvl w:val="0"/>
          <w:numId w:val="22"/>
        </w:numPr>
        <w:spacing w:before="0" w:line="240" w:lineRule="atLeast"/>
        <w:jc w:val="both"/>
      </w:pPr>
      <w:r>
        <w:t>początkowy fragment tekstu do wyszukiwania, np. w polu „</w:t>
      </w:r>
      <w:r w:rsidR="004A2DC3">
        <w:t>Koordynator zmiany</w:t>
      </w:r>
      <w:r>
        <w:t xml:space="preserve">”: pierwsze litery nazwy </w:t>
      </w:r>
      <w:r w:rsidR="004A2DC3">
        <w:t>koordynatora</w:t>
      </w:r>
    </w:p>
    <w:p w14:paraId="265BBCEC" w14:textId="77777777" w:rsidR="00F614FE" w:rsidRDefault="00F614FE" w:rsidP="00F614FE">
      <w:pPr>
        <w:numPr>
          <w:ilvl w:val="0"/>
          <w:numId w:val="22"/>
        </w:numPr>
        <w:spacing w:before="0" w:line="240" w:lineRule="atLeast"/>
        <w:jc w:val="both"/>
      </w:pPr>
      <w:r>
        <w:t>tekst do wyszukiwania z użyciem znaków specjalnych, np. w polu „Numer”: *120</w:t>
      </w:r>
    </w:p>
    <w:p w14:paraId="265BBCED" w14:textId="77777777" w:rsidR="00F614FE" w:rsidRDefault="00F614FE" w:rsidP="00F614FE">
      <w:pPr>
        <w:numPr>
          <w:ilvl w:val="0"/>
          <w:numId w:val="22"/>
        </w:numPr>
        <w:spacing w:before="0" w:line="240" w:lineRule="atLeast"/>
        <w:jc w:val="both"/>
      </w:pPr>
      <w:r>
        <w:t>wybraną pozycję z rozwijanej listy np. w pol</w:t>
      </w:r>
      <w:r w:rsidR="004A2DC3">
        <w:t>u</w:t>
      </w:r>
      <w:r>
        <w:t xml:space="preserve"> „</w:t>
      </w:r>
      <w:r w:rsidR="004A2DC3">
        <w:t>Faza</w:t>
      </w:r>
      <w:r>
        <w:t>”: „Prz</w:t>
      </w:r>
      <w:r w:rsidR="004A2DC3">
        <w:t>yjęcie</w:t>
      </w:r>
      <w:r>
        <w:t>”</w:t>
      </w:r>
    </w:p>
    <w:p w14:paraId="265BBCEE" w14:textId="77777777" w:rsidR="00F614FE" w:rsidRDefault="00F614FE" w:rsidP="00F614FE">
      <w:pPr>
        <w:numPr>
          <w:ilvl w:val="0"/>
          <w:numId w:val="22"/>
        </w:numPr>
        <w:spacing w:before="0" w:line="240" w:lineRule="atLeast"/>
        <w:jc w:val="both"/>
      </w:pPr>
      <w:r>
        <w:t>wybraną pozycję ze słownika, np. w polu „Grupa wsparcia”, po naciśnięciu przycisku znajdującego się po prawej stronie można wybrać grupę wsparcia z rozwijalnej listy.</w:t>
      </w:r>
    </w:p>
    <w:p w14:paraId="265BBCEF" w14:textId="77777777" w:rsidR="00F614FE" w:rsidRPr="00662271" w:rsidRDefault="00F614FE" w:rsidP="00F614FE">
      <w:r>
        <w:t>Jeżeli żadne z pól wyszukiwania nie zostanie wypełnione i zostanie wybrana opcja „Szukaj" system wyświetli wszystkie rekordy w paczkach po 20, 50 lub 100 rekordów.</w:t>
      </w:r>
    </w:p>
    <w:p w14:paraId="265BBCF0" w14:textId="77777777" w:rsidR="00F614FE" w:rsidRDefault="00F614FE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Zakładka „Wyszukiwanie tekstowe” (</w:t>
      </w:r>
      <w:r w:rsidR="00D27F20">
        <w:rPr>
          <w:rFonts w:cs="Arial"/>
        </w:rPr>
        <w:fldChar w:fldCharType="begin"/>
      </w:r>
      <w:r>
        <w:rPr>
          <w:rFonts w:cs="Arial"/>
        </w:rPr>
        <w:instrText xml:space="preserve"> REF _Ref362179774 \h </w:instrText>
      </w:r>
      <w:r w:rsidR="00D27F20">
        <w:rPr>
          <w:rFonts w:cs="Arial"/>
        </w:rPr>
      </w:r>
      <w:r w:rsidR="00D27F20">
        <w:rPr>
          <w:rFonts w:cs="Arial"/>
        </w:rPr>
        <w:fldChar w:fldCharType="separate"/>
      </w:r>
      <w:r w:rsidR="00471944">
        <w:t xml:space="preserve">Rysunek </w:t>
      </w:r>
      <w:r w:rsidR="00471944">
        <w:rPr>
          <w:noProof/>
        </w:rPr>
        <w:t>9</w:t>
      </w:r>
      <w:r w:rsidR="00D27F20">
        <w:rPr>
          <w:rFonts w:cs="Arial"/>
        </w:rPr>
        <w:fldChar w:fldCharType="end"/>
      </w:r>
      <w:r>
        <w:rPr>
          <w:rFonts w:cs="Arial"/>
        </w:rPr>
        <w:t xml:space="preserve">) umożliwia wyszukiwanie </w:t>
      </w:r>
      <w:r w:rsidR="007F703B">
        <w:rPr>
          <w:rFonts w:cs="Arial"/>
        </w:rPr>
        <w:t>zmian</w:t>
      </w:r>
      <w:r>
        <w:rPr>
          <w:rFonts w:cs="Arial"/>
        </w:rPr>
        <w:t xml:space="preserve"> przy użyciu słów kluczowych zawartych w </w:t>
      </w:r>
      <w:r w:rsidR="007F703B">
        <w:rPr>
          <w:rFonts w:cs="Arial"/>
        </w:rPr>
        <w:t>polach opisowych zmian</w:t>
      </w:r>
      <w:r>
        <w:rPr>
          <w:rFonts w:cs="Arial"/>
        </w:rPr>
        <w:t>.</w:t>
      </w:r>
    </w:p>
    <w:p w14:paraId="265BBCF1" w14:textId="77777777" w:rsidR="00F614FE" w:rsidRDefault="007F703B" w:rsidP="00F614FE">
      <w:pPr>
        <w:keepNext/>
        <w:tabs>
          <w:tab w:val="left" w:pos="709"/>
        </w:tabs>
        <w:spacing w:after="120"/>
      </w:pPr>
      <w:r>
        <w:rPr>
          <w:noProof/>
          <w:lang w:eastAsia="pl-PL"/>
        </w:rPr>
        <w:drawing>
          <wp:inline distT="0" distB="0" distL="0" distR="0" wp14:anchorId="265BBE63" wp14:editId="265BBE64">
            <wp:extent cx="5760085" cy="3197123"/>
            <wp:effectExtent l="19050" t="0" r="0" b="0"/>
            <wp:docPr id="1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9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CF2" w14:textId="77777777" w:rsidR="00F614FE" w:rsidRDefault="00F614FE" w:rsidP="00F614FE">
      <w:pPr>
        <w:pStyle w:val="Legenda"/>
      </w:pPr>
      <w:bookmarkStart w:id="34" w:name="_Ref362179774"/>
      <w:bookmarkStart w:id="35" w:name="_Toc366427279"/>
      <w:bookmarkStart w:id="36" w:name="_Toc367439868"/>
      <w:r>
        <w:t xml:space="preserve">Rysunek </w:t>
      </w:r>
      <w:fldSimple w:instr=" SEQ Rysunek \* ARABIC ">
        <w:r w:rsidR="00471944">
          <w:rPr>
            <w:noProof/>
          </w:rPr>
          <w:t>9</w:t>
        </w:r>
      </w:fldSimple>
      <w:bookmarkEnd w:id="34"/>
      <w:r>
        <w:t xml:space="preserve"> Okno wyszukiwania </w:t>
      </w:r>
      <w:r w:rsidR="007F703B">
        <w:t>Zmian</w:t>
      </w:r>
      <w:r>
        <w:t xml:space="preserve"> – zakładka „Wyszukiwanie tekstowe”</w:t>
      </w:r>
      <w:bookmarkEnd w:id="35"/>
      <w:bookmarkEnd w:id="36"/>
    </w:p>
    <w:p w14:paraId="265BBCF3" w14:textId="77777777" w:rsidR="00F614FE" w:rsidRDefault="00F614FE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W pole Opis/Rozwiązanie należy wpisać jedno lub więcej słów, według których realizowane będzie wyszukiwanie (bez użycia znaków specjalnych). Opcje „Wszystkie słowa” i „Dowolne słowa” określają szczegółowo sposób wyszukiwania.</w:t>
      </w:r>
    </w:p>
    <w:p w14:paraId="265BBCF4" w14:textId="77777777" w:rsidR="00F614FE" w:rsidRPr="00976DE9" w:rsidRDefault="00F614FE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 xml:space="preserve">System wyszukuje rekordy, które zawierają szukane słowa w </w:t>
      </w:r>
      <w:r w:rsidR="0007048A">
        <w:rPr>
          <w:rFonts w:cs="Arial"/>
        </w:rPr>
        <w:t>polach opisowych</w:t>
      </w:r>
      <w:r>
        <w:rPr>
          <w:rFonts w:cs="Arial"/>
        </w:rPr>
        <w:t xml:space="preserve">: </w:t>
      </w:r>
      <w:r>
        <w:t>Po podaniu kilku warunków w różnych polach, system łączy je spójnikiem „I”, czyli wyszukuje obiekty spełniające wszystkie podane kryteria</w:t>
      </w:r>
      <w:r w:rsidR="0007048A">
        <w:t>.</w:t>
      </w:r>
      <w:r>
        <w:t>.</w:t>
      </w:r>
    </w:p>
    <w:p w14:paraId="265BBCF5" w14:textId="77777777" w:rsidR="00F614FE" w:rsidRDefault="00F614FE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Zakładka „Filtr zaawansowany” (</w:t>
      </w:r>
      <w:r w:rsidR="00D27F20">
        <w:rPr>
          <w:rFonts w:cs="Arial"/>
        </w:rPr>
        <w:fldChar w:fldCharType="begin"/>
      </w:r>
      <w:r>
        <w:rPr>
          <w:rFonts w:cs="Arial"/>
        </w:rPr>
        <w:instrText xml:space="preserve"> REF _Ref362179789 \h </w:instrText>
      </w:r>
      <w:r w:rsidR="00D27F20">
        <w:rPr>
          <w:rFonts w:cs="Arial"/>
        </w:rPr>
      </w:r>
      <w:r w:rsidR="00D27F20">
        <w:rPr>
          <w:rFonts w:cs="Arial"/>
        </w:rPr>
        <w:fldChar w:fldCharType="separate"/>
      </w:r>
      <w:r w:rsidR="00471944">
        <w:t xml:space="preserve">Rysunek </w:t>
      </w:r>
      <w:r w:rsidR="00471944">
        <w:rPr>
          <w:noProof/>
        </w:rPr>
        <w:t>10</w:t>
      </w:r>
      <w:r w:rsidR="00D27F20">
        <w:rPr>
          <w:rFonts w:cs="Arial"/>
        </w:rPr>
        <w:fldChar w:fldCharType="end"/>
      </w:r>
      <w:r>
        <w:rPr>
          <w:rFonts w:cs="Arial"/>
        </w:rPr>
        <w:t>) umożliwia tworzenie/definiowanie warunków wyszukiwania wraz z określeniem dodatkowych kryteriów,</w:t>
      </w:r>
      <w:r w:rsidRPr="00C23CA2">
        <w:t xml:space="preserve"> </w:t>
      </w:r>
      <w:r w:rsidRPr="00C23CA2">
        <w:rPr>
          <w:rFonts w:cs="Arial"/>
        </w:rPr>
        <w:t>bud</w:t>
      </w:r>
      <w:r>
        <w:rPr>
          <w:rFonts w:cs="Arial"/>
        </w:rPr>
        <w:t>ując</w:t>
      </w:r>
      <w:r w:rsidRPr="00C23CA2">
        <w:rPr>
          <w:rFonts w:cs="Arial"/>
        </w:rPr>
        <w:t xml:space="preserve"> złożone zapytania </w:t>
      </w:r>
      <w:r>
        <w:rPr>
          <w:rFonts w:cs="Arial"/>
        </w:rPr>
        <w:t xml:space="preserve">i </w:t>
      </w:r>
      <w:r w:rsidRPr="00C23CA2">
        <w:rPr>
          <w:rFonts w:cs="Arial"/>
        </w:rPr>
        <w:t>korzystając ze spójników „I” (AND) oraz „LUB” (OR).</w:t>
      </w:r>
      <w:r>
        <w:rPr>
          <w:rFonts w:cs="Arial"/>
        </w:rPr>
        <w:t>.</w:t>
      </w:r>
    </w:p>
    <w:p w14:paraId="265BBCF6" w14:textId="77777777" w:rsidR="00F614FE" w:rsidRDefault="0007048A" w:rsidP="00F614FE">
      <w:pPr>
        <w:keepNext/>
        <w:tabs>
          <w:tab w:val="left" w:pos="709"/>
        </w:tabs>
        <w:spacing w:after="60"/>
      </w:pPr>
      <w:r>
        <w:rPr>
          <w:noProof/>
          <w:lang w:eastAsia="pl-PL"/>
        </w:rPr>
        <w:lastRenderedPageBreak/>
        <w:drawing>
          <wp:inline distT="0" distB="0" distL="0" distR="0" wp14:anchorId="265BBE65" wp14:editId="265BBE66">
            <wp:extent cx="5760085" cy="1655561"/>
            <wp:effectExtent l="19050" t="0" r="0" b="0"/>
            <wp:docPr id="13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65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CF7" w14:textId="77777777" w:rsidR="00F614FE" w:rsidRDefault="00F614FE" w:rsidP="00F614FE">
      <w:pPr>
        <w:pStyle w:val="Legenda"/>
      </w:pPr>
      <w:bookmarkStart w:id="37" w:name="_Ref362179789"/>
      <w:bookmarkStart w:id="38" w:name="_Toc366427280"/>
      <w:bookmarkStart w:id="39" w:name="_Toc367439869"/>
      <w:r>
        <w:t xml:space="preserve">Rysunek </w:t>
      </w:r>
      <w:fldSimple w:instr=" SEQ Rysunek \* ARABIC ">
        <w:r w:rsidR="00471944">
          <w:rPr>
            <w:noProof/>
          </w:rPr>
          <w:t>10</w:t>
        </w:r>
      </w:fldSimple>
      <w:bookmarkEnd w:id="37"/>
      <w:r>
        <w:t xml:space="preserve"> Okno wyszukiwania </w:t>
      </w:r>
      <w:r w:rsidR="0007048A">
        <w:t>Zmian</w:t>
      </w:r>
      <w:r>
        <w:t xml:space="preserve"> – zakładka „Filtr zaawansowany”</w:t>
      </w:r>
      <w:bookmarkEnd w:id="38"/>
      <w:bookmarkEnd w:id="39"/>
    </w:p>
    <w:p w14:paraId="265BBCF8" w14:textId="77777777" w:rsidR="00F614FE" w:rsidRPr="00C23CA2" w:rsidRDefault="0007048A" w:rsidP="00F614FE">
      <w:pPr>
        <w:tabs>
          <w:tab w:val="left" w:pos="709"/>
        </w:tabs>
        <w:spacing w:after="120"/>
      </w:pPr>
      <w:r>
        <w:t>Użycie opcji „Dodaj nowe kryteria filtrowania”</w:t>
      </w:r>
      <w:r w:rsidR="00F614FE" w:rsidRPr="00C23CA2">
        <w:t xml:space="preserve"> </w:t>
      </w:r>
      <w:r>
        <w:t>uruchamia</w:t>
      </w:r>
      <w:r w:rsidR="00F614FE" w:rsidRPr="00C23CA2">
        <w:t xml:space="preserve"> kreator, ułatwiający wybór pól i szukanych wartości.</w:t>
      </w:r>
      <w:r>
        <w:t xml:space="preserve"> </w:t>
      </w:r>
    </w:p>
    <w:p w14:paraId="265BBCF9" w14:textId="77777777" w:rsidR="00F614FE" w:rsidRPr="00C23CA2" w:rsidRDefault="00677AC3" w:rsidP="00F614FE">
      <w:pPr>
        <w:tabs>
          <w:tab w:val="left" w:pos="709"/>
        </w:tabs>
        <w:spacing w:after="120"/>
      </w:pPr>
      <w:r>
        <w:rPr>
          <w:noProof/>
          <w:lang w:eastAsia="pl-PL"/>
        </w:rPr>
        <w:drawing>
          <wp:inline distT="0" distB="0" distL="0" distR="0" wp14:anchorId="265BBE67" wp14:editId="265BBE68">
            <wp:extent cx="5760085" cy="3182298"/>
            <wp:effectExtent l="1905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82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CFA" w14:textId="77777777" w:rsidR="00F614FE" w:rsidRPr="00662271" w:rsidRDefault="00F614FE" w:rsidP="00F614FE">
      <w:pPr>
        <w:pStyle w:val="Legenda"/>
      </w:pPr>
      <w:bookmarkStart w:id="40" w:name="_Toc366427281"/>
      <w:bookmarkStart w:id="41" w:name="_Toc367439870"/>
      <w:r w:rsidRPr="00662271">
        <w:t xml:space="preserve">Rysunek </w:t>
      </w:r>
      <w:fldSimple w:instr=" SEQ Rysunek \* ARABIC ">
        <w:r w:rsidR="00471944">
          <w:rPr>
            <w:noProof/>
          </w:rPr>
          <w:t>11</w:t>
        </w:r>
      </w:fldSimple>
      <w:r>
        <w:t xml:space="preserve"> Filtr zaawansowany – dodawanie kryteriów filtrowania</w:t>
      </w:r>
      <w:bookmarkEnd w:id="40"/>
      <w:bookmarkEnd w:id="41"/>
    </w:p>
    <w:p w14:paraId="265BBCFB" w14:textId="77777777" w:rsidR="00F614FE" w:rsidRDefault="00F614FE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Naciśnięcie przycisku „Następny” spowoduje dodanie zdefiniowanego filtru do kryteriów wyszukiwania.</w:t>
      </w:r>
    </w:p>
    <w:p w14:paraId="265BBCFC" w14:textId="77777777" w:rsidR="00F614FE" w:rsidRDefault="00677AC3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  <w:noProof/>
          <w:lang w:eastAsia="pl-PL"/>
        </w:rPr>
        <w:lastRenderedPageBreak/>
        <w:drawing>
          <wp:inline distT="0" distB="0" distL="0" distR="0" wp14:anchorId="265BBE69" wp14:editId="265BBE6A">
            <wp:extent cx="5760085" cy="2042535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04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CFD" w14:textId="77777777" w:rsidR="00F614FE" w:rsidRPr="00980123" w:rsidRDefault="00F614FE" w:rsidP="00F614FE">
      <w:pPr>
        <w:pStyle w:val="Legenda"/>
      </w:pPr>
      <w:bookmarkStart w:id="42" w:name="_Toc366427282"/>
      <w:bookmarkStart w:id="43" w:name="_Toc367439871"/>
      <w:r w:rsidRPr="00662271">
        <w:t xml:space="preserve">Rysunek </w:t>
      </w:r>
      <w:fldSimple w:instr=" SEQ Rysunek \* ARABIC ">
        <w:r w:rsidR="00471944">
          <w:rPr>
            <w:noProof/>
          </w:rPr>
          <w:t>12</w:t>
        </w:r>
      </w:fldSimple>
      <w:r>
        <w:t xml:space="preserve"> Zdefiniowany filtr zaawansowany</w:t>
      </w:r>
      <w:bookmarkEnd w:id="42"/>
      <w:bookmarkEnd w:id="43"/>
    </w:p>
    <w:p w14:paraId="265BBCFE" w14:textId="77777777" w:rsidR="00F614FE" w:rsidRDefault="00F614FE" w:rsidP="00F614FE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 xml:space="preserve">Użycie opcji „Szukaj” spowoduje wyświetlenie listy </w:t>
      </w:r>
      <w:r w:rsidR="00677AC3">
        <w:rPr>
          <w:rFonts w:cs="Arial"/>
        </w:rPr>
        <w:t>zmian</w:t>
      </w:r>
      <w:r>
        <w:rPr>
          <w:rFonts w:cs="Arial"/>
        </w:rPr>
        <w:t xml:space="preserve"> zgodnej z zadanymi warunkami oraz </w:t>
      </w:r>
      <w:r w:rsidR="00677AC3">
        <w:rPr>
          <w:rFonts w:cs="Arial"/>
        </w:rPr>
        <w:t>formularza</w:t>
      </w:r>
      <w:r>
        <w:rPr>
          <w:rFonts w:cs="Arial"/>
        </w:rPr>
        <w:t xml:space="preserve"> pierwsze</w:t>
      </w:r>
      <w:r w:rsidR="00677AC3">
        <w:rPr>
          <w:rFonts w:cs="Arial"/>
        </w:rPr>
        <w:t>j</w:t>
      </w:r>
      <w:r>
        <w:rPr>
          <w:rFonts w:cs="Arial"/>
        </w:rPr>
        <w:t xml:space="preserve"> z nich.</w:t>
      </w:r>
    </w:p>
    <w:p w14:paraId="265BBCFF" w14:textId="77777777" w:rsidR="00B56EB9" w:rsidRDefault="00F614FE" w:rsidP="00B56EB9">
      <w:r>
        <w:rPr>
          <w:rFonts w:cs="Arial"/>
        </w:rPr>
        <w:t xml:space="preserve">Filtr służy do jednorazowego wyszukania listy </w:t>
      </w:r>
      <w:r w:rsidR="00677AC3">
        <w:rPr>
          <w:rFonts w:cs="Arial"/>
        </w:rPr>
        <w:t>zmian</w:t>
      </w:r>
      <w:r>
        <w:rPr>
          <w:rFonts w:cs="Arial"/>
        </w:rPr>
        <w:t xml:space="preserve"> i po wyszukaniu – jeśli został</w:t>
      </w:r>
      <w:r w:rsidR="00677AC3">
        <w:rPr>
          <w:rFonts w:cs="Arial"/>
        </w:rPr>
        <w:t>a</w:t>
      </w:r>
      <w:r>
        <w:rPr>
          <w:rFonts w:cs="Arial"/>
        </w:rPr>
        <w:t xml:space="preserve"> znalezion</w:t>
      </w:r>
      <w:r w:rsidR="00677AC3">
        <w:rPr>
          <w:rFonts w:cs="Arial"/>
        </w:rPr>
        <w:t>a</w:t>
      </w:r>
      <w:r>
        <w:rPr>
          <w:rFonts w:cs="Arial"/>
        </w:rPr>
        <w:t xml:space="preserve"> choć jed</w:t>
      </w:r>
      <w:r w:rsidR="00677AC3">
        <w:rPr>
          <w:rFonts w:cs="Arial"/>
        </w:rPr>
        <w:t>na</w:t>
      </w:r>
      <w:r>
        <w:rPr>
          <w:rFonts w:cs="Arial"/>
        </w:rPr>
        <w:t xml:space="preserve"> </w:t>
      </w:r>
      <w:r w:rsidR="00677AC3">
        <w:rPr>
          <w:rFonts w:cs="Arial"/>
        </w:rPr>
        <w:t>zmiana</w:t>
      </w:r>
      <w:r>
        <w:rPr>
          <w:rFonts w:cs="Arial"/>
        </w:rPr>
        <w:t xml:space="preserve"> – filtr znika z zakładki.</w:t>
      </w:r>
    </w:p>
    <w:p w14:paraId="265BBD00" w14:textId="77777777" w:rsidR="00496688" w:rsidRDefault="00A226DC" w:rsidP="00496688">
      <w:pPr>
        <w:pStyle w:val="Nagwek2"/>
      </w:pPr>
      <w:bookmarkStart w:id="44" w:name="_Toc367439838"/>
      <w:r>
        <w:t>Obsługa zmian</w:t>
      </w:r>
      <w:r w:rsidR="008B4B28">
        <w:t xml:space="preserve"> niestandardowych</w:t>
      </w:r>
      <w:bookmarkEnd w:id="44"/>
    </w:p>
    <w:p w14:paraId="265BBD01" w14:textId="77777777" w:rsidR="00A226DC" w:rsidRPr="00A226DC" w:rsidRDefault="00A226DC" w:rsidP="00A226DC">
      <w:pPr>
        <w:pStyle w:val="Nagwek3"/>
      </w:pPr>
      <w:bookmarkStart w:id="45" w:name="_Toc367439839"/>
      <w:r>
        <w:t>Przyjęcie zmiany niestandardowej</w:t>
      </w:r>
      <w:bookmarkEnd w:id="45"/>
    </w:p>
    <w:p w14:paraId="265BBD02" w14:textId="77777777" w:rsidR="00496688" w:rsidRDefault="00A226DC" w:rsidP="00496688">
      <w:r>
        <w:t>Zmiany niestandardowe tworzone są przez Service Desk ze zgłoszeń o kategorii zgłoszenia „Wniosek o zmianę” i podkategorii zgłoszenia „Zmiana niestandardowa”, mogą też być tworzone przez zarządzającego zmianą z pominięciem zgłoszenia.</w:t>
      </w:r>
    </w:p>
    <w:p w14:paraId="265BBD03" w14:textId="77777777" w:rsidR="00A226DC" w:rsidRDefault="00B6027A" w:rsidP="00496688">
      <w:r>
        <w:t>Pierwsza faza z</w:t>
      </w:r>
      <w:r w:rsidR="00A226DC">
        <w:t>miany niestandardowe</w:t>
      </w:r>
      <w:r>
        <w:t>j „Przyjęcie” występuje tylko w</w:t>
      </w:r>
      <w:r w:rsidR="00A226DC">
        <w:t xml:space="preserve"> kategori</w:t>
      </w:r>
      <w:r>
        <w:t>i</w:t>
      </w:r>
      <w:r w:rsidR="00A226DC">
        <w:t xml:space="preserve"> „Niestandardowa”</w:t>
      </w:r>
      <w:r>
        <w:t xml:space="preserve"> i je</w:t>
      </w:r>
      <w:r w:rsidR="00147A0F">
        <w:t>st to jedyna faza tej kategorii. W celu odszukania takich zmian należy użyć opcji menu „Zmiany” -&gt; „Wyszukaj”, a formatce wyszukiwania wybrać kategorię „Niestandardowa</w:t>
      </w:r>
      <w:r w:rsidR="000D7A18">
        <w:t>” oraz zaznaczyć checkbox „Otwarta”</w:t>
      </w:r>
      <w:r w:rsidR="00147A0F">
        <w:t>.</w:t>
      </w:r>
    </w:p>
    <w:p w14:paraId="265BBD04" w14:textId="77777777" w:rsidR="00147A0F" w:rsidRDefault="000D7A18" w:rsidP="00496688">
      <w:r>
        <w:rPr>
          <w:noProof/>
          <w:lang w:eastAsia="pl-PL"/>
        </w:rPr>
        <w:lastRenderedPageBreak/>
        <w:drawing>
          <wp:inline distT="0" distB="0" distL="0" distR="0" wp14:anchorId="265BBE6B" wp14:editId="265BBE6C">
            <wp:extent cx="5760648" cy="3165894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6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05" w14:textId="77777777" w:rsidR="00147A0F" w:rsidRPr="00980123" w:rsidRDefault="00147A0F" w:rsidP="00147A0F">
      <w:pPr>
        <w:pStyle w:val="Legenda"/>
      </w:pPr>
      <w:bookmarkStart w:id="46" w:name="_Toc367439872"/>
      <w:r w:rsidRPr="00662271">
        <w:t xml:space="preserve">Rysunek </w:t>
      </w:r>
      <w:fldSimple w:instr=" SEQ Rysunek \* ARABIC ">
        <w:r w:rsidR="00471944">
          <w:rPr>
            <w:noProof/>
          </w:rPr>
          <w:t>13</w:t>
        </w:r>
      </w:fldSimple>
      <w:r>
        <w:t xml:space="preserve"> Wyszukiwanie zmian niestandardowych w fazie „Przyjęcie”</w:t>
      </w:r>
      <w:bookmarkEnd w:id="46"/>
    </w:p>
    <w:p w14:paraId="265BBD06" w14:textId="77777777" w:rsidR="00147A0F" w:rsidRDefault="00147A0F" w:rsidP="00496688">
      <w:r>
        <w:t>Po użyciu opcji „Szukaj” na ekranie wyświetli się lista zmian niestandardowych w fazie „Przyjęcie” w górnej części ekranu wraz ze szczegółami pierwszej ze zmian z listy w dolnej części ekranu.</w:t>
      </w:r>
    </w:p>
    <w:p w14:paraId="265BBD07" w14:textId="77777777" w:rsidR="00147A0F" w:rsidRDefault="000D7A18" w:rsidP="00496688">
      <w:r>
        <w:t>Po powołaniu koordynatora zmiany przez z</w:t>
      </w:r>
      <w:r w:rsidR="00147A0F">
        <w:t>arządzając</w:t>
      </w:r>
      <w:r>
        <w:t>ego</w:t>
      </w:r>
      <w:r w:rsidR="00147A0F">
        <w:t xml:space="preserve"> zmianą </w:t>
      </w:r>
      <w:r>
        <w:t xml:space="preserve">lub przez dyrektora CAB/ECAB i wpisaniu go do odpowiedniego pola formularza zmiany, koordynator </w:t>
      </w:r>
      <w:r w:rsidR="00147A0F">
        <w:t>decyduje czy zmieni kategorię zmiany na zmianę normalną czy na zmianę pilną.</w:t>
      </w:r>
      <w:r>
        <w:t xml:space="preserve"> Widok listy zmian niestandardowych w fazie „Przyjęcie” oraz formularza zmiany z przypisanym koordynatorem zmiany pokazano na poniższym rysunku.</w:t>
      </w:r>
    </w:p>
    <w:p w14:paraId="0632D369" w14:textId="1DDEC30E" w:rsidR="008D7E82" w:rsidRDefault="008D7E82"/>
    <w:p w14:paraId="265BBD08" w14:textId="34365048" w:rsidR="000D7A18" w:rsidRDefault="008D7E82" w:rsidP="00496688">
      <w:r>
        <w:rPr>
          <w:noProof/>
          <w:highlight w:val="black"/>
          <w:lang w:eastAsia="pl-PL"/>
        </w:rPr>
        <w:t>`</w:t>
      </w:r>
      <w:r w:rsidRPr="008D7E82">
        <w:rPr>
          <w:noProof/>
          <w:highlight w:val="black"/>
          <w:lang w:eastAsia="pl-PL"/>
        </w:rPr>
        <w:drawing>
          <wp:inline distT="0" distB="0" distL="0" distR="0" wp14:anchorId="2B7EB231" wp14:editId="56808911">
            <wp:extent cx="5475011" cy="3122630"/>
            <wp:effectExtent l="0" t="0" r="0" b="1905"/>
            <wp:docPr id="21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011" cy="31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09" w14:textId="77777777" w:rsidR="00F32EC1" w:rsidRPr="00980123" w:rsidRDefault="00F32EC1" w:rsidP="00F32EC1">
      <w:pPr>
        <w:pStyle w:val="Legenda"/>
      </w:pPr>
      <w:bookmarkStart w:id="47" w:name="_Toc367439873"/>
      <w:r w:rsidRPr="00662271">
        <w:lastRenderedPageBreak/>
        <w:t xml:space="preserve">Rysunek </w:t>
      </w:r>
      <w:fldSimple w:instr=" SEQ Rysunek \* ARABIC ">
        <w:r w:rsidR="00471944">
          <w:rPr>
            <w:noProof/>
          </w:rPr>
          <w:t>14</w:t>
        </w:r>
      </w:fldSimple>
      <w:r>
        <w:t xml:space="preserve"> Wyszukiwanie zmian niestandardowych w fazie „Przyjęcie”</w:t>
      </w:r>
      <w:bookmarkEnd w:id="47"/>
    </w:p>
    <w:p w14:paraId="265BBD0A" w14:textId="77777777" w:rsidR="00F32EC1" w:rsidRDefault="00F32EC1" w:rsidP="00496688"/>
    <w:p w14:paraId="265BBD0B" w14:textId="77777777" w:rsidR="00147A0F" w:rsidRPr="00A226DC" w:rsidRDefault="00147A0F" w:rsidP="00147A0F">
      <w:pPr>
        <w:pStyle w:val="Nagwek3"/>
      </w:pPr>
      <w:bookmarkStart w:id="48" w:name="_Toc367439840"/>
      <w:r>
        <w:t>Obsługa zmiany normalnej</w:t>
      </w:r>
      <w:bookmarkEnd w:id="48"/>
    </w:p>
    <w:p w14:paraId="265BBD0C" w14:textId="77777777" w:rsidR="00F32EC1" w:rsidRDefault="00F32EC1" w:rsidP="00496688">
      <w:r>
        <w:t>K</w:t>
      </w:r>
      <w:r w:rsidR="000D7A18">
        <w:t xml:space="preserve">oordynator </w:t>
      </w:r>
      <w:r>
        <w:t xml:space="preserve">weryfikuje i uzupełnia wymagane pola formularza </w:t>
      </w:r>
      <w:r w:rsidR="000D7A18">
        <w:t>zmiany</w:t>
      </w:r>
      <w:r>
        <w:t>, po czym z menu kontekstowego wybiera opcję</w:t>
      </w:r>
      <w:r w:rsidR="00147A0F">
        <w:t xml:space="preserve"> </w:t>
      </w:r>
      <w:r>
        <w:t>„Więcej” -&gt; „Zmień kategorię”.</w:t>
      </w:r>
    </w:p>
    <w:p w14:paraId="265BBD0D" w14:textId="77777777" w:rsidR="00F32EC1" w:rsidRDefault="00A9366F" w:rsidP="00F32EC1">
      <w:pPr>
        <w:pStyle w:val="Legenda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5BBE6F" wp14:editId="265BBE70">
                <wp:simplePos x="0" y="0"/>
                <wp:positionH relativeFrom="column">
                  <wp:posOffset>2129155</wp:posOffset>
                </wp:positionH>
                <wp:positionV relativeFrom="paragraph">
                  <wp:posOffset>722630</wp:posOffset>
                </wp:positionV>
                <wp:extent cx="491490" cy="129540"/>
                <wp:effectExtent l="8890" t="13970" r="13970" b="8890"/>
                <wp:wrapNone/>
                <wp:docPr id="132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490" cy="1295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5" o:spid="_x0000_s1026" style="position:absolute;margin-left:167.65pt;margin-top:56.9pt;width:38.7pt;height:1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" strokecolor="red">
                <v:fill opacity="0"/>
              </v:rect>
            </w:pict>
          </mc:Fallback>
        </mc:AlternateContent>
      </w:r>
      <w:r w:rsidR="00F32EC1">
        <w:rPr>
          <w:noProof/>
          <w:lang w:eastAsia="pl-PL"/>
        </w:rPr>
        <w:drawing>
          <wp:inline distT="0" distB="0" distL="0" distR="0" wp14:anchorId="265BBE71" wp14:editId="265BBE72">
            <wp:extent cx="5760085" cy="3280084"/>
            <wp:effectExtent l="19050" t="0" r="0" b="0"/>
            <wp:docPr id="5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80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0E" w14:textId="77777777" w:rsidR="00F32EC1" w:rsidRPr="00980123" w:rsidRDefault="00147A0F" w:rsidP="00F32EC1">
      <w:pPr>
        <w:pStyle w:val="Legenda"/>
      </w:pPr>
      <w:r>
        <w:t xml:space="preserve"> </w:t>
      </w:r>
      <w:bookmarkStart w:id="49" w:name="_Toc367439874"/>
      <w:r w:rsidR="00F32EC1" w:rsidRPr="00662271">
        <w:t xml:space="preserve">Rysunek </w:t>
      </w:r>
      <w:fldSimple w:instr=" SEQ Rysunek \* ARABIC ">
        <w:r w:rsidR="00471944">
          <w:rPr>
            <w:noProof/>
          </w:rPr>
          <w:t>15</w:t>
        </w:r>
      </w:fldSimple>
      <w:r w:rsidR="00F32EC1">
        <w:t xml:space="preserve"> Opcja zmiany kategorii</w:t>
      </w:r>
      <w:bookmarkEnd w:id="49"/>
    </w:p>
    <w:p w14:paraId="265BBD0F" w14:textId="77777777" w:rsidR="00147A0F" w:rsidRDefault="00F32EC1" w:rsidP="00496688">
      <w:r>
        <w:t>Na ekranie wyświetli się lista kategorii zmiany.</w:t>
      </w:r>
    </w:p>
    <w:p w14:paraId="265BBD10" w14:textId="77777777" w:rsidR="00F32EC1" w:rsidRDefault="00F32EC1" w:rsidP="00496688">
      <w:r>
        <w:rPr>
          <w:noProof/>
          <w:lang w:eastAsia="pl-PL"/>
        </w:rPr>
        <w:drawing>
          <wp:inline distT="0" distB="0" distL="0" distR="0" wp14:anchorId="265BBE73" wp14:editId="265BBE74">
            <wp:extent cx="5760085" cy="1000915"/>
            <wp:effectExtent l="19050" t="0" r="0" b="0"/>
            <wp:docPr id="8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0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11" w14:textId="77777777" w:rsidR="00F32EC1" w:rsidRPr="00980123" w:rsidRDefault="00F32EC1" w:rsidP="00F32EC1">
      <w:pPr>
        <w:pStyle w:val="Legenda"/>
      </w:pPr>
      <w:bookmarkStart w:id="50" w:name="_Toc367439875"/>
      <w:r w:rsidRPr="00662271">
        <w:t xml:space="preserve">Rysunek </w:t>
      </w:r>
      <w:fldSimple w:instr=" SEQ Rysunek \* ARABIC ">
        <w:r w:rsidR="00471944">
          <w:rPr>
            <w:noProof/>
          </w:rPr>
          <w:t>16</w:t>
        </w:r>
      </w:fldSimple>
      <w:r>
        <w:t xml:space="preserve"> Wybór nowej kategorii zmiany</w:t>
      </w:r>
      <w:bookmarkEnd w:id="50"/>
    </w:p>
    <w:p w14:paraId="265BBD12" w14:textId="77777777" w:rsidR="00147A0F" w:rsidRDefault="00F32EC1" w:rsidP="00496688">
      <w:r>
        <w:t>Kliknięcie na kategorię „Normalna” wyświetla okienko z żądaniem potwierdzenia zamiaru zmiany kategorii.</w:t>
      </w:r>
    </w:p>
    <w:p w14:paraId="265BBD13" w14:textId="77777777" w:rsidR="00F32EC1" w:rsidRDefault="00F32EC1" w:rsidP="00496688">
      <w:r>
        <w:rPr>
          <w:noProof/>
          <w:lang w:eastAsia="pl-PL"/>
        </w:rPr>
        <w:drawing>
          <wp:inline distT="0" distB="0" distL="0" distR="0" wp14:anchorId="265BBE75" wp14:editId="265BBE76">
            <wp:extent cx="2165350" cy="655320"/>
            <wp:effectExtent l="19050" t="0" r="635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14" w14:textId="77777777" w:rsidR="00F32EC1" w:rsidRPr="00980123" w:rsidRDefault="00F32EC1" w:rsidP="00F32EC1">
      <w:pPr>
        <w:pStyle w:val="Legenda"/>
      </w:pPr>
      <w:bookmarkStart w:id="51" w:name="_Toc367439876"/>
      <w:r w:rsidRPr="00662271">
        <w:t xml:space="preserve">Rysunek </w:t>
      </w:r>
      <w:fldSimple w:instr=" SEQ Rysunek \* ARABIC ">
        <w:r w:rsidR="00471944">
          <w:rPr>
            <w:noProof/>
          </w:rPr>
          <w:t>17</w:t>
        </w:r>
      </w:fldSimple>
      <w:r>
        <w:t xml:space="preserve"> </w:t>
      </w:r>
      <w:r w:rsidR="00935E96">
        <w:t>Potwierdzenie zmiany</w:t>
      </w:r>
      <w:r>
        <w:t xml:space="preserve"> kategorii zmiany</w:t>
      </w:r>
      <w:bookmarkEnd w:id="51"/>
    </w:p>
    <w:p w14:paraId="265BBD15" w14:textId="77777777" w:rsidR="00F32EC1" w:rsidRDefault="00935E96" w:rsidP="00496688">
      <w:r>
        <w:lastRenderedPageBreak/>
        <w:t>Potwierdzenie zamiaru zmiany kategorii powoduje powrót do listy zmian oraz wyświetlenie na ekranie informacji o zmianie kategorii.</w:t>
      </w:r>
    </w:p>
    <w:p w14:paraId="265BBD16" w14:textId="77777777" w:rsidR="00935E96" w:rsidRDefault="00935E96" w:rsidP="00496688">
      <w:r>
        <w:t>Po ponownym wyborze tej zmiany widać, że kategoria zmiany została zmieniona na „Normalna”, a faza zmiany zmieniła się na „Analiza wykonalności”.</w:t>
      </w:r>
    </w:p>
    <w:p w14:paraId="265BBD17" w14:textId="77777777" w:rsidR="00935E96" w:rsidRDefault="00935E96" w:rsidP="00496688">
      <w:r>
        <w:rPr>
          <w:noProof/>
          <w:lang w:eastAsia="pl-PL"/>
        </w:rPr>
        <w:drawing>
          <wp:inline distT="0" distB="0" distL="0" distR="0" wp14:anchorId="265BBE77" wp14:editId="265BBE78">
            <wp:extent cx="5760085" cy="1750799"/>
            <wp:effectExtent l="1905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750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18" w14:textId="77777777" w:rsidR="00935E96" w:rsidRPr="00980123" w:rsidRDefault="00935E96" w:rsidP="00935E96">
      <w:pPr>
        <w:pStyle w:val="Legenda"/>
      </w:pPr>
      <w:bookmarkStart w:id="52" w:name="_Toc367439877"/>
      <w:r w:rsidRPr="00662271">
        <w:t xml:space="preserve">Rysunek </w:t>
      </w:r>
      <w:fldSimple w:instr=" SEQ Rysunek \* ARABIC ">
        <w:r w:rsidR="00471944">
          <w:rPr>
            <w:noProof/>
          </w:rPr>
          <w:t>18</w:t>
        </w:r>
      </w:fldSimple>
      <w:r>
        <w:t xml:space="preserve"> Zmiana normalna w fazie „Analiza wykonalności”</w:t>
      </w:r>
      <w:bookmarkEnd w:id="52"/>
    </w:p>
    <w:p w14:paraId="265BBD19" w14:textId="77777777" w:rsidR="00935E96" w:rsidRDefault="0052425C" w:rsidP="00496688">
      <w:r>
        <w:t>W fazie „Analiza wykonalności” koordynator zmiany ocenia możliwość jej wykonania, szacuje i rejestruje ryzyko zmiany.</w:t>
      </w:r>
    </w:p>
    <w:p w14:paraId="265BBD1A" w14:textId="77777777" w:rsidR="00C76613" w:rsidRDefault="00C76613" w:rsidP="00C76613">
      <w:pPr>
        <w:pStyle w:val="Nagwek4"/>
      </w:pPr>
      <w:r>
        <w:t>Odrzucenie zmiany w fazie analizy wykonalności</w:t>
      </w:r>
    </w:p>
    <w:p w14:paraId="265BBD1B" w14:textId="77777777" w:rsidR="0052425C" w:rsidRDefault="0052425C" w:rsidP="00496688">
      <w:r>
        <w:t>Jeśli koordynator zmiany zdecyduje, że ryzyko wykonania zmiany jest zbyt duże lub brak możliwości wykonania zmiany, może zmianę odrzucić.</w:t>
      </w:r>
      <w:r w:rsidR="00D025C3">
        <w:t xml:space="preserve"> W takiej sytuacji </w:t>
      </w:r>
      <w:r w:rsidR="00D21278">
        <w:t>w polu „Opis realizacji”</w:t>
      </w:r>
      <w:r w:rsidR="00C73A62">
        <w:t xml:space="preserve"> należy opisać przyczynę odrzucenia zmiany</w:t>
      </w:r>
      <w:r w:rsidR="00844B1C">
        <w:t xml:space="preserve"> (nie jest to jednak obowiązkowe)</w:t>
      </w:r>
      <w:r w:rsidR="00C73A62">
        <w:t xml:space="preserve">, po czym </w:t>
      </w:r>
      <w:r w:rsidR="00F50549">
        <w:t>wybrać opcję „Więcej” -&gt; „Zmień fazę”.</w:t>
      </w:r>
    </w:p>
    <w:p w14:paraId="265BBD1C" w14:textId="77777777" w:rsidR="00F50549" w:rsidRDefault="00A9366F" w:rsidP="0049668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5BBE79" wp14:editId="265BBE7A">
                <wp:simplePos x="0" y="0"/>
                <wp:positionH relativeFrom="column">
                  <wp:posOffset>2646680</wp:posOffset>
                </wp:positionH>
                <wp:positionV relativeFrom="paragraph">
                  <wp:posOffset>818515</wp:posOffset>
                </wp:positionV>
                <wp:extent cx="500380" cy="120650"/>
                <wp:effectExtent l="12065" t="12700" r="11430" b="9525"/>
                <wp:wrapNone/>
                <wp:docPr id="131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380" cy="120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6" o:spid="_x0000_s1026" style="position:absolute;margin-left:208.4pt;margin-top:64.45pt;width:39.4pt;height: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" strokecolor="red">
                <v:fill opacity="0"/>
              </v:rect>
            </w:pict>
          </mc:Fallback>
        </mc:AlternateContent>
      </w:r>
      <w:r w:rsidR="00F50549">
        <w:rPr>
          <w:noProof/>
          <w:lang w:eastAsia="pl-PL"/>
        </w:rPr>
        <w:drawing>
          <wp:inline distT="0" distB="0" distL="0" distR="0" wp14:anchorId="265BBE7B" wp14:editId="265BBE7C">
            <wp:extent cx="5760085" cy="2335340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33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1D" w14:textId="77777777" w:rsidR="00F50549" w:rsidRPr="00980123" w:rsidRDefault="00F50549" w:rsidP="00F50549">
      <w:pPr>
        <w:pStyle w:val="Legenda"/>
      </w:pPr>
      <w:bookmarkStart w:id="53" w:name="_Toc367439878"/>
      <w:r w:rsidRPr="00662271">
        <w:t xml:space="preserve">Rysunek </w:t>
      </w:r>
      <w:fldSimple w:instr=" SEQ Rysunek \* ARABIC ">
        <w:r w:rsidR="00471944">
          <w:rPr>
            <w:noProof/>
          </w:rPr>
          <w:t>19</w:t>
        </w:r>
      </w:fldSimple>
      <w:r>
        <w:t xml:space="preserve"> Zmiana normalna w fazie „Analiza wykonalności” – opcja zmień fazę</w:t>
      </w:r>
      <w:bookmarkEnd w:id="53"/>
    </w:p>
    <w:p w14:paraId="265BBD1E" w14:textId="77777777" w:rsidR="00F50549" w:rsidRDefault="00F50549" w:rsidP="00496688">
      <w:r>
        <w:t>Otworzy się wówczas okno zawierające listę faz</w:t>
      </w:r>
      <w:r w:rsidR="00956A7E">
        <w:t>.</w:t>
      </w:r>
    </w:p>
    <w:p w14:paraId="265BBD1F" w14:textId="77777777" w:rsidR="00BD5BE9" w:rsidRDefault="00BD5BE9" w:rsidP="00496688">
      <w:r>
        <w:rPr>
          <w:noProof/>
          <w:lang w:eastAsia="pl-PL"/>
        </w:rPr>
        <w:lastRenderedPageBreak/>
        <w:drawing>
          <wp:inline distT="0" distB="0" distL="0" distR="0" wp14:anchorId="265BBE7D" wp14:editId="265BBE7E">
            <wp:extent cx="5760085" cy="963479"/>
            <wp:effectExtent l="19050" t="0" r="0" b="0"/>
            <wp:docPr id="9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963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20" w14:textId="77777777" w:rsidR="00BD5BE9" w:rsidRDefault="00BD5BE9" w:rsidP="00BD5BE9">
      <w:pPr>
        <w:pStyle w:val="Legenda"/>
      </w:pPr>
      <w:bookmarkStart w:id="54" w:name="_Toc367439879"/>
      <w:r w:rsidRPr="00662271">
        <w:t xml:space="preserve">Rysunek </w:t>
      </w:r>
      <w:fldSimple w:instr=" SEQ Rysunek \* ARABIC ">
        <w:r w:rsidR="00471944">
          <w:rPr>
            <w:noProof/>
          </w:rPr>
          <w:t>20</w:t>
        </w:r>
      </w:fldSimple>
      <w:r>
        <w:t xml:space="preserve"> Lista faz</w:t>
      </w:r>
      <w:bookmarkEnd w:id="54"/>
    </w:p>
    <w:p w14:paraId="265BBD21" w14:textId="77777777" w:rsidR="00F50549" w:rsidRDefault="00F50549" w:rsidP="00496688">
      <w:r>
        <w:t xml:space="preserve">Z listy faz na ekranie należy wybrać </w:t>
      </w:r>
      <w:r w:rsidR="00BD5BE9">
        <w:t>fazę „Ocena”, po czy w okienku z żądaniem potwierdzenia zamiaru zmiany fazy należy użyć przycisku [Tak].</w:t>
      </w:r>
    </w:p>
    <w:p w14:paraId="265BBD22" w14:textId="77777777" w:rsidR="00BD5BE9" w:rsidRDefault="00BD5BE9" w:rsidP="00496688">
      <w:r>
        <w:t>Faza zmiany zostaje zmieniona na „Ocena” i na ekranie pojawia się potwierdzenie zmiany fazy.</w:t>
      </w:r>
    </w:p>
    <w:p w14:paraId="265BBD23" w14:textId="77777777" w:rsidR="00BD5BE9" w:rsidRDefault="00BD5BE9" w:rsidP="00496688">
      <w:r>
        <w:rPr>
          <w:noProof/>
          <w:lang w:eastAsia="pl-PL"/>
        </w:rPr>
        <w:drawing>
          <wp:inline distT="0" distB="0" distL="0" distR="0" wp14:anchorId="265BBE7F" wp14:editId="265BBE80">
            <wp:extent cx="5760085" cy="2027305"/>
            <wp:effectExtent l="19050" t="0" r="0" b="0"/>
            <wp:docPr id="14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02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24" w14:textId="77777777" w:rsidR="00BD5BE9" w:rsidRDefault="00BD5BE9" w:rsidP="00BD5BE9">
      <w:pPr>
        <w:pStyle w:val="Legenda"/>
      </w:pPr>
      <w:bookmarkStart w:id="55" w:name="_Toc367439880"/>
      <w:r w:rsidRPr="00662271">
        <w:t xml:space="preserve">Rysunek </w:t>
      </w:r>
      <w:fldSimple w:instr=" SEQ Rysunek \* ARABIC ">
        <w:r w:rsidR="00471944">
          <w:rPr>
            <w:noProof/>
          </w:rPr>
          <w:t>21</w:t>
        </w:r>
      </w:fldSimple>
      <w:r>
        <w:t xml:space="preserve"> Potwierdzenie zmiany fazy z „Analiza wykonalności” na „Ocena”</w:t>
      </w:r>
      <w:bookmarkEnd w:id="55"/>
    </w:p>
    <w:p w14:paraId="265BBD25" w14:textId="77777777" w:rsidR="00C76613" w:rsidRDefault="00C76613" w:rsidP="00C76613">
      <w:r>
        <w:t>Zmianę w fazie „Ocena” podejmuje zarządzający zmianą, który rozpoczyna proces zamykania zmiany używając opcji „Zamknij zmianę”.</w:t>
      </w:r>
    </w:p>
    <w:p w14:paraId="265BBD26" w14:textId="77777777" w:rsidR="00C76613" w:rsidRDefault="00A9366F" w:rsidP="00C76613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5BBE81" wp14:editId="265BBE82">
                <wp:simplePos x="0" y="0"/>
                <wp:positionH relativeFrom="column">
                  <wp:posOffset>1223010</wp:posOffset>
                </wp:positionH>
                <wp:positionV relativeFrom="paragraph">
                  <wp:posOffset>128270</wp:posOffset>
                </wp:positionV>
                <wp:extent cx="612775" cy="154940"/>
                <wp:effectExtent l="7620" t="5080" r="8255" b="11430"/>
                <wp:wrapNone/>
                <wp:docPr id="130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775" cy="1549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7" o:spid="_x0000_s1026" style="position:absolute;margin-left:96.3pt;margin-top:10.1pt;width:48.25pt;height:12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" strokecolor="red">
                <v:fill opacity="0"/>
              </v:rect>
            </w:pict>
          </mc:Fallback>
        </mc:AlternateContent>
      </w:r>
      <w:r w:rsidR="00C76613">
        <w:rPr>
          <w:noProof/>
          <w:lang w:eastAsia="pl-PL"/>
        </w:rPr>
        <w:drawing>
          <wp:inline distT="0" distB="0" distL="0" distR="0" wp14:anchorId="265BBE83" wp14:editId="265BBE84">
            <wp:extent cx="5760085" cy="2010540"/>
            <wp:effectExtent l="19050" t="0" r="0" b="0"/>
            <wp:docPr id="15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0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27" w14:textId="77777777" w:rsidR="00C76613" w:rsidRDefault="00C76613" w:rsidP="00C76613">
      <w:pPr>
        <w:pStyle w:val="Legenda"/>
      </w:pPr>
      <w:bookmarkStart w:id="56" w:name="_Toc367439881"/>
      <w:r w:rsidRPr="00662271">
        <w:t xml:space="preserve">Rysunek </w:t>
      </w:r>
      <w:fldSimple w:instr=" SEQ Rysunek \* ARABIC ">
        <w:r w:rsidR="00471944">
          <w:rPr>
            <w:noProof/>
          </w:rPr>
          <w:t>22</w:t>
        </w:r>
      </w:fldSimple>
      <w:r>
        <w:t xml:space="preserve"> </w:t>
      </w:r>
      <w:r w:rsidR="00844B1C">
        <w:t>Opcja Rozpoczęcie procesu zamykania zmiany – opcja „Zamknij Zmianę”</w:t>
      </w:r>
      <w:bookmarkEnd w:id="56"/>
    </w:p>
    <w:p w14:paraId="265BBD28" w14:textId="77777777" w:rsidR="00C76613" w:rsidRDefault="00C76613" w:rsidP="00C76613">
      <w:r>
        <w:t>Użycie wymienionej opcji otwiera na ekranie okno zamknięcia zmiany.</w:t>
      </w:r>
    </w:p>
    <w:p w14:paraId="265BBD29" w14:textId="77777777" w:rsidR="00C76613" w:rsidRDefault="00C76613" w:rsidP="00C76613">
      <w:r>
        <w:rPr>
          <w:noProof/>
          <w:lang w:eastAsia="pl-PL"/>
        </w:rPr>
        <w:lastRenderedPageBreak/>
        <w:drawing>
          <wp:inline distT="0" distB="0" distL="0" distR="0" wp14:anchorId="265BBE85" wp14:editId="265BBE86">
            <wp:extent cx="5760085" cy="2621975"/>
            <wp:effectExtent l="19050" t="0" r="0" b="0"/>
            <wp:docPr id="17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62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2A" w14:textId="77777777" w:rsidR="00844B1C" w:rsidRDefault="00844B1C" w:rsidP="00844B1C">
      <w:pPr>
        <w:pStyle w:val="Legenda"/>
      </w:pPr>
      <w:bookmarkStart w:id="57" w:name="_Toc367439882"/>
      <w:r w:rsidRPr="00662271">
        <w:t xml:space="preserve">Rysunek </w:t>
      </w:r>
      <w:fldSimple w:instr=" SEQ Rysunek \* ARABIC ">
        <w:r w:rsidR="00471944">
          <w:rPr>
            <w:noProof/>
          </w:rPr>
          <w:t>23</w:t>
        </w:r>
      </w:fldSimple>
      <w:r>
        <w:t xml:space="preserve"> Okno zamykania zmiany</w:t>
      </w:r>
      <w:bookmarkEnd w:id="57"/>
      <w:r>
        <w:t xml:space="preserve"> </w:t>
      </w:r>
    </w:p>
    <w:p w14:paraId="265BBD2B" w14:textId="77777777" w:rsidR="00844B1C" w:rsidRPr="00C76613" w:rsidRDefault="00844B1C" w:rsidP="00C76613">
      <w:r>
        <w:t xml:space="preserve">W oknie tym należy zmienić domyślny kod zamknięcia „Sukces” na „Odrzucona” oraz opisać przyczynę odrzucenia zmiany w polu „Komentarze zamykające”. Użycie opcji „OK” zamyka zmianę, która znika z ekranu, a pojawia się na nim informacja o zamknięciu zmiany. </w:t>
      </w:r>
    </w:p>
    <w:p w14:paraId="265BBD2C" w14:textId="77777777" w:rsidR="00BD5BE9" w:rsidRDefault="00844B1C" w:rsidP="00844B1C">
      <w:pPr>
        <w:pStyle w:val="Nagwek4"/>
      </w:pPr>
      <w:r>
        <w:t>Zamknięcie fazy „Analiza wykonalności” z akceptacją i otwarcie fazy „Zatwierdzenie”</w:t>
      </w:r>
    </w:p>
    <w:p w14:paraId="265BBD2D" w14:textId="77777777" w:rsidR="00844B1C" w:rsidRDefault="00844B1C" w:rsidP="00844B1C">
      <w:r>
        <w:t xml:space="preserve">Jeśli koordynator zmiany oceni, że zmiana jest wykonalna </w:t>
      </w:r>
      <w:r w:rsidR="00D21278">
        <w:t>i jej wdrożenie jest związane z</w:t>
      </w:r>
      <w:r w:rsidR="00FD5910">
        <w:t xml:space="preserve"> akceptowalnym</w:t>
      </w:r>
      <w:r w:rsidR="00D21278">
        <w:t xml:space="preserve"> ryzykiem, to po rejestracji ryzyka wypełnia pola „Właściciel biznesowy” (jeśli jest puste) </w:t>
      </w:r>
      <w:r w:rsidR="00E66C81">
        <w:t>oraz</w:t>
      </w:r>
      <w:r w:rsidR="00D21278">
        <w:t xml:space="preserve"> inne pola okna zmiany, które, aczkolwiek nie są wymagane, mają istotne znaczenie dla zmiany, np. planowany start i planowany koniec zmiany, początek i koniec przestoju, po czym używa opcji „Zamknij fazę”, otwierając tym samym okno zmykania fazy.</w:t>
      </w:r>
    </w:p>
    <w:p w14:paraId="265BBD2E" w14:textId="77777777" w:rsidR="00D21278" w:rsidRDefault="00D21278" w:rsidP="00844B1C">
      <w:r>
        <w:rPr>
          <w:noProof/>
          <w:lang w:eastAsia="pl-PL"/>
        </w:rPr>
        <w:drawing>
          <wp:inline distT="0" distB="0" distL="0" distR="0" wp14:anchorId="265BBE87" wp14:editId="265BBE88">
            <wp:extent cx="5760085" cy="3277378"/>
            <wp:effectExtent l="1905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77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2F" w14:textId="77777777" w:rsidR="00BA29CB" w:rsidRDefault="00BA29CB" w:rsidP="00BA29CB">
      <w:pPr>
        <w:pStyle w:val="Legenda"/>
      </w:pPr>
      <w:bookmarkStart w:id="58" w:name="_Toc367439883"/>
      <w:r w:rsidRPr="00662271">
        <w:lastRenderedPageBreak/>
        <w:t xml:space="preserve">Rysunek </w:t>
      </w:r>
      <w:fldSimple w:instr=" SEQ Rysunek \* ARABIC ">
        <w:r w:rsidR="00471944">
          <w:rPr>
            <w:noProof/>
          </w:rPr>
          <w:t>24</w:t>
        </w:r>
      </w:fldSimple>
      <w:r>
        <w:t xml:space="preserve"> Okno zamykania Fazy</w:t>
      </w:r>
      <w:bookmarkEnd w:id="58"/>
    </w:p>
    <w:p w14:paraId="265BBD30" w14:textId="77777777" w:rsidR="00BA29CB" w:rsidRDefault="00BA29CB" w:rsidP="00844B1C">
      <w:r>
        <w:t>Okno to jest identyczne dla zamknięcia każdej fazy, jak również całej zmiany. Należy w nim wprowadzić odpowiedni kod zamknięcia oraz komentarze zamykające, po czym użyć opcji „OK”, a następnie opcji „Powrót” i potwierdzić zamiar opuszczenia zmiany.</w:t>
      </w:r>
      <w:r w:rsidR="00E66C81">
        <w:t xml:space="preserve"> Faza została zmieniona na „Zatwierdzenie”.</w:t>
      </w:r>
    </w:p>
    <w:p w14:paraId="265BBD31" w14:textId="77777777" w:rsidR="00E66C81" w:rsidRDefault="00E66C81" w:rsidP="00E66C81">
      <w:pPr>
        <w:pStyle w:val="Nagwek4"/>
      </w:pPr>
      <w:r>
        <w:t>Obsługa zamiany w fazie „Zatwierdzenie”</w:t>
      </w:r>
    </w:p>
    <w:p w14:paraId="265BBD32" w14:textId="77777777" w:rsidR="00420B8D" w:rsidRDefault="00420B8D" w:rsidP="00E66C81">
      <w:r>
        <w:t>Zamknięcie fazy „Analiza wykonalności” powoduje utworzenie zatwierdzeń oczekujących na zatwierdzenie przez osoby określone w sekcji „Zatwierdzający”. Zatwierdzenia te widoczne są w sekcji „Zatwierdzenia”</w:t>
      </w:r>
    </w:p>
    <w:p w14:paraId="265BBD33" w14:textId="77777777" w:rsidR="00420B8D" w:rsidRDefault="00420B8D" w:rsidP="00E66C81">
      <w:r>
        <w:rPr>
          <w:noProof/>
          <w:lang w:eastAsia="pl-PL"/>
        </w:rPr>
        <w:drawing>
          <wp:inline distT="0" distB="0" distL="0" distR="0" wp14:anchorId="265BBE89" wp14:editId="265BBE8A">
            <wp:extent cx="5760085" cy="1940060"/>
            <wp:effectExtent l="1905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94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34" w14:textId="77777777" w:rsidR="00420B8D" w:rsidRDefault="00420B8D" w:rsidP="00DD1FB1">
      <w:pPr>
        <w:pStyle w:val="Legenda"/>
      </w:pPr>
      <w:bookmarkStart w:id="59" w:name="_Toc367439884"/>
      <w:r w:rsidRPr="00662271">
        <w:t xml:space="preserve">Rysunek </w:t>
      </w:r>
      <w:fldSimple w:instr=" SEQ Rysunek \* ARABIC ">
        <w:r w:rsidR="00471944">
          <w:rPr>
            <w:noProof/>
          </w:rPr>
          <w:t>25</w:t>
        </w:r>
      </w:fldSimple>
      <w:r>
        <w:t xml:space="preserve"> Zatwierdzenia zmiany</w:t>
      </w:r>
      <w:bookmarkEnd w:id="59"/>
    </w:p>
    <w:p w14:paraId="265BBD35" w14:textId="77777777" w:rsidR="00DD1FB1" w:rsidRPr="00DD1FB1" w:rsidRDefault="00DD1FB1" w:rsidP="00DD1FB1">
      <w:r>
        <w:t>Po zatwierdzeniu zmiany przez osoby wymienione w sekcji „Zatwierdzający” można podjąć dalsze działania.</w:t>
      </w:r>
    </w:p>
    <w:p w14:paraId="265BBD36" w14:textId="77777777" w:rsidR="00082E23" w:rsidRDefault="00E66C81" w:rsidP="00E66C81">
      <w:r>
        <w:t>Osobą właściwą do obsługi zmiany w fazie „Zatwierdzenie” jest zarządzający zmianą. Przeprowadza on przegląd zmiany i jeśli jest niepoprawna, odrzuca ją w sposób opisany w rozdziale 3.2.2.1 – „Odrzucenie zmiany w fazie analizy wykonalności”, jeśli jakieś dane są niepoprawne – zmienia fazę na powrót do „Analizy wykonalności” używając opcji „Więcej” – „Zmień fazę”, a następnie wybierając z listy faz „Analiza wykonalności”</w:t>
      </w:r>
      <w:r w:rsidR="00082E23">
        <w:t>.</w:t>
      </w:r>
    </w:p>
    <w:p w14:paraId="265BBD37" w14:textId="77777777" w:rsidR="00DD1FB1" w:rsidRDefault="00DD1FB1" w:rsidP="00E66C81">
      <w:r>
        <w:t xml:space="preserve">Jeśli zarządzający zmianą uzna, że zmianę należy kontynuować, zamyka fazę w taki sam sposób, jak fazę „Analiza wykonalności” </w:t>
      </w:r>
      <w:r w:rsidR="00864079">
        <w:t>i otwiera kolejną fazę „Planowanie”.</w:t>
      </w:r>
    </w:p>
    <w:p w14:paraId="265BBD38" w14:textId="77777777" w:rsidR="00864079" w:rsidRDefault="00864079" w:rsidP="00864079">
      <w:pPr>
        <w:pStyle w:val="Nagwek4"/>
      </w:pPr>
      <w:r>
        <w:t>Obsługa zamiany w faz</w:t>
      </w:r>
      <w:r w:rsidR="003F5B09">
        <w:t>ach</w:t>
      </w:r>
      <w:r>
        <w:t xml:space="preserve"> „Planowanie”</w:t>
      </w:r>
      <w:r w:rsidR="003F5B09">
        <w:t>, „Budowa” i „Wdrożenie”</w:t>
      </w:r>
    </w:p>
    <w:p w14:paraId="265BBD39" w14:textId="77777777" w:rsidR="00864079" w:rsidRDefault="00864079" w:rsidP="00E66C81">
      <w:r>
        <w:t>W fazie „Planowanie” koordynator zmiany planuje jej wykonanie. Korzystając z opcji „Otwórz nowe zadanie” może w tym celu tworzyć zadania niezbędne dla realizacji tej fazy.</w:t>
      </w:r>
    </w:p>
    <w:p w14:paraId="265BBD3A" w14:textId="77777777" w:rsidR="00864079" w:rsidRDefault="00A9366F" w:rsidP="00E66C81"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5BBE8B" wp14:editId="265BBE8C">
                <wp:simplePos x="0" y="0"/>
                <wp:positionH relativeFrom="column">
                  <wp:posOffset>2154555</wp:posOffset>
                </wp:positionH>
                <wp:positionV relativeFrom="paragraph">
                  <wp:posOffset>607695</wp:posOffset>
                </wp:positionV>
                <wp:extent cx="526415" cy="90805"/>
                <wp:effectExtent l="5715" t="8255" r="10795" b="5715"/>
                <wp:wrapNone/>
                <wp:docPr id="129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415" cy="908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3" o:spid="_x0000_s1026" style="position:absolute;margin-left:169.65pt;margin-top:47.85pt;width:41.45pt;height: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" strokecolor="red">
                <v:fill opacity="0"/>
              </v:rect>
            </w:pict>
          </mc:Fallback>
        </mc:AlternateContent>
      </w:r>
      <w:r w:rsidR="00864079">
        <w:rPr>
          <w:noProof/>
          <w:lang w:eastAsia="pl-PL"/>
        </w:rPr>
        <w:drawing>
          <wp:inline distT="0" distB="0" distL="0" distR="0" wp14:anchorId="265BBE8D" wp14:editId="265BBE8E">
            <wp:extent cx="5760085" cy="2131332"/>
            <wp:effectExtent l="19050" t="0" r="0" b="0"/>
            <wp:docPr id="1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131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3B" w14:textId="77777777" w:rsidR="00864079" w:rsidRDefault="00864079" w:rsidP="00864079">
      <w:pPr>
        <w:pStyle w:val="Legenda"/>
      </w:pPr>
      <w:bookmarkStart w:id="60" w:name="_Toc367439885"/>
      <w:r w:rsidRPr="00662271">
        <w:t xml:space="preserve">Rysunek </w:t>
      </w:r>
      <w:fldSimple w:instr=" SEQ Rysunek \* ARABIC ">
        <w:r w:rsidR="00471944">
          <w:rPr>
            <w:noProof/>
          </w:rPr>
          <w:t>26</w:t>
        </w:r>
      </w:fldSimple>
      <w:r>
        <w:t xml:space="preserve"> Opcja „Otwórz nowe zadanie”</w:t>
      </w:r>
      <w:bookmarkEnd w:id="60"/>
    </w:p>
    <w:p w14:paraId="265BBD3C" w14:textId="77777777" w:rsidR="00864079" w:rsidRDefault="00864079" w:rsidP="00E66C81">
      <w:r>
        <w:t>Po użyciu tej opcji wyświetla się na ekranie lista zadań możliwych do realizacji w tej fazie zmiany.</w:t>
      </w:r>
      <w:r w:rsidR="00226A0F">
        <w:t xml:space="preserve"> Są to zadania wspólne dla kolejnych faz: „Planowanie”, „Budowa” i „Wdrożenie”</w:t>
      </w:r>
    </w:p>
    <w:p w14:paraId="265BBD3D" w14:textId="77777777" w:rsidR="00864079" w:rsidRDefault="00864079" w:rsidP="00E66C81">
      <w:r>
        <w:rPr>
          <w:noProof/>
          <w:lang w:eastAsia="pl-PL"/>
        </w:rPr>
        <w:drawing>
          <wp:inline distT="0" distB="0" distL="0" distR="0" wp14:anchorId="265BBE8F" wp14:editId="265BBE90">
            <wp:extent cx="5760085" cy="651075"/>
            <wp:effectExtent l="19050" t="0" r="0" b="0"/>
            <wp:docPr id="2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5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3E" w14:textId="77777777" w:rsidR="00864079" w:rsidRDefault="00864079" w:rsidP="00864079">
      <w:pPr>
        <w:pStyle w:val="Legenda"/>
      </w:pPr>
      <w:bookmarkStart w:id="61" w:name="_Toc367439886"/>
      <w:r w:rsidRPr="00662271">
        <w:t xml:space="preserve">Rysunek </w:t>
      </w:r>
      <w:fldSimple w:instr=" SEQ Rysunek \* ARABIC ">
        <w:r w:rsidR="00471944">
          <w:rPr>
            <w:noProof/>
          </w:rPr>
          <w:t>27</w:t>
        </w:r>
      </w:fldSimple>
      <w:r>
        <w:t xml:space="preserve"> Lista zadań możliwych do realizacji w fazie „Planowanie”</w:t>
      </w:r>
      <w:bookmarkEnd w:id="61"/>
    </w:p>
    <w:p w14:paraId="265BBD3F" w14:textId="77777777" w:rsidR="00226A0F" w:rsidRDefault="00226A0F" w:rsidP="00226A0F">
      <w:r>
        <w:t>Po wyborze zadania „Planowanie” na ekranie otwiera się jego formularz z danymi przekopiowanymi ze zmiany.</w:t>
      </w:r>
    </w:p>
    <w:p w14:paraId="265BBD40" w14:textId="77777777" w:rsidR="00226A0F" w:rsidRDefault="006B448A" w:rsidP="00226A0F">
      <w:r>
        <w:rPr>
          <w:noProof/>
          <w:lang w:eastAsia="pl-PL"/>
        </w:rPr>
        <w:drawing>
          <wp:inline distT="0" distB="0" distL="0" distR="0" wp14:anchorId="265BBE91" wp14:editId="265BBE92">
            <wp:extent cx="5760085" cy="2627941"/>
            <wp:effectExtent l="19050" t="0" r="0" b="0"/>
            <wp:docPr id="23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62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41" w14:textId="77777777" w:rsidR="00226A0F" w:rsidRDefault="00226A0F" w:rsidP="00226A0F">
      <w:pPr>
        <w:pStyle w:val="Legenda"/>
      </w:pPr>
      <w:bookmarkStart w:id="62" w:name="_Toc367439887"/>
      <w:r w:rsidRPr="00662271">
        <w:t xml:space="preserve">Rysunek </w:t>
      </w:r>
      <w:fldSimple w:instr=" SEQ Rysunek \* ARABIC ">
        <w:r w:rsidR="00471944">
          <w:rPr>
            <w:noProof/>
          </w:rPr>
          <w:t>28</w:t>
        </w:r>
      </w:fldSimple>
      <w:r>
        <w:t xml:space="preserve"> Zadanie „Planowanie”</w:t>
      </w:r>
      <w:bookmarkEnd w:id="62"/>
    </w:p>
    <w:p w14:paraId="265BBD42" w14:textId="77777777" w:rsidR="00226A0F" w:rsidRDefault="006B448A" w:rsidP="00226A0F">
      <w:r>
        <w:t>Koordynator zmiany przydziela grupę wsparcia, osobę realizującą (analityka zmiany), a przed zamknięciem zadania daty rzeczywistego startu i rzeczywistego końca. Użycie opcji „Zapisz” i „Powrót” lub „Zapisz i wyjdź” kończy rejestrację zadania</w:t>
      </w:r>
    </w:p>
    <w:p w14:paraId="265BBD43" w14:textId="77777777" w:rsidR="006B448A" w:rsidRDefault="006B448A" w:rsidP="00226A0F">
      <w:r>
        <w:lastRenderedPageBreak/>
        <w:t xml:space="preserve">Gdy zadanie zostanie zrealizowane, należy je zamknąć </w:t>
      </w:r>
      <w:r w:rsidR="003F5B09">
        <w:t>używając w tym celu opcji „Zamknij zadanie”. Zamknięcie wszystkich zadań otwartych w danej fazie zmiany jest warunkiem przejścia do następnej fazy.</w:t>
      </w:r>
    </w:p>
    <w:p w14:paraId="265BBD44" w14:textId="77777777" w:rsidR="003F5B09" w:rsidRDefault="003F5B09" w:rsidP="00226A0F">
      <w:r>
        <w:t>Użycie opcji „Zamknij zadanie” otwiera okno zamykania zadania, w którym należy zweryfikować domyślny kod zamknięcia i opisać rozwiązanie.</w:t>
      </w:r>
    </w:p>
    <w:p w14:paraId="265BBD45" w14:textId="77777777" w:rsidR="006B448A" w:rsidRPr="00226A0F" w:rsidRDefault="003F5B09" w:rsidP="00226A0F">
      <w:r>
        <w:rPr>
          <w:noProof/>
          <w:lang w:eastAsia="pl-PL"/>
        </w:rPr>
        <w:drawing>
          <wp:inline distT="0" distB="0" distL="0" distR="0" wp14:anchorId="265BBE93" wp14:editId="265BBE94">
            <wp:extent cx="5760085" cy="3199800"/>
            <wp:effectExtent l="19050" t="0" r="0" b="0"/>
            <wp:docPr id="24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9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46" w14:textId="77777777" w:rsidR="003F5B09" w:rsidRDefault="003F5B09" w:rsidP="003F5B09">
      <w:pPr>
        <w:pStyle w:val="Legenda"/>
      </w:pPr>
      <w:bookmarkStart w:id="63" w:name="_Toc367439888"/>
      <w:r w:rsidRPr="00662271">
        <w:t xml:space="preserve">Rysunek </w:t>
      </w:r>
      <w:fldSimple w:instr=" SEQ Rysunek \* ARABIC ">
        <w:r w:rsidR="00471944">
          <w:rPr>
            <w:noProof/>
          </w:rPr>
          <w:t>29</w:t>
        </w:r>
      </w:fldSimple>
      <w:r>
        <w:t xml:space="preserve"> Zamknięcie zadania zmiany</w:t>
      </w:r>
      <w:bookmarkEnd w:id="63"/>
    </w:p>
    <w:p w14:paraId="265BBD47" w14:textId="77777777" w:rsidR="003F5B09" w:rsidRDefault="00871C3A" w:rsidP="003F5B09">
      <w:r>
        <w:t>Użycie opcji „OK” kończy proces zamykania zadania.</w:t>
      </w:r>
    </w:p>
    <w:p w14:paraId="265BBD48" w14:textId="77777777" w:rsidR="005F100D" w:rsidRPr="003F5B09" w:rsidRDefault="005F100D" w:rsidP="003F5B09">
      <w:r>
        <w:t>Użycie opcji „Zamknij fazę”, a następnie „Zapisz” zamyka fazę „Planowanie” i otwiera fazę „Budowa”</w:t>
      </w:r>
    </w:p>
    <w:p w14:paraId="265BBD49" w14:textId="77777777" w:rsidR="00864079" w:rsidRDefault="005F100D" w:rsidP="00E66C81">
      <w:r>
        <w:t>W ramach tej fazy można otworzyć zadanie „Instalacja oprogramowania” i/lub zadanie „Testowanie”, można też – tak samo, jak w poprzedniej fazie „Planowanie” nie otwierać nowych zadań.</w:t>
      </w:r>
    </w:p>
    <w:p w14:paraId="265BBD4A" w14:textId="77777777" w:rsidR="006F547B" w:rsidRDefault="00207028" w:rsidP="00E66C81">
      <w:r>
        <w:t>Po zrealizowaniu i zamknięciu zadań fazy (jeśli były otwierane) można zamknąć fazę używając opcji „Zamknij fazę” i użyciem „Zapisz” zatwierdzić otwarcie fazy „Wdrożenie</w:t>
      </w:r>
      <w:r w:rsidR="006E34AB">
        <w:t>”</w:t>
      </w:r>
      <w:r>
        <w:t>, w ramach której następuje wdrożenie zmiany.</w:t>
      </w:r>
    </w:p>
    <w:p w14:paraId="265BBD4B" w14:textId="77777777" w:rsidR="00E16297" w:rsidRPr="00E66C81" w:rsidRDefault="00E16297" w:rsidP="00E66C81">
      <w:r>
        <w:t xml:space="preserve">Po zrealizowaniu i zamknięciu przez koordynatora zmiany zadań tej fazy można zamknąć fazę przechodząc do fazy „Odbiór” Otwarcie tej fazy powoduje, że </w:t>
      </w:r>
      <w:r w:rsidR="009B06AA">
        <w:t>automatycznie otwierane jest zadanie „Aktualizacja CMDB”.</w:t>
      </w:r>
      <w:r>
        <w:t xml:space="preserve"> </w:t>
      </w:r>
      <w:r w:rsidR="009B06AA">
        <w:t>Po zrealizowaniu tego zadania, j</w:t>
      </w:r>
      <w:r>
        <w:t xml:space="preserve">eśli zmiana była powołana ze zgłoszenia </w:t>
      </w:r>
      <w:r w:rsidR="009B06AA">
        <w:t>–</w:t>
      </w:r>
      <w:r>
        <w:t xml:space="preserve"> </w:t>
      </w:r>
      <w:r w:rsidR="009B06AA">
        <w:t xml:space="preserve">zgłoszenie to przyjmie status „Rozwiązane”, a osoba zgłaszająca ma pięć dni roboczych czasu na zgłoszenie reklamacji. Jeśli tego nie zrobi, zgłoszenie jest automatycznie zamykane, a </w:t>
      </w:r>
      <w:r w:rsidR="002D491F">
        <w:t>zmiana</w:t>
      </w:r>
      <w:r w:rsidR="00224F37">
        <w:t xml:space="preserve"> </w:t>
      </w:r>
      <w:r w:rsidR="002D491F">
        <w:t>automatycznie</w:t>
      </w:r>
      <w:r w:rsidR="00224F37">
        <w:t xml:space="preserve"> przechodzi do fazy „Ocena”</w:t>
      </w:r>
    </w:p>
    <w:p w14:paraId="265BBD4C" w14:textId="77777777" w:rsidR="004E23AE" w:rsidRDefault="002D0D47" w:rsidP="00002371">
      <w:pPr>
        <w:pStyle w:val="Nagwek3"/>
      </w:pPr>
      <w:bookmarkStart w:id="64" w:name="_Toc367439841"/>
      <w:r>
        <w:t>Obsł</w:t>
      </w:r>
      <w:r w:rsidR="002D491F">
        <w:t>uga zmiany pilnej</w:t>
      </w:r>
      <w:bookmarkEnd w:id="64"/>
    </w:p>
    <w:p w14:paraId="265BBD4D" w14:textId="77777777" w:rsidR="002D491F" w:rsidRDefault="002D491F" w:rsidP="002D491F">
      <w:r>
        <w:lastRenderedPageBreak/>
        <w:t>Zmiana pilna różni się od zmiany standardowej w procesie obsługi tym, że nie ma fazy „Planowanie”. Poza tą różnicą obsługa zmiany pilnej przebiega tak</w:t>
      </w:r>
      <w:r w:rsidR="00E214CB">
        <w:t>i sam sposób</w:t>
      </w:r>
      <w:r>
        <w:t xml:space="preserve">, jak zmiany </w:t>
      </w:r>
      <w:r w:rsidR="009A09E9">
        <w:t>normalnej</w:t>
      </w:r>
      <w:r>
        <w:t>.</w:t>
      </w:r>
    </w:p>
    <w:p w14:paraId="265BBD4E" w14:textId="77777777" w:rsidR="002D491F" w:rsidRDefault="002D491F" w:rsidP="002D491F">
      <w:pPr>
        <w:pStyle w:val="Nagwek3"/>
      </w:pPr>
      <w:bookmarkStart w:id="65" w:name="_Toc367439842"/>
      <w:r>
        <w:t>Rada zmian</w:t>
      </w:r>
      <w:r w:rsidR="009A09E9">
        <w:t xml:space="preserve"> (CAB)</w:t>
      </w:r>
      <w:bookmarkEnd w:id="65"/>
    </w:p>
    <w:p w14:paraId="265BBD4F" w14:textId="77777777" w:rsidR="002D491F" w:rsidRPr="002D491F" w:rsidRDefault="002D491F" w:rsidP="002D491F">
      <w:r>
        <w:t xml:space="preserve">W trakcie spotkań Rady ds. Zmian </w:t>
      </w:r>
      <w:r w:rsidR="009A09E9">
        <w:t>(</w:t>
      </w:r>
      <w:r w:rsidR="009A09E9" w:rsidRPr="009A09E9">
        <w:rPr>
          <w:i/>
        </w:rPr>
        <w:t>ang. CAB – Change Advisory Board</w:t>
      </w:r>
      <w:r w:rsidR="009A09E9">
        <w:t xml:space="preserve">) </w:t>
      </w:r>
      <w:r>
        <w:t>podejmowane są decyzje</w:t>
      </w:r>
      <w:r w:rsidR="00166307">
        <w:t xml:space="preserve"> dotyczące akceptacji, odrzucenia</w:t>
      </w:r>
      <w:r w:rsidR="009A09E9">
        <w:t xml:space="preserve"> </w:t>
      </w:r>
      <w:r w:rsidR="00166307">
        <w:t>bądź modyfikacji harmonogramu zmiany</w:t>
      </w:r>
      <w:r>
        <w:t xml:space="preserve"> i sporządzane notatki. </w:t>
      </w:r>
      <w:r w:rsidR="00E2565D">
        <w:t xml:space="preserve">Rada zmian podejmuje decyzje dotyczące zmian niestandardowych, czyli zmiany normalnej i pilnej. </w:t>
      </w:r>
      <w:r>
        <w:t>Zarówno decyzje Rady ds. zmian, jak i sporządzane n</w:t>
      </w:r>
      <w:r w:rsidR="00166307">
        <w:t xml:space="preserve">otatki </w:t>
      </w:r>
      <w:r w:rsidR="009A09E9">
        <w:t>powinny być</w:t>
      </w:r>
      <w:r w:rsidR="00166307">
        <w:t xml:space="preserve"> rejestrowane w formularzu zmiany</w:t>
      </w:r>
      <w:r>
        <w:t>.</w:t>
      </w:r>
    </w:p>
    <w:p w14:paraId="265BBD50" w14:textId="77777777" w:rsidR="00465100" w:rsidRDefault="00465100" w:rsidP="00465100">
      <w:pPr>
        <w:pStyle w:val="Nagwek4"/>
      </w:pPr>
      <w:r>
        <w:t>Notatki z działań Rady ds. zmian</w:t>
      </w:r>
    </w:p>
    <w:p w14:paraId="265BBD51" w14:textId="77777777" w:rsidR="00E24EA4" w:rsidRDefault="00840EFA" w:rsidP="00E24EA4">
      <w:r>
        <w:t>W celu zarejestrowania notatki z działań Rady ds. zmian</w:t>
      </w:r>
      <w:r w:rsidR="00465100">
        <w:t xml:space="preserve"> </w:t>
      </w:r>
      <w:r>
        <w:t>należy w</w:t>
      </w:r>
      <w:r w:rsidR="00465100">
        <w:t xml:space="preserve"> sekcji „Działania”, w polu „Nowy typ aktualizacji” wybrać</w:t>
      </w:r>
      <w:r>
        <w:t xml:space="preserve"> typ</w:t>
      </w:r>
      <w:r w:rsidR="00465100">
        <w:t xml:space="preserve"> „</w:t>
      </w:r>
      <w:r w:rsidR="00465100" w:rsidRPr="00465100">
        <w:t>Notatka z działań Rady ds.zmian</w:t>
      </w:r>
      <w:r w:rsidR="00465100">
        <w:t>” i wpisać notatkę w polu „Nowa aktualizacja”</w:t>
      </w:r>
      <w:r>
        <w:t>.</w:t>
      </w:r>
    </w:p>
    <w:p w14:paraId="265BBD52" w14:textId="77777777" w:rsidR="00465100" w:rsidRDefault="00465100" w:rsidP="00E24EA4">
      <w:r>
        <w:rPr>
          <w:noProof/>
          <w:lang w:eastAsia="pl-PL"/>
        </w:rPr>
        <w:drawing>
          <wp:inline distT="0" distB="0" distL="0" distR="0" wp14:anchorId="265BBE95" wp14:editId="265BBE96">
            <wp:extent cx="5760085" cy="1132442"/>
            <wp:effectExtent l="19050" t="0" r="0" b="0"/>
            <wp:docPr id="26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132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53" w14:textId="77777777" w:rsidR="00465100" w:rsidRDefault="00465100" w:rsidP="00465100">
      <w:pPr>
        <w:pStyle w:val="Legenda"/>
      </w:pPr>
      <w:bookmarkStart w:id="66" w:name="_Toc367439889"/>
      <w:r w:rsidRPr="00662271">
        <w:t xml:space="preserve">Rysunek </w:t>
      </w:r>
      <w:fldSimple w:instr=" SEQ Rysunek \* ARABIC ">
        <w:r w:rsidR="00471944">
          <w:rPr>
            <w:noProof/>
          </w:rPr>
          <w:t>30</w:t>
        </w:r>
      </w:fldSimple>
      <w:r>
        <w:t xml:space="preserve"> Rejestracja notatki z działań Rady ds. zmian</w:t>
      </w:r>
      <w:bookmarkEnd w:id="66"/>
    </w:p>
    <w:p w14:paraId="265BBD54" w14:textId="77777777" w:rsidR="00465100" w:rsidRDefault="00465100" w:rsidP="00E24EA4">
      <w:r>
        <w:t>Po zarejestrowaniu należy użyć opcji „Zapisz”, powodując tym samym zapisanie przeniesienie notatki do pola w sekcji „</w:t>
      </w:r>
      <w:r w:rsidRPr="00465100">
        <w:t>Notatki z działań Rady ds. Zmian</w:t>
      </w:r>
      <w:r>
        <w:t>” i jej zapisanie.</w:t>
      </w:r>
      <w:r w:rsidR="00840EFA" w:rsidRPr="00840EFA">
        <w:t xml:space="preserve"> </w:t>
      </w:r>
      <w:r w:rsidR="00840EFA">
        <w:t>”. Każda nowa notatka jest zapisywana na pierwszej pozycji w polu. Pole to jest udostępnione tylko do odczytu.</w:t>
      </w:r>
    </w:p>
    <w:p w14:paraId="265BBD55" w14:textId="77777777" w:rsidR="00465100" w:rsidRDefault="00465100" w:rsidP="00E24EA4">
      <w:r>
        <w:rPr>
          <w:noProof/>
          <w:lang w:eastAsia="pl-PL"/>
        </w:rPr>
        <w:drawing>
          <wp:inline distT="0" distB="0" distL="0" distR="0" wp14:anchorId="265BBE97" wp14:editId="265BBE98">
            <wp:extent cx="5760085" cy="854899"/>
            <wp:effectExtent l="19050" t="0" r="0" b="0"/>
            <wp:docPr id="27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54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56" w14:textId="77777777" w:rsidR="00DF714E" w:rsidRDefault="00DF714E" w:rsidP="00DF714E">
      <w:pPr>
        <w:pStyle w:val="Legenda"/>
      </w:pPr>
      <w:bookmarkStart w:id="67" w:name="_Toc367439890"/>
      <w:r w:rsidRPr="00662271">
        <w:t xml:space="preserve">Rysunek </w:t>
      </w:r>
      <w:fldSimple w:instr=" SEQ Rysunek \* ARABIC ">
        <w:r w:rsidR="00471944">
          <w:rPr>
            <w:noProof/>
          </w:rPr>
          <w:t>31</w:t>
        </w:r>
      </w:fldSimple>
      <w:r>
        <w:t xml:space="preserve"> Zarejestrowana decyzja Rady ds. zmian</w:t>
      </w:r>
      <w:bookmarkEnd w:id="67"/>
    </w:p>
    <w:p w14:paraId="265BBD57" w14:textId="77777777" w:rsidR="00840EFA" w:rsidRDefault="00840EFA" w:rsidP="00840EFA">
      <w:pPr>
        <w:pStyle w:val="Nagwek4"/>
      </w:pPr>
      <w:r>
        <w:t>Akceptacja, odrzucenia bądź modyfikacja harmonogramu zmiany przez Radę ds. zmian</w:t>
      </w:r>
    </w:p>
    <w:p w14:paraId="265BBD58" w14:textId="77777777" w:rsidR="00840EFA" w:rsidRDefault="00840EFA" w:rsidP="00840EFA">
      <w:r>
        <w:t>W celu zarejestrowania postanowienia Rady ds. zmian dotyczącego akceptacji, odrzucenia bądź modyfikacji harmonogramu zmiany, należy w sekcji „Działania”, w polu „Nowy typ aktualizacji” wybrać typ „</w:t>
      </w:r>
      <w:r w:rsidRPr="00D377E8">
        <w:t>Decyzja Rady ds.</w:t>
      </w:r>
      <w:r w:rsidR="009A09E9">
        <w:t xml:space="preserve"> </w:t>
      </w:r>
      <w:r w:rsidRPr="00D377E8">
        <w:t>zmian dotycząca harmonogramu zmiany</w:t>
      </w:r>
      <w:r>
        <w:t>”, po czym zapisać postanowienie Rady w polu „Nowa aktualizacja”, a następnie użyć opcji „Zapisz”. Zarejestrowana decyzja wraz z datą rejestracji oraz loginem osoby rejestrującej jest przenoszona do pola w zakładce „</w:t>
      </w:r>
      <w:r w:rsidRPr="00D377E8">
        <w:t>Akceptacja, odrzucenie lub zmiana harmonogramu zmiany przez Radę Zmian</w:t>
      </w:r>
      <w:r>
        <w:t>”. Każde nowe postanowienie jest zapisywane na pierwszej pozycji w polu. Pole to jest udostępnione tylko do odczytu.</w:t>
      </w:r>
    </w:p>
    <w:p w14:paraId="265BBD59" w14:textId="77777777" w:rsidR="00840EFA" w:rsidRDefault="00840EFA" w:rsidP="00840EFA">
      <w:r>
        <w:rPr>
          <w:noProof/>
          <w:lang w:eastAsia="pl-PL"/>
        </w:rPr>
        <w:lastRenderedPageBreak/>
        <w:drawing>
          <wp:inline distT="0" distB="0" distL="0" distR="0" wp14:anchorId="265BBE99" wp14:editId="265BBE9A">
            <wp:extent cx="5760085" cy="819169"/>
            <wp:effectExtent l="19050" t="0" r="0" b="0"/>
            <wp:docPr id="29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9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5A" w14:textId="77777777" w:rsidR="00840EFA" w:rsidRDefault="00840EFA" w:rsidP="00840EFA">
      <w:pPr>
        <w:pStyle w:val="Legenda"/>
      </w:pPr>
      <w:bookmarkStart w:id="68" w:name="_Toc367439891"/>
      <w:r w:rsidRPr="00662271">
        <w:t xml:space="preserve">Rysunek </w:t>
      </w:r>
      <w:fldSimple w:instr=" SEQ Rysunek \* ARABIC ">
        <w:r w:rsidR="00471944">
          <w:rPr>
            <w:noProof/>
          </w:rPr>
          <w:t>32</w:t>
        </w:r>
      </w:fldSimple>
      <w:r>
        <w:t xml:space="preserve"> Zarejestrowana decyzja Rady ds. zmian</w:t>
      </w:r>
      <w:bookmarkEnd w:id="68"/>
    </w:p>
    <w:p w14:paraId="265BBD5B" w14:textId="77777777" w:rsidR="00840EFA" w:rsidRDefault="009D2990" w:rsidP="009D2990">
      <w:pPr>
        <w:pStyle w:val="Nagwek2"/>
      </w:pPr>
      <w:bookmarkStart w:id="69" w:name="_Toc367439843"/>
      <w:r>
        <w:t>Obsługa zmian standardowych</w:t>
      </w:r>
      <w:bookmarkEnd w:id="69"/>
    </w:p>
    <w:p w14:paraId="265BBD5C" w14:textId="77777777" w:rsidR="00DF714E" w:rsidRDefault="009D2990" w:rsidP="00E24EA4">
      <w:r>
        <w:t>Aktualnie w systemie zdefiniowano cztery kategorie zmian standardowych. Są to:</w:t>
      </w:r>
    </w:p>
    <w:p w14:paraId="265BBD5D" w14:textId="77777777" w:rsidR="009D2990" w:rsidRDefault="009D2990" w:rsidP="009D2990">
      <w:pPr>
        <w:pStyle w:val="Akapitzlist"/>
        <w:numPr>
          <w:ilvl w:val="0"/>
          <w:numId w:val="25"/>
        </w:numPr>
      </w:pPr>
      <w:r>
        <w:t>Instalacja oprogramowania</w:t>
      </w:r>
    </w:p>
    <w:p w14:paraId="265BBD5E" w14:textId="77777777" w:rsidR="009D2990" w:rsidRDefault="009D2990" w:rsidP="009D2990">
      <w:pPr>
        <w:pStyle w:val="Akapitzlist"/>
        <w:numPr>
          <w:ilvl w:val="0"/>
          <w:numId w:val="25"/>
        </w:numPr>
      </w:pPr>
      <w:r>
        <w:t>Przeniesienie stanowiska</w:t>
      </w:r>
    </w:p>
    <w:p w14:paraId="265BBD5F" w14:textId="77777777" w:rsidR="009D2990" w:rsidRDefault="009D2990" w:rsidP="009D2990">
      <w:pPr>
        <w:pStyle w:val="Akapitzlist"/>
        <w:numPr>
          <w:ilvl w:val="0"/>
          <w:numId w:val="25"/>
        </w:numPr>
      </w:pPr>
      <w:r>
        <w:t>Wydanie sprzętu PC</w:t>
      </w:r>
    </w:p>
    <w:p w14:paraId="265BBD60" w14:textId="77777777" w:rsidR="009D2990" w:rsidRDefault="009D2990" w:rsidP="009D2990">
      <w:pPr>
        <w:pStyle w:val="Akapitzlist"/>
        <w:numPr>
          <w:ilvl w:val="0"/>
          <w:numId w:val="25"/>
        </w:numPr>
      </w:pPr>
      <w:r>
        <w:t>Aktualizacja CMDB</w:t>
      </w:r>
    </w:p>
    <w:p w14:paraId="265BBD61" w14:textId="77777777" w:rsidR="00271987" w:rsidRDefault="00FC394F" w:rsidP="009D2990">
      <w:r>
        <w:t xml:space="preserve">Zmiany w trzech pierwszych kategoriach są eskalowane ze zgłoszenia i mają identyczny przebieg w systemie: posiadają fazy zatwierdzenia, realizacji i odbioru. </w:t>
      </w:r>
    </w:p>
    <w:p w14:paraId="265BBD62" w14:textId="77777777" w:rsidR="00271987" w:rsidRDefault="00FC394F" w:rsidP="009D2990">
      <w:r>
        <w:t xml:space="preserve">Zmiana </w:t>
      </w:r>
      <w:r w:rsidR="001220CA">
        <w:t xml:space="preserve">o </w:t>
      </w:r>
      <w:r>
        <w:t xml:space="preserve">kategorii „Aktualizacja CMDB” również posiada trzy fazy, są to: „Definiowanie”, „Zatwierdzenie”, „Realizacja”. </w:t>
      </w:r>
    </w:p>
    <w:p w14:paraId="265BBD63" w14:textId="77777777" w:rsidR="00FC394F" w:rsidRDefault="00FC394F" w:rsidP="009D2990">
      <w:r>
        <w:t>Wspólną cechą trzech pierwszych zmian jest także to, że wymagają zatwierdzenia osoby przełożonej względem odbiorcy usługi na etapie wniosku o zmianę, a więc na etapie zgłoszenia</w:t>
      </w:r>
      <w:r w:rsidR="001220CA">
        <w:t xml:space="preserve"> – dopóki wniosek o zmianę standardową nie zostanie </w:t>
      </w:r>
      <w:r w:rsidR="00FA5CF5">
        <w:t>zatwierdzony, nie można dokonać eskalacji zgłoszenia do zmiany</w:t>
      </w:r>
      <w:r>
        <w:t>.</w:t>
      </w:r>
      <w:r w:rsidR="00B42B95">
        <w:t xml:space="preserve"> Obsługa wniosku o zmianę wraz z jego zatwierdzeniem i eskalacją do zmiany jest opisana w podręczniku użytkownika dla Service Desk.</w:t>
      </w:r>
    </w:p>
    <w:p w14:paraId="265BBD64" w14:textId="77777777" w:rsidR="00496688" w:rsidRPr="00AB69C5" w:rsidRDefault="001220CA" w:rsidP="00002371">
      <w:pPr>
        <w:pStyle w:val="Nagwek3"/>
      </w:pPr>
      <w:bookmarkStart w:id="70" w:name="_Toc367439844"/>
      <w:r>
        <w:t>Kategoria „Instalacja oprogramowania”</w:t>
      </w:r>
      <w:bookmarkEnd w:id="70"/>
    </w:p>
    <w:p w14:paraId="265BBD65" w14:textId="77777777" w:rsidR="00496688" w:rsidRDefault="00B42B95" w:rsidP="00496688">
      <w:r>
        <w:t>Zmiana standardowa „Instalacja oprogramowania” powstaje w wyniku eskalacji zatwierdzonego zgłoszenia o kategorii „Wniosek o zmianę”, podkategorii „Zmiana standardowa” i rodzaju zgłoszenia</w:t>
      </w:r>
      <w:r w:rsidR="00D133DA">
        <w:t xml:space="preserve"> „Instalacja oprogramowania”.</w:t>
      </w:r>
    </w:p>
    <w:p w14:paraId="265BBD66" w14:textId="77777777" w:rsidR="006C7358" w:rsidRDefault="006C7358" w:rsidP="006C7358">
      <w:pPr>
        <w:pStyle w:val="Nagwek4"/>
      </w:pPr>
      <w:r>
        <w:t>Faza „Zatwierdzenie(oprogramowanie)”</w:t>
      </w:r>
    </w:p>
    <w:p w14:paraId="265BBD67" w14:textId="77777777" w:rsidR="002F05BE" w:rsidRDefault="002F05BE" w:rsidP="00496688">
      <w:r>
        <w:t>Koordynator zmiany wyszukuje zmianę do podjęcia korzystając z możliwości opisanych w rozdziale 3.1 „Wyszukiwanie zmian” i w formularzu zmiany uzupełnia informacje takie, jak:</w:t>
      </w:r>
    </w:p>
    <w:p w14:paraId="265BBD68" w14:textId="77777777" w:rsidR="002F05BE" w:rsidRDefault="002F05BE" w:rsidP="002F05BE">
      <w:pPr>
        <w:pStyle w:val="Akapitzlist"/>
        <w:numPr>
          <w:ilvl w:val="0"/>
          <w:numId w:val="26"/>
        </w:numPr>
      </w:pPr>
      <w:r>
        <w:t>Rejestruje siebie jako koordynatora zmiany – w polu „Koordynator zmiany”</w:t>
      </w:r>
    </w:p>
    <w:p w14:paraId="265BBD69" w14:textId="77777777" w:rsidR="002F05BE" w:rsidRDefault="002F05BE" w:rsidP="002F05BE">
      <w:pPr>
        <w:pStyle w:val="Akapitzlist"/>
        <w:numPr>
          <w:ilvl w:val="0"/>
          <w:numId w:val="26"/>
        </w:numPr>
      </w:pPr>
      <w:r>
        <w:t>Przypisuje analityka zmiany</w:t>
      </w:r>
    </w:p>
    <w:p w14:paraId="265BBD6A" w14:textId="77777777" w:rsidR="002F05BE" w:rsidRDefault="002F05BE" w:rsidP="002F05BE">
      <w:pPr>
        <w:pStyle w:val="Akapitzlist"/>
        <w:numPr>
          <w:ilvl w:val="0"/>
          <w:numId w:val="26"/>
        </w:numPr>
      </w:pPr>
      <w:r>
        <w:t>Wprowadza planowany start i planowany koniec zmiany, aczkolwiek nie są to pola obowiązkowe,</w:t>
      </w:r>
    </w:p>
    <w:p w14:paraId="265BBD6B" w14:textId="77777777" w:rsidR="002F05BE" w:rsidRDefault="002F05BE" w:rsidP="002F05BE">
      <w:pPr>
        <w:pStyle w:val="Akapitzlist"/>
        <w:numPr>
          <w:ilvl w:val="0"/>
          <w:numId w:val="26"/>
        </w:numPr>
      </w:pPr>
      <w:r>
        <w:t>Wprowadza właściciela biznesowego</w:t>
      </w:r>
    </w:p>
    <w:p w14:paraId="265BBD6C" w14:textId="77777777" w:rsidR="002F05BE" w:rsidRDefault="002F05BE" w:rsidP="002F05BE">
      <w:r>
        <w:rPr>
          <w:noProof/>
          <w:lang w:eastAsia="pl-PL"/>
        </w:rPr>
        <w:lastRenderedPageBreak/>
        <w:drawing>
          <wp:inline distT="0" distB="0" distL="0" distR="0" wp14:anchorId="265BBE9B" wp14:editId="6B688416">
            <wp:extent cx="5759940" cy="3194497"/>
            <wp:effectExtent l="0" t="0" r="0" b="6350"/>
            <wp:docPr id="30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940" cy="3194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6D" w14:textId="77777777" w:rsidR="002F05BE" w:rsidRDefault="002F05BE" w:rsidP="002F05BE">
      <w:pPr>
        <w:pStyle w:val="Legenda"/>
      </w:pPr>
      <w:bookmarkStart w:id="71" w:name="_Toc367439892"/>
      <w:r w:rsidRPr="00662271">
        <w:t xml:space="preserve">Rysunek </w:t>
      </w:r>
      <w:fldSimple w:instr=" SEQ Rysunek \* ARABIC ">
        <w:r w:rsidR="00471944">
          <w:rPr>
            <w:noProof/>
          </w:rPr>
          <w:t>33</w:t>
        </w:r>
      </w:fldSimple>
      <w:r>
        <w:t xml:space="preserve"> Wypełniony formularz zmiany kategorii „Instalacja oprogramowania”</w:t>
      </w:r>
      <w:bookmarkEnd w:id="71"/>
    </w:p>
    <w:p w14:paraId="265BBD6E" w14:textId="77777777" w:rsidR="009D17BB" w:rsidRDefault="002F05BE" w:rsidP="002F05BE">
      <w:r>
        <w:t>Po uzupełnieniu informacji w formularzu zmiany n</w:t>
      </w:r>
      <w:r w:rsidR="006C7358">
        <w:t>ależy wprowadzone informacje zapisać używając opcji „Zapisz</w:t>
      </w:r>
      <w:r w:rsidR="000F4CE3">
        <w:t xml:space="preserve">”, po czym może zamknąć bieżącą fazę </w:t>
      </w:r>
      <w:r w:rsidR="009D17BB">
        <w:t>zatwierdz</w:t>
      </w:r>
      <w:r w:rsidR="000F4CE3">
        <w:t>e</w:t>
      </w:r>
      <w:r w:rsidR="009D17BB">
        <w:t>nia używając opcji „Zamknij fazę”. Użycie tej opcji otwiera okno zamykania fazy (a na końcu zmiany), w którym należy podać kod zamknięcia i wprowadzić komentarz zamykający.</w:t>
      </w:r>
    </w:p>
    <w:p w14:paraId="265BBD6F" w14:textId="77777777" w:rsidR="009D17BB" w:rsidRDefault="009D17BB" w:rsidP="002F05BE">
      <w:r>
        <w:rPr>
          <w:noProof/>
          <w:lang w:eastAsia="pl-PL"/>
        </w:rPr>
        <w:drawing>
          <wp:inline distT="0" distB="0" distL="0" distR="0" wp14:anchorId="265BBE9D" wp14:editId="265BBE9E">
            <wp:extent cx="5760085" cy="2463708"/>
            <wp:effectExtent l="19050" t="0" r="0" b="0"/>
            <wp:docPr id="64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463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65BBD70" w14:textId="77777777" w:rsidR="009D17BB" w:rsidRDefault="009D17BB" w:rsidP="009D17BB">
      <w:pPr>
        <w:pStyle w:val="Legenda"/>
      </w:pPr>
      <w:bookmarkStart w:id="72" w:name="_Toc367439893"/>
      <w:r w:rsidRPr="00662271">
        <w:t xml:space="preserve">Rysunek </w:t>
      </w:r>
      <w:fldSimple w:instr=" SEQ Rysunek \* ARABIC ">
        <w:r w:rsidR="00471944">
          <w:rPr>
            <w:noProof/>
          </w:rPr>
          <w:t>34</w:t>
        </w:r>
      </w:fldSimple>
      <w:r>
        <w:t xml:space="preserve"> </w:t>
      </w:r>
      <w:r w:rsidR="000F4CE3">
        <w:t>Okno zamykania fazy</w:t>
      </w:r>
      <w:bookmarkEnd w:id="72"/>
    </w:p>
    <w:p w14:paraId="265BBD71" w14:textId="77777777" w:rsidR="00D50FE2" w:rsidRDefault="00D50FE2" w:rsidP="000F4CE3"/>
    <w:p w14:paraId="265BBD72" w14:textId="77777777" w:rsidR="00D50FE2" w:rsidRDefault="00D50FE2" w:rsidP="00D50FE2">
      <w:pPr>
        <w:pStyle w:val="Nagwek4"/>
      </w:pPr>
      <w:r>
        <w:t>Faza „Realizacja(oprogramowanie)”</w:t>
      </w:r>
    </w:p>
    <w:p w14:paraId="265BBD73" w14:textId="77777777" w:rsidR="000F4CE3" w:rsidRDefault="000F4CE3" w:rsidP="000F4CE3">
      <w:r>
        <w:lastRenderedPageBreak/>
        <w:t>Po użyciu opcji OK faza „Zatwierdzenie” zostaje zamknięta i otwarta faza „Realizacja(oprogramowanie). Użycie opcji „Zapisz” zatwierdza otwarcie nowej fazy, a jednocześnie automatycznie tworzy się zadanie „Instalacja oprogramowania” i wyświetla się na ekranie.</w:t>
      </w:r>
    </w:p>
    <w:p w14:paraId="265BBD74" w14:textId="77777777" w:rsidR="000F4CE3" w:rsidRPr="000F4CE3" w:rsidRDefault="000F4CE3" w:rsidP="000F4CE3">
      <w:r>
        <w:rPr>
          <w:noProof/>
          <w:lang w:eastAsia="pl-PL"/>
        </w:rPr>
        <w:drawing>
          <wp:inline distT="0" distB="0" distL="0" distR="0" wp14:anchorId="265BBE9F" wp14:editId="265BBEA0">
            <wp:extent cx="5760085" cy="3264320"/>
            <wp:effectExtent l="19050" t="0" r="0" b="0"/>
            <wp:docPr id="65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6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75" w14:textId="77777777" w:rsidR="0053167F" w:rsidRDefault="0053167F" w:rsidP="0053167F">
      <w:pPr>
        <w:pStyle w:val="Legenda"/>
      </w:pPr>
      <w:bookmarkStart w:id="73" w:name="_Toc367439894"/>
      <w:r w:rsidRPr="00662271">
        <w:t xml:space="preserve">Rysunek </w:t>
      </w:r>
      <w:fldSimple w:instr=" SEQ Rysunek \* ARABIC ">
        <w:r w:rsidR="00471944">
          <w:rPr>
            <w:noProof/>
          </w:rPr>
          <w:t>35</w:t>
        </w:r>
      </w:fldSimple>
      <w:r>
        <w:t xml:space="preserve"> Otwarte zadania „Instalacja oprogramowania”</w:t>
      </w:r>
      <w:bookmarkEnd w:id="73"/>
    </w:p>
    <w:p w14:paraId="265BBD76" w14:textId="77777777" w:rsidR="006C7358" w:rsidRDefault="00D50FE2" w:rsidP="002F05BE">
      <w:r>
        <w:t>W oknie zadania należy określić grupę wsparcia i realizującego i zapisać zadanie, a jego realizacji wprowadzić daty rzeczywistego startu z rzeczywistego końca oraz zamknąć zadanie używając opcji „Zamknij zadanie”.  Po użyciu tej opcji status zadania zmienia się na „Zamknięte”.</w:t>
      </w:r>
    </w:p>
    <w:p w14:paraId="265BBD77" w14:textId="77777777" w:rsidR="00D50FE2" w:rsidRDefault="00D50FE2" w:rsidP="002F05BE">
      <w:r>
        <w:rPr>
          <w:noProof/>
          <w:lang w:eastAsia="pl-PL"/>
        </w:rPr>
        <w:drawing>
          <wp:inline distT="0" distB="0" distL="0" distR="0" wp14:anchorId="265BBEA1" wp14:editId="265BBEA2">
            <wp:extent cx="5760085" cy="3264320"/>
            <wp:effectExtent l="19050" t="0" r="0" b="0"/>
            <wp:docPr id="66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6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78" w14:textId="77777777" w:rsidR="00D50FE2" w:rsidRDefault="00D50FE2" w:rsidP="00D50FE2">
      <w:pPr>
        <w:pStyle w:val="Legenda"/>
      </w:pPr>
      <w:bookmarkStart w:id="74" w:name="_Toc367439895"/>
      <w:r w:rsidRPr="00662271">
        <w:t xml:space="preserve">Rysunek </w:t>
      </w:r>
      <w:fldSimple w:instr=" SEQ Rysunek \* ARABIC ">
        <w:r w:rsidR="00471944">
          <w:rPr>
            <w:noProof/>
          </w:rPr>
          <w:t>36</w:t>
        </w:r>
      </w:fldSimple>
      <w:r>
        <w:t xml:space="preserve"> Zamknięte zadania „Instalacja oprogramowania”</w:t>
      </w:r>
      <w:bookmarkEnd w:id="74"/>
    </w:p>
    <w:p w14:paraId="265BBD79" w14:textId="77777777" w:rsidR="00D50FE2" w:rsidRDefault="00D50FE2" w:rsidP="002F05BE">
      <w:r>
        <w:lastRenderedPageBreak/>
        <w:t>Użycie opcji „OK” zamyka okno zadania i umożliwia zamknięcie fazy realizacji.</w:t>
      </w:r>
    </w:p>
    <w:p w14:paraId="265BBD7A" w14:textId="77777777" w:rsidR="00D50FE2" w:rsidRDefault="00D50FE2" w:rsidP="00D50FE2">
      <w:pPr>
        <w:pStyle w:val="Nagwek4"/>
      </w:pPr>
      <w:r>
        <w:t>Faza „Odbiór”</w:t>
      </w:r>
    </w:p>
    <w:p w14:paraId="265BBD7B" w14:textId="77777777" w:rsidR="00D50FE2" w:rsidRDefault="00D50FE2" w:rsidP="002F05BE">
      <w:r>
        <w:t>Skorzystanie z opcji „Zamknij fazę” powoduje otwarcie standardowego okna zamykania fazy, a po weryfikacji kodu zamknięcia i wprowadzeniu komentarza oraz użyciu opcji OK zmian</w:t>
      </w:r>
      <w:r w:rsidR="00270C44">
        <w:t>a zmienia fazę na „Odbiór” i</w:t>
      </w:r>
      <w:r>
        <w:t xml:space="preserve"> znika z ekranu, a pojawia się komunikat o </w:t>
      </w:r>
      <w:r w:rsidR="00270C44">
        <w:t>otwarciu fazy „Aktualizacja CMDB” nowego zadania o takiej samej nazwie.</w:t>
      </w:r>
    </w:p>
    <w:p w14:paraId="265BBD7C" w14:textId="77777777" w:rsidR="00D50FE2" w:rsidRPr="002F05BE" w:rsidRDefault="00D50FE2" w:rsidP="002F05BE">
      <w:r>
        <w:rPr>
          <w:noProof/>
          <w:lang w:eastAsia="pl-PL"/>
        </w:rPr>
        <w:drawing>
          <wp:inline distT="0" distB="0" distL="0" distR="0" wp14:anchorId="265BBEA3" wp14:editId="265BBEA4">
            <wp:extent cx="4805045" cy="612775"/>
            <wp:effectExtent l="19050" t="0" r="0" b="0"/>
            <wp:docPr id="67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7D" w14:textId="77777777" w:rsidR="00270C44" w:rsidRDefault="00270C44" w:rsidP="00270C44">
      <w:pPr>
        <w:pStyle w:val="Legenda"/>
      </w:pPr>
      <w:bookmarkStart w:id="75" w:name="_Toc367439896"/>
      <w:r w:rsidRPr="00662271">
        <w:t xml:space="preserve">Rysunek </w:t>
      </w:r>
      <w:fldSimple w:instr=" SEQ Rysunek \* ARABIC ">
        <w:r w:rsidR="00471944">
          <w:rPr>
            <w:noProof/>
          </w:rPr>
          <w:t>37</w:t>
        </w:r>
      </w:fldSimple>
      <w:r>
        <w:t xml:space="preserve"> Informacja o otwarciu nowego zadania „Aktualizacja CMDB”</w:t>
      </w:r>
      <w:bookmarkEnd w:id="75"/>
    </w:p>
    <w:p w14:paraId="265BBD7E" w14:textId="77777777" w:rsidR="00270C44" w:rsidRDefault="00270C44" w:rsidP="00270C44">
      <w:r>
        <w:t>Po zrealizowaniu zadania i zamknięciu zadania można zamknąć zmianę używając opcji „Zamknij zmianę”</w:t>
      </w:r>
      <w:r w:rsidR="000864D1">
        <w:t xml:space="preserve">. Zmiana zostaje zamknięta i jej formularz znika z ekranu, wyświetla się natomiast informacja o zamknięciu fazy odbiór. </w:t>
      </w:r>
    </w:p>
    <w:p w14:paraId="265BBD7F" w14:textId="77777777" w:rsidR="000864D1" w:rsidRDefault="000864D1" w:rsidP="00270C44">
      <w:r>
        <w:t>Ponowne wyszukanie zmiany pokazuje, że zmiana została zamknięta</w:t>
      </w:r>
    </w:p>
    <w:p w14:paraId="265BBD80" w14:textId="77777777" w:rsidR="00873888" w:rsidRDefault="00873888" w:rsidP="00873888">
      <w:r>
        <w:rPr>
          <w:noProof/>
          <w:lang w:eastAsia="pl-PL"/>
        </w:rPr>
        <w:drawing>
          <wp:inline distT="0" distB="0" distL="0" distR="0" wp14:anchorId="265BBEA5" wp14:editId="6404B7C4">
            <wp:extent cx="5758316" cy="3260264"/>
            <wp:effectExtent l="0" t="0" r="0" b="0"/>
            <wp:docPr id="72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316" cy="3260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81" w14:textId="77777777" w:rsidR="003B1CCE" w:rsidRDefault="00873888" w:rsidP="00296642">
      <w:pPr>
        <w:pStyle w:val="Legenda"/>
      </w:pPr>
      <w:bookmarkStart w:id="76" w:name="_Toc367439897"/>
      <w:r w:rsidRPr="00662271">
        <w:t xml:space="preserve">Rysunek </w:t>
      </w:r>
      <w:fldSimple w:instr=" SEQ Rysunek \* ARABIC ">
        <w:r w:rsidR="00471944">
          <w:rPr>
            <w:noProof/>
          </w:rPr>
          <w:t>38</w:t>
        </w:r>
      </w:fldSimple>
      <w:r>
        <w:t xml:space="preserve"> Zamknięta zmiana instalacji oprogramowania</w:t>
      </w:r>
      <w:bookmarkEnd w:id="76"/>
    </w:p>
    <w:p w14:paraId="265BBD82" w14:textId="77777777" w:rsidR="00C0586A" w:rsidRPr="00AB69C5" w:rsidRDefault="00C0586A" w:rsidP="00C0586A">
      <w:pPr>
        <w:pStyle w:val="Nagwek3"/>
      </w:pPr>
      <w:bookmarkStart w:id="77" w:name="_Toc367439845"/>
      <w:r>
        <w:t>Kategoria „Przeniesienie stanowiska”</w:t>
      </w:r>
      <w:bookmarkEnd w:id="77"/>
    </w:p>
    <w:p w14:paraId="265BBD83" w14:textId="77777777" w:rsidR="00C0586A" w:rsidRDefault="00C0586A" w:rsidP="00270C44">
      <w:r>
        <w:t>Obsługa systemowa zmiany o kategorii „Przeniesienie stanowiska” jest identyczna, jak w przypadku zmiany „Instalacja oprogramowania, różni się tylko nazwami fazy zatwierdzania – w tym przypadku jest to „</w:t>
      </w:r>
      <w:r w:rsidRPr="00C0586A">
        <w:t>Zatwierdzenie(Stanowisko)</w:t>
      </w:r>
      <w:r>
        <w:t>” i realizacji – Realizacja(Stanowisko) oraz nazwą zadania w fazie realizacji: „Przeniesienie stanowiska”</w:t>
      </w:r>
    </w:p>
    <w:p w14:paraId="265BBD84" w14:textId="77777777" w:rsidR="00C0586A" w:rsidRPr="00AB69C5" w:rsidRDefault="00C0586A" w:rsidP="00C0586A">
      <w:pPr>
        <w:pStyle w:val="Nagwek3"/>
      </w:pPr>
      <w:bookmarkStart w:id="78" w:name="_Toc367439846"/>
      <w:r>
        <w:lastRenderedPageBreak/>
        <w:t>Kategoria „Wydanie sprzętu PC”</w:t>
      </w:r>
      <w:bookmarkEnd w:id="78"/>
    </w:p>
    <w:p w14:paraId="265BBD85" w14:textId="77777777" w:rsidR="00C0586A" w:rsidRDefault="00C0586A" w:rsidP="00C0586A">
      <w:r>
        <w:t>Obsługa systemowa zmiany o kategorii „Przeniesienie stanowiska” jest identyczna, jak w przypadku zmiany „Instalacja oprogramowania, różni się tylko nazwami fazy zatwierdzania – w tym przypadku jest to „</w:t>
      </w:r>
      <w:r w:rsidRPr="00C0586A">
        <w:t>Zatwierdzenie(S</w:t>
      </w:r>
      <w:r>
        <w:t>przęt</w:t>
      </w:r>
      <w:r w:rsidRPr="00C0586A">
        <w:t>)</w:t>
      </w:r>
      <w:r>
        <w:t>” i realizacji – Realizacja(Sprzęt) oraz nazwą zadania w fazie realizacji: „Dostarczenie sprzętu PC”</w:t>
      </w:r>
    </w:p>
    <w:p w14:paraId="265BBD86" w14:textId="77777777" w:rsidR="00C0586A" w:rsidRDefault="000E7AC7" w:rsidP="000E7AC7">
      <w:pPr>
        <w:pStyle w:val="Nagwek3"/>
      </w:pPr>
      <w:bookmarkStart w:id="79" w:name="_Toc367439847"/>
      <w:r>
        <w:t>Kategoria „Aktualizacja CMDB”</w:t>
      </w:r>
      <w:bookmarkEnd w:id="79"/>
    </w:p>
    <w:p w14:paraId="265BBD87" w14:textId="77777777" w:rsidR="00C0586A" w:rsidRDefault="000E7AC7" w:rsidP="00270C44">
      <w:r>
        <w:t>W kategorii „Aktualizacja CMDB” są zdefiniowane dwa rodzaje zlecenia aktualizacji:</w:t>
      </w:r>
    </w:p>
    <w:p w14:paraId="265BBD88" w14:textId="77777777" w:rsidR="000E7AC7" w:rsidRDefault="000E7AC7" w:rsidP="000E7AC7">
      <w:pPr>
        <w:pStyle w:val="Akapitzlist"/>
        <w:numPr>
          <w:ilvl w:val="0"/>
          <w:numId w:val="27"/>
        </w:numPr>
      </w:pPr>
      <w:r>
        <w:t>Aktualizacja konfiguracji</w:t>
      </w:r>
    </w:p>
    <w:p w14:paraId="265BBD89" w14:textId="77777777" w:rsidR="000E7AC7" w:rsidRDefault="000E7AC7" w:rsidP="000E7AC7">
      <w:pPr>
        <w:pStyle w:val="Akapitzlist"/>
        <w:numPr>
          <w:ilvl w:val="0"/>
          <w:numId w:val="27"/>
        </w:numPr>
      </w:pPr>
      <w:r>
        <w:t>Utworzenie konfiguracji</w:t>
      </w:r>
    </w:p>
    <w:p w14:paraId="265BBD8A" w14:textId="77777777" w:rsidR="000E7AC7" w:rsidRDefault="000E7AC7" w:rsidP="000E7AC7">
      <w:r>
        <w:t>Obsługa obydwu zleceń jest taka sama.</w:t>
      </w:r>
    </w:p>
    <w:p w14:paraId="265BBD8B" w14:textId="77777777" w:rsidR="000E7AC7" w:rsidRDefault="000E7AC7" w:rsidP="000E7AC7">
      <w:r>
        <w:t>Z menu „Zmiany” należy wybrać „Nowa zmiana” i zarejestrować wszystkie wymagane i istotne informacje o zmianie, jak:</w:t>
      </w:r>
    </w:p>
    <w:p w14:paraId="265BBD8C" w14:textId="77777777" w:rsidR="000E7AC7" w:rsidRDefault="000E7AC7" w:rsidP="000E7AC7">
      <w:pPr>
        <w:pStyle w:val="Akapitzlist"/>
        <w:numPr>
          <w:ilvl w:val="0"/>
          <w:numId w:val="28"/>
        </w:numPr>
      </w:pPr>
      <w:r>
        <w:t>Osoba zgłaszająca i odbiorca usługi</w:t>
      </w:r>
    </w:p>
    <w:p w14:paraId="265BBD8D" w14:textId="77777777" w:rsidR="000E7AC7" w:rsidRDefault="00A3477F" w:rsidP="000E7AC7">
      <w:pPr>
        <w:pStyle w:val="Akapitzlist"/>
        <w:numPr>
          <w:ilvl w:val="0"/>
          <w:numId w:val="28"/>
        </w:numPr>
      </w:pPr>
      <w:r>
        <w:t>Forma zgłoszenia</w:t>
      </w:r>
    </w:p>
    <w:p w14:paraId="265BBD8E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Zarządzający zmianą</w:t>
      </w:r>
    </w:p>
    <w:p w14:paraId="265BBD8F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Rodzaj zlecenia</w:t>
      </w:r>
    </w:p>
    <w:p w14:paraId="265BBD90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Tytuł zmiany i opis wniosku zmiany</w:t>
      </w:r>
    </w:p>
    <w:p w14:paraId="265BBD91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Koordynator zmiany</w:t>
      </w:r>
    </w:p>
    <w:p w14:paraId="265BBD92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Analityk zmiany</w:t>
      </w:r>
    </w:p>
    <w:p w14:paraId="265BBD93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Typ powiadomienia</w:t>
      </w:r>
    </w:p>
    <w:p w14:paraId="265BBD94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Usługi IT</w:t>
      </w:r>
    </w:p>
    <w:p w14:paraId="265BBD95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Wpływ i pilność</w:t>
      </w:r>
    </w:p>
    <w:p w14:paraId="265BBD96" w14:textId="77777777" w:rsidR="00A3477F" w:rsidRDefault="00A3477F" w:rsidP="000E7AC7">
      <w:pPr>
        <w:pStyle w:val="Akapitzlist"/>
        <w:numPr>
          <w:ilvl w:val="0"/>
          <w:numId w:val="28"/>
        </w:numPr>
      </w:pPr>
      <w:r>
        <w:t>EK, którego zmiana dotyczy</w:t>
      </w:r>
    </w:p>
    <w:p w14:paraId="265BBD97" w14:textId="77777777" w:rsidR="000864D1" w:rsidRDefault="00A3477F" w:rsidP="000864D1">
      <w:pPr>
        <w:pStyle w:val="Legenda"/>
      </w:pPr>
      <w:r>
        <w:rPr>
          <w:b w:val="0"/>
          <w:bCs w:val="0"/>
          <w:caps w:val="0"/>
          <w:noProof/>
          <w:lang w:eastAsia="pl-PL"/>
        </w:rPr>
        <w:lastRenderedPageBreak/>
        <w:drawing>
          <wp:inline distT="0" distB="0" distL="0" distR="0" wp14:anchorId="265BBEA7" wp14:editId="6AB8BBAC">
            <wp:extent cx="5757755" cy="3267915"/>
            <wp:effectExtent l="0" t="0" r="0" b="8890"/>
            <wp:docPr id="74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755" cy="326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98" w14:textId="77777777" w:rsidR="000864D1" w:rsidRPr="00270C44" w:rsidRDefault="00A3477F" w:rsidP="00A3477F">
      <w:pPr>
        <w:pStyle w:val="Legenda"/>
      </w:pPr>
      <w:bookmarkStart w:id="80" w:name="_Toc367439898"/>
      <w:r w:rsidRPr="00662271">
        <w:t xml:space="preserve">Rysunek </w:t>
      </w:r>
      <w:fldSimple w:instr=" SEQ Rysunek \* ARABIC ">
        <w:r w:rsidR="00471944">
          <w:rPr>
            <w:noProof/>
          </w:rPr>
          <w:t>39</w:t>
        </w:r>
      </w:fldSimple>
      <w:r>
        <w:t xml:space="preserve"> Zamknięta zmiana instalacji oprogramowania</w:t>
      </w:r>
      <w:bookmarkEnd w:id="80"/>
    </w:p>
    <w:p w14:paraId="265BBD99" w14:textId="77777777" w:rsidR="00DD0F8D" w:rsidRDefault="00A3477F" w:rsidP="00A3477F">
      <w:r>
        <w:t>Po zapisaniu wprowadzonych informacji („Zapisz”) wyświetla się opcja „Zamknij fazę”. Użycie tej opcji otwiera standardowe okno zamykania fazy</w:t>
      </w:r>
      <w:r w:rsidR="00DD0F8D">
        <w:t>, a po wypełnieniu wymaganych pól i zastosowaniu „OK” następuje zmiana fazy na „Zatwierdzanie”. Po zatwierdzeniu zmiany fazy opcją „Zapisz” pojawia się opcja „Zamknij fazę”. Jeśli w fazie „Zatwierdzenie(CMDB)” nastąpiło merytoryczne zaakceptowanie zmiany” można rozpocząć zamykanie tej fazy w standardowy sposób.</w:t>
      </w:r>
    </w:p>
    <w:p w14:paraId="265BBD9A" w14:textId="77777777" w:rsidR="00A3477F" w:rsidRDefault="00DD0F8D" w:rsidP="00A3477F">
      <w:r>
        <w:t>Po zamknięciu fazy „Zatwierdzenie(CMDB)” otwiera się faza „Realizacja”. Przejście do tej fazy należy – tak samo, jak w innych przypadkach otwarcia nowej fazy – potwierdzić opcją „Zapisz”.</w:t>
      </w:r>
    </w:p>
    <w:p w14:paraId="265BBD9B" w14:textId="77777777" w:rsidR="00B36D83" w:rsidRDefault="00B36D83" w:rsidP="00A3477F">
      <w:r>
        <w:t>Po zakończeniu realizacji zmiany należy użyć opcji „Zamknij zmianę” zamykając fazę realizacji i jednocześnie całą zmianę. Formularz zmiany znika z ekranu, a wyświetla się informacja o zakończeniu fazy realizacji.</w:t>
      </w:r>
    </w:p>
    <w:p w14:paraId="265BBD9C" w14:textId="77777777" w:rsidR="00BC679F" w:rsidRDefault="00061068" w:rsidP="00BC679F">
      <w:pPr>
        <w:pStyle w:val="Nagwek2"/>
      </w:pPr>
      <w:bookmarkStart w:id="81" w:name="_Toc367439848"/>
      <w:r>
        <w:t>Pozostałe sekcje i opcje zmiany</w:t>
      </w:r>
      <w:bookmarkEnd w:id="81"/>
    </w:p>
    <w:p w14:paraId="265BBD9D" w14:textId="77777777" w:rsidR="00061068" w:rsidRDefault="00061068" w:rsidP="00061068">
      <w:pPr>
        <w:pStyle w:val="Nagwek3"/>
      </w:pPr>
      <w:bookmarkStart w:id="82" w:name="_Toc367439849"/>
      <w:r>
        <w:t>Załączniki</w:t>
      </w:r>
      <w:bookmarkEnd w:id="82"/>
    </w:p>
    <w:p w14:paraId="265BBD9E" w14:textId="77777777" w:rsidR="00061068" w:rsidRDefault="00061068" w:rsidP="00061068">
      <w:r>
        <w:t>Jeśli do zmiany mają być dodane załączniki, można to zrobić w sekcji „Załączniki”, używając przycisku [Dodaj plik...].</w:t>
      </w:r>
    </w:p>
    <w:p w14:paraId="265BBD9F" w14:textId="77777777" w:rsidR="00061068" w:rsidRDefault="00061068" w:rsidP="00061068">
      <w:r>
        <w:rPr>
          <w:noProof/>
          <w:lang w:eastAsia="pl-PL"/>
        </w:rPr>
        <w:drawing>
          <wp:inline distT="0" distB="0" distL="0" distR="0" wp14:anchorId="265BBEA9" wp14:editId="265BBEAA">
            <wp:extent cx="6115050" cy="1028700"/>
            <wp:effectExtent l="19050" t="0" r="0" b="0"/>
            <wp:docPr id="75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A0" w14:textId="77777777" w:rsidR="00061068" w:rsidRDefault="00061068" w:rsidP="00061068">
      <w:pPr>
        <w:pStyle w:val="Legenda"/>
      </w:pPr>
      <w:bookmarkStart w:id="83" w:name="_Toc366413470"/>
      <w:bookmarkStart w:id="84" w:name="_Toc366427318"/>
      <w:bookmarkStart w:id="85" w:name="_Toc367439899"/>
      <w:r>
        <w:t xml:space="preserve">Rysunek </w:t>
      </w:r>
      <w:fldSimple w:instr=" SEQ Rysunek \* ARABIC ">
        <w:r w:rsidR="00471944">
          <w:rPr>
            <w:noProof/>
          </w:rPr>
          <w:t>40</w:t>
        </w:r>
      </w:fldSimple>
      <w:r>
        <w:t xml:space="preserve"> Zmiana – sekcja załączników</w:t>
      </w:r>
      <w:bookmarkEnd w:id="83"/>
      <w:bookmarkEnd w:id="84"/>
      <w:bookmarkEnd w:id="85"/>
    </w:p>
    <w:p w14:paraId="265BBDA1" w14:textId="77777777" w:rsidR="00061068" w:rsidRDefault="00061068" w:rsidP="00061068">
      <w:r>
        <w:lastRenderedPageBreak/>
        <w:t>Otworzy się wówczas okienko, które umożliwia wpisanie konkretnej lokalizacji pliku do załączenia lub – po użyciu przycisku [Przeglądaj] – do połączenia z Eksploratorem Windows, aby w standardowy sposób odnaleźć plik do załączenia.</w:t>
      </w:r>
    </w:p>
    <w:p w14:paraId="265BBDA2" w14:textId="77777777" w:rsidR="00061068" w:rsidRDefault="00061068" w:rsidP="00061068">
      <w:r>
        <w:rPr>
          <w:noProof/>
          <w:lang w:eastAsia="pl-PL"/>
        </w:rPr>
        <w:drawing>
          <wp:inline distT="0" distB="0" distL="0" distR="0" wp14:anchorId="265BBEAB" wp14:editId="265BBEAC">
            <wp:extent cx="3990975" cy="1638300"/>
            <wp:effectExtent l="19050" t="0" r="9525" b="0"/>
            <wp:docPr id="76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A3" w14:textId="77777777" w:rsidR="00061068" w:rsidRDefault="00061068" w:rsidP="00061068">
      <w:pPr>
        <w:pStyle w:val="Legenda"/>
      </w:pPr>
      <w:bookmarkStart w:id="86" w:name="_Toc366413471"/>
      <w:bookmarkStart w:id="87" w:name="_Toc366427319"/>
      <w:bookmarkStart w:id="88" w:name="_Toc367439900"/>
      <w:r>
        <w:t xml:space="preserve">Rysunek </w:t>
      </w:r>
      <w:fldSimple w:instr=" SEQ Rysunek \* ARABIC ">
        <w:r w:rsidR="00471944">
          <w:rPr>
            <w:noProof/>
          </w:rPr>
          <w:t>41</w:t>
        </w:r>
      </w:fldSimple>
      <w:r>
        <w:t xml:space="preserve"> Określanie lokalizacji pliku do załączenia</w:t>
      </w:r>
      <w:bookmarkEnd w:id="86"/>
      <w:bookmarkEnd w:id="87"/>
      <w:bookmarkEnd w:id="88"/>
    </w:p>
    <w:p w14:paraId="265BBDA4" w14:textId="77777777" w:rsidR="00061068" w:rsidRDefault="00061068" w:rsidP="00061068">
      <w:r>
        <w:t>Po wybraniu pliku i użyciu w powyższym oknie przycisku [OK], wybrany plik zostanie załączony do zmiany.</w:t>
      </w:r>
    </w:p>
    <w:p w14:paraId="265BBDA5" w14:textId="77777777" w:rsidR="00061068" w:rsidRDefault="00061068" w:rsidP="00061068">
      <w:r>
        <w:rPr>
          <w:noProof/>
          <w:lang w:eastAsia="pl-PL"/>
        </w:rPr>
        <w:drawing>
          <wp:inline distT="0" distB="0" distL="0" distR="0" wp14:anchorId="265BBEAD" wp14:editId="265BBEAE">
            <wp:extent cx="6115050" cy="1171575"/>
            <wp:effectExtent l="19050" t="0" r="0" b="0"/>
            <wp:docPr id="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A6" w14:textId="77777777" w:rsidR="00061068" w:rsidRDefault="00061068" w:rsidP="00061068">
      <w:pPr>
        <w:pStyle w:val="Legenda"/>
      </w:pPr>
      <w:bookmarkStart w:id="89" w:name="_Toc366413472"/>
      <w:bookmarkStart w:id="90" w:name="_Toc366427320"/>
      <w:bookmarkStart w:id="91" w:name="_Toc367439901"/>
      <w:r>
        <w:t xml:space="preserve">Rysunek </w:t>
      </w:r>
      <w:fldSimple w:instr=" SEQ Rysunek \* ARABIC ">
        <w:r w:rsidR="00471944">
          <w:rPr>
            <w:noProof/>
          </w:rPr>
          <w:t>42</w:t>
        </w:r>
      </w:fldSimple>
      <w:r>
        <w:t xml:space="preserve"> Załączony plik w sekcji „Załączniki”</w:t>
      </w:r>
      <w:bookmarkEnd w:id="89"/>
      <w:bookmarkEnd w:id="90"/>
      <w:bookmarkEnd w:id="91"/>
    </w:p>
    <w:p w14:paraId="265BBDA7" w14:textId="77777777" w:rsidR="00061068" w:rsidRDefault="00061068" w:rsidP="00061068">
      <w:r>
        <w:t>W ten sam sposób można dodawać kolejne pliki, a jeśli któryś został błędnie wybrany – usunąć go z incydentu/wniosku używając linku „Usuń”.</w:t>
      </w:r>
    </w:p>
    <w:p w14:paraId="265BBDA8" w14:textId="77777777" w:rsidR="00061068" w:rsidRDefault="00061068" w:rsidP="00061068">
      <w:pPr>
        <w:pStyle w:val="Nagwek3"/>
      </w:pPr>
      <w:bookmarkStart w:id="92" w:name="_Toc367439850"/>
      <w:r>
        <w:t>Przepływ zadań</w:t>
      </w:r>
      <w:bookmarkEnd w:id="92"/>
    </w:p>
    <w:p w14:paraId="265BBDA9" w14:textId="77777777" w:rsidR="008275CF" w:rsidRDefault="00061068" w:rsidP="00061068">
      <w:r>
        <w:t xml:space="preserve">Sekcja „Przepływ zadań” obrazuje </w:t>
      </w:r>
      <w:r w:rsidR="008275CF">
        <w:t>przebieg realizacji zmiany od rozpoczęcia, poprzez kolejne fazy, do zakończenia (zamknięcia).</w:t>
      </w:r>
    </w:p>
    <w:p w14:paraId="265BBDAA" w14:textId="77777777" w:rsidR="009A09E9" w:rsidRDefault="008275CF" w:rsidP="009A09E9">
      <w:pPr>
        <w:rPr>
          <w:szCs w:val="18"/>
        </w:rPr>
      </w:pPr>
      <w:r>
        <w:rPr>
          <w:noProof/>
          <w:lang w:eastAsia="pl-PL"/>
        </w:rPr>
        <w:drawing>
          <wp:inline distT="0" distB="0" distL="0" distR="0" wp14:anchorId="265BBEAF" wp14:editId="265BBEB0">
            <wp:extent cx="5760085" cy="1547104"/>
            <wp:effectExtent l="19050" t="0" r="0" b="0"/>
            <wp:docPr id="78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547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AB" w14:textId="77777777" w:rsidR="008275CF" w:rsidRPr="009A09E9" w:rsidRDefault="00061068" w:rsidP="009A09E9">
      <w:pPr>
        <w:pStyle w:val="Legenda"/>
      </w:pPr>
      <w:r w:rsidRPr="009A09E9">
        <w:t xml:space="preserve"> </w:t>
      </w:r>
      <w:bookmarkStart w:id="93" w:name="_Toc367439902"/>
      <w:r w:rsidR="008275CF" w:rsidRPr="009A09E9">
        <w:t xml:space="preserve">Rysunek </w:t>
      </w:r>
      <w:fldSimple w:instr=" SEQ Rysunek \* ARABIC ">
        <w:r w:rsidR="00471944">
          <w:rPr>
            <w:noProof/>
          </w:rPr>
          <w:t>43</w:t>
        </w:r>
      </w:fldSimple>
      <w:r w:rsidR="008275CF" w:rsidRPr="009A09E9">
        <w:t xml:space="preserve"> Przepływ zadań</w:t>
      </w:r>
      <w:bookmarkEnd w:id="93"/>
    </w:p>
    <w:p w14:paraId="265BBDAC" w14:textId="77777777" w:rsidR="00061068" w:rsidRDefault="008275CF" w:rsidP="00061068">
      <w:r>
        <w:t>Czerwona przerywana linia łącząca fazy pokazuje, w którym miejscu jest aktualny proces realizacji zmiany – na powyższym rysunku jest to faza „Realizacja”.</w:t>
      </w:r>
    </w:p>
    <w:p w14:paraId="265BBDAD" w14:textId="77777777" w:rsidR="008275CF" w:rsidRDefault="008275CF" w:rsidP="00061068">
      <w:r>
        <w:lastRenderedPageBreak/>
        <w:t>Jeśli faza w przepływie zadań posiada w lewym górnym roku krzyżyk, oznacza to, że z fazą są związane zadania zmiany, a kliknięcie na krzyżyku wyświetla te zadania.</w:t>
      </w:r>
    </w:p>
    <w:p w14:paraId="265BBDAE" w14:textId="77777777" w:rsidR="008275CF" w:rsidRDefault="008275CF" w:rsidP="00061068">
      <w:r>
        <w:rPr>
          <w:noProof/>
          <w:lang w:eastAsia="pl-PL"/>
        </w:rPr>
        <w:drawing>
          <wp:inline distT="0" distB="0" distL="0" distR="0" wp14:anchorId="265BBEB1" wp14:editId="265BBEB2">
            <wp:extent cx="5760085" cy="1505054"/>
            <wp:effectExtent l="19050" t="0" r="0" b="0"/>
            <wp:docPr id="79" name="Obraz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50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AF" w14:textId="77777777" w:rsidR="008275CF" w:rsidRDefault="008275CF" w:rsidP="008275CF">
      <w:pPr>
        <w:pStyle w:val="Legenda"/>
      </w:pPr>
      <w:bookmarkStart w:id="94" w:name="_Toc367439903"/>
      <w:r>
        <w:t xml:space="preserve">Rysunek </w:t>
      </w:r>
      <w:fldSimple w:instr=" SEQ Rysunek \* ARABIC ">
        <w:r w:rsidR="00471944">
          <w:rPr>
            <w:noProof/>
          </w:rPr>
          <w:t>44</w:t>
        </w:r>
      </w:fldSimple>
      <w:r>
        <w:t xml:space="preserve"> Przepływ zadań z rozwiniętą fazą, w której są zadania do realizacji</w:t>
      </w:r>
      <w:bookmarkEnd w:id="94"/>
    </w:p>
    <w:p w14:paraId="265BBDB0" w14:textId="77777777" w:rsidR="00180E5F" w:rsidRDefault="00180E5F" w:rsidP="00180E5F">
      <w:pPr>
        <w:pStyle w:val="Nagwek3"/>
      </w:pPr>
      <w:bookmarkStart w:id="95" w:name="_Toc366254900"/>
      <w:bookmarkStart w:id="96" w:name="_Toc366412360"/>
      <w:bookmarkStart w:id="97" w:name="_Toc367439851"/>
      <w:r w:rsidRPr="00CC26DD">
        <w:t>Powiązane rekordy</w:t>
      </w:r>
      <w:bookmarkEnd w:id="95"/>
      <w:bookmarkEnd w:id="96"/>
      <w:bookmarkEnd w:id="97"/>
    </w:p>
    <w:p w14:paraId="265BBDB1" w14:textId="77777777" w:rsidR="00180E5F" w:rsidRDefault="00180E5F" w:rsidP="00180E5F">
      <w:r>
        <w:t xml:space="preserve">Jeśli zmiana jest powiązana z innymi rekordami, np. zgłoszeniem lub incydentem, numery tych rekordów można znaleźć, w zakładce „Powiązane rekordy”. </w:t>
      </w:r>
    </w:p>
    <w:p w14:paraId="265BBDB2" w14:textId="77777777" w:rsidR="00180E5F" w:rsidRDefault="00180E5F" w:rsidP="00180E5F">
      <w:r>
        <w:t>Kliknięcie w kolumnie „ID” na identyfikator wybranego rekordu otwiera ten rekord do przeglądania i – jeśli operator posiada odpowiednie uprawnienia – do modyfikacji.</w:t>
      </w:r>
    </w:p>
    <w:p w14:paraId="265BBDB3" w14:textId="77777777" w:rsidR="00180E5F" w:rsidRDefault="00180E5F" w:rsidP="00180E5F">
      <w:pPr>
        <w:keepNext/>
      </w:pPr>
      <w:r>
        <w:rPr>
          <w:noProof/>
          <w:lang w:eastAsia="pl-PL"/>
        </w:rPr>
        <w:drawing>
          <wp:inline distT="0" distB="0" distL="0" distR="0" wp14:anchorId="265BBEB3" wp14:editId="265BBEB4">
            <wp:extent cx="6115050" cy="1000125"/>
            <wp:effectExtent l="19050" t="0" r="0" b="0"/>
            <wp:docPr id="80" name="Obraz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B4" w14:textId="77777777" w:rsidR="00180E5F" w:rsidRDefault="00180E5F" w:rsidP="00453185">
      <w:pPr>
        <w:pStyle w:val="Legenda"/>
      </w:pPr>
      <w:bookmarkStart w:id="98" w:name="_Toc366413494"/>
      <w:bookmarkStart w:id="99" w:name="_Toc367439904"/>
      <w:r>
        <w:t xml:space="preserve">Rysunek </w:t>
      </w:r>
      <w:fldSimple w:instr=" SEQ Rysunek \* ARABIC ">
        <w:r w:rsidR="00471944">
          <w:rPr>
            <w:noProof/>
          </w:rPr>
          <w:t>45</w:t>
        </w:r>
      </w:fldSimple>
      <w:r>
        <w:t xml:space="preserve"> Powiązane rekordy</w:t>
      </w:r>
      <w:bookmarkEnd w:id="98"/>
      <w:bookmarkEnd w:id="99"/>
    </w:p>
    <w:p w14:paraId="265BBDB5" w14:textId="77777777" w:rsidR="008275CF" w:rsidRDefault="00453185" w:rsidP="00453185">
      <w:pPr>
        <w:pStyle w:val="Nagwek3"/>
      </w:pPr>
      <w:bookmarkStart w:id="100" w:name="_Toc367439852"/>
      <w:r>
        <w:t>Zadania</w:t>
      </w:r>
      <w:bookmarkEnd w:id="100"/>
    </w:p>
    <w:p w14:paraId="265BBDB6" w14:textId="77777777" w:rsidR="00453185" w:rsidRDefault="00453185" w:rsidP="00453185">
      <w:r>
        <w:t>W sekcji „Zadania” wyświetlane są zadania zmiany</w:t>
      </w:r>
    </w:p>
    <w:p w14:paraId="265BBDB7" w14:textId="77777777" w:rsidR="00453185" w:rsidRPr="00453185" w:rsidRDefault="00453185" w:rsidP="00453185">
      <w:r>
        <w:rPr>
          <w:noProof/>
          <w:lang w:eastAsia="pl-PL"/>
        </w:rPr>
        <w:drawing>
          <wp:inline distT="0" distB="0" distL="0" distR="0" wp14:anchorId="265BBEB5" wp14:editId="265BBEB6">
            <wp:extent cx="5760085" cy="1041123"/>
            <wp:effectExtent l="19050" t="0" r="0" b="0"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41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B8" w14:textId="77777777" w:rsidR="00453185" w:rsidRDefault="00453185" w:rsidP="00453185">
      <w:pPr>
        <w:pStyle w:val="Legenda"/>
      </w:pPr>
      <w:bookmarkStart w:id="101" w:name="_Toc367439905"/>
      <w:r>
        <w:t xml:space="preserve">Rysunek </w:t>
      </w:r>
      <w:fldSimple w:instr=" SEQ Rysunek \* ARABIC ">
        <w:r w:rsidR="00471944">
          <w:rPr>
            <w:noProof/>
          </w:rPr>
          <w:t>46</w:t>
        </w:r>
      </w:fldSimple>
      <w:r>
        <w:t xml:space="preserve"> Zadania zmiany</w:t>
      </w:r>
      <w:bookmarkEnd w:id="101"/>
    </w:p>
    <w:p w14:paraId="265BBDB9" w14:textId="77777777" w:rsidR="008275CF" w:rsidRDefault="00453185" w:rsidP="00061068">
      <w:r>
        <w:t>Kliknięcie na numer zadania otwiera je do przeglądania i – jeśli zadanie jest otwarte – do realizacji.</w:t>
      </w:r>
    </w:p>
    <w:p w14:paraId="265BBDBA" w14:textId="77777777" w:rsidR="00453185" w:rsidRDefault="00453185" w:rsidP="00453185">
      <w:pPr>
        <w:pStyle w:val="Nagwek3"/>
      </w:pPr>
      <w:bookmarkStart w:id="102" w:name="_Toc367439853"/>
      <w:r>
        <w:t>SLA</w:t>
      </w:r>
      <w:bookmarkEnd w:id="102"/>
    </w:p>
    <w:p w14:paraId="265BBDBB" w14:textId="77777777" w:rsidR="00453185" w:rsidRPr="00453185" w:rsidRDefault="00453185" w:rsidP="00453185">
      <w:r>
        <w:t>Obecnie nie ma umowy SLA dla zmian, więc tabele w tej zakładce są puste. Jeśli dla zmiany będzie obowiązywać umowa SLA, informacje o czasach i alertach związanych z tą umową będą się pojawiać w tej zakładce.</w:t>
      </w:r>
    </w:p>
    <w:p w14:paraId="265BBDBC" w14:textId="77777777" w:rsidR="00453185" w:rsidRDefault="00142678" w:rsidP="00142678">
      <w:pPr>
        <w:pStyle w:val="Nagwek3"/>
      </w:pPr>
      <w:bookmarkStart w:id="103" w:name="_Toc367439854"/>
      <w:r>
        <w:lastRenderedPageBreak/>
        <w:t>Dokumenty wycofania</w:t>
      </w:r>
      <w:bookmarkEnd w:id="103"/>
    </w:p>
    <w:p w14:paraId="265BBDBD" w14:textId="77777777" w:rsidR="00142678" w:rsidRDefault="00142678" w:rsidP="00142678">
      <w:r>
        <w:t>W sekcji „Dokumenty wycofania” do zmiany mogą być dołączane dokumenty wycofania zmiany.</w:t>
      </w:r>
    </w:p>
    <w:p w14:paraId="265BBDBE" w14:textId="77777777" w:rsidR="00142678" w:rsidRDefault="002A74DC" w:rsidP="00142678">
      <w:r>
        <w:t>W tym celu należy w kolumnie „Nazwy” wpisać hasłową nazwę dokumentu, a w kolumnie „Adresy dokumentów” adres dokumentu wraz z jego dokładną nazwą. Przykład zarejestrowanego dokumentu pokazano poniżej.</w:t>
      </w:r>
    </w:p>
    <w:p w14:paraId="265BBDBF" w14:textId="77777777" w:rsidR="002A74DC" w:rsidRDefault="002A74DC" w:rsidP="00142678">
      <w:r>
        <w:rPr>
          <w:noProof/>
          <w:lang w:eastAsia="pl-PL"/>
        </w:rPr>
        <w:drawing>
          <wp:inline distT="0" distB="0" distL="0" distR="0" wp14:anchorId="265BBEB7" wp14:editId="265BBEB8">
            <wp:extent cx="5760085" cy="1490083"/>
            <wp:effectExtent l="19050" t="0" r="0" b="0"/>
            <wp:docPr id="85" name="Obraz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90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C0" w14:textId="77777777" w:rsidR="002A74DC" w:rsidRDefault="002A74DC" w:rsidP="002A74DC">
      <w:pPr>
        <w:pStyle w:val="Legenda"/>
      </w:pPr>
      <w:bookmarkStart w:id="104" w:name="_Toc367439906"/>
      <w:r>
        <w:t xml:space="preserve">Rysunek </w:t>
      </w:r>
      <w:fldSimple w:instr=" SEQ Rysunek \* ARABIC ">
        <w:r w:rsidR="00471944">
          <w:rPr>
            <w:noProof/>
          </w:rPr>
          <w:t>47</w:t>
        </w:r>
      </w:fldSimple>
      <w:r>
        <w:t xml:space="preserve"> Dokument procedury wycofania</w:t>
      </w:r>
      <w:bookmarkEnd w:id="104"/>
    </w:p>
    <w:p w14:paraId="265BBDC1" w14:textId="77777777" w:rsidR="002A74DC" w:rsidRPr="002A74DC" w:rsidRDefault="002A74DC" w:rsidP="002A74DC">
      <w:r>
        <w:t>Początkowo w sekcji widoczny jest tylko jeden wiersz, ale przy rozpoczęciu wpisywania pod spodem pojawia się następny i można dołączać wiele dokumentów wycofania. Użycie opcji „Zapisz” powoduje, że poniżej tabeli tworzą się linki do dokumentów zgodnie z podanymi adresami, a kliknięcie na link otwiera dokument.</w:t>
      </w:r>
    </w:p>
    <w:p w14:paraId="265BBDC2" w14:textId="77777777" w:rsidR="00351ACF" w:rsidRPr="00351ACF" w:rsidRDefault="00351ACF" w:rsidP="00351ACF">
      <w:pPr>
        <w:pStyle w:val="Nagwek3"/>
      </w:pPr>
      <w:bookmarkStart w:id="105" w:name="_Toc363215345"/>
      <w:bookmarkStart w:id="106" w:name="_Toc366254910"/>
      <w:bookmarkStart w:id="107" w:name="_Toc366412370"/>
      <w:bookmarkStart w:id="108" w:name="_Toc367439855"/>
      <w:r w:rsidRPr="00351ACF">
        <w:t>Tworzenie własnych widoków</w:t>
      </w:r>
      <w:bookmarkEnd w:id="105"/>
      <w:bookmarkEnd w:id="106"/>
      <w:bookmarkEnd w:id="107"/>
      <w:bookmarkEnd w:id="108"/>
    </w:p>
    <w:p w14:paraId="265BBDC3" w14:textId="77777777" w:rsidR="00351ACF" w:rsidRPr="00351ACF" w:rsidRDefault="00351ACF" w:rsidP="00351ACF">
      <w:r w:rsidRPr="00351ACF">
        <w:t>System HPSM pozwala na tworzenie własnych widoków i list. Aby utworzyć własny widok należy:</w:t>
      </w:r>
    </w:p>
    <w:p w14:paraId="265BBDC4" w14:textId="77777777" w:rsidR="00351ACF" w:rsidRPr="00351ACF" w:rsidRDefault="00351ACF" w:rsidP="00351ACF">
      <w:pPr>
        <w:numPr>
          <w:ilvl w:val="0"/>
          <w:numId w:val="29"/>
        </w:numPr>
      </w:pPr>
      <w:r w:rsidRPr="00351ACF">
        <w:t>Wybrać z menu „</w:t>
      </w:r>
      <w:r w:rsidR="007501D5">
        <w:t>Zmiany</w:t>
      </w:r>
      <w:r w:rsidRPr="00351ACF">
        <w:t xml:space="preserve">” -&gt; „Wyszukaj </w:t>
      </w:r>
      <w:r w:rsidR="007501D5">
        <w:t>zmiany</w:t>
      </w:r>
      <w:r w:rsidRPr="00351ACF">
        <w:t>”</w:t>
      </w:r>
    </w:p>
    <w:p w14:paraId="265BBDC5" w14:textId="77777777" w:rsidR="00351ACF" w:rsidRPr="00351ACF" w:rsidRDefault="00351ACF" w:rsidP="00351ACF">
      <w:pPr>
        <w:numPr>
          <w:ilvl w:val="0"/>
          <w:numId w:val="29"/>
        </w:numPr>
      </w:pPr>
      <w:r w:rsidRPr="00351ACF">
        <w:t>Wpisać kryteria wyszukiwania i użyć opcji „Szukaj”</w:t>
      </w:r>
    </w:p>
    <w:p w14:paraId="265BBDC6" w14:textId="77777777" w:rsidR="00351ACF" w:rsidRDefault="00351ACF" w:rsidP="00351ACF">
      <w:pPr>
        <w:numPr>
          <w:ilvl w:val="0"/>
          <w:numId w:val="29"/>
        </w:numPr>
      </w:pPr>
      <w:r w:rsidRPr="00351ACF">
        <w:t xml:space="preserve">Gdy na ekranie pojawi się lista znalezionych </w:t>
      </w:r>
      <w:r w:rsidR="007501D5">
        <w:t>zmian</w:t>
      </w:r>
      <w:r w:rsidRPr="00351ACF">
        <w:t>, użyć opcji „Dodaj ulubione”, oznaczonej ikoną z krzyżykiem, a następnie wybrać „Wyświetl widok”</w:t>
      </w:r>
      <w:r w:rsidR="007501D5">
        <w:t xml:space="preserve"> </w:t>
      </w:r>
    </w:p>
    <w:p w14:paraId="265BBDC7" w14:textId="77777777" w:rsidR="007501D5" w:rsidRPr="007501D5" w:rsidRDefault="007501D5" w:rsidP="007501D5">
      <w:pPr>
        <w:ind w:left="360"/>
        <w:rPr>
          <w:i/>
        </w:rPr>
      </w:pPr>
      <w:r w:rsidRPr="007501D5">
        <w:rPr>
          <w:i/>
        </w:rPr>
        <w:t>Dalsze działania zobrazowano na przykładzie zgłoszeń, gdyż funkcjonalność ta jest wspólna we wszystkich obszarach funkcjonalnych systemu.</w:t>
      </w:r>
    </w:p>
    <w:p w14:paraId="265BBDC8" w14:textId="77777777" w:rsidR="00351ACF" w:rsidRPr="00351ACF" w:rsidRDefault="00A9366F" w:rsidP="00351ACF"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5BBEB9" wp14:editId="265BBEBA">
                <wp:simplePos x="0" y="0"/>
                <wp:positionH relativeFrom="column">
                  <wp:posOffset>408940</wp:posOffset>
                </wp:positionH>
                <wp:positionV relativeFrom="paragraph">
                  <wp:posOffset>244475</wp:posOffset>
                </wp:positionV>
                <wp:extent cx="238760" cy="208280"/>
                <wp:effectExtent l="0" t="0" r="27940" b="20320"/>
                <wp:wrapNone/>
                <wp:docPr id="1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" cy="2082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32.2pt;margin-top:19.25pt;width:18.8pt;height:16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" strokecolor="red">
                <v:fill opacity="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5BBEBB" wp14:editId="265BBEBC">
                <wp:simplePos x="0" y="0"/>
                <wp:positionH relativeFrom="column">
                  <wp:posOffset>408940</wp:posOffset>
                </wp:positionH>
                <wp:positionV relativeFrom="paragraph">
                  <wp:posOffset>543560</wp:posOffset>
                </wp:positionV>
                <wp:extent cx="906780" cy="222885"/>
                <wp:effectExtent l="0" t="0" r="26670" b="24765"/>
                <wp:wrapNone/>
                <wp:docPr id="9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222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2.2pt;margin-top:42.8pt;width:71.4pt;height:1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" strokecolor="red">
                <v:fill opacity="0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5BBEBD" wp14:editId="265BBEBE">
                <wp:simplePos x="0" y="0"/>
                <wp:positionH relativeFrom="column">
                  <wp:posOffset>2452370</wp:posOffset>
                </wp:positionH>
                <wp:positionV relativeFrom="paragraph">
                  <wp:posOffset>925195</wp:posOffset>
                </wp:positionV>
                <wp:extent cx="1169035" cy="127000"/>
                <wp:effectExtent l="0" t="0" r="0" b="6350"/>
                <wp:wrapNone/>
                <wp:docPr id="9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9035" cy="127000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alpha val="9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193.1pt;margin-top:72.85pt;width:92.0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" fillcolor="#eeece1" stroked="f">
                <v:fill opacity="62194f"/>
              </v:rect>
            </w:pict>
          </mc:Fallback>
        </mc:AlternateContent>
      </w:r>
      <w:r w:rsidR="00351ACF" w:rsidRPr="00351ACF">
        <w:rPr>
          <w:noProof/>
          <w:lang w:eastAsia="pl-PL"/>
        </w:rPr>
        <w:drawing>
          <wp:inline distT="0" distB="0" distL="0" distR="0" wp14:anchorId="265BBEBF" wp14:editId="279F6214">
            <wp:extent cx="5446520" cy="2276475"/>
            <wp:effectExtent l="0" t="0" r="1905" b="0"/>
            <wp:docPr id="83" name="Obraz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52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C9" w14:textId="77777777" w:rsidR="00351ACF" w:rsidRPr="00351ACF" w:rsidRDefault="00351ACF" w:rsidP="00EB4D26">
      <w:pPr>
        <w:pStyle w:val="Legenda"/>
      </w:pPr>
      <w:bookmarkStart w:id="109" w:name="_Toc366413515"/>
      <w:bookmarkStart w:id="110" w:name="_Toc367439907"/>
      <w:r w:rsidRPr="00351ACF">
        <w:t xml:space="preserve">Rysunek </w:t>
      </w:r>
      <w:fldSimple w:instr=" SEQ Rysunek \* ARABIC ">
        <w:r w:rsidR="00471944">
          <w:rPr>
            <w:noProof/>
          </w:rPr>
          <w:t>48</w:t>
        </w:r>
      </w:fldSimple>
      <w:r w:rsidRPr="00351ACF">
        <w:t xml:space="preserve"> Tworzenie własnych widoków – opcje tworzenia</w:t>
      </w:r>
      <w:bookmarkEnd w:id="109"/>
      <w:bookmarkEnd w:id="110"/>
    </w:p>
    <w:p w14:paraId="265BBDCA" w14:textId="77777777" w:rsidR="00351ACF" w:rsidRPr="00351ACF" w:rsidRDefault="00351ACF" w:rsidP="00351ACF">
      <w:r w:rsidRPr="00351ACF">
        <w:t xml:space="preserve">W okienku, które pojawi się na ekranie, zmienić wpisane warunki wyboru na nazwę nowego widoku (listy </w:t>
      </w:r>
      <w:r w:rsidR="007501D5">
        <w:t>zgłoszeń</w:t>
      </w:r>
      <w:r w:rsidRPr="00351ACF">
        <w:t>).</w:t>
      </w:r>
    </w:p>
    <w:p w14:paraId="265BBDCB" w14:textId="77777777" w:rsidR="00351ACF" w:rsidRPr="00351ACF" w:rsidRDefault="00351ACF" w:rsidP="00351ACF">
      <w:r w:rsidRPr="00351ACF">
        <w:rPr>
          <w:noProof/>
          <w:lang w:eastAsia="pl-PL"/>
        </w:rPr>
        <w:drawing>
          <wp:inline distT="0" distB="0" distL="0" distR="0" wp14:anchorId="265BBEC1" wp14:editId="265BBEC2">
            <wp:extent cx="4743450" cy="1314450"/>
            <wp:effectExtent l="19050" t="0" r="0" b="0"/>
            <wp:docPr id="84" name="Obraz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CC" w14:textId="77777777" w:rsidR="00351ACF" w:rsidRPr="00351ACF" w:rsidRDefault="00351ACF" w:rsidP="00EB4D26">
      <w:pPr>
        <w:pStyle w:val="Legenda"/>
      </w:pPr>
      <w:bookmarkStart w:id="111" w:name="_Toc366413516"/>
      <w:bookmarkStart w:id="112" w:name="_Toc367439908"/>
      <w:r w:rsidRPr="00351ACF">
        <w:t xml:space="preserve">Rysunek </w:t>
      </w:r>
      <w:fldSimple w:instr=" SEQ Rysunek \* ARABIC ">
        <w:r w:rsidR="00471944">
          <w:rPr>
            <w:noProof/>
          </w:rPr>
          <w:t>49</w:t>
        </w:r>
      </w:fldSimple>
      <w:r w:rsidRPr="00351ACF">
        <w:t xml:space="preserve"> Okno tytułu nowego widoku – przed modyfika</w:t>
      </w:r>
      <w:r w:rsidR="007501D5" w:rsidRPr="00EB4D26">
        <w:t>c</w:t>
      </w:r>
      <w:r w:rsidRPr="00351ACF">
        <w:t>ją tytułu</w:t>
      </w:r>
      <w:bookmarkEnd w:id="111"/>
      <w:bookmarkEnd w:id="112"/>
    </w:p>
    <w:p w14:paraId="265BBDCD" w14:textId="77777777" w:rsidR="00351ACF" w:rsidRPr="00351ACF" w:rsidRDefault="00351ACF" w:rsidP="00351ACF">
      <w:r w:rsidRPr="00351ACF">
        <w:rPr>
          <w:noProof/>
          <w:lang w:eastAsia="pl-PL"/>
        </w:rPr>
        <w:drawing>
          <wp:inline distT="0" distB="0" distL="0" distR="0" wp14:anchorId="265BBEC3" wp14:editId="265BBEC4">
            <wp:extent cx="4724400" cy="1314450"/>
            <wp:effectExtent l="19050" t="0" r="0" b="0"/>
            <wp:docPr id="86" name="Obraz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CE" w14:textId="77777777" w:rsidR="00351ACF" w:rsidRPr="00351ACF" w:rsidRDefault="00351ACF" w:rsidP="00EB4D26">
      <w:pPr>
        <w:pStyle w:val="Legenda"/>
      </w:pPr>
      <w:bookmarkStart w:id="113" w:name="_Toc366413517"/>
      <w:bookmarkStart w:id="114" w:name="_Toc367439909"/>
      <w:r w:rsidRPr="00351ACF">
        <w:t xml:space="preserve">Rysunek </w:t>
      </w:r>
      <w:fldSimple w:instr=" SEQ Rysunek \* ARABIC ">
        <w:r w:rsidR="00471944">
          <w:rPr>
            <w:noProof/>
          </w:rPr>
          <w:t>50</w:t>
        </w:r>
      </w:fldSimple>
      <w:r w:rsidRPr="00351ACF">
        <w:t xml:space="preserve"> Okno tytułu nowego widoku – po modyfika</w:t>
      </w:r>
      <w:r w:rsidRPr="00EB4D26">
        <w:t>c</w:t>
      </w:r>
      <w:r w:rsidRPr="00351ACF">
        <w:t>ji tytułu</w:t>
      </w:r>
      <w:bookmarkEnd w:id="113"/>
      <w:bookmarkEnd w:id="114"/>
    </w:p>
    <w:p w14:paraId="265BBDCF" w14:textId="77777777" w:rsidR="00351ACF" w:rsidRPr="00351ACF" w:rsidRDefault="00351ACF" w:rsidP="00351ACF">
      <w:r w:rsidRPr="00351ACF">
        <w:t>Po wpisaniu nazwy widoku użyć przycisku [OK].</w:t>
      </w:r>
    </w:p>
    <w:p w14:paraId="265BBDD0" w14:textId="77777777" w:rsidR="00351ACF" w:rsidRPr="00351ACF" w:rsidRDefault="00351ACF" w:rsidP="00351ACF">
      <w:r w:rsidRPr="00351ACF">
        <w:t>Utworzony widok pojawi się w menu „Ulubione i widoki” z lewej strony ekranu.</w:t>
      </w:r>
    </w:p>
    <w:p w14:paraId="265BBDD1" w14:textId="77777777" w:rsidR="00351ACF" w:rsidRPr="00351ACF" w:rsidRDefault="00A9366F" w:rsidP="00351ACF"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5BBEC5" wp14:editId="265BBEC6">
                <wp:simplePos x="0" y="0"/>
                <wp:positionH relativeFrom="column">
                  <wp:posOffset>11430</wp:posOffset>
                </wp:positionH>
                <wp:positionV relativeFrom="paragraph">
                  <wp:posOffset>962660</wp:posOffset>
                </wp:positionV>
                <wp:extent cx="1526540" cy="111760"/>
                <wp:effectExtent l="0" t="0" r="16510" b="21590"/>
                <wp:wrapNone/>
                <wp:docPr id="9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6540" cy="1117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.9pt;margin-top:75.8pt;width:120.2pt;height:8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" strokecolor="red">
                <v:fill opacity="0"/>
              </v:rect>
            </w:pict>
          </mc:Fallback>
        </mc:AlternateContent>
      </w:r>
      <w:bookmarkStart w:id="115" w:name="_GoBack"/>
      <w:r w:rsidR="00351ACF" w:rsidRPr="00351ACF">
        <w:rPr>
          <w:noProof/>
          <w:lang w:eastAsia="pl-PL"/>
        </w:rPr>
        <w:drawing>
          <wp:inline distT="0" distB="0" distL="0" distR="0" wp14:anchorId="265BBEC7" wp14:editId="4F7AF6C8">
            <wp:extent cx="6084606" cy="2543175"/>
            <wp:effectExtent l="0" t="0" r="0" b="0"/>
            <wp:docPr id="87" name="Obraz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606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15"/>
    </w:p>
    <w:p w14:paraId="265BBDD2" w14:textId="77777777" w:rsidR="00351ACF" w:rsidRPr="00351ACF" w:rsidRDefault="00351ACF" w:rsidP="00EB4D26">
      <w:pPr>
        <w:pStyle w:val="Legenda"/>
      </w:pPr>
      <w:bookmarkStart w:id="116" w:name="_Toc366413518"/>
      <w:bookmarkStart w:id="117" w:name="_Toc367439910"/>
      <w:r w:rsidRPr="00351ACF">
        <w:t xml:space="preserve">Rysunek </w:t>
      </w:r>
      <w:fldSimple w:instr=" SEQ Rysunek \* ARABIC ">
        <w:r w:rsidR="00471944">
          <w:rPr>
            <w:noProof/>
          </w:rPr>
          <w:t>51</w:t>
        </w:r>
      </w:fldSimple>
      <w:r w:rsidRPr="00351ACF">
        <w:t xml:space="preserve"> Dodany widok użytkownika w menu</w:t>
      </w:r>
      <w:bookmarkEnd w:id="116"/>
      <w:bookmarkEnd w:id="117"/>
    </w:p>
    <w:p w14:paraId="265BBDD3" w14:textId="77777777" w:rsidR="00351ACF" w:rsidRPr="00351ACF" w:rsidRDefault="00351ACF" w:rsidP="00351ACF">
      <w:r w:rsidRPr="00351ACF">
        <w:t>Będzie on widoczny również w kolejce zgłoszeń (po odświeżeniu kolejki, np. wyborze innej kolejki i powrocie do kolejki zgłoszeń).</w:t>
      </w:r>
    </w:p>
    <w:p w14:paraId="265BBDD4" w14:textId="77777777" w:rsidR="00351ACF" w:rsidRPr="00351ACF" w:rsidRDefault="00351ACF" w:rsidP="00351ACF">
      <w:r w:rsidRPr="00351ACF">
        <w:rPr>
          <w:noProof/>
          <w:lang w:eastAsia="pl-PL"/>
        </w:rPr>
        <w:drawing>
          <wp:inline distT="0" distB="0" distL="0" distR="0" wp14:anchorId="265BBEC9" wp14:editId="35648435">
            <wp:extent cx="6115050" cy="2266785"/>
            <wp:effectExtent l="0" t="0" r="0" b="635"/>
            <wp:docPr id="88" name="Obraz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26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D5" w14:textId="77777777" w:rsidR="00351ACF" w:rsidRPr="00351ACF" w:rsidRDefault="00351ACF" w:rsidP="00EB4D26">
      <w:pPr>
        <w:pStyle w:val="Legenda"/>
      </w:pPr>
      <w:bookmarkStart w:id="118" w:name="_Toc366413519"/>
      <w:bookmarkStart w:id="119" w:name="_Toc367439911"/>
      <w:r w:rsidRPr="00351ACF">
        <w:t xml:space="preserve">Rysunek </w:t>
      </w:r>
      <w:fldSimple w:instr=" SEQ Rysunek \* ARABIC ">
        <w:r w:rsidR="00471944">
          <w:rPr>
            <w:noProof/>
          </w:rPr>
          <w:t>52</w:t>
        </w:r>
      </w:fldSimple>
      <w:r w:rsidRPr="00351ACF">
        <w:t xml:space="preserve"> Dodany widok użytkownika w polu widoków</w:t>
      </w:r>
      <w:bookmarkEnd w:id="118"/>
      <w:bookmarkEnd w:id="119"/>
    </w:p>
    <w:p w14:paraId="265BBDD6" w14:textId="77777777" w:rsidR="00351ACF" w:rsidRPr="00351ACF" w:rsidRDefault="00351ACF" w:rsidP="00351ACF">
      <w:r w:rsidRPr="00351ACF">
        <w:t>Widok tak utworzony jest dostępny tylko dla osoby, która go utworzyła.</w:t>
      </w:r>
    </w:p>
    <w:p w14:paraId="265BBDD7" w14:textId="77777777" w:rsidR="00351ACF" w:rsidRPr="00351ACF" w:rsidRDefault="00351ACF" w:rsidP="007501D5">
      <w:pPr>
        <w:pStyle w:val="Nagwek3"/>
      </w:pPr>
      <w:bookmarkStart w:id="120" w:name="_Toc363215346"/>
      <w:bookmarkStart w:id="121" w:name="_Toc366254911"/>
      <w:bookmarkStart w:id="122" w:name="_Toc366412371"/>
      <w:bookmarkStart w:id="123" w:name="_Toc367439856"/>
      <w:r w:rsidRPr="00351ACF">
        <w:t>Modyfikacja widoków</w:t>
      </w:r>
      <w:bookmarkEnd w:id="120"/>
      <w:bookmarkEnd w:id="121"/>
      <w:bookmarkEnd w:id="122"/>
      <w:bookmarkEnd w:id="123"/>
    </w:p>
    <w:p w14:paraId="265BBDD8" w14:textId="77777777" w:rsidR="00351ACF" w:rsidRPr="00351ACF" w:rsidRDefault="00351ACF" w:rsidP="00351ACF">
      <w:r w:rsidRPr="00351ACF">
        <w:t>Widoki własne oraz systemowe (zależne od uprawnień użytkownika) można modyfikować, np. grupować oraz sortować. Służy do tego opcja „Dostosuj bieżący widok”.</w:t>
      </w:r>
    </w:p>
    <w:p w14:paraId="265BBDD9" w14:textId="77777777" w:rsidR="00351ACF" w:rsidRPr="00351ACF" w:rsidRDefault="00A9366F" w:rsidP="00351ACF"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5BBECB" wp14:editId="265BBECC">
                <wp:simplePos x="0" y="0"/>
                <wp:positionH relativeFrom="column">
                  <wp:posOffset>2524125</wp:posOffset>
                </wp:positionH>
                <wp:positionV relativeFrom="paragraph">
                  <wp:posOffset>1082675</wp:posOffset>
                </wp:positionV>
                <wp:extent cx="747395" cy="151130"/>
                <wp:effectExtent l="0" t="0" r="14605" b="20320"/>
                <wp:wrapNone/>
                <wp:docPr id="81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7395" cy="151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198.75pt;margin-top:85.25pt;width:58.85pt;height:1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" strokecolor="red">
                <v:fill opacity="0"/>
              </v:rect>
            </w:pict>
          </mc:Fallback>
        </mc:AlternateContent>
      </w:r>
      <w:r w:rsidR="00351ACF" w:rsidRPr="00351ACF">
        <w:rPr>
          <w:noProof/>
          <w:lang w:eastAsia="pl-PL"/>
        </w:rPr>
        <w:drawing>
          <wp:inline distT="0" distB="0" distL="0" distR="0" wp14:anchorId="265BBECD" wp14:editId="265BBECE">
            <wp:extent cx="6115050" cy="2219325"/>
            <wp:effectExtent l="19050" t="0" r="0" b="0"/>
            <wp:docPr id="89" name="Obraz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DA" w14:textId="77777777" w:rsidR="00351ACF" w:rsidRPr="00351ACF" w:rsidRDefault="00351ACF" w:rsidP="00EB4D26">
      <w:pPr>
        <w:pStyle w:val="Legenda"/>
      </w:pPr>
      <w:bookmarkStart w:id="124" w:name="_Toc366413520"/>
      <w:bookmarkStart w:id="125" w:name="_Toc367439912"/>
      <w:r w:rsidRPr="00351ACF">
        <w:t xml:space="preserve">Rysunek </w:t>
      </w:r>
      <w:fldSimple w:instr=" SEQ Rysunek \* ARABIC ">
        <w:r w:rsidR="00471944">
          <w:rPr>
            <w:noProof/>
          </w:rPr>
          <w:t>53</w:t>
        </w:r>
      </w:fldSimple>
      <w:r w:rsidRPr="00351ACF">
        <w:t xml:space="preserve"> Opcja „Dostosuj bieżący widok”</w:t>
      </w:r>
      <w:bookmarkEnd w:id="124"/>
      <w:bookmarkEnd w:id="125"/>
    </w:p>
    <w:p w14:paraId="265BBDDB" w14:textId="77777777" w:rsidR="00351ACF" w:rsidRPr="00351ACF" w:rsidRDefault="00351ACF" w:rsidP="0006393B">
      <w:r w:rsidRPr="00351ACF">
        <w:rPr>
          <w:noProof/>
          <w:lang w:eastAsia="pl-PL"/>
        </w:rPr>
        <w:drawing>
          <wp:inline distT="0" distB="0" distL="0" distR="0" wp14:anchorId="265BBECF" wp14:editId="265BBED0">
            <wp:extent cx="6115050" cy="3409950"/>
            <wp:effectExtent l="19050" t="0" r="0" b="0"/>
            <wp:docPr id="90" name="Obraz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DC" w14:textId="77777777" w:rsidR="00351ACF" w:rsidRPr="00351ACF" w:rsidRDefault="00351ACF" w:rsidP="00EB4D26">
      <w:pPr>
        <w:pStyle w:val="Legenda"/>
      </w:pPr>
      <w:bookmarkStart w:id="126" w:name="_Toc366413521"/>
      <w:bookmarkStart w:id="127" w:name="_Toc367439913"/>
      <w:r w:rsidRPr="00351ACF">
        <w:t xml:space="preserve">Rysunek </w:t>
      </w:r>
      <w:fldSimple w:instr=" SEQ Rysunek \* ARABIC ">
        <w:r w:rsidR="00471944">
          <w:rPr>
            <w:noProof/>
          </w:rPr>
          <w:t>54</w:t>
        </w:r>
      </w:fldSimple>
      <w:r w:rsidRPr="00351ACF">
        <w:t xml:space="preserve"> Pierwsze okno dostosowywania widoku</w:t>
      </w:r>
      <w:bookmarkEnd w:id="126"/>
      <w:bookmarkEnd w:id="127"/>
    </w:p>
    <w:p w14:paraId="265BBDDD" w14:textId="77777777" w:rsidR="00351ACF" w:rsidRPr="00351ACF" w:rsidRDefault="00351ACF" w:rsidP="00351ACF">
      <w:r w:rsidRPr="00351ACF">
        <w:t>Przykład wprowadzenia grupowania wg kategorii zaprezentowano na poniższym obrazie.</w:t>
      </w:r>
    </w:p>
    <w:p w14:paraId="265BBDDE" w14:textId="77777777" w:rsidR="00351ACF" w:rsidRPr="00351ACF" w:rsidRDefault="00351ACF" w:rsidP="00351ACF">
      <w:r w:rsidRPr="00351ACF">
        <w:rPr>
          <w:noProof/>
          <w:lang w:eastAsia="pl-PL"/>
        </w:rPr>
        <w:lastRenderedPageBreak/>
        <w:drawing>
          <wp:inline distT="0" distB="0" distL="0" distR="0" wp14:anchorId="265BBED1" wp14:editId="265BBED2">
            <wp:extent cx="6115050" cy="3409950"/>
            <wp:effectExtent l="19050" t="0" r="0" b="0"/>
            <wp:docPr id="91" name="Obraz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DF" w14:textId="77777777" w:rsidR="00351ACF" w:rsidRPr="00351ACF" w:rsidRDefault="00351ACF" w:rsidP="00EB4D26">
      <w:pPr>
        <w:pStyle w:val="Legenda"/>
      </w:pPr>
      <w:bookmarkStart w:id="128" w:name="_Toc366413522"/>
      <w:bookmarkStart w:id="129" w:name="_Toc367439914"/>
      <w:r w:rsidRPr="00351ACF">
        <w:t xml:space="preserve">Rysunek </w:t>
      </w:r>
      <w:fldSimple w:instr=" SEQ Rysunek \* ARABIC ">
        <w:r w:rsidR="00471944">
          <w:rPr>
            <w:noProof/>
          </w:rPr>
          <w:t>55</w:t>
        </w:r>
      </w:fldSimple>
      <w:r w:rsidRPr="00351ACF">
        <w:t xml:space="preserve"> Wprowadzanie grupowania dla widoku</w:t>
      </w:r>
      <w:bookmarkEnd w:id="128"/>
      <w:bookmarkEnd w:id="129"/>
    </w:p>
    <w:p w14:paraId="265BBDE0" w14:textId="77777777" w:rsidR="00351ACF" w:rsidRPr="00351ACF" w:rsidRDefault="00351ACF" w:rsidP="00351ACF">
      <w:r w:rsidRPr="00351ACF">
        <w:t>Użycie przycisku „Zakończenie” sprawia, że na ekranie pojawi się pogrupowany widok.</w:t>
      </w:r>
    </w:p>
    <w:p w14:paraId="265BBDE1" w14:textId="77777777" w:rsidR="00351ACF" w:rsidRPr="00351ACF" w:rsidRDefault="00351ACF" w:rsidP="00351ACF">
      <w:r w:rsidRPr="00351ACF">
        <w:rPr>
          <w:noProof/>
          <w:lang w:eastAsia="pl-PL"/>
        </w:rPr>
        <w:drawing>
          <wp:inline distT="0" distB="0" distL="0" distR="0" wp14:anchorId="265BBED3" wp14:editId="265BBED4">
            <wp:extent cx="6115050" cy="2133600"/>
            <wp:effectExtent l="19050" t="0" r="0" b="0"/>
            <wp:docPr id="92" name="Obraz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E2" w14:textId="77777777" w:rsidR="00351ACF" w:rsidRPr="00351ACF" w:rsidRDefault="00351ACF" w:rsidP="00EB4D26">
      <w:pPr>
        <w:pStyle w:val="Legenda"/>
      </w:pPr>
      <w:bookmarkStart w:id="130" w:name="_Toc366413523"/>
      <w:bookmarkStart w:id="131" w:name="_Toc367439915"/>
      <w:r w:rsidRPr="00351ACF">
        <w:t xml:space="preserve">Rysunek </w:t>
      </w:r>
      <w:fldSimple w:instr=" SEQ Rysunek \* ARABIC ">
        <w:r w:rsidR="00471944">
          <w:rPr>
            <w:noProof/>
          </w:rPr>
          <w:t>56</w:t>
        </w:r>
      </w:fldSimple>
      <w:r w:rsidRPr="00351ACF">
        <w:t xml:space="preserve"> Pogrupowany widok</w:t>
      </w:r>
      <w:bookmarkEnd w:id="130"/>
      <w:bookmarkEnd w:id="131"/>
    </w:p>
    <w:p w14:paraId="265BBDE3" w14:textId="77777777" w:rsidR="007501D5" w:rsidRDefault="007501D5" w:rsidP="007501D5">
      <w:pPr>
        <w:pStyle w:val="Nagwek3"/>
      </w:pPr>
      <w:bookmarkStart w:id="132" w:name="_Toc363215349"/>
      <w:bookmarkStart w:id="133" w:name="_Toc366254914"/>
      <w:bookmarkStart w:id="134" w:name="_Toc366412374"/>
      <w:bookmarkStart w:id="135" w:name="_Toc367439857"/>
      <w:r w:rsidRPr="00BB2423">
        <w:t xml:space="preserve">Obsługa Biuletynu </w:t>
      </w:r>
      <w:bookmarkEnd w:id="132"/>
      <w:r w:rsidRPr="00BB2423">
        <w:t>systemowego</w:t>
      </w:r>
      <w:bookmarkEnd w:id="133"/>
      <w:bookmarkEnd w:id="134"/>
      <w:bookmarkEnd w:id="135"/>
    </w:p>
    <w:p w14:paraId="265BBDE4" w14:textId="77777777" w:rsidR="007501D5" w:rsidRDefault="007501D5" w:rsidP="007501D5">
      <w:r>
        <w:t xml:space="preserve">Biuletyn systemowy służy administratorom systemu oraz operatorom I linii do przekazywania istotnych, aktualnych informacji, np. dotyczących awarii sprzętu mającego istotne znaczenie. </w:t>
      </w:r>
    </w:p>
    <w:p w14:paraId="265BBDE5" w14:textId="77777777" w:rsidR="007501D5" w:rsidRDefault="007501D5" w:rsidP="007501D5">
      <w:r>
        <w:t>W obsłudze zmian biuletyn jest tylko do odczytu.</w:t>
      </w:r>
    </w:p>
    <w:p w14:paraId="265BBDE6" w14:textId="77777777" w:rsidR="007501D5" w:rsidRDefault="00A9366F" w:rsidP="007501D5">
      <w:pPr>
        <w:keepNext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5BBED5" wp14:editId="265BBED6">
                <wp:simplePos x="0" y="0"/>
                <wp:positionH relativeFrom="column">
                  <wp:posOffset>11430</wp:posOffset>
                </wp:positionH>
                <wp:positionV relativeFrom="paragraph">
                  <wp:posOffset>832485</wp:posOffset>
                </wp:positionV>
                <wp:extent cx="1137285" cy="151130"/>
                <wp:effectExtent l="0" t="0" r="24765" b="20320"/>
                <wp:wrapNone/>
                <wp:docPr id="7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7285" cy="151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.9pt;margin-top:65.55pt;width:89.55pt;height:11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" strokecolor="red">
                <v:fill opacity="0"/>
              </v:rect>
            </w:pict>
          </mc:Fallback>
        </mc:AlternateContent>
      </w:r>
      <w:r w:rsidR="007501D5">
        <w:rPr>
          <w:noProof/>
          <w:lang w:eastAsia="pl-PL"/>
        </w:rPr>
        <w:drawing>
          <wp:inline distT="0" distB="0" distL="0" distR="0" wp14:anchorId="265BBED7" wp14:editId="265BBED8">
            <wp:extent cx="6096000" cy="1343025"/>
            <wp:effectExtent l="19050" t="0" r="0" b="0"/>
            <wp:docPr id="142" name="Obraz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E7" w14:textId="77777777" w:rsidR="007501D5" w:rsidRDefault="007501D5" w:rsidP="007501D5">
      <w:pPr>
        <w:pStyle w:val="Legenda"/>
      </w:pPr>
      <w:bookmarkStart w:id="136" w:name="_Toc366413529"/>
      <w:bookmarkStart w:id="137" w:name="_Toc367439916"/>
      <w:r>
        <w:t xml:space="preserve">Rysunek </w:t>
      </w:r>
      <w:fldSimple w:instr=" SEQ Rysunek \* ARABIC ">
        <w:r w:rsidR="00471944">
          <w:rPr>
            <w:noProof/>
          </w:rPr>
          <w:t>57</w:t>
        </w:r>
      </w:fldSimple>
      <w:r>
        <w:t xml:space="preserve"> Menu „Biuletyn systemowy</w:t>
      </w:r>
      <w:bookmarkEnd w:id="136"/>
      <w:bookmarkEnd w:id="137"/>
    </w:p>
    <w:p w14:paraId="265BBDE8" w14:textId="77777777" w:rsidR="007501D5" w:rsidRDefault="007501D5" w:rsidP="007501D5">
      <w:pPr>
        <w:pStyle w:val="Nagwek3"/>
      </w:pPr>
      <w:bookmarkStart w:id="138" w:name="_Toc363215351"/>
      <w:bookmarkStart w:id="139" w:name="_Toc366254915"/>
      <w:bookmarkStart w:id="140" w:name="_Toc366412375"/>
      <w:bookmarkStart w:id="141" w:name="_Toc367439858"/>
      <w:r w:rsidRPr="00BB2423">
        <w:t>Eksportowanie danych</w:t>
      </w:r>
      <w:bookmarkEnd w:id="138"/>
      <w:bookmarkEnd w:id="139"/>
      <w:bookmarkEnd w:id="140"/>
      <w:bookmarkEnd w:id="141"/>
    </w:p>
    <w:p w14:paraId="265BBDE9" w14:textId="77777777" w:rsidR="007501D5" w:rsidRDefault="007501D5" w:rsidP="007501D5">
      <w:r>
        <w:t>Informacje zawarte w liście zgłoszeń, incydentów, zmian lub zadań mogą być wyeksportowane do pliku tekstowego. Służy do tego opcja „Więcej” -&gt; „Eksportuj do pliku tekstowego”</w:t>
      </w:r>
    </w:p>
    <w:p w14:paraId="265BBDEA" w14:textId="77777777" w:rsidR="007501D5" w:rsidRDefault="00A9366F" w:rsidP="007501D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5BBED9" wp14:editId="265BBEDA">
                <wp:simplePos x="0" y="0"/>
                <wp:positionH relativeFrom="column">
                  <wp:posOffset>218440</wp:posOffset>
                </wp:positionH>
                <wp:positionV relativeFrom="paragraph">
                  <wp:posOffset>1024890</wp:posOffset>
                </wp:positionV>
                <wp:extent cx="572135" cy="95250"/>
                <wp:effectExtent l="0" t="0" r="18415" b="19050"/>
                <wp:wrapNone/>
                <wp:docPr id="7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135" cy="95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7.2pt;margin-top:80.7pt;width:45.05pt;height: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" strokecolor="red">
                <v:fill opacity="0"/>
              </v:rect>
            </w:pict>
          </mc:Fallback>
        </mc:AlternateContent>
      </w:r>
      <w:r w:rsidR="007501D5">
        <w:rPr>
          <w:noProof/>
          <w:lang w:eastAsia="pl-PL"/>
        </w:rPr>
        <w:drawing>
          <wp:inline distT="0" distB="0" distL="0" distR="0" wp14:anchorId="265BBEDB" wp14:editId="265BBEDC">
            <wp:extent cx="6115050" cy="2238375"/>
            <wp:effectExtent l="19050" t="0" r="0" b="0"/>
            <wp:docPr id="147" name="Obraz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EB" w14:textId="77777777" w:rsidR="007501D5" w:rsidRPr="007961B9" w:rsidRDefault="007501D5" w:rsidP="007501D5">
      <w:pPr>
        <w:pStyle w:val="Legenda"/>
      </w:pPr>
      <w:bookmarkStart w:id="142" w:name="_Toc366413530"/>
      <w:bookmarkStart w:id="143" w:name="_Toc367439917"/>
      <w:r>
        <w:t xml:space="preserve">Rysunek </w:t>
      </w:r>
      <w:fldSimple w:instr=" SEQ Rysunek \* ARABIC ">
        <w:r w:rsidR="00471944">
          <w:rPr>
            <w:noProof/>
          </w:rPr>
          <w:t>58</w:t>
        </w:r>
      </w:fldSimple>
      <w:r>
        <w:t xml:space="preserve"> Opcja „Eksportuj do pliku tekstowego</w:t>
      </w:r>
      <w:bookmarkEnd w:id="142"/>
      <w:bookmarkEnd w:id="143"/>
    </w:p>
    <w:p w14:paraId="265BBDEC" w14:textId="77777777" w:rsidR="007501D5" w:rsidRDefault="007501D5" w:rsidP="007501D5">
      <w:pPr>
        <w:keepNext/>
      </w:pPr>
      <w:r>
        <w:t>Użycie wymienionej opcji otwiera okno, w którym należy określić typ separatora (domyślnie tabulator) i czy eksportować wartości z listy z nagłówkami kolumn czy bez nich.</w:t>
      </w:r>
    </w:p>
    <w:p w14:paraId="265BBDED" w14:textId="77777777" w:rsidR="007501D5" w:rsidRDefault="007501D5" w:rsidP="007501D5">
      <w:pPr>
        <w:keepNext/>
      </w:pPr>
      <w:r>
        <w:rPr>
          <w:noProof/>
          <w:lang w:eastAsia="pl-PL"/>
        </w:rPr>
        <w:drawing>
          <wp:inline distT="0" distB="0" distL="0" distR="0" wp14:anchorId="265BBEDD" wp14:editId="265BBEDE">
            <wp:extent cx="6115050" cy="2028825"/>
            <wp:effectExtent l="19050" t="0" r="0" b="0"/>
            <wp:docPr id="148" name="Obraz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5BBDEE" w14:textId="77777777" w:rsidR="007501D5" w:rsidRDefault="007501D5" w:rsidP="007501D5">
      <w:pPr>
        <w:pStyle w:val="Legenda"/>
      </w:pPr>
      <w:bookmarkStart w:id="144" w:name="_Toc366413531"/>
      <w:bookmarkStart w:id="145" w:name="_Toc367439918"/>
      <w:r>
        <w:t xml:space="preserve">Rysunek </w:t>
      </w:r>
      <w:fldSimple w:instr=" SEQ Rysunek \* ARABIC ">
        <w:r w:rsidR="00471944">
          <w:rPr>
            <w:noProof/>
          </w:rPr>
          <w:t>59</w:t>
        </w:r>
      </w:fldSimple>
      <w:r>
        <w:t xml:space="preserve"> Eksportowanie do pliku tekstowego – definiowanie eksportu</w:t>
      </w:r>
      <w:bookmarkEnd w:id="144"/>
      <w:bookmarkEnd w:id="145"/>
    </w:p>
    <w:p w14:paraId="265BBDEF" w14:textId="77777777" w:rsidR="007501D5" w:rsidRDefault="007501D5" w:rsidP="007501D5">
      <w:r>
        <w:t>Po użyciu zaznaczonej ikony lista zostanie wyeksportowana do pliku, a operator otrzyma informację o dokonanym eksporcie do pliku „export.txt” z pytaniem czy chce zapisać plik czy go otworzyć.</w:t>
      </w:r>
    </w:p>
    <w:p w14:paraId="265BBDF0" w14:textId="77777777" w:rsidR="007501D5" w:rsidRPr="00BB2423" w:rsidRDefault="007501D5" w:rsidP="007501D5">
      <w:r>
        <w:lastRenderedPageBreak/>
        <w:t>Eksportowane są wszystkie kolumny obecne w liście obiektów. Listę kolumn można przed dokonaniem eksportu poszerzyć lub zawęzić korzystając z opcji „Modyfikuj kolumny”</w:t>
      </w:r>
    </w:p>
    <w:p w14:paraId="265BBDF1" w14:textId="77777777" w:rsidR="00061199" w:rsidRPr="004E23AE" w:rsidRDefault="00061199" w:rsidP="00061199">
      <w:pPr>
        <w:pStyle w:val="Nagwek1"/>
      </w:pPr>
      <w:bookmarkStart w:id="146" w:name="_Toc367439859"/>
      <w:r>
        <w:t>Spis tabel i rysunków</w:t>
      </w:r>
      <w:bookmarkEnd w:id="146"/>
    </w:p>
    <w:p w14:paraId="265BBDF2" w14:textId="77777777" w:rsidR="00BA762D" w:rsidRDefault="00BA762D" w:rsidP="00BA762D">
      <w:r>
        <w:t>Spis rysunków</w:t>
      </w:r>
    </w:p>
    <w:p w14:paraId="265BBDF3" w14:textId="77777777" w:rsidR="00471944" w:rsidRDefault="00D27F20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>
        <w:fldChar w:fldCharType="begin"/>
      </w:r>
      <w:r w:rsidR="00BA762D">
        <w:instrText xml:space="preserve"> TOC \h \z \c "Rysunek" </w:instrText>
      </w:r>
      <w:r>
        <w:fldChar w:fldCharType="separate"/>
      </w:r>
      <w:hyperlink w:anchor="_Toc367439860" w:history="1">
        <w:r w:rsidR="00471944" w:rsidRPr="00A5221A">
          <w:rPr>
            <w:rStyle w:val="Hipercze"/>
            <w:noProof/>
          </w:rPr>
          <w:t>Rysunek 1 Przepływ faz zmiany normalnej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6</w:t>
        </w:r>
        <w:r w:rsidR="00471944">
          <w:rPr>
            <w:noProof/>
            <w:webHidden/>
          </w:rPr>
          <w:fldChar w:fldCharType="end"/>
        </w:r>
      </w:hyperlink>
    </w:p>
    <w:p w14:paraId="265BBDF4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1" w:history="1">
        <w:r w:rsidR="00471944" w:rsidRPr="00A5221A">
          <w:rPr>
            <w:rStyle w:val="Hipercze"/>
            <w:noProof/>
          </w:rPr>
          <w:t>Rysunek 2 Przepływ faz zmiany pilnej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DF5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2" w:history="1">
        <w:r w:rsidR="00471944" w:rsidRPr="00A5221A">
          <w:rPr>
            <w:rStyle w:val="Hipercze"/>
            <w:noProof/>
          </w:rPr>
          <w:t>Rysunek 3 Przepływ faz zmiany „Aktualizacja CMDB”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DF6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3" w:history="1">
        <w:r w:rsidR="00471944" w:rsidRPr="00A5221A">
          <w:rPr>
            <w:rStyle w:val="Hipercze"/>
            <w:noProof/>
          </w:rPr>
          <w:t>Rysunek 4 Przepływ faz zmiany „Instalacja oprogramowania”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DF7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4" w:history="1">
        <w:r w:rsidR="00471944" w:rsidRPr="00A5221A">
          <w:rPr>
            <w:rStyle w:val="Hipercze"/>
            <w:noProof/>
          </w:rPr>
          <w:t>Rysunek 5 Przepływ faz zmiany „Przeniesienie stanowiska”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DF8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5" w:history="1">
        <w:r w:rsidR="00471944" w:rsidRPr="00A5221A">
          <w:rPr>
            <w:rStyle w:val="Hipercze"/>
            <w:noProof/>
          </w:rPr>
          <w:t>Rysunek 6 Przepływ faz zmiany „Wydanie sprzętu PC”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7</w:t>
        </w:r>
        <w:r w:rsidR="00471944">
          <w:rPr>
            <w:noProof/>
            <w:webHidden/>
          </w:rPr>
          <w:fldChar w:fldCharType="end"/>
        </w:r>
      </w:hyperlink>
    </w:p>
    <w:p w14:paraId="265BBDF9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6" w:history="1">
        <w:r w:rsidR="00471944" w:rsidRPr="00A5221A">
          <w:rPr>
            <w:rStyle w:val="Hipercze"/>
            <w:noProof/>
          </w:rPr>
          <w:t>Rysunek 7 Opcje wyszukiwania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8</w:t>
        </w:r>
        <w:r w:rsidR="00471944">
          <w:rPr>
            <w:noProof/>
            <w:webHidden/>
          </w:rPr>
          <w:fldChar w:fldCharType="end"/>
        </w:r>
      </w:hyperlink>
    </w:p>
    <w:p w14:paraId="265BBDFA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7" w:history="1">
        <w:r w:rsidR="00471944" w:rsidRPr="00A5221A">
          <w:rPr>
            <w:rStyle w:val="Hipercze"/>
            <w:noProof/>
          </w:rPr>
          <w:t>Rysunek 8 Okno wyszukiwania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8</w:t>
        </w:r>
        <w:r w:rsidR="00471944">
          <w:rPr>
            <w:noProof/>
            <w:webHidden/>
          </w:rPr>
          <w:fldChar w:fldCharType="end"/>
        </w:r>
      </w:hyperlink>
    </w:p>
    <w:p w14:paraId="265BBDFB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8" w:history="1">
        <w:r w:rsidR="00471944" w:rsidRPr="00A5221A">
          <w:rPr>
            <w:rStyle w:val="Hipercze"/>
            <w:noProof/>
          </w:rPr>
          <w:t>Rysunek 9 Okno wyszukiwania Zmian – zakładka „Wyszukiwanie tekstowe”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9</w:t>
        </w:r>
        <w:r w:rsidR="00471944">
          <w:rPr>
            <w:noProof/>
            <w:webHidden/>
          </w:rPr>
          <w:fldChar w:fldCharType="end"/>
        </w:r>
      </w:hyperlink>
    </w:p>
    <w:p w14:paraId="265BBDFC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69" w:history="1">
        <w:r w:rsidR="00471944" w:rsidRPr="00A5221A">
          <w:rPr>
            <w:rStyle w:val="Hipercze"/>
            <w:noProof/>
          </w:rPr>
          <w:t>Rysunek 10 Okno wyszukiwania Zmian – zakładka „Filtr zaawansowany”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_Toc367439869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10</w:t>
        </w:r>
        <w:r w:rsidR="00471944">
          <w:rPr>
            <w:noProof/>
            <w:webHidden/>
          </w:rPr>
          <w:fldChar w:fldCharType="end"/>
        </w:r>
      </w:hyperlink>
    </w:p>
    <w:p w14:paraId="265BBDFD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0" w:history="1">
        <w:r w:rsidR="00471944" w:rsidRPr="00A5221A">
          <w:rPr>
            <w:rStyle w:val="Hipercze"/>
            <w:noProof/>
          </w:rPr>
          <w:t>Rysunek 11 Filtr zaawansowany – dodawanie kryteriów filtrowania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10</w:t>
        </w:r>
        <w:r w:rsidR="00471944">
          <w:rPr>
            <w:noProof/>
            <w:webHidden/>
          </w:rPr>
          <w:fldChar w:fldCharType="end"/>
        </w:r>
      </w:hyperlink>
    </w:p>
    <w:p w14:paraId="265BBDFE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1" w:history="1">
        <w:r w:rsidR="00471944" w:rsidRPr="00A5221A">
          <w:rPr>
            <w:rStyle w:val="Hipercze"/>
            <w:noProof/>
          </w:rPr>
          <w:t>Rysunek 12 Zdefiniowany filtr zaawansowany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11</w:t>
        </w:r>
        <w:r w:rsidR="00471944">
          <w:rPr>
            <w:noProof/>
            <w:webHidden/>
          </w:rPr>
          <w:fldChar w:fldCharType="end"/>
        </w:r>
      </w:hyperlink>
    </w:p>
    <w:p w14:paraId="265BBDFF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2" w:history="1">
        <w:r w:rsidR="00471944" w:rsidRPr="00A5221A">
          <w:rPr>
            <w:rStyle w:val="Hipercze"/>
            <w:noProof/>
          </w:rPr>
          <w:t>Rysunek 13 Wyszukiwanie zmian niestandardowych w fazie „Przyjęcie”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12</w:t>
        </w:r>
        <w:r w:rsidR="00471944">
          <w:rPr>
            <w:noProof/>
            <w:webHidden/>
          </w:rPr>
          <w:fldChar w:fldCharType="end"/>
        </w:r>
      </w:hyperlink>
    </w:p>
    <w:p w14:paraId="265BBE00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3" w:history="1">
        <w:r w:rsidR="00471944" w:rsidRPr="00A5221A">
          <w:rPr>
            <w:rStyle w:val="Hipercze"/>
            <w:noProof/>
          </w:rPr>
          <w:t>Rysunek 14 Wyszukiwanie zmian niestandardowych w fazie „Przyjęcie”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12</w:t>
        </w:r>
        <w:r w:rsidR="00471944">
          <w:rPr>
            <w:noProof/>
            <w:webHidden/>
          </w:rPr>
          <w:fldChar w:fldCharType="end"/>
        </w:r>
      </w:hyperlink>
    </w:p>
    <w:p w14:paraId="265BBE01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4" w:history="1">
        <w:r w:rsidR="00471944" w:rsidRPr="00A5221A">
          <w:rPr>
            <w:rStyle w:val="Hipercze"/>
            <w:noProof/>
          </w:rPr>
          <w:t>Rysunek 15 Opcja zmiany kategorii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13</w:t>
        </w:r>
        <w:r w:rsidR="00471944">
          <w:rPr>
            <w:noProof/>
            <w:webHidden/>
          </w:rPr>
          <w:fldChar w:fldCharType="end"/>
        </w:r>
      </w:hyperlink>
    </w:p>
    <w:p w14:paraId="265BBE02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5" w:history="1">
        <w:r w:rsidR="00471944" w:rsidRPr="00A5221A">
          <w:rPr>
            <w:rStyle w:val="Hipercze"/>
            <w:noProof/>
          </w:rPr>
          <w:t>Rysunek 16 Wybór nowej kategorii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13</w:t>
        </w:r>
        <w:r w:rsidR="00471944">
          <w:rPr>
            <w:noProof/>
            <w:webHidden/>
          </w:rPr>
          <w:fldChar w:fldCharType="end"/>
        </w:r>
      </w:hyperlink>
    </w:p>
    <w:p w14:paraId="265BBE03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6" w:history="1">
        <w:r w:rsidR="00471944" w:rsidRPr="00A5221A">
          <w:rPr>
            <w:rStyle w:val="Hipercze"/>
            <w:noProof/>
          </w:rPr>
          <w:t>Rysunek 17 Potwierdzenie zmiany kategorii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13</w:t>
        </w:r>
        <w:r w:rsidR="00471944">
          <w:rPr>
            <w:noProof/>
            <w:webHidden/>
          </w:rPr>
          <w:fldChar w:fldCharType="end"/>
        </w:r>
      </w:hyperlink>
    </w:p>
    <w:p w14:paraId="265BBE04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7" w:history="1">
        <w:r w:rsidR="00471944" w:rsidRPr="00A5221A">
          <w:rPr>
            <w:rStyle w:val="Hipercze"/>
            <w:noProof/>
          </w:rPr>
          <w:t>Rysunek 18 Zmiana normalna w fazie „Analiza wykonalności”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14</w:t>
        </w:r>
        <w:r w:rsidR="00471944">
          <w:rPr>
            <w:noProof/>
            <w:webHidden/>
          </w:rPr>
          <w:fldChar w:fldCharType="end"/>
        </w:r>
      </w:hyperlink>
    </w:p>
    <w:p w14:paraId="265BBE05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8" w:history="1">
        <w:r w:rsidR="00471944" w:rsidRPr="00A5221A">
          <w:rPr>
            <w:rStyle w:val="Hipercze"/>
            <w:noProof/>
          </w:rPr>
          <w:t>Rysunek 19 Zmiana normalna w fazie „Analiza wykonalności” – opcja zmień fazę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14</w:t>
        </w:r>
        <w:r w:rsidR="00471944">
          <w:rPr>
            <w:noProof/>
            <w:webHidden/>
          </w:rPr>
          <w:fldChar w:fldCharType="end"/>
        </w:r>
      </w:hyperlink>
    </w:p>
    <w:p w14:paraId="265BBE06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79" w:history="1">
        <w:r w:rsidR="00471944" w:rsidRPr="00A5221A">
          <w:rPr>
            <w:rStyle w:val="Hipercze"/>
            <w:noProof/>
          </w:rPr>
          <w:t>Rysunek 20 Lista faz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_Toc367439879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15</w:t>
        </w:r>
        <w:r w:rsidR="00471944">
          <w:rPr>
            <w:noProof/>
            <w:webHidden/>
          </w:rPr>
          <w:fldChar w:fldCharType="end"/>
        </w:r>
      </w:hyperlink>
    </w:p>
    <w:p w14:paraId="265BBE07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0" w:history="1">
        <w:r w:rsidR="00471944" w:rsidRPr="00A5221A">
          <w:rPr>
            <w:rStyle w:val="Hipercze"/>
            <w:noProof/>
          </w:rPr>
          <w:t>Rysunek 21 Potwierdzenie zmiany fazy z „Analiza wykonalności” na „Ocena”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15</w:t>
        </w:r>
        <w:r w:rsidR="00471944">
          <w:rPr>
            <w:noProof/>
            <w:webHidden/>
          </w:rPr>
          <w:fldChar w:fldCharType="end"/>
        </w:r>
      </w:hyperlink>
    </w:p>
    <w:p w14:paraId="265BBE08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1" w:history="1">
        <w:r w:rsidR="00471944" w:rsidRPr="00A5221A">
          <w:rPr>
            <w:rStyle w:val="Hipercze"/>
            <w:noProof/>
          </w:rPr>
          <w:t>Rysunek 22 Opcja Rozpoczęcie procesu zamykania zmiany – opcja „Zamknij Zmianę”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15</w:t>
        </w:r>
        <w:r w:rsidR="00471944">
          <w:rPr>
            <w:noProof/>
            <w:webHidden/>
          </w:rPr>
          <w:fldChar w:fldCharType="end"/>
        </w:r>
      </w:hyperlink>
    </w:p>
    <w:p w14:paraId="265BBE09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2" w:history="1">
        <w:r w:rsidR="00471944" w:rsidRPr="00A5221A">
          <w:rPr>
            <w:rStyle w:val="Hipercze"/>
            <w:noProof/>
          </w:rPr>
          <w:t>Rysunek 23 Okno zamykania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16</w:t>
        </w:r>
        <w:r w:rsidR="00471944">
          <w:rPr>
            <w:noProof/>
            <w:webHidden/>
          </w:rPr>
          <w:fldChar w:fldCharType="end"/>
        </w:r>
      </w:hyperlink>
    </w:p>
    <w:p w14:paraId="265BBE0A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3" w:history="1">
        <w:r w:rsidR="00471944" w:rsidRPr="00A5221A">
          <w:rPr>
            <w:rStyle w:val="Hipercze"/>
            <w:noProof/>
          </w:rPr>
          <w:t>Rysunek 24 Okno zamykania Fazy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17</w:t>
        </w:r>
        <w:r w:rsidR="00471944">
          <w:rPr>
            <w:noProof/>
            <w:webHidden/>
          </w:rPr>
          <w:fldChar w:fldCharType="end"/>
        </w:r>
      </w:hyperlink>
    </w:p>
    <w:p w14:paraId="265BBE0B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4" w:history="1">
        <w:r w:rsidR="00471944" w:rsidRPr="00A5221A">
          <w:rPr>
            <w:rStyle w:val="Hipercze"/>
            <w:noProof/>
          </w:rPr>
          <w:t>Rysunek 25 Zatwierdzenia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17</w:t>
        </w:r>
        <w:r w:rsidR="00471944">
          <w:rPr>
            <w:noProof/>
            <w:webHidden/>
          </w:rPr>
          <w:fldChar w:fldCharType="end"/>
        </w:r>
      </w:hyperlink>
    </w:p>
    <w:p w14:paraId="265BBE0C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5" w:history="1">
        <w:r w:rsidR="00471944" w:rsidRPr="00A5221A">
          <w:rPr>
            <w:rStyle w:val="Hipercze"/>
            <w:noProof/>
          </w:rPr>
          <w:t>Rysunek 26 Opcja „Otwórz nowe zadanie”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18</w:t>
        </w:r>
        <w:r w:rsidR="00471944">
          <w:rPr>
            <w:noProof/>
            <w:webHidden/>
          </w:rPr>
          <w:fldChar w:fldCharType="end"/>
        </w:r>
      </w:hyperlink>
    </w:p>
    <w:p w14:paraId="265BBE0D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6" w:history="1">
        <w:r w:rsidR="00471944" w:rsidRPr="00A5221A">
          <w:rPr>
            <w:rStyle w:val="Hipercze"/>
            <w:noProof/>
          </w:rPr>
          <w:t>Rysunek 27 Lista zadań możliwych do realizacji w fazie „Planowanie”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18</w:t>
        </w:r>
        <w:r w:rsidR="00471944">
          <w:rPr>
            <w:noProof/>
            <w:webHidden/>
          </w:rPr>
          <w:fldChar w:fldCharType="end"/>
        </w:r>
      </w:hyperlink>
    </w:p>
    <w:p w14:paraId="265BBE0E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7" w:history="1">
        <w:r w:rsidR="00471944" w:rsidRPr="00A5221A">
          <w:rPr>
            <w:rStyle w:val="Hipercze"/>
            <w:noProof/>
          </w:rPr>
          <w:t>Rysunek 28 Zadanie „Planowanie”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18</w:t>
        </w:r>
        <w:r w:rsidR="00471944">
          <w:rPr>
            <w:noProof/>
            <w:webHidden/>
          </w:rPr>
          <w:fldChar w:fldCharType="end"/>
        </w:r>
      </w:hyperlink>
    </w:p>
    <w:p w14:paraId="265BBE0F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8" w:history="1">
        <w:r w:rsidR="00471944" w:rsidRPr="00A5221A">
          <w:rPr>
            <w:rStyle w:val="Hipercze"/>
            <w:noProof/>
          </w:rPr>
          <w:t>Rysunek 29 Zamknięcie zadania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19</w:t>
        </w:r>
        <w:r w:rsidR="00471944">
          <w:rPr>
            <w:noProof/>
            <w:webHidden/>
          </w:rPr>
          <w:fldChar w:fldCharType="end"/>
        </w:r>
      </w:hyperlink>
    </w:p>
    <w:p w14:paraId="265BBE10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89" w:history="1">
        <w:r w:rsidR="00471944" w:rsidRPr="00A5221A">
          <w:rPr>
            <w:rStyle w:val="Hipercze"/>
            <w:noProof/>
          </w:rPr>
          <w:t>Rysunek 30 Rejestracja notatki z działań Rady ds.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_Toc367439889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20</w:t>
        </w:r>
        <w:r w:rsidR="00471944">
          <w:rPr>
            <w:noProof/>
            <w:webHidden/>
          </w:rPr>
          <w:fldChar w:fldCharType="end"/>
        </w:r>
      </w:hyperlink>
    </w:p>
    <w:p w14:paraId="265BBE11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0" w:history="1">
        <w:r w:rsidR="00471944" w:rsidRPr="00A5221A">
          <w:rPr>
            <w:rStyle w:val="Hipercze"/>
            <w:noProof/>
          </w:rPr>
          <w:t>Rysunek 31 Zarejestrowana decyzja Rady ds.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20</w:t>
        </w:r>
        <w:r w:rsidR="00471944">
          <w:rPr>
            <w:noProof/>
            <w:webHidden/>
          </w:rPr>
          <w:fldChar w:fldCharType="end"/>
        </w:r>
      </w:hyperlink>
    </w:p>
    <w:p w14:paraId="265BBE12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1" w:history="1">
        <w:r w:rsidR="00471944" w:rsidRPr="00A5221A">
          <w:rPr>
            <w:rStyle w:val="Hipercze"/>
            <w:noProof/>
          </w:rPr>
          <w:t>Rysunek 32 Zarejestrowana decyzja Rady ds. zmian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21</w:t>
        </w:r>
        <w:r w:rsidR="00471944">
          <w:rPr>
            <w:noProof/>
            <w:webHidden/>
          </w:rPr>
          <w:fldChar w:fldCharType="end"/>
        </w:r>
      </w:hyperlink>
    </w:p>
    <w:p w14:paraId="265BBE13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2" w:history="1">
        <w:r w:rsidR="00471944" w:rsidRPr="00A5221A">
          <w:rPr>
            <w:rStyle w:val="Hipercze"/>
            <w:noProof/>
          </w:rPr>
          <w:t>Rysunek 33 Wypełniony formularz zmiany kategorii „Instalacja oprogramowania”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22</w:t>
        </w:r>
        <w:r w:rsidR="00471944">
          <w:rPr>
            <w:noProof/>
            <w:webHidden/>
          </w:rPr>
          <w:fldChar w:fldCharType="end"/>
        </w:r>
      </w:hyperlink>
    </w:p>
    <w:p w14:paraId="265BBE14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3" w:history="1">
        <w:r w:rsidR="00471944" w:rsidRPr="00A5221A">
          <w:rPr>
            <w:rStyle w:val="Hipercze"/>
            <w:noProof/>
          </w:rPr>
          <w:t>Rysunek 34 Okno zamykania fazy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22</w:t>
        </w:r>
        <w:r w:rsidR="00471944">
          <w:rPr>
            <w:noProof/>
            <w:webHidden/>
          </w:rPr>
          <w:fldChar w:fldCharType="end"/>
        </w:r>
      </w:hyperlink>
    </w:p>
    <w:p w14:paraId="265BBE15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4" w:history="1">
        <w:r w:rsidR="00471944" w:rsidRPr="00A5221A">
          <w:rPr>
            <w:rStyle w:val="Hipercze"/>
            <w:noProof/>
          </w:rPr>
          <w:t>Rysunek 35 Otwarte zadania „Instalacja oprogramowania”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23</w:t>
        </w:r>
        <w:r w:rsidR="00471944">
          <w:rPr>
            <w:noProof/>
            <w:webHidden/>
          </w:rPr>
          <w:fldChar w:fldCharType="end"/>
        </w:r>
      </w:hyperlink>
    </w:p>
    <w:p w14:paraId="265BBE16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5" w:history="1">
        <w:r w:rsidR="00471944" w:rsidRPr="00A5221A">
          <w:rPr>
            <w:rStyle w:val="Hipercze"/>
            <w:noProof/>
          </w:rPr>
          <w:t>Rysunek 36 Zamknięte zadania „Instalacja oprogramowania”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23</w:t>
        </w:r>
        <w:r w:rsidR="00471944">
          <w:rPr>
            <w:noProof/>
            <w:webHidden/>
          </w:rPr>
          <w:fldChar w:fldCharType="end"/>
        </w:r>
      </w:hyperlink>
    </w:p>
    <w:p w14:paraId="265BBE17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6" w:history="1">
        <w:r w:rsidR="00471944" w:rsidRPr="00A5221A">
          <w:rPr>
            <w:rStyle w:val="Hipercze"/>
            <w:noProof/>
          </w:rPr>
          <w:t>Rysunek 37 Informacja o otwarciu nowego zadania „Aktualizacja CMDB”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24</w:t>
        </w:r>
        <w:r w:rsidR="00471944">
          <w:rPr>
            <w:noProof/>
            <w:webHidden/>
          </w:rPr>
          <w:fldChar w:fldCharType="end"/>
        </w:r>
      </w:hyperlink>
    </w:p>
    <w:p w14:paraId="265BBE18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7" w:history="1">
        <w:r w:rsidR="00471944" w:rsidRPr="00A5221A">
          <w:rPr>
            <w:rStyle w:val="Hipercze"/>
            <w:noProof/>
          </w:rPr>
          <w:t>Rysunek 38 Zamknięta zmiana instalacji oprogramowania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24</w:t>
        </w:r>
        <w:r w:rsidR="00471944">
          <w:rPr>
            <w:noProof/>
            <w:webHidden/>
          </w:rPr>
          <w:fldChar w:fldCharType="end"/>
        </w:r>
      </w:hyperlink>
    </w:p>
    <w:p w14:paraId="265BBE19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8" w:history="1">
        <w:r w:rsidR="00471944" w:rsidRPr="00A5221A">
          <w:rPr>
            <w:rStyle w:val="Hipercze"/>
            <w:noProof/>
          </w:rPr>
          <w:t>Rysunek 39 Zamknięta zmiana instalacji oprogramowania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26</w:t>
        </w:r>
        <w:r w:rsidR="00471944">
          <w:rPr>
            <w:noProof/>
            <w:webHidden/>
          </w:rPr>
          <w:fldChar w:fldCharType="end"/>
        </w:r>
      </w:hyperlink>
    </w:p>
    <w:p w14:paraId="265BBE1A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899" w:history="1">
        <w:r w:rsidR="00471944" w:rsidRPr="00A5221A">
          <w:rPr>
            <w:rStyle w:val="Hipercze"/>
            <w:noProof/>
          </w:rPr>
          <w:t>Rysunek 40 Zmiana – sekcja załączników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_Toc367439899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26</w:t>
        </w:r>
        <w:r w:rsidR="00471944">
          <w:rPr>
            <w:noProof/>
            <w:webHidden/>
          </w:rPr>
          <w:fldChar w:fldCharType="end"/>
        </w:r>
      </w:hyperlink>
    </w:p>
    <w:p w14:paraId="265BBE1B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0" w:history="1">
        <w:r w:rsidR="00471944" w:rsidRPr="00A5221A">
          <w:rPr>
            <w:rStyle w:val="Hipercze"/>
            <w:noProof/>
          </w:rPr>
          <w:t>Rysunek 41 Określanie lokalizacji pliku do załączenia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27</w:t>
        </w:r>
        <w:r w:rsidR="00471944">
          <w:rPr>
            <w:noProof/>
            <w:webHidden/>
          </w:rPr>
          <w:fldChar w:fldCharType="end"/>
        </w:r>
      </w:hyperlink>
    </w:p>
    <w:p w14:paraId="265BBE1C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1" w:history="1">
        <w:r w:rsidR="00471944" w:rsidRPr="00A5221A">
          <w:rPr>
            <w:rStyle w:val="Hipercze"/>
            <w:noProof/>
          </w:rPr>
          <w:t>Rysunek 42 Załączony plik w sekcji „Załączniki”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27</w:t>
        </w:r>
        <w:r w:rsidR="00471944">
          <w:rPr>
            <w:noProof/>
            <w:webHidden/>
          </w:rPr>
          <w:fldChar w:fldCharType="end"/>
        </w:r>
      </w:hyperlink>
    </w:p>
    <w:p w14:paraId="265BBE1D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2" w:history="1">
        <w:r w:rsidR="00471944" w:rsidRPr="00A5221A">
          <w:rPr>
            <w:rStyle w:val="Hipercze"/>
            <w:noProof/>
          </w:rPr>
          <w:t>Rysunek 43 Przepływ zadań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27</w:t>
        </w:r>
        <w:r w:rsidR="00471944">
          <w:rPr>
            <w:noProof/>
            <w:webHidden/>
          </w:rPr>
          <w:fldChar w:fldCharType="end"/>
        </w:r>
      </w:hyperlink>
    </w:p>
    <w:p w14:paraId="265BBE1E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3" w:history="1">
        <w:r w:rsidR="00471944" w:rsidRPr="00A5221A">
          <w:rPr>
            <w:rStyle w:val="Hipercze"/>
            <w:noProof/>
          </w:rPr>
          <w:t>Rysunek 44 Przepływ zadań z rozwiniętą fazą, w której są zadania do realizacji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28</w:t>
        </w:r>
        <w:r w:rsidR="00471944">
          <w:rPr>
            <w:noProof/>
            <w:webHidden/>
          </w:rPr>
          <w:fldChar w:fldCharType="end"/>
        </w:r>
      </w:hyperlink>
    </w:p>
    <w:p w14:paraId="265BBE1F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4" w:history="1">
        <w:r w:rsidR="00471944" w:rsidRPr="00A5221A">
          <w:rPr>
            <w:rStyle w:val="Hipercze"/>
            <w:noProof/>
          </w:rPr>
          <w:t>Rysunek 45 Powiązane rekordy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28</w:t>
        </w:r>
        <w:r w:rsidR="00471944">
          <w:rPr>
            <w:noProof/>
            <w:webHidden/>
          </w:rPr>
          <w:fldChar w:fldCharType="end"/>
        </w:r>
      </w:hyperlink>
    </w:p>
    <w:p w14:paraId="265BBE20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5" w:history="1">
        <w:r w:rsidR="00471944" w:rsidRPr="00A5221A">
          <w:rPr>
            <w:rStyle w:val="Hipercze"/>
            <w:noProof/>
          </w:rPr>
          <w:t>Rysunek 46 Zadania zmiany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28</w:t>
        </w:r>
        <w:r w:rsidR="00471944">
          <w:rPr>
            <w:noProof/>
            <w:webHidden/>
          </w:rPr>
          <w:fldChar w:fldCharType="end"/>
        </w:r>
      </w:hyperlink>
    </w:p>
    <w:p w14:paraId="265BBE21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6" w:history="1">
        <w:r w:rsidR="00471944" w:rsidRPr="00A5221A">
          <w:rPr>
            <w:rStyle w:val="Hipercze"/>
            <w:noProof/>
          </w:rPr>
          <w:t>Rysunek 47 Dokument procedury wycofania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29</w:t>
        </w:r>
        <w:r w:rsidR="00471944">
          <w:rPr>
            <w:noProof/>
            <w:webHidden/>
          </w:rPr>
          <w:fldChar w:fldCharType="end"/>
        </w:r>
      </w:hyperlink>
    </w:p>
    <w:p w14:paraId="265BBE22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7" w:history="1">
        <w:r w:rsidR="00471944" w:rsidRPr="00A5221A">
          <w:rPr>
            <w:rStyle w:val="Hipercze"/>
            <w:noProof/>
          </w:rPr>
          <w:t>Rysunek 48 Tworzenie własnych widoków – opcje tworzenia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30</w:t>
        </w:r>
        <w:r w:rsidR="00471944">
          <w:rPr>
            <w:noProof/>
            <w:webHidden/>
          </w:rPr>
          <w:fldChar w:fldCharType="end"/>
        </w:r>
      </w:hyperlink>
    </w:p>
    <w:p w14:paraId="265BBE23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8" w:history="1">
        <w:r w:rsidR="00471944" w:rsidRPr="00A5221A">
          <w:rPr>
            <w:rStyle w:val="Hipercze"/>
            <w:noProof/>
          </w:rPr>
          <w:t>Rysunek 49 Okno tytułu nowego widoku – przed modyfikacją tytułu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30</w:t>
        </w:r>
        <w:r w:rsidR="00471944">
          <w:rPr>
            <w:noProof/>
            <w:webHidden/>
          </w:rPr>
          <w:fldChar w:fldCharType="end"/>
        </w:r>
      </w:hyperlink>
    </w:p>
    <w:p w14:paraId="265BBE24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09" w:history="1">
        <w:r w:rsidR="00471944" w:rsidRPr="00A5221A">
          <w:rPr>
            <w:rStyle w:val="Hipercze"/>
            <w:noProof/>
          </w:rPr>
          <w:t>Rysunek 50 Okno tytułu nowego widoku – po modyfikacji tytułu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_Toc367439909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30</w:t>
        </w:r>
        <w:r w:rsidR="00471944">
          <w:rPr>
            <w:noProof/>
            <w:webHidden/>
          </w:rPr>
          <w:fldChar w:fldCharType="end"/>
        </w:r>
      </w:hyperlink>
    </w:p>
    <w:p w14:paraId="265BBE25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0" w:history="1">
        <w:r w:rsidR="00471944" w:rsidRPr="00A5221A">
          <w:rPr>
            <w:rStyle w:val="Hipercze"/>
            <w:noProof/>
          </w:rPr>
          <w:t>Rysunek 51 Dodany widok użytkownika w menu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_Toc367439910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31</w:t>
        </w:r>
        <w:r w:rsidR="00471944">
          <w:rPr>
            <w:noProof/>
            <w:webHidden/>
          </w:rPr>
          <w:fldChar w:fldCharType="end"/>
        </w:r>
      </w:hyperlink>
    </w:p>
    <w:p w14:paraId="265BBE26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1" w:history="1">
        <w:r w:rsidR="00471944" w:rsidRPr="00A5221A">
          <w:rPr>
            <w:rStyle w:val="Hipercze"/>
            <w:noProof/>
          </w:rPr>
          <w:t>Rysunek 52 Dodany widok użytkownika w polu widoków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_Toc367439911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31</w:t>
        </w:r>
        <w:r w:rsidR="00471944">
          <w:rPr>
            <w:noProof/>
            <w:webHidden/>
          </w:rPr>
          <w:fldChar w:fldCharType="end"/>
        </w:r>
      </w:hyperlink>
    </w:p>
    <w:p w14:paraId="265BBE27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2" w:history="1">
        <w:r w:rsidR="00471944" w:rsidRPr="00A5221A">
          <w:rPr>
            <w:rStyle w:val="Hipercze"/>
            <w:noProof/>
          </w:rPr>
          <w:t>Rysunek 53 Opcja „Dostosuj bieżący widok”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_Toc367439912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32</w:t>
        </w:r>
        <w:r w:rsidR="00471944">
          <w:rPr>
            <w:noProof/>
            <w:webHidden/>
          </w:rPr>
          <w:fldChar w:fldCharType="end"/>
        </w:r>
      </w:hyperlink>
    </w:p>
    <w:p w14:paraId="265BBE28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3" w:history="1">
        <w:r w:rsidR="00471944" w:rsidRPr="00A5221A">
          <w:rPr>
            <w:rStyle w:val="Hipercze"/>
            <w:noProof/>
          </w:rPr>
          <w:t>Rysunek 54 Pierwsze okno dostosowywania widoku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_Toc367439913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32</w:t>
        </w:r>
        <w:r w:rsidR="00471944">
          <w:rPr>
            <w:noProof/>
            <w:webHidden/>
          </w:rPr>
          <w:fldChar w:fldCharType="end"/>
        </w:r>
      </w:hyperlink>
    </w:p>
    <w:p w14:paraId="265BBE29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4" w:history="1">
        <w:r w:rsidR="00471944" w:rsidRPr="00A5221A">
          <w:rPr>
            <w:rStyle w:val="Hipercze"/>
            <w:noProof/>
          </w:rPr>
          <w:t>Rysunek 55 Wprowadzanie grupowania dla widoku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_Toc367439914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33</w:t>
        </w:r>
        <w:r w:rsidR="00471944">
          <w:rPr>
            <w:noProof/>
            <w:webHidden/>
          </w:rPr>
          <w:fldChar w:fldCharType="end"/>
        </w:r>
      </w:hyperlink>
    </w:p>
    <w:p w14:paraId="265BBE2A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5" w:history="1">
        <w:r w:rsidR="00471944" w:rsidRPr="00A5221A">
          <w:rPr>
            <w:rStyle w:val="Hipercze"/>
            <w:noProof/>
          </w:rPr>
          <w:t>Rysunek 56 Pogrupowany widok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_Toc367439915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33</w:t>
        </w:r>
        <w:r w:rsidR="00471944">
          <w:rPr>
            <w:noProof/>
            <w:webHidden/>
          </w:rPr>
          <w:fldChar w:fldCharType="end"/>
        </w:r>
      </w:hyperlink>
    </w:p>
    <w:p w14:paraId="265BBE2B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6" w:history="1">
        <w:r w:rsidR="00471944" w:rsidRPr="00A5221A">
          <w:rPr>
            <w:rStyle w:val="Hipercze"/>
            <w:noProof/>
          </w:rPr>
          <w:t>Rysunek 57 Menu „Biuletyn systemowy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_Toc367439916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34</w:t>
        </w:r>
        <w:r w:rsidR="00471944">
          <w:rPr>
            <w:noProof/>
            <w:webHidden/>
          </w:rPr>
          <w:fldChar w:fldCharType="end"/>
        </w:r>
      </w:hyperlink>
    </w:p>
    <w:p w14:paraId="265BBE2C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7" w:history="1">
        <w:r w:rsidR="00471944" w:rsidRPr="00A5221A">
          <w:rPr>
            <w:rStyle w:val="Hipercze"/>
            <w:noProof/>
          </w:rPr>
          <w:t>Rysunek 58 Opcja „Eksportuj do pliku tekstowego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_Toc367439917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34</w:t>
        </w:r>
        <w:r w:rsidR="00471944">
          <w:rPr>
            <w:noProof/>
            <w:webHidden/>
          </w:rPr>
          <w:fldChar w:fldCharType="end"/>
        </w:r>
      </w:hyperlink>
    </w:p>
    <w:p w14:paraId="265BBE2D" w14:textId="77777777" w:rsidR="00471944" w:rsidRDefault="00FF52D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918" w:history="1">
        <w:r w:rsidR="00471944" w:rsidRPr="00A5221A">
          <w:rPr>
            <w:rStyle w:val="Hipercze"/>
            <w:noProof/>
          </w:rPr>
          <w:t>Rysunek 59 Eksportowanie do pliku tekstowego – definiowanie eksportu</w:t>
        </w:r>
        <w:r w:rsidR="00471944">
          <w:rPr>
            <w:noProof/>
            <w:webHidden/>
          </w:rPr>
          <w:tab/>
        </w:r>
        <w:r w:rsidR="00471944">
          <w:rPr>
            <w:noProof/>
            <w:webHidden/>
          </w:rPr>
          <w:fldChar w:fldCharType="begin"/>
        </w:r>
        <w:r w:rsidR="00471944">
          <w:rPr>
            <w:noProof/>
            <w:webHidden/>
          </w:rPr>
          <w:instrText xml:space="preserve"> PAGEREF _Toc367439918 \h </w:instrText>
        </w:r>
        <w:r w:rsidR="00471944">
          <w:rPr>
            <w:noProof/>
            <w:webHidden/>
          </w:rPr>
        </w:r>
        <w:r w:rsidR="00471944">
          <w:rPr>
            <w:noProof/>
            <w:webHidden/>
          </w:rPr>
          <w:fldChar w:fldCharType="separate"/>
        </w:r>
        <w:r w:rsidR="00471944">
          <w:rPr>
            <w:noProof/>
            <w:webHidden/>
          </w:rPr>
          <w:t>34</w:t>
        </w:r>
        <w:r w:rsidR="00471944">
          <w:rPr>
            <w:noProof/>
            <w:webHidden/>
          </w:rPr>
          <w:fldChar w:fldCharType="end"/>
        </w:r>
      </w:hyperlink>
    </w:p>
    <w:p w14:paraId="265BBE2E" w14:textId="77777777" w:rsidR="00E6467A" w:rsidRDefault="00D27F20" w:rsidP="00BA762D">
      <w:r>
        <w:fldChar w:fldCharType="end"/>
      </w:r>
    </w:p>
    <w:sectPr w:rsidR="00E6467A" w:rsidSect="00B91B7C">
      <w:headerReference w:type="default" r:id="rId66"/>
      <w:footerReference w:type="default" r:id="rId67"/>
      <w:footerReference w:type="first" r:id="rId68"/>
      <w:pgSz w:w="11906" w:h="16838" w:code="9"/>
      <w:pgMar w:top="707" w:right="1134" w:bottom="136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03F0C" w14:textId="77777777" w:rsidR="00396222" w:rsidRDefault="00396222" w:rsidP="00F50D65">
      <w:pPr>
        <w:spacing w:before="0" w:line="240" w:lineRule="auto"/>
      </w:pPr>
      <w:r>
        <w:separator/>
      </w:r>
    </w:p>
  </w:endnote>
  <w:endnote w:type="continuationSeparator" w:id="0">
    <w:p w14:paraId="01A75409" w14:textId="77777777" w:rsidR="00396222" w:rsidRDefault="00396222" w:rsidP="00F50D6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5BBEE7" w14:textId="77777777" w:rsidR="00FF52D7" w:rsidRPr="00DE7BDD" w:rsidRDefault="00FF52D7" w:rsidP="00DE7BDD">
    <w:pPr>
      <w:pStyle w:val="Stopka"/>
      <w:pBdr>
        <w:top w:val="single" w:sz="12" w:space="1" w:color="000000"/>
      </w:pBdr>
      <w:tabs>
        <w:tab w:val="clear" w:pos="4320"/>
        <w:tab w:val="clear" w:pos="8640"/>
        <w:tab w:val="right" w:pos="9071"/>
      </w:tabs>
      <w:spacing w:before="0"/>
      <w:rPr>
        <w:rFonts w:ascii="Calibri" w:hAnsi="Calibri"/>
        <w:sz w:val="22"/>
        <w:szCs w:val="22"/>
      </w:rPr>
    </w:pPr>
    <w:r w:rsidRPr="00DE7BDD">
      <w:rPr>
        <w:rFonts w:ascii="Arial Narrow" w:hAnsi="Arial Narrow"/>
        <w:sz w:val="20"/>
        <w:szCs w:val="20"/>
      </w:rPr>
      <w:t>Projekt współfinansowany przez Unię Europejską w ramach Europejskiego Funduszu Społecznego</w:t>
    </w:r>
    <w:r w:rsidRPr="001E20ED">
      <w:rPr>
        <w:sz w:val="20"/>
        <w:szCs w:val="20"/>
      </w:rPr>
      <w:t>.</w:t>
    </w:r>
    <w:r w:rsidRPr="002513F4">
      <w:rPr>
        <w:rFonts w:ascii="Calibri" w:hAnsi="Calibri"/>
        <w:sz w:val="22"/>
        <w:szCs w:val="22"/>
      </w:rPr>
      <w:tab/>
    </w:r>
    <w:r w:rsidRPr="00DE7BDD">
      <w:rPr>
        <w:rFonts w:ascii="Arial Narrow" w:hAnsi="Arial Narrow"/>
        <w:sz w:val="22"/>
        <w:szCs w:val="22"/>
      </w:rPr>
      <w:t xml:space="preserve">Str.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PAGE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86288B">
      <w:rPr>
        <w:rFonts w:ascii="Arial Narrow" w:hAnsi="Arial Narrow"/>
        <w:noProof/>
        <w:sz w:val="22"/>
        <w:szCs w:val="22"/>
      </w:rPr>
      <w:t>27</w:t>
    </w:r>
    <w:r w:rsidRPr="00DE7BDD">
      <w:rPr>
        <w:rFonts w:ascii="Arial Narrow" w:hAnsi="Arial Narrow"/>
        <w:sz w:val="22"/>
        <w:szCs w:val="22"/>
      </w:rPr>
      <w:fldChar w:fldCharType="end"/>
    </w:r>
    <w:r w:rsidRPr="00DE7BDD">
      <w:rPr>
        <w:rFonts w:ascii="Arial Narrow" w:hAnsi="Arial Narrow"/>
        <w:sz w:val="22"/>
        <w:szCs w:val="22"/>
      </w:rPr>
      <w:t xml:space="preserve"> z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NUMPAGES 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86288B">
      <w:rPr>
        <w:rFonts w:ascii="Arial Narrow" w:hAnsi="Arial Narrow"/>
        <w:noProof/>
        <w:sz w:val="22"/>
        <w:szCs w:val="22"/>
      </w:rPr>
      <w:t>36</w:t>
    </w:r>
    <w:r w:rsidRPr="00DE7BDD">
      <w:rPr>
        <w:rFonts w:ascii="Arial Narrow" w:hAnsi="Arial Narrow"/>
        <w:sz w:val="22"/>
        <w:szCs w:val="22"/>
      </w:rPr>
      <w:fldChar w:fldCharType="end"/>
    </w:r>
    <w:r>
      <w:rPr>
        <w:rFonts w:ascii="Calibri" w:hAnsi="Calibri"/>
        <w:sz w:val="22"/>
        <w:szCs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5BBEE8" w14:textId="77777777" w:rsidR="00FF52D7" w:rsidRPr="00E45587" w:rsidRDefault="00FF52D7" w:rsidP="00E71670">
    <w:pPr>
      <w:pStyle w:val="Stopka"/>
      <w:pBdr>
        <w:top w:val="single" w:sz="12" w:space="1" w:color="000000"/>
      </w:pBdr>
      <w:jc w:val="center"/>
      <w:rPr>
        <w:rFonts w:ascii="Arial" w:hAnsi="Arial" w:cs="Arial"/>
      </w:rPr>
    </w:pPr>
    <w:r w:rsidRPr="00E45587">
      <w:rPr>
        <w:rFonts w:ascii="Arial" w:hAnsi="Arial" w:cs="Arial"/>
        <w:sz w:val="20"/>
        <w:szCs w:val="20"/>
      </w:rPr>
      <w:t>Projekt współfinansowany przez Unię Europejską w ramach Europejskiego Funduszu Społecznego.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A910F7" w14:textId="77777777" w:rsidR="00396222" w:rsidRDefault="00396222" w:rsidP="00F50D65">
      <w:pPr>
        <w:spacing w:before="0" w:line="240" w:lineRule="auto"/>
      </w:pPr>
      <w:r>
        <w:separator/>
      </w:r>
    </w:p>
  </w:footnote>
  <w:footnote w:type="continuationSeparator" w:id="0">
    <w:p w14:paraId="480C54B5" w14:textId="77777777" w:rsidR="00396222" w:rsidRDefault="00396222" w:rsidP="00F50D6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7200"/>
      <w:gridCol w:w="1872"/>
    </w:tblGrid>
    <w:tr w:rsidR="00FF52D7" w:rsidRPr="00BE3E77" w14:paraId="265BBEE5" w14:textId="77777777" w:rsidTr="00DE7BDD">
      <w:tc>
        <w:tcPr>
          <w:tcW w:w="7200" w:type="dxa"/>
          <w:vAlign w:val="bottom"/>
        </w:tcPr>
        <w:p w14:paraId="265BBEE3" w14:textId="77777777" w:rsidR="00FF52D7" w:rsidRPr="00BE3E77" w:rsidRDefault="00FF52D7" w:rsidP="00B91B7C">
          <w:pPr>
            <w:pStyle w:val="Bezodstpw"/>
            <w:jc w:val="both"/>
          </w:pPr>
          <w:r>
            <w:rPr>
              <w:rFonts w:ascii="HPlogostd" w:hAnsi="HPlogostd"/>
              <w:noProof/>
              <w:sz w:val="40"/>
              <w:szCs w:val="40"/>
              <w:lang w:eastAsia="pl-PL"/>
            </w:rPr>
            <w:drawing>
              <wp:anchor distT="0" distB="0" distL="114300" distR="114300" simplePos="0" relativeHeight="251658240" behindDoc="0" locked="0" layoutInCell="1" allowOverlap="1" wp14:anchorId="265BBEE9" wp14:editId="265BBEEA">
                <wp:simplePos x="0" y="0"/>
                <wp:positionH relativeFrom="column">
                  <wp:posOffset>-318135</wp:posOffset>
                </wp:positionH>
                <wp:positionV relativeFrom="paragraph">
                  <wp:posOffset>-200025</wp:posOffset>
                </wp:positionV>
                <wp:extent cx="5410200" cy="650240"/>
                <wp:effectExtent l="0" t="0" r="0" b="0"/>
                <wp:wrapNone/>
                <wp:docPr id="68" name="Obraz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0200" cy="650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rFonts w:ascii="HPlogostd" w:hAnsi="HPlogostd"/>
              <w:noProof/>
              <w:sz w:val="40"/>
              <w:szCs w:val="40"/>
              <w:lang w:eastAsia="pl-PL"/>
            </w:rPr>
            <w:t></w:t>
          </w:r>
        </w:p>
      </w:tc>
      <w:tc>
        <w:tcPr>
          <w:tcW w:w="1872" w:type="dxa"/>
        </w:tcPr>
        <w:p w14:paraId="265BBEE4" w14:textId="4C2D669F" w:rsidR="00FF52D7" w:rsidRPr="00BE3E77" w:rsidRDefault="00FF52D7" w:rsidP="00B91B7C">
          <w:pPr>
            <w:pStyle w:val="Bezodstpw"/>
            <w:jc w:val="both"/>
          </w:pPr>
        </w:p>
      </w:tc>
    </w:tr>
  </w:tbl>
  <w:p w14:paraId="265BBEE6" w14:textId="77777777" w:rsidR="00FF52D7" w:rsidRPr="0079019F" w:rsidRDefault="00FF52D7" w:rsidP="00B91B7C">
    <w:pPr>
      <w:pStyle w:val="Bezodstpw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multilevel"/>
    <w:tmpl w:val="F8C0A51C"/>
    <w:lvl w:ilvl="0">
      <w:start w:val="5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63"/>
        </w:tabs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83"/>
        </w:tabs>
        <w:ind w:left="208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43"/>
        </w:tabs>
        <w:ind w:left="244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03"/>
        </w:tabs>
        <w:ind w:left="2803" w:hanging="2520"/>
      </w:pPr>
      <w:rPr>
        <w:rFonts w:cs="Times New Roman" w:hint="default"/>
      </w:rPr>
    </w:lvl>
  </w:abstractNum>
  <w:abstractNum w:abstractNumId="1">
    <w:nsid w:val="03824694"/>
    <w:multiLevelType w:val="hybridMultilevel"/>
    <w:tmpl w:val="B6E86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D2790"/>
    <w:multiLevelType w:val="hybridMultilevel"/>
    <w:tmpl w:val="0D2EE526"/>
    <w:lvl w:ilvl="0" w:tplc="FD600A54">
      <w:start w:val="1"/>
      <w:numFmt w:val="bullet"/>
      <w:pStyle w:val="Standwyp"/>
      <w:lvlText w:val=""/>
      <w:lvlJc w:val="left"/>
      <w:pPr>
        <w:tabs>
          <w:tab w:val="num" w:pos="465"/>
        </w:tabs>
        <w:ind w:left="465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>
    <w:nsid w:val="065F0BA6"/>
    <w:multiLevelType w:val="hybridMultilevel"/>
    <w:tmpl w:val="3460C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51362A"/>
    <w:multiLevelType w:val="hybridMultilevel"/>
    <w:tmpl w:val="6F521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9721F"/>
    <w:multiLevelType w:val="hybridMultilevel"/>
    <w:tmpl w:val="A80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A0390"/>
    <w:multiLevelType w:val="multilevel"/>
    <w:tmpl w:val="A03482F0"/>
    <w:name w:val="wi_Num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718"/>
        </w:tabs>
        <w:ind w:left="718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1C6D36CC"/>
    <w:multiLevelType w:val="hybridMultilevel"/>
    <w:tmpl w:val="D9EEF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092A40"/>
    <w:multiLevelType w:val="hybridMultilevel"/>
    <w:tmpl w:val="3C20F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CC6844"/>
    <w:multiLevelType w:val="hybridMultilevel"/>
    <w:tmpl w:val="A95232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EC2349"/>
    <w:multiLevelType w:val="hybridMultilevel"/>
    <w:tmpl w:val="9D50B66A"/>
    <w:lvl w:ilvl="0" w:tplc="7026CEF6">
      <w:start w:val="1"/>
      <w:numFmt w:val="bullet"/>
      <w:pStyle w:val="Wylicze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32285E"/>
    <w:multiLevelType w:val="hybridMultilevel"/>
    <w:tmpl w:val="D0140CB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415733C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26067D"/>
    <w:multiLevelType w:val="hybridMultilevel"/>
    <w:tmpl w:val="2FF89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234769"/>
    <w:multiLevelType w:val="hybridMultilevel"/>
    <w:tmpl w:val="B54CD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E14A4D"/>
    <w:multiLevelType w:val="hybridMultilevel"/>
    <w:tmpl w:val="3CF29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7F752C"/>
    <w:multiLevelType w:val="hybridMultilevel"/>
    <w:tmpl w:val="CF64BA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D30367"/>
    <w:multiLevelType w:val="hybridMultilevel"/>
    <w:tmpl w:val="1DE2CDD2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12B6C66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3323789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AB14AB0"/>
    <w:multiLevelType w:val="hybridMultilevel"/>
    <w:tmpl w:val="7CE01F0C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B462645"/>
    <w:multiLevelType w:val="hybridMultilevel"/>
    <w:tmpl w:val="1304C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0E6636"/>
    <w:multiLevelType w:val="multilevel"/>
    <w:tmpl w:val="4F36441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3">
    <w:nsid w:val="4F8B442B"/>
    <w:multiLevelType w:val="hybridMultilevel"/>
    <w:tmpl w:val="3AA08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824998">
      <w:numFmt w:val="bullet"/>
      <w:lvlText w:val="•"/>
      <w:lvlJc w:val="left"/>
      <w:pPr>
        <w:ind w:left="1440" w:hanging="360"/>
      </w:pPr>
      <w:rPr>
        <w:rFonts w:ascii="Tahoma" w:eastAsia="Times New Roman" w:hAnsi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E56BF9"/>
    <w:multiLevelType w:val="hybridMultilevel"/>
    <w:tmpl w:val="7D525548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F9948E7"/>
    <w:multiLevelType w:val="hybridMultilevel"/>
    <w:tmpl w:val="000E7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A24FA9"/>
    <w:multiLevelType w:val="hybridMultilevel"/>
    <w:tmpl w:val="40F2F5C8"/>
    <w:lvl w:ilvl="0" w:tplc="0415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65102D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705F48E1"/>
    <w:multiLevelType w:val="hybridMultilevel"/>
    <w:tmpl w:val="740A0790"/>
    <w:lvl w:ilvl="0" w:tplc="9518457E">
      <w:start w:val="1"/>
      <w:numFmt w:val="bullet"/>
      <w:pStyle w:val="Listapunktowan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8"/>
  </w:num>
  <w:num w:numId="7">
    <w:abstractNumId w:val="10"/>
  </w:num>
  <w:num w:numId="8">
    <w:abstractNumId w:val="9"/>
  </w:num>
  <w:num w:numId="9">
    <w:abstractNumId w:val="16"/>
  </w:num>
  <w:num w:numId="10">
    <w:abstractNumId w:val="11"/>
  </w:num>
  <w:num w:numId="11">
    <w:abstractNumId w:val="19"/>
  </w:num>
  <w:num w:numId="12">
    <w:abstractNumId w:val="12"/>
  </w:num>
  <w:num w:numId="13">
    <w:abstractNumId w:val="18"/>
  </w:num>
  <w:num w:numId="14">
    <w:abstractNumId w:val="27"/>
  </w:num>
  <w:num w:numId="15">
    <w:abstractNumId w:val="24"/>
  </w:num>
  <w:num w:numId="16">
    <w:abstractNumId w:val="20"/>
  </w:num>
  <w:num w:numId="17">
    <w:abstractNumId w:val="17"/>
  </w:num>
  <w:num w:numId="18">
    <w:abstractNumId w:val="14"/>
  </w:num>
  <w:num w:numId="19">
    <w:abstractNumId w:val="15"/>
  </w:num>
  <w:num w:numId="20">
    <w:abstractNumId w:val="5"/>
  </w:num>
  <w:num w:numId="21">
    <w:abstractNumId w:val="1"/>
  </w:num>
  <w:num w:numId="22">
    <w:abstractNumId w:val="26"/>
  </w:num>
  <w:num w:numId="23">
    <w:abstractNumId w:val="25"/>
  </w:num>
  <w:num w:numId="24">
    <w:abstractNumId w:val="7"/>
  </w:num>
  <w:num w:numId="25">
    <w:abstractNumId w:val="13"/>
  </w:num>
  <w:num w:numId="26">
    <w:abstractNumId w:val="3"/>
  </w:num>
  <w:num w:numId="27">
    <w:abstractNumId w:val="4"/>
  </w:num>
  <w:num w:numId="28">
    <w:abstractNumId w:val="8"/>
  </w:num>
  <w:num w:numId="29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65"/>
    <w:rsid w:val="00002371"/>
    <w:rsid w:val="000072EB"/>
    <w:rsid w:val="000149BF"/>
    <w:rsid w:val="00017BBF"/>
    <w:rsid w:val="00020EF0"/>
    <w:rsid w:val="0003506F"/>
    <w:rsid w:val="000377C7"/>
    <w:rsid w:val="00051D6C"/>
    <w:rsid w:val="00052FA5"/>
    <w:rsid w:val="00061068"/>
    <w:rsid w:val="00061199"/>
    <w:rsid w:val="0006209D"/>
    <w:rsid w:val="0006393B"/>
    <w:rsid w:val="0007048A"/>
    <w:rsid w:val="0007118E"/>
    <w:rsid w:val="00076E56"/>
    <w:rsid w:val="00077179"/>
    <w:rsid w:val="00082656"/>
    <w:rsid w:val="00082E23"/>
    <w:rsid w:val="000864D1"/>
    <w:rsid w:val="00090686"/>
    <w:rsid w:val="000A042F"/>
    <w:rsid w:val="000A6A6B"/>
    <w:rsid w:val="000B5C03"/>
    <w:rsid w:val="000C2992"/>
    <w:rsid w:val="000D56F0"/>
    <w:rsid w:val="000D7A18"/>
    <w:rsid w:val="000E14C2"/>
    <w:rsid w:val="000E3249"/>
    <w:rsid w:val="000E7AC7"/>
    <w:rsid w:val="000F4CE3"/>
    <w:rsid w:val="0010347D"/>
    <w:rsid w:val="001063EC"/>
    <w:rsid w:val="00107BBF"/>
    <w:rsid w:val="00111978"/>
    <w:rsid w:val="00116012"/>
    <w:rsid w:val="00116FD0"/>
    <w:rsid w:val="001220CA"/>
    <w:rsid w:val="00124DED"/>
    <w:rsid w:val="00137BAE"/>
    <w:rsid w:val="00142678"/>
    <w:rsid w:val="001477C1"/>
    <w:rsid w:val="00147A0F"/>
    <w:rsid w:val="00166307"/>
    <w:rsid w:val="00175F67"/>
    <w:rsid w:val="00180E5F"/>
    <w:rsid w:val="00182499"/>
    <w:rsid w:val="0018609B"/>
    <w:rsid w:val="00190FB0"/>
    <w:rsid w:val="00191C1B"/>
    <w:rsid w:val="001A202C"/>
    <w:rsid w:val="001A61C2"/>
    <w:rsid w:val="001B220E"/>
    <w:rsid w:val="001B3FAD"/>
    <w:rsid w:val="001C198D"/>
    <w:rsid w:val="001C7273"/>
    <w:rsid w:val="001F486A"/>
    <w:rsid w:val="002066D3"/>
    <w:rsid w:val="00207028"/>
    <w:rsid w:val="00224F37"/>
    <w:rsid w:val="002262D6"/>
    <w:rsid w:val="00226A0F"/>
    <w:rsid w:val="0022759C"/>
    <w:rsid w:val="0024389E"/>
    <w:rsid w:val="00246661"/>
    <w:rsid w:val="00250611"/>
    <w:rsid w:val="0025081E"/>
    <w:rsid w:val="00255BAF"/>
    <w:rsid w:val="00256093"/>
    <w:rsid w:val="002621C1"/>
    <w:rsid w:val="00270C44"/>
    <w:rsid w:val="00271987"/>
    <w:rsid w:val="002760BA"/>
    <w:rsid w:val="00280DA9"/>
    <w:rsid w:val="00281117"/>
    <w:rsid w:val="00282CB5"/>
    <w:rsid w:val="0029071B"/>
    <w:rsid w:val="00296642"/>
    <w:rsid w:val="002A2F40"/>
    <w:rsid w:val="002A35E0"/>
    <w:rsid w:val="002A494E"/>
    <w:rsid w:val="002A63DC"/>
    <w:rsid w:val="002A74DC"/>
    <w:rsid w:val="002B5D22"/>
    <w:rsid w:val="002C2BE0"/>
    <w:rsid w:val="002C7DF1"/>
    <w:rsid w:val="002D09EF"/>
    <w:rsid w:val="002D0D47"/>
    <w:rsid w:val="002D3186"/>
    <w:rsid w:val="002D491F"/>
    <w:rsid w:val="002E1844"/>
    <w:rsid w:val="002F05BE"/>
    <w:rsid w:val="0030105B"/>
    <w:rsid w:val="003127AF"/>
    <w:rsid w:val="003169B9"/>
    <w:rsid w:val="00316E50"/>
    <w:rsid w:val="00323A96"/>
    <w:rsid w:val="00325B71"/>
    <w:rsid w:val="0034619E"/>
    <w:rsid w:val="00351ACF"/>
    <w:rsid w:val="003608EC"/>
    <w:rsid w:val="00371E43"/>
    <w:rsid w:val="00384009"/>
    <w:rsid w:val="00385070"/>
    <w:rsid w:val="00391483"/>
    <w:rsid w:val="00394F34"/>
    <w:rsid w:val="00396222"/>
    <w:rsid w:val="00396948"/>
    <w:rsid w:val="003B1CCE"/>
    <w:rsid w:val="003C191E"/>
    <w:rsid w:val="003C47BE"/>
    <w:rsid w:val="003D0117"/>
    <w:rsid w:val="003D2846"/>
    <w:rsid w:val="003D6FBD"/>
    <w:rsid w:val="003D72AF"/>
    <w:rsid w:val="003E30ED"/>
    <w:rsid w:val="003F1AD5"/>
    <w:rsid w:val="003F3269"/>
    <w:rsid w:val="003F5B09"/>
    <w:rsid w:val="00410410"/>
    <w:rsid w:val="00412E53"/>
    <w:rsid w:val="00413D99"/>
    <w:rsid w:val="00417FB1"/>
    <w:rsid w:val="00420B8D"/>
    <w:rsid w:val="00437617"/>
    <w:rsid w:val="00450A49"/>
    <w:rsid w:val="00453185"/>
    <w:rsid w:val="00453E63"/>
    <w:rsid w:val="00465100"/>
    <w:rsid w:val="00471944"/>
    <w:rsid w:val="00477A70"/>
    <w:rsid w:val="004810CB"/>
    <w:rsid w:val="00481D87"/>
    <w:rsid w:val="004871CD"/>
    <w:rsid w:val="00490D9B"/>
    <w:rsid w:val="00496688"/>
    <w:rsid w:val="004A0F38"/>
    <w:rsid w:val="004A2DC3"/>
    <w:rsid w:val="004B3A8A"/>
    <w:rsid w:val="004B5A3C"/>
    <w:rsid w:val="004C112B"/>
    <w:rsid w:val="004C40B9"/>
    <w:rsid w:val="004C6BB0"/>
    <w:rsid w:val="004D1560"/>
    <w:rsid w:val="004D63C7"/>
    <w:rsid w:val="004D6A45"/>
    <w:rsid w:val="004E23AE"/>
    <w:rsid w:val="004E3222"/>
    <w:rsid w:val="004E5DEE"/>
    <w:rsid w:val="004E5EE2"/>
    <w:rsid w:val="004F15B9"/>
    <w:rsid w:val="004F21FD"/>
    <w:rsid w:val="00520F97"/>
    <w:rsid w:val="00521D59"/>
    <w:rsid w:val="0052425C"/>
    <w:rsid w:val="00524506"/>
    <w:rsid w:val="0053167F"/>
    <w:rsid w:val="0053181C"/>
    <w:rsid w:val="00535F16"/>
    <w:rsid w:val="00537FF7"/>
    <w:rsid w:val="005504E8"/>
    <w:rsid w:val="0055725D"/>
    <w:rsid w:val="00560AAD"/>
    <w:rsid w:val="0056179B"/>
    <w:rsid w:val="00564EED"/>
    <w:rsid w:val="005703CA"/>
    <w:rsid w:val="00572481"/>
    <w:rsid w:val="00583D9E"/>
    <w:rsid w:val="00584E27"/>
    <w:rsid w:val="00584E50"/>
    <w:rsid w:val="005A6713"/>
    <w:rsid w:val="005B61C7"/>
    <w:rsid w:val="005C1A9A"/>
    <w:rsid w:val="005E0B7F"/>
    <w:rsid w:val="005F100D"/>
    <w:rsid w:val="005F420F"/>
    <w:rsid w:val="005F6453"/>
    <w:rsid w:val="006034CA"/>
    <w:rsid w:val="00611FD0"/>
    <w:rsid w:val="0064259B"/>
    <w:rsid w:val="00652F98"/>
    <w:rsid w:val="0065790E"/>
    <w:rsid w:val="00660002"/>
    <w:rsid w:val="0066194F"/>
    <w:rsid w:val="00673F6A"/>
    <w:rsid w:val="00677876"/>
    <w:rsid w:val="00677AC3"/>
    <w:rsid w:val="00680AB5"/>
    <w:rsid w:val="00681C71"/>
    <w:rsid w:val="006836B5"/>
    <w:rsid w:val="0068442A"/>
    <w:rsid w:val="006917A9"/>
    <w:rsid w:val="006B448A"/>
    <w:rsid w:val="006B6620"/>
    <w:rsid w:val="006C08B1"/>
    <w:rsid w:val="006C70A7"/>
    <w:rsid w:val="006C7358"/>
    <w:rsid w:val="006D074F"/>
    <w:rsid w:val="006D52AA"/>
    <w:rsid w:val="006E34AB"/>
    <w:rsid w:val="006E47E8"/>
    <w:rsid w:val="006E69AE"/>
    <w:rsid w:val="006F0E85"/>
    <w:rsid w:val="006F2F5F"/>
    <w:rsid w:val="006F547B"/>
    <w:rsid w:val="00711D3D"/>
    <w:rsid w:val="00712DEC"/>
    <w:rsid w:val="007130C2"/>
    <w:rsid w:val="00716755"/>
    <w:rsid w:val="00717EA1"/>
    <w:rsid w:val="0074008C"/>
    <w:rsid w:val="0074652F"/>
    <w:rsid w:val="007501D5"/>
    <w:rsid w:val="00754DB9"/>
    <w:rsid w:val="00765F08"/>
    <w:rsid w:val="00766A6C"/>
    <w:rsid w:val="0077153E"/>
    <w:rsid w:val="00782FD0"/>
    <w:rsid w:val="00783803"/>
    <w:rsid w:val="00794EDF"/>
    <w:rsid w:val="007C3D8A"/>
    <w:rsid w:val="007C48BC"/>
    <w:rsid w:val="007E50C2"/>
    <w:rsid w:val="007E726C"/>
    <w:rsid w:val="007F2530"/>
    <w:rsid w:val="007F703B"/>
    <w:rsid w:val="00803F54"/>
    <w:rsid w:val="00815B44"/>
    <w:rsid w:val="00816EC6"/>
    <w:rsid w:val="00822038"/>
    <w:rsid w:val="008275CF"/>
    <w:rsid w:val="0083044F"/>
    <w:rsid w:val="008409AB"/>
    <w:rsid w:val="00840EFA"/>
    <w:rsid w:val="00844B1C"/>
    <w:rsid w:val="00844DB0"/>
    <w:rsid w:val="0085787A"/>
    <w:rsid w:val="0086288B"/>
    <w:rsid w:val="00862B16"/>
    <w:rsid w:val="00862BF9"/>
    <w:rsid w:val="00864079"/>
    <w:rsid w:val="00867A51"/>
    <w:rsid w:val="00871C3A"/>
    <w:rsid w:val="00873888"/>
    <w:rsid w:val="00876C34"/>
    <w:rsid w:val="00881750"/>
    <w:rsid w:val="008845A1"/>
    <w:rsid w:val="00886FCC"/>
    <w:rsid w:val="008B4154"/>
    <w:rsid w:val="008B4B28"/>
    <w:rsid w:val="008B4D09"/>
    <w:rsid w:val="008B5887"/>
    <w:rsid w:val="008D36A8"/>
    <w:rsid w:val="008D4080"/>
    <w:rsid w:val="008D5549"/>
    <w:rsid w:val="008D7E82"/>
    <w:rsid w:val="008E4F72"/>
    <w:rsid w:val="008F13F8"/>
    <w:rsid w:val="008F26AA"/>
    <w:rsid w:val="008F3FAD"/>
    <w:rsid w:val="008F47B9"/>
    <w:rsid w:val="008F5B89"/>
    <w:rsid w:val="00912E46"/>
    <w:rsid w:val="00914E09"/>
    <w:rsid w:val="00935E96"/>
    <w:rsid w:val="0094543E"/>
    <w:rsid w:val="009509C1"/>
    <w:rsid w:val="009521A7"/>
    <w:rsid w:val="00956A7E"/>
    <w:rsid w:val="00972E7D"/>
    <w:rsid w:val="009753EA"/>
    <w:rsid w:val="00980A39"/>
    <w:rsid w:val="00983CCD"/>
    <w:rsid w:val="00984945"/>
    <w:rsid w:val="009916A4"/>
    <w:rsid w:val="00992C06"/>
    <w:rsid w:val="009A09E9"/>
    <w:rsid w:val="009A54A5"/>
    <w:rsid w:val="009A62D8"/>
    <w:rsid w:val="009B06AA"/>
    <w:rsid w:val="009B06C5"/>
    <w:rsid w:val="009B1D7E"/>
    <w:rsid w:val="009B74C7"/>
    <w:rsid w:val="009D17BB"/>
    <w:rsid w:val="009D28FD"/>
    <w:rsid w:val="009D2990"/>
    <w:rsid w:val="009D61B4"/>
    <w:rsid w:val="00A032CF"/>
    <w:rsid w:val="00A044C7"/>
    <w:rsid w:val="00A04A92"/>
    <w:rsid w:val="00A116F8"/>
    <w:rsid w:val="00A14AE8"/>
    <w:rsid w:val="00A226DC"/>
    <w:rsid w:val="00A3283C"/>
    <w:rsid w:val="00A3477F"/>
    <w:rsid w:val="00A36324"/>
    <w:rsid w:val="00A662AC"/>
    <w:rsid w:val="00A672AC"/>
    <w:rsid w:val="00A74791"/>
    <w:rsid w:val="00A814BA"/>
    <w:rsid w:val="00A82920"/>
    <w:rsid w:val="00A9366F"/>
    <w:rsid w:val="00A950BF"/>
    <w:rsid w:val="00A95874"/>
    <w:rsid w:val="00AA3625"/>
    <w:rsid w:val="00AA71D9"/>
    <w:rsid w:val="00AB2DC7"/>
    <w:rsid w:val="00AB69C5"/>
    <w:rsid w:val="00B0255C"/>
    <w:rsid w:val="00B200DC"/>
    <w:rsid w:val="00B3223C"/>
    <w:rsid w:val="00B32B44"/>
    <w:rsid w:val="00B35CB7"/>
    <w:rsid w:val="00B363C4"/>
    <w:rsid w:val="00B36D83"/>
    <w:rsid w:val="00B42972"/>
    <w:rsid w:val="00B42B95"/>
    <w:rsid w:val="00B45127"/>
    <w:rsid w:val="00B457C5"/>
    <w:rsid w:val="00B50AC3"/>
    <w:rsid w:val="00B56EB9"/>
    <w:rsid w:val="00B6027A"/>
    <w:rsid w:val="00B7692A"/>
    <w:rsid w:val="00B80CC2"/>
    <w:rsid w:val="00B85E77"/>
    <w:rsid w:val="00B87F52"/>
    <w:rsid w:val="00B91B7C"/>
    <w:rsid w:val="00BA29CB"/>
    <w:rsid w:val="00BA762D"/>
    <w:rsid w:val="00BB2DAE"/>
    <w:rsid w:val="00BC052F"/>
    <w:rsid w:val="00BC1FD9"/>
    <w:rsid w:val="00BC679F"/>
    <w:rsid w:val="00BC7B48"/>
    <w:rsid w:val="00BD5BE9"/>
    <w:rsid w:val="00BE0934"/>
    <w:rsid w:val="00BE42F0"/>
    <w:rsid w:val="00BE4C3C"/>
    <w:rsid w:val="00BE52C8"/>
    <w:rsid w:val="00BE73C1"/>
    <w:rsid w:val="00BF132C"/>
    <w:rsid w:val="00BF67CF"/>
    <w:rsid w:val="00C01F89"/>
    <w:rsid w:val="00C04519"/>
    <w:rsid w:val="00C0586A"/>
    <w:rsid w:val="00C13F27"/>
    <w:rsid w:val="00C1637D"/>
    <w:rsid w:val="00C164BA"/>
    <w:rsid w:val="00C171E8"/>
    <w:rsid w:val="00C225B8"/>
    <w:rsid w:val="00C25FBE"/>
    <w:rsid w:val="00C372C2"/>
    <w:rsid w:val="00C40DA8"/>
    <w:rsid w:val="00C42F45"/>
    <w:rsid w:val="00C53241"/>
    <w:rsid w:val="00C556AE"/>
    <w:rsid w:val="00C61D3E"/>
    <w:rsid w:val="00C662A6"/>
    <w:rsid w:val="00C67EAE"/>
    <w:rsid w:val="00C73A62"/>
    <w:rsid w:val="00C76613"/>
    <w:rsid w:val="00C801D4"/>
    <w:rsid w:val="00CB1FB6"/>
    <w:rsid w:val="00CB4706"/>
    <w:rsid w:val="00CC60B2"/>
    <w:rsid w:val="00CD7D88"/>
    <w:rsid w:val="00CE7A25"/>
    <w:rsid w:val="00CF1AF1"/>
    <w:rsid w:val="00CF44AC"/>
    <w:rsid w:val="00CF7D53"/>
    <w:rsid w:val="00D00949"/>
    <w:rsid w:val="00D025C3"/>
    <w:rsid w:val="00D0619D"/>
    <w:rsid w:val="00D133DA"/>
    <w:rsid w:val="00D1705B"/>
    <w:rsid w:val="00D17A03"/>
    <w:rsid w:val="00D208AD"/>
    <w:rsid w:val="00D21278"/>
    <w:rsid w:val="00D25111"/>
    <w:rsid w:val="00D27F20"/>
    <w:rsid w:val="00D3504E"/>
    <w:rsid w:val="00D377E8"/>
    <w:rsid w:val="00D50FE2"/>
    <w:rsid w:val="00D55E30"/>
    <w:rsid w:val="00D5736E"/>
    <w:rsid w:val="00D86152"/>
    <w:rsid w:val="00D86978"/>
    <w:rsid w:val="00D87DBA"/>
    <w:rsid w:val="00D90BD3"/>
    <w:rsid w:val="00DA4684"/>
    <w:rsid w:val="00DB1C2E"/>
    <w:rsid w:val="00DB62DD"/>
    <w:rsid w:val="00DB69BA"/>
    <w:rsid w:val="00DD03BA"/>
    <w:rsid w:val="00DD0BFC"/>
    <w:rsid w:val="00DD0F8D"/>
    <w:rsid w:val="00DD1FB1"/>
    <w:rsid w:val="00DD3A84"/>
    <w:rsid w:val="00DD3F6B"/>
    <w:rsid w:val="00DE7BA6"/>
    <w:rsid w:val="00DE7BDD"/>
    <w:rsid w:val="00DF1137"/>
    <w:rsid w:val="00DF1519"/>
    <w:rsid w:val="00DF714E"/>
    <w:rsid w:val="00E02669"/>
    <w:rsid w:val="00E07DD4"/>
    <w:rsid w:val="00E1525D"/>
    <w:rsid w:val="00E16297"/>
    <w:rsid w:val="00E16E72"/>
    <w:rsid w:val="00E1706B"/>
    <w:rsid w:val="00E214CB"/>
    <w:rsid w:val="00E24EA4"/>
    <w:rsid w:val="00E2565D"/>
    <w:rsid w:val="00E40962"/>
    <w:rsid w:val="00E45587"/>
    <w:rsid w:val="00E50CF0"/>
    <w:rsid w:val="00E60023"/>
    <w:rsid w:val="00E61DD1"/>
    <w:rsid w:val="00E62CAA"/>
    <w:rsid w:val="00E6467A"/>
    <w:rsid w:val="00E66C81"/>
    <w:rsid w:val="00E67919"/>
    <w:rsid w:val="00E70385"/>
    <w:rsid w:val="00E71670"/>
    <w:rsid w:val="00E80767"/>
    <w:rsid w:val="00E93E5B"/>
    <w:rsid w:val="00E942F1"/>
    <w:rsid w:val="00EA3256"/>
    <w:rsid w:val="00EA6312"/>
    <w:rsid w:val="00EB4D26"/>
    <w:rsid w:val="00EB65DB"/>
    <w:rsid w:val="00EB710A"/>
    <w:rsid w:val="00EE26D9"/>
    <w:rsid w:val="00EE6F71"/>
    <w:rsid w:val="00F07C92"/>
    <w:rsid w:val="00F179BC"/>
    <w:rsid w:val="00F20BC7"/>
    <w:rsid w:val="00F20FF6"/>
    <w:rsid w:val="00F25FE5"/>
    <w:rsid w:val="00F2682B"/>
    <w:rsid w:val="00F30208"/>
    <w:rsid w:val="00F321B0"/>
    <w:rsid w:val="00F32844"/>
    <w:rsid w:val="00F32EC1"/>
    <w:rsid w:val="00F36244"/>
    <w:rsid w:val="00F41BB8"/>
    <w:rsid w:val="00F434E5"/>
    <w:rsid w:val="00F4675A"/>
    <w:rsid w:val="00F50549"/>
    <w:rsid w:val="00F50D65"/>
    <w:rsid w:val="00F53C92"/>
    <w:rsid w:val="00F55FFA"/>
    <w:rsid w:val="00F614FE"/>
    <w:rsid w:val="00F62E8A"/>
    <w:rsid w:val="00F65723"/>
    <w:rsid w:val="00F67158"/>
    <w:rsid w:val="00F72EB7"/>
    <w:rsid w:val="00F7765A"/>
    <w:rsid w:val="00F818E4"/>
    <w:rsid w:val="00F82113"/>
    <w:rsid w:val="00F87689"/>
    <w:rsid w:val="00F976A0"/>
    <w:rsid w:val="00FA2844"/>
    <w:rsid w:val="00FA5CF5"/>
    <w:rsid w:val="00FA7CED"/>
    <w:rsid w:val="00FB5E64"/>
    <w:rsid w:val="00FB6652"/>
    <w:rsid w:val="00FC394F"/>
    <w:rsid w:val="00FD0511"/>
    <w:rsid w:val="00FD5910"/>
    <w:rsid w:val="00FD7A9C"/>
    <w:rsid w:val="00FE7EF6"/>
    <w:rsid w:val="00FF1154"/>
    <w:rsid w:val="00FF26D6"/>
    <w:rsid w:val="00FF52D7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BBC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E93E5B"/>
    <w:pPr>
      <w:numPr>
        <w:ilvl w:val="1"/>
        <w:numId w:val="2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002371"/>
    <w:pPr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E93E5B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002371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rsid w:val="00F614FE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F614FE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F614FE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E93E5B"/>
    <w:pPr>
      <w:numPr>
        <w:ilvl w:val="1"/>
        <w:numId w:val="2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002371"/>
    <w:pPr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E93E5B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002371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rsid w:val="00F614FE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F614FE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F614FE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2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0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4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63" Type="http://schemas.openxmlformats.org/officeDocument/2006/relationships/image" Target="media/image52.png"/><Relationship Id="rId68" Type="http://schemas.openxmlformats.org/officeDocument/2006/relationships/footer" Target="footer2.xml"/><Relationship Id="rId7" Type="http://schemas.microsoft.com/office/2007/relationships/stylesWithEffects" Target="stylesWithEffect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66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61" Type="http://schemas.openxmlformats.org/officeDocument/2006/relationships/image" Target="media/image50.png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53.png"/><Relationship Id="rId69" Type="http://schemas.openxmlformats.org/officeDocument/2006/relationships/fontTable" Target="fontTable.xml"/><Relationship Id="rId8" Type="http://schemas.openxmlformats.org/officeDocument/2006/relationships/settings" Target="settings.xml"/><Relationship Id="rId51" Type="http://schemas.openxmlformats.org/officeDocument/2006/relationships/image" Target="media/image40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footer" Target="footer1.xml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4E4FD4AE0649DF85EE1A93A6F7C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02059-53B7-4A73-BD59-6F56FF641B8D}"/>
      </w:docPartPr>
      <w:docPartBody>
        <w:p w:rsidR="000961DB" w:rsidRDefault="000F6365">
          <w:r w:rsidRPr="00827ABC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365"/>
    <w:rsid w:val="000533D0"/>
    <w:rsid w:val="000961DB"/>
    <w:rsid w:val="000F6365"/>
    <w:rsid w:val="00244F64"/>
    <w:rsid w:val="002C6BCC"/>
    <w:rsid w:val="003A7BD6"/>
    <w:rsid w:val="003B76DD"/>
    <w:rsid w:val="003D3C2D"/>
    <w:rsid w:val="004566B9"/>
    <w:rsid w:val="005E6467"/>
    <w:rsid w:val="00761596"/>
    <w:rsid w:val="00810B19"/>
    <w:rsid w:val="0098739E"/>
    <w:rsid w:val="00B15DBE"/>
    <w:rsid w:val="00D42026"/>
    <w:rsid w:val="00D9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67BFA2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6B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6365"/>
    <w:rPr>
      <w:rFonts w:cs="Times New Roman"/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F75AEFAB64BE4080A4EF47782F514B" ma:contentTypeVersion="0" ma:contentTypeDescription="Utwórz nowy dokument." ma:contentTypeScope="" ma:versionID="ed54b69b2027a906110afd921d84cb0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D0D8D-8A06-4348-B543-EB0BF8E7E8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829B4A-DFFA-4239-92D9-B1FD578FA6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F689A-6CFB-4820-9F10-C8F5D35E1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288A582-725D-4E46-8FC2-F15BE415E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5779</Words>
  <Characters>34679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Operacyjna, podręcznik użytkownika: Proces Zarządzania Zmianami</vt:lpstr>
    </vt:vector>
  </TitlesOfParts>
  <Company>ITSM Group Sp. z o.o.</Company>
  <LinksUpToDate>false</LinksUpToDate>
  <CharactersWithSpaces>40378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Operacyjna, podręcznik użytkownika: Proces Zarządzania Zmianami</dc:title>
  <dc:creator>twielgus</dc:creator>
  <cp:lastModifiedBy>Mirosław Michalski</cp:lastModifiedBy>
  <cp:revision>2</cp:revision>
  <dcterms:created xsi:type="dcterms:W3CDTF">2016-04-12T08:31:00Z</dcterms:created>
  <dcterms:modified xsi:type="dcterms:W3CDTF">2016-04-12T08:31:00Z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ukończenia">
    <vt:lpwstr>2013-09-10</vt:lpwstr>
  </property>
  <property fmtid="{D5CDD505-2E9C-101B-9397-08002B2CF9AE}" pid="3" name="Numer dokumentu">
    <vt:lpwstr>1.0</vt:lpwstr>
  </property>
  <property fmtid="{D5CDD505-2E9C-101B-9397-08002B2CF9AE}" pid="4" name="ContentTypeId">
    <vt:lpwstr>0x01010018F75AEFAB64BE4080A4EF47782F514B</vt:lpwstr>
  </property>
</Properties>
</file>