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91D" w:rsidRPr="00081E67" w:rsidRDefault="00DF584F" w:rsidP="00081E67">
      <w:pPr>
        <w:jc w:val="right"/>
        <w:rPr>
          <w:rFonts w:ascii="Verdana" w:hAnsi="Verdana"/>
          <w:b/>
          <w:bCs/>
          <w:color w:val="FF0000"/>
          <w:sz w:val="22"/>
          <w:szCs w:val="22"/>
        </w:rPr>
      </w:pPr>
      <w:r w:rsidRPr="00081E67">
        <w:rPr>
          <w:rFonts w:ascii="Verdana" w:hAnsi="Verdana"/>
          <w:b/>
          <w:bCs/>
          <w:color w:val="FF0000"/>
          <w:sz w:val="22"/>
          <w:szCs w:val="22"/>
        </w:rPr>
        <w:t xml:space="preserve">Ujednolicony </w:t>
      </w:r>
      <w:r w:rsidR="0005591D" w:rsidRPr="00081E67">
        <w:rPr>
          <w:rFonts w:ascii="Verdana" w:hAnsi="Verdana"/>
          <w:b/>
          <w:bCs/>
          <w:color w:val="FF0000"/>
          <w:sz w:val="22"/>
          <w:szCs w:val="22"/>
        </w:rPr>
        <w:t xml:space="preserve">Formularz 3.4. </w:t>
      </w:r>
      <w:r w:rsidRPr="00081E67">
        <w:rPr>
          <w:rFonts w:ascii="Verdana" w:hAnsi="Verdana"/>
          <w:b/>
          <w:bCs/>
          <w:color w:val="FF0000"/>
          <w:sz w:val="22"/>
          <w:szCs w:val="22"/>
        </w:rPr>
        <w:t>–</w:t>
      </w:r>
      <w:r w:rsidR="0005591D" w:rsidRPr="00081E67">
        <w:rPr>
          <w:rFonts w:ascii="Verdana" w:hAnsi="Verdana"/>
          <w:b/>
          <w:bCs/>
          <w:color w:val="FF0000"/>
          <w:sz w:val="22"/>
          <w:szCs w:val="22"/>
        </w:rPr>
        <w:t xml:space="preserve"> </w:t>
      </w:r>
      <w:r w:rsidR="006861D5" w:rsidRPr="00081E67">
        <w:rPr>
          <w:rFonts w:ascii="Verdana" w:hAnsi="Verdana"/>
          <w:b/>
          <w:bCs/>
          <w:color w:val="FF0000"/>
          <w:sz w:val="22"/>
          <w:szCs w:val="22"/>
        </w:rPr>
        <w:t>AKTUALNA WERSJA</w:t>
      </w:r>
      <w:r w:rsidRPr="00081E67">
        <w:rPr>
          <w:rFonts w:ascii="Verdana" w:hAnsi="Verdana"/>
          <w:b/>
          <w:bCs/>
          <w:color w:val="FF0000"/>
          <w:sz w:val="22"/>
          <w:szCs w:val="22"/>
        </w:rPr>
        <w:t xml:space="preserve"> z dn. 11.12.2015 r.</w:t>
      </w:r>
    </w:p>
    <w:p w:rsidR="0005591D" w:rsidRPr="007B4783" w:rsidRDefault="0005591D" w:rsidP="0005591D">
      <w:pPr>
        <w:jc w:val="both"/>
        <w:rPr>
          <w:rFonts w:ascii="Verdana" w:hAnsi="Verdana"/>
          <w:sz w:val="18"/>
          <w:szCs w:val="18"/>
          <w:highlight w:val="yellow"/>
        </w:rPr>
      </w:pPr>
      <w:r w:rsidRPr="002B0354">
        <w:rPr>
          <w:rFonts w:ascii="Verdana" w:hAnsi="Verdan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53E3FA" wp14:editId="5F5DDF2F">
                <wp:simplePos x="0" y="0"/>
                <wp:positionH relativeFrom="column">
                  <wp:posOffset>2091055</wp:posOffset>
                </wp:positionH>
                <wp:positionV relativeFrom="paragraph">
                  <wp:posOffset>161290</wp:posOffset>
                </wp:positionV>
                <wp:extent cx="3946525" cy="723900"/>
                <wp:effectExtent l="0" t="0" r="15875" b="19050"/>
                <wp:wrapTight wrapText="bothSides">
                  <wp:wrapPolygon edited="0">
                    <wp:start x="0" y="0"/>
                    <wp:lineTo x="0" y="21600"/>
                    <wp:lineTo x="21583" y="21600"/>
                    <wp:lineTo x="21583" y="0"/>
                    <wp:lineTo x="0" y="0"/>
                  </wp:wrapPolygon>
                </wp:wrapTight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239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591D" w:rsidRDefault="0005591D" w:rsidP="000559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5591D" w:rsidRPr="00F96B9B" w:rsidRDefault="0005591D" w:rsidP="000559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Potwierdzenie wymagań dotyczących przedmiotu zamówienia w części I przedmiotu zamówienia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64.65pt;margin-top:12.7pt;width:310.7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" fillcolor="silver">
                <v:textbox inset="1.5mm,,1.5mm">
                  <w:txbxContent>
                    <w:p w:rsidR="0005591D" w:rsidRDefault="0005591D" w:rsidP="0005591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05591D" w:rsidRPr="00F96B9B" w:rsidRDefault="0005591D" w:rsidP="0005591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Potwierdzenie wymagań dotyczących przedmiotu zamówienia w części I przedmiotu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B0354">
        <w:rPr>
          <w:rFonts w:ascii="Verdana" w:hAnsi="Verdan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824CE7" wp14:editId="3ECD055F">
                <wp:simplePos x="0" y="0"/>
                <wp:positionH relativeFrom="column">
                  <wp:posOffset>33655</wp:posOffset>
                </wp:positionH>
                <wp:positionV relativeFrom="paragraph">
                  <wp:posOffset>161290</wp:posOffset>
                </wp:positionV>
                <wp:extent cx="2080895" cy="723900"/>
                <wp:effectExtent l="0" t="0" r="14605" b="19050"/>
                <wp:wrapTight wrapText="bothSides">
                  <wp:wrapPolygon edited="0">
                    <wp:start x="0" y="0"/>
                    <wp:lineTo x="0" y="21600"/>
                    <wp:lineTo x="21554" y="21600"/>
                    <wp:lineTo x="21554" y="0"/>
                    <wp:lineTo x="0" y="0"/>
                  </wp:wrapPolygon>
                </wp:wrapTight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591D" w:rsidRDefault="0005591D" w:rsidP="0005591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5591D" w:rsidRDefault="0005591D" w:rsidP="0005591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Pr="0005591D" w:rsidRDefault="0005591D" w:rsidP="0005591D">
                            <w:pPr>
                              <w:rPr>
                                <w:i/>
                                <w:sz w:val="2"/>
                                <w:szCs w:val="2"/>
                              </w:rPr>
                            </w:pPr>
                          </w:p>
                          <w:p w:rsidR="0005591D" w:rsidRPr="00C714EE" w:rsidRDefault="0005591D" w:rsidP="0005591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left:0;text-align:left;margin-left:2.65pt;margin-top:12.7pt;width:163.8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">
                <v:textbox>
                  <w:txbxContent>
                    <w:p w:rsidR="0005591D" w:rsidRDefault="0005591D" w:rsidP="0005591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5591D" w:rsidRDefault="0005591D" w:rsidP="0005591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18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Pr="0005591D" w:rsidRDefault="0005591D" w:rsidP="0005591D">
                      <w:pPr>
                        <w:rPr>
                          <w:i/>
                          <w:sz w:val="2"/>
                          <w:szCs w:val="2"/>
                        </w:rPr>
                      </w:pPr>
                    </w:p>
                    <w:p w:rsidR="0005591D" w:rsidRPr="00C714EE" w:rsidRDefault="0005591D" w:rsidP="0005591D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05591D" w:rsidRPr="002B0354" w:rsidRDefault="0005591D" w:rsidP="0005591D">
      <w:pPr>
        <w:jc w:val="both"/>
        <w:rPr>
          <w:rFonts w:ascii="Verdana" w:hAnsi="Verdana"/>
          <w:sz w:val="18"/>
          <w:szCs w:val="18"/>
        </w:rPr>
      </w:pPr>
      <w:r w:rsidRPr="002B0354">
        <w:rPr>
          <w:rFonts w:ascii="Verdana" w:hAnsi="Verdana"/>
          <w:sz w:val="18"/>
          <w:szCs w:val="18"/>
        </w:rPr>
        <w:t>Składając ofertę w postępowaniu prowadzonym w trybie przetargu nieograniczonego na:</w:t>
      </w:r>
    </w:p>
    <w:p w:rsidR="0005591D" w:rsidRPr="006621AA" w:rsidRDefault="0005591D" w:rsidP="0005591D">
      <w:pPr>
        <w:jc w:val="both"/>
        <w:rPr>
          <w:rFonts w:ascii="Verdana" w:hAnsi="Verdana"/>
          <w:sz w:val="2"/>
          <w:szCs w:val="2"/>
        </w:rPr>
      </w:pPr>
    </w:p>
    <w:p w:rsidR="0005591D" w:rsidRPr="003B18FF" w:rsidRDefault="0005591D" w:rsidP="0005591D">
      <w:pPr>
        <w:jc w:val="both"/>
        <w:rPr>
          <w:rFonts w:ascii="Verdana" w:hAnsi="Verdana"/>
          <w:b/>
          <w:sz w:val="18"/>
          <w:szCs w:val="18"/>
        </w:rPr>
      </w:pPr>
      <w:r w:rsidRPr="002B0354">
        <w:rPr>
          <w:rFonts w:ascii="Verdana" w:hAnsi="Verdana"/>
          <w:b/>
          <w:sz w:val="18"/>
          <w:szCs w:val="18"/>
        </w:rPr>
        <w:t>Dostawę akcesoriów komputerowych dla Ministerstwa Sprawie</w:t>
      </w:r>
      <w:r w:rsidR="003B18FF">
        <w:rPr>
          <w:rFonts w:ascii="Verdana" w:hAnsi="Verdana"/>
          <w:b/>
          <w:sz w:val="18"/>
          <w:szCs w:val="18"/>
        </w:rPr>
        <w:t xml:space="preserve">dliwości w części I zamówienia </w:t>
      </w:r>
      <w:r w:rsidR="003B18FF">
        <w:rPr>
          <w:rFonts w:ascii="Verdana" w:hAnsi="Verdana"/>
          <w:iCs/>
          <w:sz w:val="18"/>
          <w:szCs w:val="18"/>
        </w:rPr>
        <w:t>w</w:t>
      </w:r>
      <w:r w:rsidRPr="002B0354">
        <w:rPr>
          <w:rFonts w:ascii="Verdana" w:hAnsi="Verdana"/>
          <w:iCs/>
          <w:sz w:val="18"/>
          <w:szCs w:val="18"/>
        </w:rPr>
        <w:t xml:space="preserve"> celu potwierdzenia spełnienia minimalnych wymagań dotyczących oferowanego asortymentu informujemy, że:</w:t>
      </w:r>
    </w:p>
    <w:tbl>
      <w:tblPr>
        <w:tblW w:w="10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"/>
        <w:gridCol w:w="6415"/>
        <w:gridCol w:w="1044"/>
        <w:gridCol w:w="2536"/>
      </w:tblGrid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05591D" w:rsidRPr="00D32FDB" w:rsidRDefault="0005591D" w:rsidP="002D5B9C">
            <w:pPr>
              <w:ind w:left="-817" w:firstLine="817"/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 w:cs="Aharoni"/>
                <w:b/>
                <w:sz w:val="20"/>
                <w:szCs w:val="20"/>
              </w:rPr>
              <w:t>Lp.</w:t>
            </w:r>
          </w:p>
        </w:tc>
        <w:tc>
          <w:tcPr>
            <w:tcW w:w="6415" w:type="dxa"/>
            <w:shd w:val="clear" w:color="auto" w:fill="auto"/>
            <w:noWrap/>
            <w:vAlign w:val="center"/>
            <w:hideMark/>
          </w:tcPr>
          <w:p w:rsidR="0005591D" w:rsidRPr="00D32FDB" w:rsidRDefault="0005591D" w:rsidP="002D5B9C">
            <w:pPr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 w:cs="Aharoni"/>
                <w:b/>
                <w:sz w:val="20"/>
                <w:szCs w:val="20"/>
              </w:rPr>
              <w:t>Asortyment (nazwa artykułu, rodzaj i typ urządzenia, dane techniczne itp.)</w:t>
            </w:r>
            <w:bookmarkStart w:id="0" w:name="_GoBack"/>
            <w:bookmarkEnd w:id="0"/>
          </w:p>
        </w:tc>
        <w:tc>
          <w:tcPr>
            <w:tcW w:w="1044" w:type="dxa"/>
            <w:shd w:val="clear" w:color="auto" w:fill="auto"/>
            <w:noWrap/>
            <w:vAlign w:val="center"/>
            <w:hideMark/>
          </w:tcPr>
          <w:p w:rsidR="0005591D" w:rsidRPr="00D32FDB" w:rsidRDefault="0005591D" w:rsidP="002D5B9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2FDB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/>
                <w:b/>
                <w:sz w:val="20"/>
                <w:szCs w:val="20"/>
              </w:rPr>
              <w:t>Nazwa producenta artykułu oraz numer katalogowy lub symbol handlowy nadany przez producenta**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2D5B9C">
            <w:pPr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 w:cs="Aharoni"/>
                <w:b/>
                <w:sz w:val="20"/>
                <w:szCs w:val="20"/>
              </w:rPr>
              <w:t>I</w:t>
            </w: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2FDB">
              <w:rPr>
                <w:rFonts w:ascii="Verdana" w:hAnsi="Verdana"/>
                <w:b/>
                <w:sz w:val="20"/>
                <w:szCs w:val="20"/>
              </w:rPr>
              <w:t>II</w:t>
            </w:r>
          </w:p>
        </w:tc>
        <w:tc>
          <w:tcPr>
            <w:tcW w:w="1044" w:type="dxa"/>
            <w:shd w:val="clear" w:color="auto" w:fill="auto"/>
            <w:noWrap/>
            <w:vAlign w:val="center"/>
          </w:tcPr>
          <w:p w:rsidR="0005591D" w:rsidRPr="00D32FDB" w:rsidRDefault="0005591D" w:rsidP="002D5B9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32FDB">
              <w:rPr>
                <w:rFonts w:ascii="Verdana" w:hAnsi="Verdana"/>
                <w:b/>
                <w:sz w:val="20"/>
                <w:szCs w:val="20"/>
              </w:rPr>
              <w:t>III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jc w:val="center"/>
              <w:rPr>
                <w:rFonts w:ascii="Verdana" w:hAnsi="Verdana" w:cs="Aharoni"/>
                <w:b/>
                <w:sz w:val="20"/>
                <w:szCs w:val="20"/>
              </w:rPr>
            </w:pPr>
            <w:r w:rsidRPr="00D32FDB">
              <w:rPr>
                <w:rFonts w:ascii="Verdana" w:hAnsi="Verdana" w:cs="Aharoni"/>
                <w:b/>
                <w:sz w:val="20"/>
                <w:szCs w:val="20"/>
              </w:rPr>
              <w:t>IV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CD-R, 700 MB prędkość nagrywania 52X, opakowanie typu SLIM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6000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E75C47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CD-R do nadruku atramentowego, 700 MB prędkość nagrywania 52X, ochrona przed promieniowaniem ultrafioletowym (UV), 50 lat gwarancji producenta na nośnik.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17000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CD-RW 700 MB prędkość nagrywania 12X, opakowanie typu SLIM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DVD+R 4.7GB prędkość nagrywania 16X, opakowanie typu SLIM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3000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Płyta BD-R (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Blu-ray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) Dual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Layer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(4x) 50GB, opakowanie typu SLIM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Marker do płyt CD/DVD, czarny, końcówka nie grubsza niż 0,6 mm, wodoodporny.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Marker do płyt CD/DVD, czerwony, końcówka nie grubsza niż 0,6 mm, wodoodporny.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Taśma do streamera LTO 5; 1,5/3,0 TB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Taśma czyszcząca do streamera LTO 5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Klawiatura, połączenie USB typu „plug and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play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>”, długość przewodu 1,8 m, wbudowany czytnik kart procesorowych.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Mysz optyczna z rolką złącze USB, długość przewodu 1,8 m; kolor czarny. Nie dopuszcza się przeźroczystej obudowy.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Pianka do matryc LCD/TFT 200 ml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Pianka do plastiku 400 ml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Sprężone powietrze 600 ml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Płyn do czyszczenia gum rolek, wałków dociskowych drukarek - 100 ml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Preparat do usuwania wszelkiego rodzaju etykiet samoprzylepnych 400 ml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Chusteczki bezpyłowe do czyszczenia sprzętu komputerowego, 200 sztuk w opakowaniu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HDMI (m) - HDMI (m) v1.4;  długość 1.8 m.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HDMI (m) - HDMI (m) v1.4;  długość 3 m.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 HDMI(m) - micro HDMI(m) v1.4; długość 1,8m.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HDMI(m) - mini HDMI(m) v1.4; długość 1.8m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2-portowy przełącznik KVM USB DVI wraz ze wszystkimi kablami  umożliwiającymi podłączenie dwóch komputerów do </w:t>
            </w:r>
            <w:r w:rsidRPr="00D32FDB">
              <w:rPr>
                <w:rFonts w:ascii="Verdana" w:hAnsi="Verdana"/>
                <w:sz w:val="20"/>
                <w:szCs w:val="20"/>
              </w:rPr>
              <w:lastRenderedPageBreak/>
              <w:t xml:space="preserve">jednego monitora, klawiatury i myszy.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lastRenderedPageBreak/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5e; 0,5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1,8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3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5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10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15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20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UTP, kat. 5e, 25 m, szary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332EA6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UTP, kat.6, kolor dowolny</w:t>
            </w:r>
            <w:r w:rsidR="00E75C47" w:rsidRPr="00D32FDB">
              <w:rPr>
                <w:rFonts w:ascii="Verdana" w:hAnsi="Verdana"/>
                <w:sz w:val="20"/>
                <w:szCs w:val="20"/>
              </w:rPr>
              <w:t>, 24 AWG, 100 m, linka 100</w:t>
            </w:r>
            <w:r w:rsidRPr="00D32FDB">
              <w:rPr>
                <w:rFonts w:ascii="Verdana" w:hAnsi="Verdana"/>
                <w:sz w:val="20"/>
                <w:szCs w:val="20"/>
              </w:rPr>
              <w:t>% miedź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Kabel UTP, kat.6, kolor szary, 24 AWG, 100 m, linka 100% miedź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Przełącznik sieciowy  5x1000Mbps (Gigabit Switch)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Przełącznik sieciowy  8x1000Mbps (Gigabit Switch)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Przenośny dysk twardy 2,5" o pojemności 2TB w metalowej obudowie, interfejs USB 3.0, kolor czarny lub srebrny, gwarancja pozostawienia uszkodzonego dysku u Zamawiającego.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3D7BB7" w:rsidRDefault="003D7BB7" w:rsidP="002D5B9C">
            <w:pPr>
              <w:rPr>
                <w:rFonts w:ascii="Verdana" w:hAnsi="Verdana"/>
                <w:sz w:val="20"/>
                <w:szCs w:val="20"/>
              </w:rPr>
            </w:pPr>
            <w:r w:rsidRPr="003D7BB7">
              <w:rPr>
                <w:rFonts w:ascii="Verdana" w:hAnsi="Verdana"/>
                <w:sz w:val="20"/>
                <w:szCs w:val="20"/>
              </w:rPr>
              <w:t xml:space="preserve">Dysk SSD wewnętrzny, 2.5-calowy  o pojemności </w:t>
            </w:r>
            <w:r w:rsidRPr="003D7BB7">
              <w:rPr>
                <w:rFonts w:ascii="Verdana" w:hAnsi="Verdana"/>
                <w:b/>
                <w:bCs/>
                <w:sz w:val="20"/>
                <w:szCs w:val="20"/>
              </w:rPr>
              <w:t>240 GB</w:t>
            </w:r>
            <w:r w:rsidRPr="003D7BB7">
              <w:rPr>
                <w:rFonts w:ascii="Verdana" w:hAnsi="Verdana"/>
                <w:sz w:val="20"/>
                <w:szCs w:val="20"/>
              </w:rPr>
              <w:t>, interfejs SATA III, Prędkość zapisu danych  450 MB/s, odczytu 450 MB/s. Gwarancja pozostawienia uszkodzonego dysku u Zamawiającego.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Ramka instalacyjna, jednoczęściowa, umożliwiająca zainstalowanie napędu typu HDD, SSD itp. 2.5”, w wolnej kieszeni 3.5” wraz ze śrubami mocującymi oferowany dysk.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Pamięć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PenDrive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64 GB, USB 3.0.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Pamięć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PenDrive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16 GB, USB 3.0.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Pamięć 2GB DDR 2 800 MHz do komputerów DELL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OptiPlex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740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Bateria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pastylkowa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CR2032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Listwa zasilająca z filtrem przeciwprzepięciowym i wyłącznikiem, 5 gniazd sieciowych - długość 1,5 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70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Listwa zasilająca z filtrem przeciwprzepięciowym i wyłącznikiem, 5 gniazd sieciowych - długość 3 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477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Listwa zasilająca z filtrem przeciwprzepięciowym i wyłącznikiem, 5 gniazd sieciowych - długość 5 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A9544C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Listwa zasilająca dedykowana do szaf RACK 19". Wtyk wejściowy IEC320-C14, gniazda wyjściowe  min. 7 sztuk IEC 320 C13. Bezpiecznik, elementy montażowe do szafy RACK. Długość 1,8 metra.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A9544C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Listwa zasilająca dedykowana do szaf RACK 19". Wtyk wejściowy  DIN49441 (lub równoważny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tj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wtyk okrągły z uziemieniem), gniazda wyjściowe min. 7 sztuk DIN49440 (lub równoważny tj. gniazdo okrągłe z uziemieniem). Bezpiecznik, elementy montażowe do szafy RACK. Długość 1,8 metrów.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Przedłużacz kabla USB; A-A M/F; o długości przewodu w zakresie od 0,5 m do 1 m.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50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Matryca matowa do laptopa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Lenovo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X201 PN: LP121WX3 (TL)(C1) lub równoważna tj. poprawnie współpracująca z </w:t>
            </w:r>
            <w:r w:rsidRPr="00D32FDB">
              <w:rPr>
                <w:rFonts w:ascii="Verdana" w:hAnsi="Verdana"/>
                <w:sz w:val="20"/>
                <w:szCs w:val="20"/>
              </w:rPr>
              <w:lastRenderedPageBreak/>
              <w:t xml:space="preserve">laptopem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Lenovo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X201.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 xml:space="preserve">Bateria do laptopa </w:t>
            </w: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Lenovo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X201; 9-komorowa o pojemności 7800mAh i napięciu 10.8 V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LC-LC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Model: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LC-LC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LC-LC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05591D" w:rsidRPr="00D32FDB" w:rsidRDefault="0005591D" w:rsidP="002D5B9C">
            <w:pPr>
              <w:rPr>
                <w:rFonts w:ascii="Verdana" w:hAnsi="Verdana" w:cs="Aharoni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LC-LC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SC-LC 5m 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SC-LC 10m 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SC-LC 15m 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SC-LC 20m 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SC-SC 5m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SC-SC 10m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SC-SC 15m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MM SC-SC 20m 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LC-LC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LC-LC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LC-LC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LC-LC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(PC)-LC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(PC)-LC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(PC)-LC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(PC)-LC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(APC)-LC 5m</w:t>
            </w:r>
            <w:r w:rsidRPr="00D32FDB" w:rsidDel="0040125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(APC)-LC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(APC)-LC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 (APC)-LC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SC(PC)-SC(APC)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SC(PC)-SC(APC)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SC(PC)-SC(APC)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SC(PC)-SC(APC)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SC(PC)-SC(PC)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SC(PC)-SC(PC)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SC(PC)-SC(PC)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SC(PC)-SC(PC)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SC(APC)-SC(APC) 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SC(APC)-SC(APC) 10m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SC(APC)-SC(APC) 15m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  <w:tr w:rsidR="0005591D" w:rsidRPr="00D32FDB" w:rsidTr="002D5B9C">
        <w:trPr>
          <w:trHeight w:val="20"/>
          <w:jc w:val="center"/>
        </w:trPr>
        <w:tc>
          <w:tcPr>
            <w:tcW w:w="745" w:type="dxa"/>
            <w:shd w:val="clear" w:color="auto" w:fill="auto"/>
          </w:tcPr>
          <w:p w:rsidR="0005591D" w:rsidRPr="00D32FDB" w:rsidRDefault="0005591D" w:rsidP="0005591D">
            <w:pPr>
              <w:numPr>
                <w:ilvl w:val="0"/>
                <w:numId w:val="1"/>
              </w:numPr>
              <w:ind w:left="45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415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D32FDB">
              <w:rPr>
                <w:rFonts w:ascii="Verdana" w:hAnsi="Verdana"/>
                <w:sz w:val="20"/>
                <w:szCs w:val="20"/>
              </w:rPr>
              <w:t>Patchcordy</w:t>
            </w:r>
            <w:proofErr w:type="spellEnd"/>
            <w:r w:rsidRPr="00D32FDB">
              <w:rPr>
                <w:rFonts w:ascii="Verdana" w:hAnsi="Verdana"/>
                <w:sz w:val="20"/>
                <w:szCs w:val="20"/>
              </w:rPr>
              <w:t xml:space="preserve"> – światłowodowe duplex  SM SC(APC)-SC(APC) 20m</w:t>
            </w:r>
          </w:p>
        </w:tc>
        <w:tc>
          <w:tcPr>
            <w:tcW w:w="1044" w:type="dxa"/>
            <w:shd w:val="clear" w:color="auto" w:fill="auto"/>
            <w:noWrap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36" w:type="dxa"/>
            <w:shd w:val="clear" w:color="auto" w:fill="auto"/>
          </w:tcPr>
          <w:p w:rsidR="0005591D" w:rsidRPr="00D32FDB" w:rsidRDefault="0005591D" w:rsidP="002D5B9C">
            <w:pPr>
              <w:rPr>
                <w:rFonts w:ascii="Verdana" w:hAnsi="Verdana"/>
                <w:sz w:val="20"/>
                <w:szCs w:val="20"/>
              </w:rPr>
            </w:pPr>
            <w:r w:rsidRPr="00D32FDB">
              <w:rPr>
                <w:rFonts w:ascii="Verdana" w:hAnsi="Verdana" w:cs="Aharoni"/>
                <w:sz w:val="20"/>
                <w:szCs w:val="20"/>
              </w:rPr>
              <w:t>Producent:</w:t>
            </w:r>
          </w:p>
        </w:tc>
      </w:tr>
    </w:tbl>
    <w:p w:rsidR="0005591D" w:rsidRPr="0005591D" w:rsidRDefault="0005591D" w:rsidP="0005591D">
      <w:pPr>
        <w:rPr>
          <w:rFonts w:ascii="Verdana" w:hAnsi="Verdana"/>
          <w:sz w:val="2"/>
          <w:szCs w:val="2"/>
          <w:highlight w:val="yellow"/>
        </w:rPr>
      </w:pPr>
    </w:p>
    <w:p w:rsidR="00332EA6" w:rsidRPr="00D32FDB" w:rsidRDefault="0005591D" w:rsidP="0005591D">
      <w:pPr>
        <w:rPr>
          <w:rFonts w:ascii="Verdana" w:hAnsi="Verdana"/>
          <w:sz w:val="20"/>
          <w:szCs w:val="20"/>
        </w:rPr>
      </w:pPr>
      <w:r w:rsidRPr="003530E7">
        <w:rPr>
          <w:rFonts w:ascii="Verdana" w:hAnsi="Verdana"/>
          <w:b/>
          <w:sz w:val="20"/>
          <w:szCs w:val="20"/>
        </w:rPr>
        <w:t>* - Zamawiający wymaga obowiązkowego wypełnienia kolumny nr IV.</w:t>
      </w:r>
    </w:p>
    <w:tbl>
      <w:tblPr>
        <w:tblpPr w:leftFromText="141" w:rightFromText="141" w:vertAnchor="text" w:horzAnchor="margin" w:tblpY="232"/>
        <w:tblW w:w="996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049"/>
        <w:gridCol w:w="5919"/>
      </w:tblGrid>
      <w:tr w:rsidR="0005591D" w:rsidRPr="007B4783" w:rsidTr="002D5B9C">
        <w:tc>
          <w:tcPr>
            <w:tcW w:w="4049" w:type="dxa"/>
            <w:shd w:val="clear" w:color="auto" w:fill="auto"/>
          </w:tcPr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3B18FF" w:rsidRPr="006621AA" w:rsidRDefault="003B18FF" w:rsidP="002D5B9C">
            <w:pPr>
              <w:rPr>
                <w:rFonts w:ascii="Verdana" w:hAnsi="Verdana"/>
                <w:sz w:val="2"/>
                <w:szCs w:val="2"/>
              </w:rPr>
            </w:pPr>
          </w:p>
          <w:p w:rsidR="0005591D" w:rsidRPr="003530E7" w:rsidRDefault="0005591D" w:rsidP="002D5B9C">
            <w:pPr>
              <w:rPr>
                <w:rFonts w:ascii="Verdana" w:hAnsi="Verdana"/>
                <w:sz w:val="16"/>
                <w:szCs w:val="16"/>
              </w:rPr>
            </w:pPr>
            <w:r w:rsidRPr="003530E7">
              <w:rPr>
                <w:rFonts w:ascii="Verdana" w:hAnsi="Verdana"/>
                <w:sz w:val="16"/>
                <w:szCs w:val="16"/>
              </w:rPr>
              <w:t>.........................., dnia .............. 2015 r.</w:t>
            </w:r>
          </w:p>
          <w:p w:rsidR="0005591D" w:rsidRPr="003530E7" w:rsidRDefault="0005591D" w:rsidP="002D5B9C">
            <w:pPr>
              <w:rPr>
                <w:rFonts w:ascii="Verdana" w:hAnsi="Verdana"/>
                <w:sz w:val="16"/>
                <w:szCs w:val="16"/>
              </w:rPr>
            </w:pPr>
            <w:r w:rsidRPr="003530E7">
              <w:rPr>
                <w:rFonts w:ascii="Verdana" w:hAnsi="Verdana"/>
                <w:sz w:val="16"/>
                <w:szCs w:val="16"/>
              </w:rPr>
              <w:t>Miejscowość</w:t>
            </w:r>
          </w:p>
        </w:tc>
        <w:tc>
          <w:tcPr>
            <w:tcW w:w="5919" w:type="dxa"/>
            <w:shd w:val="clear" w:color="auto" w:fill="auto"/>
          </w:tcPr>
          <w:p w:rsidR="0005591D" w:rsidRDefault="0005591D" w:rsidP="002D5B9C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6621AA" w:rsidRDefault="006621AA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3B18FF" w:rsidRPr="006621AA" w:rsidRDefault="003B18FF" w:rsidP="006621AA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rPr>
                <w:rFonts w:ascii="Verdana" w:hAnsi="Verdana"/>
                <w:sz w:val="2"/>
                <w:szCs w:val="2"/>
              </w:rPr>
            </w:pPr>
          </w:p>
          <w:p w:rsidR="0005591D" w:rsidRPr="003530E7" w:rsidRDefault="0005591D" w:rsidP="002D5B9C">
            <w:pPr>
              <w:pStyle w:val="Tekstpodstawowywcity32"/>
              <w:numPr>
                <w:ilvl w:val="12"/>
                <w:numId w:val="0"/>
              </w:numPr>
              <w:tabs>
                <w:tab w:val="left" w:pos="4111"/>
              </w:tabs>
              <w:spacing w:before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3530E7">
              <w:rPr>
                <w:rFonts w:ascii="Verdana" w:hAnsi="Verdana"/>
                <w:sz w:val="16"/>
                <w:szCs w:val="16"/>
              </w:rPr>
              <w:t>.................................................................................</w:t>
            </w:r>
          </w:p>
          <w:p w:rsidR="0005591D" w:rsidRPr="003530E7" w:rsidRDefault="0005591D" w:rsidP="003B18FF">
            <w:pPr>
              <w:numPr>
                <w:ilvl w:val="12"/>
                <w:numId w:val="0"/>
              </w:numPr>
              <w:tabs>
                <w:tab w:val="left" w:pos="4111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3530E7">
              <w:rPr>
                <w:rFonts w:ascii="Verdana" w:hAnsi="Verdana"/>
                <w:sz w:val="16"/>
                <w:szCs w:val="16"/>
              </w:rPr>
              <w:t>Podpis osoby (osób) upoważnionej (upoważnionych) do w</w:t>
            </w:r>
            <w:r w:rsidR="003B18FF">
              <w:rPr>
                <w:rFonts w:ascii="Verdana" w:hAnsi="Verdana"/>
                <w:sz w:val="16"/>
                <w:szCs w:val="16"/>
              </w:rPr>
              <w:t xml:space="preserve">ystępowania w imieniu Wykonawcy </w:t>
            </w:r>
            <w:r w:rsidRPr="003530E7">
              <w:rPr>
                <w:rFonts w:ascii="Verdana" w:hAnsi="Verdana"/>
                <w:sz w:val="16"/>
                <w:szCs w:val="16"/>
              </w:rPr>
              <w:t>(Pożądany czytelny podpis albo pieczątka z imieniem i nazwiskiem)</w:t>
            </w:r>
          </w:p>
        </w:tc>
      </w:tr>
    </w:tbl>
    <w:p w:rsidR="009366D9" w:rsidRDefault="009366D9"/>
    <w:sectPr w:rsidR="00936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1338D"/>
    <w:multiLevelType w:val="hybridMultilevel"/>
    <w:tmpl w:val="D3ACFC26"/>
    <w:lvl w:ilvl="0" w:tplc="C5D889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91D"/>
    <w:rsid w:val="0005591D"/>
    <w:rsid w:val="00081E67"/>
    <w:rsid w:val="001771DA"/>
    <w:rsid w:val="00332EA6"/>
    <w:rsid w:val="003B18FF"/>
    <w:rsid w:val="003D7BB7"/>
    <w:rsid w:val="00483376"/>
    <w:rsid w:val="006621AA"/>
    <w:rsid w:val="006861D5"/>
    <w:rsid w:val="009366D9"/>
    <w:rsid w:val="00A77E41"/>
    <w:rsid w:val="00A9544C"/>
    <w:rsid w:val="00D32FDB"/>
    <w:rsid w:val="00DF584F"/>
    <w:rsid w:val="00E7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5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ozdzia">
    <w:name w:val="rozdział"/>
    <w:basedOn w:val="Normalny"/>
    <w:autoRedefine/>
    <w:uiPriority w:val="99"/>
    <w:rsid w:val="0005591D"/>
    <w:pPr>
      <w:spacing w:before="120"/>
      <w:jc w:val="both"/>
    </w:pPr>
    <w:rPr>
      <w:rFonts w:ascii="Verdana" w:hAnsi="Verdana" w:cs="Arial"/>
      <w:b/>
      <w:bCs/>
      <w:sz w:val="20"/>
      <w:lang w:eastAsia="pl-PL"/>
    </w:rPr>
  </w:style>
  <w:style w:type="paragraph" w:customStyle="1" w:styleId="Tekstpodstawowywcity32">
    <w:name w:val="Tekst podstawowy wcięty 32"/>
    <w:basedOn w:val="Normalny"/>
    <w:rsid w:val="0005591D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1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1D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5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ozdzia">
    <w:name w:val="rozdział"/>
    <w:basedOn w:val="Normalny"/>
    <w:autoRedefine/>
    <w:uiPriority w:val="99"/>
    <w:rsid w:val="0005591D"/>
    <w:pPr>
      <w:spacing w:before="120"/>
      <w:jc w:val="both"/>
    </w:pPr>
    <w:rPr>
      <w:rFonts w:ascii="Verdana" w:hAnsi="Verdana" w:cs="Arial"/>
      <w:b/>
      <w:bCs/>
      <w:sz w:val="20"/>
      <w:lang w:eastAsia="pl-PL"/>
    </w:rPr>
  </w:style>
  <w:style w:type="paragraph" w:customStyle="1" w:styleId="Tekstpodstawowywcity32">
    <w:name w:val="Tekst podstawowy wcięty 32"/>
    <w:basedOn w:val="Normalny"/>
    <w:rsid w:val="0005591D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1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1D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1165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Kowalska Judyta  (BOF)</dc:creator>
  <cp:lastModifiedBy>Kowalska Judyta  (BOF)</cp:lastModifiedBy>
  <cp:revision>2</cp:revision>
  <cp:lastPrinted>2015-12-11T13:14:00Z</cp:lastPrinted>
  <dcterms:created xsi:type="dcterms:W3CDTF">2015-12-11T13:24:00Z</dcterms:created>
  <dcterms:modified xsi:type="dcterms:W3CDTF">2015-12-11T13:24:00Z</dcterms:modified>
</cp:coreProperties>
</file>