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4E1" w:rsidRPr="00026288" w:rsidRDefault="008454E1" w:rsidP="005F201A">
      <w:pPr>
        <w:ind w:left="1416" w:firstLine="708"/>
        <w:jc w:val="right"/>
        <w:rPr>
          <w:rFonts w:ascii="Arial" w:hAnsi="Arial" w:cs="Arial"/>
          <w:spacing w:val="20"/>
        </w:rPr>
      </w:pPr>
    </w:p>
    <w:p w:rsidR="00F57D6A" w:rsidRPr="00D3091B" w:rsidRDefault="00F57D6A" w:rsidP="005F201A">
      <w:pPr>
        <w:ind w:firstLine="708"/>
        <w:jc w:val="right"/>
        <w:rPr>
          <w:rFonts w:ascii="Arial" w:hAnsi="Arial" w:cs="Arial"/>
          <w:spacing w:val="28"/>
        </w:rPr>
      </w:pPr>
      <w:r w:rsidRPr="00D3091B">
        <w:rPr>
          <w:rFonts w:ascii="Arial" w:hAnsi="Arial" w:cs="Arial"/>
          <w:spacing w:val="20"/>
          <w:sz w:val="18"/>
        </w:rPr>
        <w:t>War</w:t>
      </w:r>
      <w:r w:rsidR="00CE3048">
        <w:rPr>
          <w:rFonts w:ascii="Arial" w:hAnsi="Arial" w:cs="Arial"/>
          <w:spacing w:val="20"/>
          <w:sz w:val="18"/>
        </w:rPr>
        <w:t xml:space="preserve">szawa, dnia </w:t>
      </w:r>
      <w:r w:rsidR="008F547F">
        <w:rPr>
          <w:rFonts w:ascii="Arial" w:hAnsi="Arial" w:cs="Arial"/>
          <w:spacing w:val="20"/>
          <w:sz w:val="18"/>
        </w:rPr>
        <w:t>30</w:t>
      </w:r>
      <w:r>
        <w:rPr>
          <w:rFonts w:ascii="Arial" w:hAnsi="Arial" w:cs="Arial"/>
          <w:spacing w:val="20"/>
          <w:sz w:val="18"/>
        </w:rPr>
        <w:t>.03.2015</w:t>
      </w:r>
      <w:r w:rsidRPr="00D3091B">
        <w:rPr>
          <w:rFonts w:ascii="Arial" w:hAnsi="Arial" w:cs="Arial"/>
          <w:spacing w:val="20"/>
          <w:sz w:val="18"/>
        </w:rPr>
        <w:t xml:space="preserve"> r.</w:t>
      </w:r>
    </w:p>
    <w:p w:rsidR="00F57D6A" w:rsidRPr="00D3091B" w:rsidRDefault="00F57D6A" w:rsidP="005F201A">
      <w:pPr>
        <w:rPr>
          <w:rFonts w:ascii="Arial" w:hAnsi="Arial" w:cs="Arial"/>
        </w:rPr>
      </w:pPr>
    </w:p>
    <w:p w:rsidR="00F57D6A" w:rsidRPr="00D3091B" w:rsidRDefault="00F57D6A" w:rsidP="005F201A">
      <w:pPr>
        <w:framePr w:w="4418" w:h="1023" w:hSpace="141" w:wrap="around" w:vAnchor="text" w:hAnchor="page" w:x="1342" w:y="118"/>
        <w:spacing w:before="60"/>
        <w:rPr>
          <w:rFonts w:ascii="Arial" w:hAnsi="Arial" w:cs="Arial"/>
          <w:spacing w:val="60"/>
          <w:sz w:val="18"/>
        </w:rPr>
      </w:pPr>
    </w:p>
    <w:p w:rsidR="00F57D6A" w:rsidRPr="00D3091B" w:rsidRDefault="00F57D6A" w:rsidP="005F201A">
      <w:pPr>
        <w:framePr w:w="4418" w:h="1023" w:hSpace="141" w:wrap="around" w:vAnchor="text" w:hAnchor="page" w:x="1342" w:y="118"/>
        <w:spacing w:before="60"/>
        <w:jc w:val="center"/>
        <w:rPr>
          <w:rFonts w:ascii="Arial" w:hAnsi="Arial" w:cs="Arial"/>
          <w:spacing w:val="20"/>
          <w:sz w:val="18"/>
        </w:rPr>
      </w:pPr>
      <w:r w:rsidRPr="00D3091B">
        <w:rPr>
          <w:rFonts w:ascii="Arial" w:hAnsi="Arial" w:cs="Arial"/>
          <w:spacing w:val="20"/>
          <w:sz w:val="18"/>
        </w:rPr>
        <w:t xml:space="preserve">MINISTERSTWO  SPRAWIEDLIWOŚCI </w:t>
      </w:r>
    </w:p>
    <w:p w:rsidR="00F57D6A" w:rsidRPr="00D3091B" w:rsidRDefault="00F57D6A" w:rsidP="005F201A">
      <w:pPr>
        <w:framePr w:w="4418" w:h="1023" w:hSpace="141" w:wrap="around" w:vAnchor="text" w:hAnchor="page" w:x="1342" w:y="118"/>
        <w:spacing w:before="60"/>
        <w:jc w:val="center"/>
        <w:rPr>
          <w:rFonts w:ascii="Arial" w:hAnsi="Arial" w:cs="Arial"/>
          <w:sz w:val="16"/>
        </w:rPr>
      </w:pPr>
      <w:r w:rsidRPr="00D3091B">
        <w:rPr>
          <w:rFonts w:ascii="Arial" w:hAnsi="Arial" w:cs="Arial"/>
          <w:sz w:val="16"/>
        </w:rPr>
        <w:t>Al. Ujazdowskie 11</w:t>
      </w:r>
    </w:p>
    <w:p w:rsidR="00F57D6A" w:rsidRPr="00D3091B" w:rsidRDefault="00F57D6A" w:rsidP="005F201A">
      <w:pPr>
        <w:framePr w:w="4418" w:h="1023" w:hSpace="141" w:wrap="around" w:vAnchor="text" w:hAnchor="page" w:x="1342" w:y="118"/>
        <w:spacing w:before="60"/>
        <w:jc w:val="center"/>
        <w:rPr>
          <w:rFonts w:ascii="Arial" w:hAnsi="Arial" w:cs="Arial"/>
          <w:sz w:val="16"/>
        </w:rPr>
      </w:pPr>
      <w:r w:rsidRPr="00D3091B">
        <w:rPr>
          <w:rFonts w:ascii="Arial" w:hAnsi="Arial" w:cs="Arial"/>
          <w:sz w:val="16"/>
        </w:rPr>
        <w:t xml:space="preserve">00-567 WARSZAWA  </w:t>
      </w:r>
    </w:p>
    <w:p w:rsidR="00F57D6A" w:rsidRPr="00D3091B" w:rsidRDefault="00F57D6A" w:rsidP="005F201A">
      <w:pPr>
        <w:framePr w:w="4418" w:h="1023" w:hSpace="141" w:wrap="around" w:vAnchor="text" w:hAnchor="page" w:x="1342" w:y="118"/>
        <w:spacing w:before="60"/>
        <w:jc w:val="center"/>
        <w:rPr>
          <w:rFonts w:ascii="Arial" w:hAnsi="Arial" w:cs="Arial"/>
          <w:sz w:val="16"/>
        </w:rPr>
      </w:pPr>
      <w:r w:rsidRPr="00D3091B">
        <w:rPr>
          <w:rFonts w:ascii="Arial" w:hAnsi="Arial" w:cs="Arial"/>
          <w:sz w:val="16"/>
        </w:rPr>
        <w:t>Centrala tel. 521-28-88</w:t>
      </w:r>
    </w:p>
    <w:p w:rsidR="00F57D6A" w:rsidRPr="00D3091B" w:rsidRDefault="00F57D6A" w:rsidP="005F201A">
      <w:pPr>
        <w:rPr>
          <w:rFonts w:ascii="Arial" w:hAnsi="Arial" w:cs="Arial"/>
        </w:rPr>
      </w:pPr>
    </w:p>
    <w:p w:rsidR="00F57D6A" w:rsidRPr="00D3091B" w:rsidRDefault="00F57D6A" w:rsidP="005F201A">
      <w:pPr>
        <w:rPr>
          <w:rFonts w:ascii="Arial" w:hAnsi="Arial" w:cs="Arial"/>
        </w:rPr>
      </w:pPr>
    </w:p>
    <w:p w:rsidR="00F57D6A" w:rsidRPr="00D3091B" w:rsidRDefault="00F57D6A" w:rsidP="005F201A">
      <w:pPr>
        <w:rPr>
          <w:rFonts w:ascii="Arial" w:hAnsi="Arial" w:cs="Arial"/>
        </w:rPr>
      </w:pPr>
    </w:p>
    <w:p w:rsidR="00F57D6A" w:rsidRPr="00D3091B" w:rsidRDefault="00F57D6A" w:rsidP="005F201A">
      <w:pPr>
        <w:rPr>
          <w:rFonts w:ascii="Arial" w:hAnsi="Arial" w:cs="Arial"/>
        </w:rPr>
      </w:pPr>
    </w:p>
    <w:p w:rsidR="00F57D6A" w:rsidRPr="00D3091B" w:rsidRDefault="00F57D6A" w:rsidP="005F201A">
      <w:pPr>
        <w:rPr>
          <w:rFonts w:ascii="Arial" w:hAnsi="Arial" w:cs="Arial"/>
        </w:rPr>
      </w:pPr>
    </w:p>
    <w:p w:rsidR="00F57D6A" w:rsidRPr="00D3091B" w:rsidRDefault="00F57D6A" w:rsidP="005F201A">
      <w:pPr>
        <w:jc w:val="both"/>
        <w:rPr>
          <w:rFonts w:ascii="Arial" w:hAnsi="Arial" w:cs="Arial"/>
        </w:rPr>
      </w:pPr>
    </w:p>
    <w:p w:rsidR="00F57D6A" w:rsidRPr="00DF6E96" w:rsidRDefault="00F57D6A" w:rsidP="005F201A">
      <w:pPr>
        <w:pStyle w:val="Nagwek2"/>
        <w:jc w:val="both"/>
        <w:rPr>
          <w:bCs w:val="0"/>
          <w:i w:val="0"/>
          <w:sz w:val="24"/>
        </w:rPr>
      </w:pPr>
      <w:r w:rsidRPr="00DF6E96">
        <w:rPr>
          <w:bCs w:val="0"/>
          <w:i w:val="0"/>
          <w:sz w:val="24"/>
        </w:rPr>
        <w:t>BA-F-3710-2/15</w:t>
      </w:r>
    </w:p>
    <w:p w:rsidR="00F57D6A" w:rsidRPr="008872EF" w:rsidRDefault="00F57D6A" w:rsidP="005F201A">
      <w:pPr>
        <w:pStyle w:val="Nagwek4"/>
        <w:ind w:left="5664"/>
        <w:jc w:val="both"/>
        <w:rPr>
          <w:rFonts w:ascii="Arial" w:hAnsi="Arial" w:cs="Arial"/>
          <w:sz w:val="36"/>
          <w:szCs w:val="36"/>
        </w:rPr>
      </w:pPr>
      <w:r w:rsidRPr="00D3091B">
        <w:rPr>
          <w:rFonts w:ascii="Arial" w:hAnsi="Arial" w:cs="Arial"/>
          <w:sz w:val="36"/>
          <w:szCs w:val="36"/>
        </w:rPr>
        <w:t>Do Wykonawców</w:t>
      </w:r>
    </w:p>
    <w:p w:rsidR="004F0BCE" w:rsidRDefault="004F0BCE" w:rsidP="005F201A"/>
    <w:p w:rsidR="00C95CC8" w:rsidRPr="004F0BCE" w:rsidRDefault="00C95CC8" w:rsidP="005F201A"/>
    <w:p w:rsidR="007745E8" w:rsidRDefault="007745E8" w:rsidP="005F201A">
      <w:pPr>
        <w:jc w:val="both"/>
        <w:rPr>
          <w:rFonts w:ascii="Arial" w:hAnsi="Arial" w:cs="Arial"/>
          <w:u w:val="single"/>
        </w:rPr>
      </w:pPr>
      <w:r w:rsidRPr="002823BC">
        <w:rPr>
          <w:rFonts w:ascii="Arial" w:hAnsi="Arial" w:cs="Arial"/>
          <w:u w:val="single"/>
        </w:rPr>
        <w:t>Dotyczy: postępowania o udzielenie zamówienia publicznego na „</w:t>
      </w:r>
      <w:r w:rsidR="00555547" w:rsidRPr="002823BC">
        <w:rPr>
          <w:rFonts w:ascii="Arial" w:hAnsi="Arial" w:cs="Arial"/>
          <w:u w:val="single"/>
        </w:rPr>
        <w:t>U</w:t>
      </w:r>
      <w:r w:rsidR="004F0BCE" w:rsidRPr="002823BC">
        <w:rPr>
          <w:rFonts w:ascii="Arial" w:hAnsi="Arial" w:cs="Arial"/>
          <w:u w:val="single"/>
        </w:rPr>
        <w:t>sługę dostępu do </w:t>
      </w:r>
      <w:r w:rsidR="00555547" w:rsidRPr="002823BC">
        <w:rPr>
          <w:rFonts w:ascii="Arial" w:hAnsi="Arial" w:cs="Arial"/>
          <w:u w:val="single"/>
        </w:rPr>
        <w:t>sieci Internet</w:t>
      </w:r>
      <w:r w:rsidR="00945F79" w:rsidRPr="002823BC">
        <w:rPr>
          <w:rFonts w:ascii="Arial" w:hAnsi="Arial" w:cs="Arial"/>
          <w:u w:val="single"/>
        </w:rPr>
        <w:t>”</w:t>
      </w:r>
      <w:r w:rsidR="00555547" w:rsidRPr="002823BC">
        <w:rPr>
          <w:rFonts w:ascii="Arial" w:hAnsi="Arial" w:cs="Arial"/>
          <w:u w:val="single"/>
        </w:rPr>
        <w:t>.</w:t>
      </w:r>
    </w:p>
    <w:p w:rsidR="00F57D6A" w:rsidRDefault="00F57D6A" w:rsidP="005F201A">
      <w:pPr>
        <w:jc w:val="both"/>
        <w:rPr>
          <w:rFonts w:ascii="Arial" w:hAnsi="Arial" w:cs="Arial"/>
          <w:u w:val="single"/>
        </w:rPr>
      </w:pPr>
      <w:r w:rsidRPr="00A86690">
        <w:rPr>
          <w:rFonts w:ascii="Arial" w:hAnsi="Arial" w:cs="Arial"/>
          <w:bCs/>
          <w:u w:val="single"/>
        </w:rPr>
        <w:t xml:space="preserve">Znak sprawy postępowania nadany przez Zamawiającego: </w:t>
      </w:r>
      <w:r w:rsidR="000F01D0">
        <w:rPr>
          <w:rFonts w:ascii="Arial" w:hAnsi="Arial" w:cs="Arial"/>
          <w:b/>
          <w:u w:val="single"/>
        </w:rPr>
        <w:t>BA-</w:t>
      </w:r>
      <w:r>
        <w:rPr>
          <w:rFonts w:ascii="Arial" w:hAnsi="Arial" w:cs="Arial"/>
          <w:b/>
          <w:u w:val="single"/>
        </w:rPr>
        <w:t>F-II-3710-2/15</w:t>
      </w:r>
      <w:r w:rsidRPr="00A86690">
        <w:rPr>
          <w:rFonts w:ascii="Arial" w:hAnsi="Arial" w:cs="Arial"/>
          <w:b/>
          <w:u w:val="single"/>
        </w:rPr>
        <w:t>.</w:t>
      </w:r>
    </w:p>
    <w:p w:rsidR="00C95CC8" w:rsidRPr="002823BC" w:rsidRDefault="00C95CC8" w:rsidP="005F201A">
      <w:pPr>
        <w:jc w:val="both"/>
        <w:rPr>
          <w:rFonts w:ascii="Arial" w:hAnsi="Arial" w:cs="Arial"/>
          <w:u w:val="single"/>
        </w:rPr>
      </w:pPr>
    </w:p>
    <w:p w:rsidR="00C95CC8" w:rsidRPr="00DF6E96" w:rsidRDefault="00F026FE" w:rsidP="005F201A">
      <w:pPr>
        <w:pStyle w:val="Nagwek"/>
        <w:tabs>
          <w:tab w:val="left" w:pos="708"/>
        </w:tabs>
        <w:rPr>
          <w:rFonts w:ascii="Arial" w:hAnsi="Arial" w:cs="Arial"/>
          <w:szCs w:val="24"/>
        </w:rPr>
      </w:pPr>
      <w:r w:rsidRPr="00F026FE">
        <w:rPr>
          <w:rFonts w:ascii="Arial" w:hAnsi="Arial" w:cs="Arial"/>
          <w:szCs w:val="24"/>
        </w:rPr>
        <w:t>Ministerstwo Sprawiedliwości, jako Zamawiając</w:t>
      </w:r>
      <w:r>
        <w:rPr>
          <w:rFonts w:ascii="Arial" w:hAnsi="Arial" w:cs="Arial"/>
          <w:szCs w:val="24"/>
        </w:rPr>
        <w:t xml:space="preserve">y w przedmiotowym postępowaniu </w:t>
      </w:r>
      <w:r w:rsidR="00C95CC8">
        <w:rPr>
          <w:rFonts w:ascii="Arial" w:hAnsi="Arial" w:cs="Arial"/>
          <w:szCs w:val="24"/>
        </w:rPr>
        <w:t>o </w:t>
      </w:r>
      <w:r w:rsidRPr="00F026FE">
        <w:rPr>
          <w:rFonts w:ascii="Arial" w:hAnsi="Arial" w:cs="Arial"/>
          <w:szCs w:val="24"/>
        </w:rPr>
        <w:t>udzielenie zamówienia publicznego, działając zgodnie z art. 38 ust. 2 ustawy z dnia 29 stycznia 2004 r. - Prawo zamówień publicznych (Dz. U. z 2013 r. poz. 907 z późn. zm.), zwanej dalej „ustawą”, w związku z art. 38 ust. 1 us</w:t>
      </w:r>
      <w:r w:rsidR="00F2027B">
        <w:rPr>
          <w:rFonts w:ascii="Arial" w:hAnsi="Arial" w:cs="Arial"/>
          <w:szCs w:val="24"/>
        </w:rPr>
        <w:t>tawy, przekazuje treść zapytań wraz z wyjaśnieniami</w:t>
      </w:r>
      <w:r w:rsidRPr="00F026FE">
        <w:rPr>
          <w:rFonts w:ascii="Arial" w:hAnsi="Arial" w:cs="Arial"/>
          <w:szCs w:val="24"/>
        </w:rPr>
        <w:t xml:space="preserve"> treści Specyfikacji Istotnych Warunków Zamówienia, zwanej dalej „SIWZ”:</w:t>
      </w:r>
    </w:p>
    <w:p w:rsidR="00C9292E" w:rsidRDefault="00C9292E" w:rsidP="005F201A">
      <w:pPr>
        <w:pStyle w:val="Nagwek"/>
        <w:tabs>
          <w:tab w:val="left" w:pos="708"/>
        </w:tabs>
        <w:rPr>
          <w:rFonts w:ascii="Arial" w:hAnsi="Arial" w:cs="Arial"/>
          <w:b/>
          <w:szCs w:val="24"/>
          <w:u w:val="single"/>
        </w:rPr>
      </w:pPr>
    </w:p>
    <w:p w:rsidR="00F026FE" w:rsidRPr="00046040" w:rsidRDefault="00F026FE" w:rsidP="005F201A">
      <w:pPr>
        <w:pStyle w:val="Nagwek"/>
        <w:tabs>
          <w:tab w:val="left" w:pos="708"/>
        </w:tabs>
        <w:rPr>
          <w:rFonts w:ascii="Arial" w:hAnsi="Arial" w:cs="Arial"/>
          <w:b/>
          <w:szCs w:val="24"/>
          <w:u w:val="single"/>
        </w:rPr>
      </w:pPr>
      <w:r w:rsidRPr="00046040">
        <w:rPr>
          <w:rFonts w:ascii="Arial" w:hAnsi="Arial" w:cs="Arial"/>
          <w:b/>
          <w:szCs w:val="24"/>
          <w:u w:val="single"/>
        </w:rPr>
        <w:t>Pytanie</w:t>
      </w:r>
      <w:r w:rsidR="00434731" w:rsidRPr="00046040">
        <w:rPr>
          <w:rFonts w:ascii="Arial" w:hAnsi="Arial" w:cs="Arial"/>
          <w:b/>
          <w:szCs w:val="24"/>
          <w:u w:val="single"/>
        </w:rPr>
        <w:t xml:space="preserve"> 1</w:t>
      </w:r>
      <w:r w:rsidRPr="00046040">
        <w:rPr>
          <w:rFonts w:ascii="Arial" w:hAnsi="Arial" w:cs="Arial"/>
          <w:b/>
          <w:szCs w:val="24"/>
          <w:u w:val="single"/>
        </w:rPr>
        <w:t>:</w:t>
      </w:r>
    </w:p>
    <w:p w:rsidR="00434731" w:rsidRPr="00F2027B" w:rsidRDefault="00434731" w:rsidP="005F201A">
      <w:pPr>
        <w:jc w:val="both"/>
        <w:rPr>
          <w:rFonts w:ascii="Arial" w:hAnsi="Arial" w:cs="Arial"/>
          <w:color w:val="FF0000"/>
        </w:rPr>
      </w:pPr>
      <w:r w:rsidRPr="00F2027B">
        <w:rPr>
          <w:rFonts w:ascii="Arial" w:hAnsi="Arial" w:cs="Arial"/>
        </w:rPr>
        <w:t xml:space="preserve">Wykonawca zwraca się o wskazanie, że w przypadku wyboru oferty Wykonawcy prowadzącego działalność gospodarczą w formie spółki akcyjnej, część </w:t>
      </w:r>
      <w:proofErr w:type="spellStart"/>
      <w:r w:rsidRPr="00F2027B">
        <w:rPr>
          <w:rFonts w:ascii="Arial" w:hAnsi="Arial" w:cs="Arial"/>
        </w:rPr>
        <w:t>komparycyjna</w:t>
      </w:r>
      <w:proofErr w:type="spellEnd"/>
      <w:r w:rsidRPr="00F2027B">
        <w:rPr>
          <w:rFonts w:ascii="Arial" w:hAnsi="Arial" w:cs="Arial"/>
        </w:rPr>
        <w:t xml:space="preserve"> Umów poświęcona Wykonawcy, będzie obejmować wszelkie dane wymagane przez art. 374 § 1 KSH?  </w:t>
      </w:r>
    </w:p>
    <w:p w:rsidR="00F026FE" w:rsidRPr="00046040" w:rsidRDefault="00D53704" w:rsidP="0021451E">
      <w:pPr>
        <w:pStyle w:val="Nagwek"/>
        <w:tabs>
          <w:tab w:val="left" w:pos="708"/>
        </w:tabs>
        <w:spacing w:before="0"/>
        <w:rPr>
          <w:rFonts w:ascii="Arial" w:hAnsi="Arial" w:cs="Arial"/>
          <w:b/>
          <w:szCs w:val="24"/>
          <w:u w:val="single"/>
        </w:rPr>
      </w:pPr>
      <w:r w:rsidRPr="00046040">
        <w:rPr>
          <w:rFonts w:ascii="Arial" w:hAnsi="Arial" w:cs="Arial"/>
          <w:b/>
          <w:szCs w:val="24"/>
          <w:u w:val="single"/>
        </w:rPr>
        <w:t>Odpowiedź:</w:t>
      </w:r>
    </w:p>
    <w:p w:rsidR="00F2027B" w:rsidRPr="002166A7" w:rsidRDefault="002166A7" w:rsidP="005F201A">
      <w:pPr>
        <w:jc w:val="both"/>
        <w:rPr>
          <w:rFonts w:ascii="Arial" w:hAnsi="Arial" w:cs="Arial"/>
        </w:rPr>
      </w:pPr>
      <w:r>
        <w:rPr>
          <w:rFonts w:ascii="Arial" w:hAnsi="Arial" w:cs="Arial"/>
        </w:rPr>
        <w:t>D</w:t>
      </w:r>
      <w:r w:rsidRPr="002166A7">
        <w:rPr>
          <w:rFonts w:ascii="Arial" w:hAnsi="Arial" w:cs="Arial"/>
        </w:rPr>
        <w:t>ane te będą uwzględnione w komparycji umowy zawartej z wykonawcą prowadzącym działalność w formie spółki akcyjnej.</w:t>
      </w:r>
    </w:p>
    <w:p w:rsidR="002166A7" w:rsidRDefault="002166A7" w:rsidP="005F201A">
      <w:pPr>
        <w:jc w:val="both"/>
        <w:rPr>
          <w:rFonts w:ascii="Arial" w:hAnsi="Arial" w:cs="Arial"/>
        </w:rPr>
      </w:pPr>
    </w:p>
    <w:p w:rsidR="00C9292E" w:rsidRDefault="00C9292E" w:rsidP="005F201A">
      <w:pPr>
        <w:jc w:val="both"/>
        <w:rPr>
          <w:rFonts w:ascii="Arial" w:hAnsi="Arial" w:cs="Arial"/>
          <w:b/>
          <w:u w:val="single"/>
        </w:rPr>
      </w:pPr>
    </w:p>
    <w:p w:rsidR="00F2027B" w:rsidRPr="00046040" w:rsidRDefault="00F2027B" w:rsidP="005F201A">
      <w:pPr>
        <w:jc w:val="both"/>
        <w:rPr>
          <w:rFonts w:ascii="Arial" w:hAnsi="Arial" w:cs="Arial"/>
          <w:b/>
          <w:u w:val="single"/>
        </w:rPr>
      </w:pPr>
      <w:r w:rsidRPr="00046040">
        <w:rPr>
          <w:rFonts w:ascii="Arial" w:hAnsi="Arial" w:cs="Arial"/>
          <w:b/>
          <w:u w:val="single"/>
        </w:rPr>
        <w:t>Pytanie 2</w:t>
      </w:r>
      <w:r w:rsidR="00434731" w:rsidRPr="00046040">
        <w:rPr>
          <w:rFonts w:ascii="Arial" w:hAnsi="Arial" w:cs="Arial"/>
          <w:b/>
          <w:u w:val="single"/>
        </w:rPr>
        <w:t>:</w:t>
      </w:r>
    </w:p>
    <w:p w:rsidR="00F2027B" w:rsidRPr="00F2027B" w:rsidRDefault="00F2027B" w:rsidP="005F201A">
      <w:pPr>
        <w:jc w:val="both"/>
        <w:rPr>
          <w:rFonts w:ascii="Arial" w:hAnsi="Arial" w:cs="Arial"/>
        </w:rPr>
      </w:pPr>
      <w:r w:rsidRPr="00F2027B">
        <w:rPr>
          <w:rFonts w:ascii="Arial" w:hAnsi="Arial" w:cs="Arial"/>
        </w:rPr>
        <w:t>Zgodnie z treścią § 7 ust. 3 Umowy „Płatność za usługi będzie realizowana po zakończeniu każdego miesiąca i potwierdzeniu wykonania umowy w postaci protokołu, podpisanego przez uprawnione osoby ze strony Zamawiającego i Wykonawcy, zawierającego wszystkie stwierdzone i usunięte Awarie, Awarie Uznane oraz potwierdzenie, że zostały spełnione warunki ochrony przed atakami opisane w § 2 ust. 9 w danym miesiącu, przelewem w terminie do 21 dni od otrzymania prawidłowo wystawionej faktury VA</w:t>
      </w:r>
      <w:r w:rsidR="00434731">
        <w:rPr>
          <w:rFonts w:ascii="Arial" w:hAnsi="Arial" w:cs="Arial"/>
        </w:rPr>
        <w:t>T, na konto wskazane w fakturze</w:t>
      </w:r>
      <w:r w:rsidRPr="00F2027B">
        <w:rPr>
          <w:rFonts w:ascii="Arial" w:hAnsi="Arial" w:cs="Arial"/>
        </w:rPr>
        <w:t>”</w:t>
      </w:r>
      <w:r w:rsidR="00434731">
        <w:rPr>
          <w:rFonts w:ascii="Arial" w:hAnsi="Arial" w:cs="Arial"/>
        </w:rPr>
        <w:t xml:space="preserve">. </w:t>
      </w:r>
      <w:r w:rsidRPr="00F2027B">
        <w:rPr>
          <w:rFonts w:ascii="Arial" w:hAnsi="Arial" w:cs="Arial"/>
        </w:rPr>
        <w:t xml:space="preserve">Zauważyć należy, iż z punktu widzenia Wykonawcy, takie określenie terminu płatności może narazić wykonawcę na niebezpieczeństwo nierównego ukształtowania warunków umowy. Przyjęcie terminu płatności  liczonego od daty otrzymania faktury, na co Wykonawca nie ma wpływu, powoduje w istocie niebezpieczeństwo w tej postaci, że Wykonawca może nie otrzymać za wykonaną usługę należnego wynagrodzenia. Podkreślić należy, iż jedynym rozwiązaniem takiej sytuacji może być wyłącznie </w:t>
      </w:r>
      <w:r w:rsidRPr="00F2027B">
        <w:rPr>
          <w:rFonts w:ascii="Arial" w:hAnsi="Arial" w:cs="Arial"/>
        </w:rPr>
        <w:lastRenderedPageBreak/>
        <w:t>uzależnienie terminu płatności od daty wystawienia faktury VAT (z punktu widzenia Wykonawcy jest to data pewna), nie zaś od daty jej otrzymania przez Zamawiającego.</w:t>
      </w:r>
      <w:r w:rsidR="005F201A">
        <w:rPr>
          <w:rFonts w:ascii="Arial" w:hAnsi="Arial" w:cs="Arial"/>
        </w:rPr>
        <w:t xml:space="preserve"> </w:t>
      </w:r>
      <w:r w:rsidRPr="00F2027B">
        <w:rPr>
          <w:rFonts w:ascii="Arial" w:hAnsi="Arial" w:cs="Arial"/>
        </w:rPr>
        <w:t>W związku z powyższym zwracamy się z pytaniem, czy Zamawiający dopuszcza możliwość modyfikacji treści § 7 ust. 3 Umowy zastąpienie wyrazu „otrzymania” wyrazem „wystawienia”?</w:t>
      </w:r>
    </w:p>
    <w:p w:rsidR="00F2027B" w:rsidRPr="00046040" w:rsidRDefault="00F2027B" w:rsidP="005F201A">
      <w:pPr>
        <w:jc w:val="both"/>
        <w:rPr>
          <w:rFonts w:ascii="Arial" w:hAnsi="Arial" w:cs="Arial"/>
          <w:u w:val="single"/>
        </w:rPr>
      </w:pPr>
      <w:r w:rsidRPr="00046040">
        <w:rPr>
          <w:rFonts w:ascii="Arial" w:hAnsi="Arial" w:cs="Arial"/>
          <w:b/>
          <w:u w:val="single"/>
        </w:rPr>
        <w:t>Odpowiedź</w:t>
      </w:r>
      <w:r w:rsidR="005F201A" w:rsidRPr="00046040">
        <w:rPr>
          <w:rFonts w:ascii="Arial" w:hAnsi="Arial" w:cs="Arial"/>
          <w:b/>
          <w:u w:val="single"/>
        </w:rPr>
        <w:t>:</w:t>
      </w:r>
    </w:p>
    <w:p w:rsidR="00F2027B" w:rsidRPr="00F2027B" w:rsidRDefault="00F2027B" w:rsidP="005F201A">
      <w:pPr>
        <w:tabs>
          <w:tab w:val="right" w:pos="0"/>
        </w:tabs>
        <w:jc w:val="both"/>
        <w:rPr>
          <w:rFonts w:ascii="Arial" w:hAnsi="Arial" w:cs="Arial"/>
          <w:color w:val="000000"/>
        </w:rPr>
      </w:pPr>
      <w:r w:rsidRPr="00F2027B">
        <w:rPr>
          <w:rFonts w:ascii="Arial" w:hAnsi="Arial" w:cs="Arial"/>
          <w:color w:val="000000"/>
        </w:rPr>
        <w:t>Zamawiający nie dopuszcza zmiany SIWZ.</w:t>
      </w:r>
    </w:p>
    <w:p w:rsidR="00F2027B" w:rsidRPr="00F2027B" w:rsidRDefault="00F2027B" w:rsidP="005F201A">
      <w:pPr>
        <w:jc w:val="both"/>
        <w:rPr>
          <w:rFonts w:ascii="Arial" w:hAnsi="Arial" w:cs="Arial"/>
        </w:rPr>
      </w:pPr>
      <w:r w:rsidRPr="00F2027B">
        <w:rPr>
          <w:rFonts w:ascii="Arial" w:hAnsi="Arial" w:cs="Arial"/>
          <w:color w:val="000000"/>
        </w:rPr>
        <w:t>Zgodnie z art. 19 ust. 13 ustawy z dnia</w:t>
      </w:r>
      <w:r w:rsidRPr="00F2027B">
        <w:rPr>
          <w:rFonts w:ascii="Arial" w:eastAsia="Calibri" w:hAnsi="Arial" w:cs="Arial"/>
          <w:color w:val="000000"/>
        </w:rPr>
        <w:t xml:space="preserve"> 11 marca 2004 r. o podatku od towarów i usług </w:t>
      </w:r>
      <w:r w:rsidRPr="00F2027B">
        <w:rPr>
          <w:rFonts w:ascii="Arial" w:hAnsi="Arial" w:cs="Arial"/>
          <w:color w:val="000000"/>
        </w:rPr>
        <w:t>(Dz. U. z 2004 r. Nr 54, poz. 535 z późn. zm.) „o</w:t>
      </w:r>
      <w:r w:rsidRPr="00F2027B">
        <w:rPr>
          <w:rFonts w:ascii="Arial" w:eastAsia="Calibri" w:hAnsi="Arial" w:cs="Arial"/>
          <w:color w:val="000000"/>
        </w:rPr>
        <w:t>bowiązek podatkowy powstaje z chwilą upływu terminu płatności, jeżeli został określony w umowie</w:t>
      </w:r>
      <w:r w:rsidRPr="00F2027B">
        <w:rPr>
          <w:rFonts w:ascii="Arial" w:hAnsi="Arial" w:cs="Arial"/>
          <w:color w:val="000000"/>
        </w:rPr>
        <w:t xml:space="preserve"> właściwej dla rozliczeń z tytułu świadczenia usług telekomunikacyjnych”. </w:t>
      </w:r>
      <w:r w:rsidRPr="00F2027B">
        <w:rPr>
          <w:rStyle w:val="apple-style-span"/>
          <w:rFonts w:ascii="Arial" w:hAnsi="Arial" w:cs="Arial"/>
          <w:color w:val="000000"/>
        </w:rPr>
        <w:t>Wykonawca może doręczyć fakturę osobiście lub za potwierdzeniem odbioru. Termin doręczenia jej Zamawiającemu będzie mu dokładnie znany i umożliwi terminowe odprowadzenie podatku. Obliczanie terminu płatności od daty wystawienia faktury nie daje gwarancji terminowego jej doręczenia i jest niekorzystne dla Zamawiającego.</w:t>
      </w:r>
    </w:p>
    <w:p w:rsidR="00F2027B" w:rsidRPr="00F2027B" w:rsidRDefault="00F2027B" w:rsidP="005F201A">
      <w:pPr>
        <w:jc w:val="both"/>
        <w:rPr>
          <w:rFonts w:ascii="Arial" w:hAnsi="Arial" w:cs="Arial"/>
        </w:rPr>
      </w:pPr>
      <w:r w:rsidRPr="00F2027B">
        <w:rPr>
          <w:rFonts w:ascii="Arial" w:hAnsi="Arial" w:cs="Arial"/>
        </w:rPr>
        <w:t>Ponadto Zamawiający uprzejmie informuje, że warunkiem wystawianych faktur muszą być protokoły odbioru usług podpisane przez Zamawiającego.</w:t>
      </w:r>
    </w:p>
    <w:p w:rsidR="00F2027B" w:rsidRPr="00F2027B" w:rsidRDefault="00F2027B" w:rsidP="005F201A">
      <w:pPr>
        <w:ind w:left="-567"/>
        <w:jc w:val="both"/>
        <w:rPr>
          <w:rFonts w:ascii="Arial" w:hAnsi="Arial" w:cs="Arial"/>
        </w:rPr>
      </w:pPr>
    </w:p>
    <w:p w:rsidR="00C9292E" w:rsidRDefault="00C9292E" w:rsidP="005F201A">
      <w:pPr>
        <w:jc w:val="both"/>
        <w:rPr>
          <w:rFonts w:ascii="Arial" w:hAnsi="Arial" w:cs="Arial"/>
          <w:b/>
          <w:u w:val="single"/>
        </w:rPr>
      </w:pPr>
    </w:p>
    <w:p w:rsidR="00F2027B" w:rsidRPr="00046040" w:rsidRDefault="00F2027B" w:rsidP="005F201A">
      <w:pPr>
        <w:jc w:val="both"/>
        <w:rPr>
          <w:rFonts w:ascii="Arial" w:hAnsi="Arial" w:cs="Arial"/>
          <w:b/>
          <w:u w:val="single"/>
        </w:rPr>
      </w:pPr>
      <w:r w:rsidRPr="00046040">
        <w:rPr>
          <w:rFonts w:ascii="Arial" w:hAnsi="Arial" w:cs="Arial"/>
          <w:b/>
          <w:u w:val="single"/>
        </w:rPr>
        <w:t>Pytanie 3</w:t>
      </w:r>
      <w:r w:rsidR="005F201A" w:rsidRPr="00046040">
        <w:rPr>
          <w:rFonts w:ascii="Arial" w:hAnsi="Arial" w:cs="Arial"/>
          <w:b/>
          <w:u w:val="single"/>
        </w:rPr>
        <w:t>:</w:t>
      </w:r>
    </w:p>
    <w:p w:rsidR="00F2027B" w:rsidRPr="00F2027B" w:rsidRDefault="00F2027B" w:rsidP="005F201A">
      <w:pPr>
        <w:jc w:val="both"/>
        <w:rPr>
          <w:rFonts w:ascii="Arial" w:hAnsi="Arial" w:cs="Arial"/>
        </w:rPr>
      </w:pPr>
      <w:r w:rsidRPr="00F2027B">
        <w:rPr>
          <w:rFonts w:ascii="Arial" w:hAnsi="Arial" w:cs="Arial"/>
        </w:rPr>
        <w:t>Wykonawca zwraca się o uzupełnienie postanowień § 7 Umowy poprzez dodanie nowego ustępu o treści: „W razie zmiany wysokości obowiązujących stawek VAT dotyczących przedmiotu umowy w okresie obowiązywania niniejszej umowy Zamawiający będzie zobowiązany do zapłaty wynagrodzenia uwzględniającego nową, aktualną wysokość stawek podatku VAT”.</w:t>
      </w:r>
    </w:p>
    <w:p w:rsidR="00F2027B" w:rsidRPr="00610E0D" w:rsidRDefault="00610E0D" w:rsidP="005F201A">
      <w:pPr>
        <w:pStyle w:val="Numerowanie"/>
        <w:numPr>
          <w:ilvl w:val="0"/>
          <w:numId w:val="0"/>
        </w:numPr>
        <w:rPr>
          <w:rFonts w:ascii="Arial" w:hAnsi="Arial" w:cs="Arial"/>
          <w:b/>
          <w:szCs w:val="24"/>
          <w:u w:val="single"/>
        </w:rPr>
      </w:pPr>
      <w:r w:rsidRPr="00610E0D">
        <w:rPr>
          <w:rFonts w:ascii="Arial" w:hAnsi="Arial" w:cs="Arial"/>
          <w:b/>
          <w:szCs w:val="24"/>
          <w:u w:val="single"/>
        </w:rPr>
        <w:t>Odpowiedź:</w:t>
      </w:r>
    </w:p>
    <w:p w:rsidR="00F2027B" w:rsidRPr="00F2027B" w:rsidRDefault="00F2027B" w:rsidP="005F201A">
      <w:pPr>
        <w:jc w:val="both"/>
        <w:rPr>
          <w:rFonts w:ascii="Arial" w:hAnsi="Arial" w:cs="Arial"/>
        </w:rPr>
      </w:pPr>
      <w:r w:rsidRPr="00F2027B">
        <w:rPr>
          <w:rFonts w:ascii="Arial" w:eastAsia="Calibri" w:hAnsi="Arial" w:cs="Arial"/>
        </w:rPr>
        <w:t>Zamawiający nie wyraża zgody na zmianę postanowienia SIWZ.</w:t>
      </w:r>
    </w:p>
    <w:p w:rsidR="00F2027B" w:rsidRPr="00F2027B" w:rsidRDefault="00F2027B" w:rsidP="00342BA2">
      <w:pPr>
        <w:pStyle w:val="Numerowanie"/>
        <w:numPr>
          <w:ilvl w:val="0"/>
          <w:numId w:val="0"/>
        </w:numPr>
        <w:rPr>
          <w:rFonts w:ascii="Arial" w:hAnsi="Arial" w:cs="Arial"/>
          <w:szCs w:val="24"/>
        </w:rPr>
      </w:pPr>
      <w:r w:rsidRPr="00F2027B">
        <w:rPr>
          <w:rFonts w:ascii="Arial" w:eastAsia="Calibri" w:hAnsi="Arial" w:cs="Arial"/>
          <w:szCs w:val="24"/>
        </w:rPr>
        <w:t>Ustawodawca nie sformułował w ustawie Pzp szczegółowych reguł, które uniemożliwiałyby zamawiającemu ustalenia wynagrodzenia cechującego się niezmiennością niezależnie od zmiany stanu prawnego (w tym ustawowych zmian stawki podatku od towarów i usług). Uprawnionym działaniem Wykonawcy jest uwzględnienie ryzyka związanego z przewidywanym wzrostem stawki podatku VAT podczas kalkulowania ceny ofertowej.</w:t>
      </w:r>
    </w:p>
    <w:p w:rsidR="00F2027B" w:rsidRPr="00F2027B" w:rsidRDefault="00F2027B" w:rsidP="005F201A">
      <w:pPr>
        <w:ind w:left="-567"/>
        <w:jc w:val="both"/>
        <w:rPr>
          <w:rFonts w:ascii="Arial" w:hAnsi="Arial" w:cs="Arial"/>
        </w:rPr>
      </w:pPr>
    </w:p>
    <w:p w:rsidR="00C9292E" w:rsidRDefault="00C9292E" w:rsidP="00610E0D">
      <w:pPr>
        <w:jc w:val="both"/>
        <w:rPr>
          <w:rFonts w:ascii="Arial" w:hAnsi="Arial" w:cs="Arial"/>
          <w:b/>
          <w:u w:val="single"/>
        </w:rPr>
      </w:pPr>
    </w:p>
    <w:p w:rsidR="00F2027B" w:rsidRPr="00046040" w:rsidRDefault="00F2027B" w:rsidP="00610E0D">
      <w:pPr>
        <w:jc w:val="both"/>
        <w:rPr>
          <w:rFonts w:ascii="Arial" w:hAnsi="Arial" w:cs="Arial"/>
          <w:b/>
          <w:u w:val="single"/>
        </w:rPr>
      </w:pPr>
      <w:r w:rsidRPr="00046040">
        <w:rPr>
          <w:rFonts w:ascii="Arial" w:hAnsi="Arial" w:cs="Arial"/>
          <w:b/>
          <w:u w:val="single"/>
        </w:rPr>
        <w:t>Pytanie 4</w:t>
      </w:r>
    </w:p>
    <w:p w:rsidR="00F2027B" w:rsidRPr="00F2027B" w:rsidRDefault="00F2027B" w:rsidP="00610E0D">
      <w:pPr>
        <w:jc w:val="both"/>
        <w:rPr>
          <w:rFonts w:ascii="Arial" w:hAnsi="Arial" w:cs="Arial"/>
        </w:rPr>
      </w:pPr>
      <w:r w:rsidRPr="00F2027B">
        <w:rPr>
          <w:rFonts w:ascii="Arial" w:hAnsi="Arial" w:cs="Arial"/>
        </w:rPr>
        <w:t>Wykonawca zwraca się o dodanie w § 8 Umowy zapisu o treści: „Całkowita suma kar umownych naliczonych na podstawie § 8 ust. 1, ust. 2 Umowy nie przekroczy 10% wartości łącznego wynagrodzenia brutto okr</w:t>
      </w:r>
      <w:r w:rsidR="00610E0D">
        <w:rPr>
          <w:rFonts w:ascii="Arial" w:hAnsi="Arial" w:cs="Arial"/>
        </w:rPr>
        <w:t>eślonego</w:t>
      </w:r>
      <w:r w:rsidRPr="00F2027B">
        <w:rPr>
          <w:rFonts w:ascii="Arial" w:hAnsi="Arial" w:cs="Arial"/>
        </w:rPr>
        <w:t xml:space="preserve"> </w:t>
      </w:r>
      <w:r w:rsidR="00610E0D">
        <w:rPr>
          <w:rFonts w:ascii="Arial" w:hAnsi="Arial" w:cs="Arial"/>
        </w:rPr>
        <w:t xml:space="preserve">w § 7 ust. 1 Umowy”. </w:t>
      </w:r>
      <w:r w:rsidRPr="00F2027B">
        <w:rPr>
          <w:rFonts w:ascii="Arial" w:hAnsi="Arial" w:cs="Arial"/>
        </w:rPr>
        <w:t>Na wypadek, gdyby Zamawiający nie uwzględnił ograniczenia całkowitej wysokości kar umownych do 10% kwoty wartości umowy, Wykonawca zwraca się o rozważenie innej wartości procentowej, gdyż dopiero wskazanie maksymalnej wysokości kar umownych umożliwi oszacowanie ryzyka kontraktowego związanego z karami               i uwzględnienie go w treści oferty.</w:t>
      </w:r>
    </w:p>
    <w:p w:rsidR="00F2027B" w:rsidRPr="000B42B5" w:rsidRDefault="00610E0D" w:rsidP="005F201A">
      <w:pPr>
        <w:pStyle w:val="Numerowanie"/>
        <w:numPr>
          <w:ilvl w:val="0"/>
          <w:numId w:val="0"/>
        </w:numPr>
        <w:rPr>
          <w:rFonts w:ascii="Arial" w:hAnsi="Arial" w:cs="Arial"/>
          <w:b/>
          <w:szCs w:val="24"/>
          <w:u w:val="single"/>
        </w:rPr>
      </w:pPr>
      <w:r w:rsidRPr="000B42B5">
        <w:rPr>
          <w:rFonts w:ascii="Arial" w:hAnsi="Arial" w:cs="Arial"/>
          <w:b/>
          <w:szCs w:val="24"/>
          <w:u w:val="single"/>
        </w:rPr>
        <w:t>Odpowiedź:</w:t>
      </w:r>
    </w:p>
    <w:p w:rsidR="00F2027B" w:rsidRPr="00F2027B" w:rsidRDefault="00F2027B" w:rsidP="005F201A">
      <w:pPr>
        <w:jc w:val="both"/>
        <w:rPr>
          <w:rFonts w:ascii="Arial" w:hAnsi="Arial" w:cs="Arial"/>
        </w:rPr>
      </w:pPr>
      <w:r w:rsidRPr="00F2027B">
        <w:rPr>
          <w:rFonts w:ascii="Arial" w:hAnsi="Arial" w:cs="Arial"/>
        </w:rPr>
        <w:t>Nie. Zamawiający podtrzymuje wymagania zawarte w SIWZ.</w:t>
      </w:r>
    </w:p>
    <w:p w:rsidR="00F2027B" w:rsidRPr="00F2027B" w:rsidRDefault="00F2027B" w:rsidP="005F201A">
      <w:pPr>
        <w:jc w:val="both"/>
        <w:rPr>
          <w:rFonts w:ascii="Arial" w:hAnsi="Arial" w:cs="Arial"/>
        </w:rPr>
      </w:pPr>
      <w:r w:rsidRPr="00F2027B">
        <w:rPr>
          <w:rFonts w:ascii="Arial" w:hAnsi="Arial" w:cs="Arial"/>
        </w:rPr>
        <w:t xml:space="preserve">Ponadto </w:t>
      </w:r>
      <w:r w:rsidR="000B42B5">
        <w:rPr>
          <w:rFonts w:ascii="Arial" w:hAnsi="Arial" w:cs="Arial"/>
        </w:rPr>
        <w:t>Zamawiający uprzejmie informuje, że z</w:t>
      </w:r>
      <w:r w:rsidRPr="00F2027B">
        <w:rPr>
          <w:rFonts w:ascii="Arial" w:hAnsi="Arial" w:cs="Arial"/>
        </w:rPr>
        <w:t>godn</w:t>
      </w:r>
      <w:r w:rsidR="000B42B5">
        <w:rPr>
          <w:rFonts w:ascii="Arial" w:hAnsi="Arial" w:cs="Arial"/>
        </w:rPr>
        <w:t>ie z art. 483 kodeksu cywilnego m</w:t>
      </w:r>
      <w:r w:rsidRPr="00F2027B">
        <w:rPr>
          <w:rFonts w:ascii="Arial" w:hAnsi="Arial" w:cs="Arial"/>
        </w:rPr>
        <w:t xml:space="preserve">ożna zastrzec w umowie, że naprawienie szkody wynikłej z niewykonania lub nienależytego wykonania zobowiązania niepieniężnego nastąpi przez zapłatę określonej sumy (kara umowna). </w:t>
      </w:r>
    </w:p>
    <w:p w:rsidR="00F2027B" w:rsidRPr="00F2027B" w:rsidRDefault="00F2027B" w:rsidP="005F201A">
      <w:pPr>
        <w:jc w:val="both"/>
        <w:rPr>
          <w:rFonts w:ascii="Arial" w:hAnsi="Arial" w:cs="Arial"/>
        </w:rPr>
      </w:pPr>
      <w:r w:rsidRPr="00F2027B">
        <w:rPr>
          <w:rFonts w:ascii="Arial" w:hAnsi="Arial" w:cs="Arial"/>
        </w:rPr>
        <w:lastRenderedPageBreak/>
        <w:t>Powyższy przepis nie wiąże jednak nienależytego wykonania, czy też niewykonania zobowiązania wyłącznie ze zwłoką dłużnika. Kara umowna zastrzeżona na wypadek opóźnienia zabezpiecza interes Zamawiającego przejawiający się koniecznością terminowej realizacji dostawy będącej przedmiotem zamówienia.</w:t>
      </w:r>
    </w:p>
    <w:p w:rsidR="00F2027B" w:rsidRPr="00F2027B" w:rsidRDefault="00F2027B" w:rsidP="005F201A">
      <w:pPr>
        <w:jc w:val="both"/>
        <w:rPr>
          <w:rFonts w:ascii="Arial" w:hAnsi="Arial" w:cs="Arial"/>
        </w:rPr>
      </w:pPr>
      <w:r w:rsidRPr="00F2027B">
        <w:rPr>
          <w:rFonts w:ascii="Arial" w:hAnsi="Arial" w:cs="Arial"/>
        </w:rPr>
        <w:t>Zamawiający podkreśla, iż instytucja kary umownej ma na celu wzmocnienie skuteczności więzi powstałej między stronami w wyniku zawartej przez nie umowy i służy realnemu wykonaniu zobowiązań. Strony, zastrzegając karę umowną, w ten sposób uniezależniają się od konieczności toczenia przed sądem sporu o wysokość i zapłatę odszkodowania. Eliminują tym samym niepewność, jaka zawsze towarzyszy procesowi przed sądem, z uwagi na zbędne wykazywanie szkody czy jej wysokości. Zastrzeżenie kary umownej ułatwia i upraszcza dochodzenie odszkodowania. Ze strony dłużnika od momentu powstania tak ukształtowanego zobowiązania jest on świadomy, jakie koszty będą towarzyszyły jego zachowaniu niezgodnemu z treścią zobowiązania i nieczyniącym zadość oczekiwaniom wierzyciela. (Komentarz do art.483 kodeksu cywilnego (Dz.U.64.16.93), [w:] A. Kidyba (red.), A. Olejniczak, A. Pyrzyńska, T. Sokołowski, Z. Gawlik, A. Janiak, G. Kozieł, Kodeks cywilny. Komentarz. Tom III. Zobowiązania - część ogólna, LEX, 2010.). Zgodnie z powyższym komentarzem: „(…) ilekroć w umowie zastrzegana jest kara umowna, strony powinny zatem precyzyjnie wskazać tytuł do jej naliczenia, na przykład nienależytego wykonania umowy lub jednego ze świadczeń, do których dłużnik jest zobowiązany, wadliwość przedmiotu świadczenia, opóźnienie lub zwłoka w wykonaniu świadczenia, wskazując przy tym jej określoną wysokość albo sztywne kryterium odniesienia”. Wszystkie wymienione kryteria spełniają przedmiotowe postanowienia par. 6 ust. 1 oraz par. 7 ust. 1 projektu umowy.</w:t>
      </w:r>
    </w:p>
    <w:p w:rsidR="00F2027B" w:rsidRPr="00F2027B" w:rsidRDefault="00F2027B" w:rsidP="005F201A">
      <w:pPr>
        <w:jc w:val="both"/>
        <w:rPr>
          <w:rFonts w:ascii="Arial" w:hAnsi="Arial" w:cs="Arial"/>
        </w:rPr>
      </w:pPr>
      <w:r w:rsidRPr="00F2027B">
        <w:rPr>
          <w:rFonts w:ascii="Arial" w:hAnsi="Arial" w:cs="Arial"/>
        </w:rPr>
        <w:t xml:space="preserve">Zamawiający podkreśla, iż w przypadku wystąpienia opóźnienia lub zwłoki w trakcie realizacji zamówienia nie można mówić o należytym wykonaniu zobowiązania. W postępowaniu o udzielenie zamówienia publicznego, przedmiotem którego są dostawy Wykonawcy z góry znają termin w jakim ma zostać zrealizowane zamówienie. Wykonawcy decydując się na udział w danym postępowaniu, mają możliwość weryfikacji własnych możliwości technicznych i organizacyjnych pod kątem określonych przez Zamawiającego terminów i warunków dostawy. </w:t>
      </w:r>
    </w:p>
    <w:p w:rsidR="00F2027B" w:rsidRPr="00F2027B" w:rsidRDefault="00F2027B" w:rsidP="005F201A">
      <w:pPr>
        <w:jc w:val="both"/>
        <w:rPr>
          <w:rFonts w:ascii="Arial" w:hAnsi="Arial" w:cs="Arial"/>
        </w:rPr>
      </w:pPr>
      <w:r w:rsidRPr="00F2027B">
        <w:rPr>
          <w:rFonts w:ascii="Arial" w:hAnsi="Arial" w:cs="Arial"/>
        </w:rPr>
        <w:t xml:space="preserve">Ponadto Zamawiający zwraca uwagę na treść art. </w:t>
      </w:r>
      <w:r w:rsidRPr="00F2027B">
        <w:rPr>
          <w:rFonts w:ascii="Arial" w:hAnsi="Arial" w:cs="Arial"/>
          <w:b/>
          <w:bCs/>
        </w:rPr>
        <w:t>473.</w:t>
      </w:r>
      <w:r w:rsidRPr="00F2027B">
        <w:rPr>
          <w:rFonts w:ascii="Arial" w:hAnsi="Arial" w:cs="Arial"/>
        </w:rPr>
        <w:t> § 1 Kodeksu cywilnego, zgodnie z którym: Dłużnik może przez umowę przyjąć odpowiedzialność za niewykonanie lub za nienależyte wykonanie zobowiązania z powodu oznaczonych okoliczności, za które na mocy ustawy odpowiedzialności nie ponosi.</w:t>
      </w:r>
    </w:p>
    <w:p w:rsidR="00F2027B" w:rsidRPr="00F2027B" w:rsidRDefault="00F2027B" w:rsidP="005F201A">
      <w:pPr>
        <w:jc w:val="both"/>
        <w:rPr>
          <w:rFonts w:ascii="Arial" w:hAnsi="Arial" w:cs="Arial"/>
        </w:rPr>
      </w:pPr>
    </w:p>
    <w:p w:rsidR="00F2027B" w:rsidRPr="00F2027B" w:rsidRDefault="00F2027B" w:rsidP="005F201A">
      <w:pPr>
        <w:jc w:val="both"/>
        <w:rPr>
          <w:rFonts w:ascii="Arial" w:hAnsi="Arial" w:cs="Arial"/>
          <w:i/>
          <w:iCs/>
        </w:rPr>
      </w:pPr>
      <w:r w:rsidRPr="00F2027B">
        <w:rPr>
          <w:rFonts w:ascii="Arial" w:hAnsi="Arial" w:cs="Arial"/>
        </w:rPr>
        <w:t xml:space="preserve">Odnosząc się do zastrzeżeń Wykonawcy, Zamawiający wskazuje na wyrok Krajowej Izby Odwoławczej z dnia 22 grudnia 2008 roku (sygn. akt.: KIO/UZP 1431/08), w którym Izba stwierdza, cyt.: </w:t>
      </w:r>
      <w:r w:rsidRPr="00F2027B">
        <w:rPr>
          <w:rFonts w:ascii="Arial" w:hAnsi="Arial" w:cs="Arial"/>
          <w:i/>
          <w:iCs/>
        </w:rPr>
        <w:t xml:space="preserve">„Na gruncie </w:t>
      </w:r>
      <w:proofErr w:type="spellStart"/>
      <w:r w:rsidRPr="00F2027B">
        <w:rPr>
          <w:rFonts w:ascii="Arial" w:hAnsi="Arial" w:cs="Arial"/>
          <w:i/>
          <w:iCs/>
        </w:rPr>
        <w:t>p.z.p</w:t>
      </w:r>
      <w:proofErr w:type="spellEnd"/>
      <w:r w:rsidRPr="00F2027B">
        <w:rPr>
          <w:rFonts w:ascii="Arial" w:hAnsi="Arial" w:cs="Arial"/>
          <w:i/>
          <w:iCs/>
        </w:rPr>
        <w:t xml:space="preserve">., kara umowna ma szczególne znaczenie. Bardzo istotna jest funkcja prewencyjno-wychowawcza, z punktu widzenia której, kara umowna ma stanowić zaporę dla dokonywania naruszeń, a skuteczną barierą będzie wtedy, kiedy jej dolegliwość będzie miała znaczenie, w sensie finansowym, dla wykonawcy.” </w:t>
      </w:r>
      <w:r w:rsidRPr="00F2027B">
        <w:rPr>
          <w:rFonts w:ascii="Arial" w:hAnsi="Arial" w:cs="Arial"/>
        </w:rPr>
        <w:t>oraz wyrok Krajowej Izby Odwoławczej z dnia 28 kwietnia 2009 roku (sygn. akt.: KIO/UZP 469/09) „</w:t>
      </w:r>
      <w:r w:rsidRPr="00F2027B">
        <w:rPr>
          <w:rFonts w:ascii="Arial" w:hAnsi="Arial" w:cs="Arial"/>
          <w:i/>
          <w:iCs/>
        </w:rPr>
        <w:t xml:space="preserve">Prawo zamówień publicznych wprowadza ograniczenia swobody umów, bowiem już na etapie Specyfikacji Istotnych Warunków Zamówienia, zgodnie z art. 36 ust. 1 pkt 16 ustawy Pzp, Zamawiający zobowiązany jest określić istotne dla stron postanowienia, które zostaną wprowadzone do treści zawieranej umowy w sprawie zamówienia publicznego, ogólne warunki umowy albo wzór umowy, jeżeli Zamawiający wymaga od wykonawcy, aby zawarł z nim umowę na takich warunkach. Zatem to do </w:t>
      </w:r>
      <w:r w:rsidRPr="00F2027B">
        <w:rPr>
          <w:rFonts w:ascii="Arial" w:hAnsi="Arial" w:cs="Arial"/>
          <w:i/>
          <w:iCs/>
        </w:rPr>
        <w:lastRenderedPageBreak/>
        <w:t>Zamawiającego należy określenie warunków umowy. W ocenie Izby, Zamawiający ma prawo użyć dozwolonych przepisami prawa środków zabezpieczających interes Zamawiającego, bowiem opóźnienia w realizacji zamówienia, niewykonanie umowy lub jej nienależyte wykonanie mogą skutkować dla Zamawia</w:t>
      </w:r>
      <w:r w:rsidR="000B42B5">
        <w:rPr>
          <w:rFonts w:ascii="Arial" w:hAnsi="Arial" w:cs="Arial"/>
          <w:i/>
          <w:iCs/>
        </w:rPr>
        <w:t>jącego poważnymi konsekwencjami</w:t>
      </w:r>
      <w:r w:rsidRPr="00F2027B">
        <w:rPr>
          <w:rFonts w:ascii="Arial" w:hAnsi="Arial" w:cs="Arial"/>
          <w:i/>
          <w:iCs/>
        </w:rPr>
        <w:t>”.</w:t>
      </w:r>
    </w:p>
    <w:p w:rsidR="00F2027B" w:rsidRPr="00F2027B" w:rsidRDefault="00F2027B" w:rsidP="005F201A">
      <w:pPr>
        <w:jc w:val="both"/>
        <w:rPr>
          <w:rFonts w:ascii="Arial" w:hAnsi="Arial" w:cs="Arial"/>
        </w:rPr>
      </w:pPr>
      <w:r w:rsidRPr="00F2027B">
        <w:rPr>
          <w:rFonts w:ascii="Arial" w:hAnsi="Arial" w:cs="Arial"/>
        </w:rPr>
        <w:t>Podsumowując</w:t>
      </w:r>
      <w:r w:rsidR="000B42B5">
        <w:rPr>
          <w:rFonts w:ascii="Arial" w:hAnsi="Arial" w:cs="Arial"/>
        </w:rPr>
        <w:t>,</w:t>
      </w:r>
      <w:r w:rsidRPr="00F2027B">
        <w:rPr>
          <w:rFonts w:ascii="Arial" w:hAnsi="Arial" w:cs="Arial"/>
        </w:rPr>
        <w:t xml:space="preserve"> Zamawiający, zgodnie ze stanowiskiem Krajowej Izby Odwoławczej z dnia 11 listopada 2008 roku (sygn. akt KIO/UZP 779/08), podkreśla, iż  </w:t>
      </w:r>
      <w:r w:rsidRPr="00F2027B">
        <w:rPr>
          <w:rFonts w:ascii="Arial" w:hAnsi="Arial" w:cs="Arial"/>
          <w:i/>
          <w:iCs/>
        </w:rPr>
        <w:t>„</w:t>
      </w:r>
      <w:r w:rsidRPr="00905DAF">
        <w:rPr>
          <w:rFonts w:ascii="Arial" w:hAnsi="Arial" w:cs="Arial"/>
          <w:iCs/>
        </w:rPr>
        <w:t>kara umowna ma nie tylko charakter odszkodowawczy, lecz również prewencyjny, szczególnie istotny w realizacji umów dotyczących zamówień publicznych, gdzie Zamawiający nie może w sposób dowolny wybrać kontrahenta”</w:t>
      </w:r>
      <w:r w:rsidR="00905DAF" w:rsidRPr="00905DAF">
        <w:rPr>
          <w:rFonts w:ascii="Arial" w:hAnsi="Arial" w:cs="Arial"/>
          <w:iCs/>
        </w:rPr>
        <w:t>.</w:t>
      </w:r>
    </w:p>
    <w:p w:rsidR="00F2027B" w:rsidRPr="00F2027B" w:rsidRDefault="00F2027B" w:rsidP="00342BA2">
      <w:pPr>
        <w:jc w:val="both"/>
        <w:rPr>
          <w:rFonts w:ascii="Arial" w:hAnsi="Arial" w:cs="Arial"/>
        </w:rPr>
      </w:pPr>
    </w:p>
    <w:p w:rsidR="00C9292E" w:rsidRDefault="00C9292E" w:rsidP="000B42B5">
      <w:pPr>
        <w:jc w:val="both"/>
        <w:rPr>
          <w:rFonts w:ascii="Arial" w:hAnsi="Arial" w:cs="Arial"/>
          <w:b/>
          <w:u w:val="single"/>
        </w:rPr>
      </w:pPr>
    </w:p>
    <w:p w:rsidR="00F2027B" w:rsidRPr="00046040" w:rsidRDefault="00F2027B" w:rsidP="000B42B5">
      <w:pPr>
        <w:jc w:val="both"/>
        <w:rPr>
          <w:rFonts w:ascii="Arial" w:hAnsi="Arial" w:cs="Arial"/>
          <w:b/>
          <w:u w:val="single"/>
        </w:rPr>
      </w:pPr>
      <w:r w:rsidRPr="00046040">
        <w:rPr>
          <w:rFonts w:ascii="Arial" w:hAnsi="Arial" w:cs="Arial"/>
          <w:b/>
          <w:u w:val="single"/>
        </w:rPr>
        <w:t>Pytanie 5</w:t>
      </w:r>
      <w:r w:rsidR="00342BA2" w:rsidRPr="00046040">
        <w:rPr>
          <w:rFonts w:ascii="Arial" w:hAnsi="Arial" w:cs="Arial"/>
          <w:b/>
          <w:u w:val="single"/>
        </w:rPr>
        <w:t>:</w:t>
      </w:r>
    </w:p>
    <w:p w:rsidR="00F2027B" w:rsidRPr="00F2027B" w:rsidRDefault="00F2027B" w:rsidP="000B42B5">
      <w:pPr>
        <w:jc w:val="both"/>
        <w:rPr>
          <w:rFonts w:ascii="Arial" w:hAnsi="Arial" w:cs="Arial"/>
        </w:rPr>
      </w:pPr>
      <w:r w:rsidRPr="00F2027B">
        <w:rPr>
          <w:rFonts w:ascii="Arial" w:hAnsi="Arial" w:cs="Arial"/>
        </w:rPr>
        <w:t>W treści § 8 ust. 5 Umowy Zamawiający przewidział dla siebie prawo potrącenia kar umown</w:t>
      </w:r>
      <w:r w:rsidR="000B42B5">
        <w:rPr>
          <w:rFonts w:ascii="Arial" w:hAnsi="Arial" w:cs="Arial"/>
        </w:rPr>
        <w:t>ych</w:t>
      </w:r>
      <w:r w:rsidRPr="00F2027B">
        <w:rPr>
          <w:rFonts w:ascii="Arial" w:hAnsi="Arial" w:cs="Arial"/>
        </w:rPr>
        <w:t xml:space="preserve"> z wynagrodzenia (faktury). Niczym nieograniczone jednostronne prawo naliczenia kar umownych i potrącenia ich przez Zamawiającego z należnego Wykonawcy wynagrodzenia godzi nie tylko w interes Wykonawcy ale także uniemożliwia mu podjęcie próby zbadania, czy naliczona kara umowna potrącona została naliczona prawidłowo i w odpowiedniej wysokości. Nadto, stwarzając możliwość pozbawienia Wykonawcy efektywnego wynagrodzenia za spełnione świadczenie bez żadnej kontroli czy to Wykonawcy czy sądu, może ono być uznane za nadużycie prawa skutkujące nieważność tegoż postanowienia na podstawie art. 58 § 2 k. c. w zw. z art. 139 ust. 1 P. z. p.</w:t>
      </w:r>
      <w:r w:rsidR="00342BA2">
        <w:rPr>
          <w:rFonts w:ascii="Arial" w:hAnsi="Arial" w:cs="Arial"/>
        </w:rPr>
        <w:t xml:space="preserve"> </w:t>
      </w:r>
      <w:r w:rsidRPr="00F2027B">
        <w:rPr>
          <w:rFonts w:ascii="Arial" w:hAnsi="Arial" w:cs="Arial"/>
        </w:rPr>
        <w:t>W związku z powyższym, z uwagi na nierówne ukształtowanie praw stron umowy, prosimy o wyjaśnienie czy Zamawiający dopuszcza możliwość zmodyfikowania zapisów Umowy poprzez dodanie do treści § 8 ust. 5  Umowy  słów „po uprzednim przeprowadzeniu postępowania wyjaśniającego”?</w:t>
      </w:r>
    </w:p>
    <w:p w:rsidR="00F2027B" w:rsidRPr="00342BA2" w:rsidRDefault="00342BA2" w:rsidP="005F201A">
      <w:pPr>
        <w:pStyle w:val="Numerowanie"/>
        <w:numPr>
          <w:ilvl w:val="0"/>
          <w:numId w:val="0"/>
        </w:numPr>
        <w:rPr>
          <w:rFonts w:ascii="Arial" w:hAnsi="Arial" w:cs="Arial"/>
          <w:b/>
          <w:szCs w:val="24"/>
          <w:u w:val="single"/>
        </w:rPr>
      </w:pPr>
      <w:r w:rsidRPr="00342BA2">
        <w:rPr>
          <w:rFonts w:ascii="Arial" w:hAnsi="Arial" w:cs="Arial"/>
          <w:b/>
          <w:szCs w:val="24"/>
          <w:u w:val="single"/>
        </w:rPr>
        <w:t>Odpowiedź:</w:t>
      </w:r>
    </w:p>
    <w:p w:rsidR="00F2027B" w:rsidRPr="00F2027B" w:rsidRDefault="00F2027B" w:rsidP="005F201A">
      <w:pPr>
        <w:jc w:val="both"/>
        <w:rPr>
          <w:rFonts w:ascii="Arial" w:hAnsi="Arial" w:cs="Arial"/>
        </w:rPr>
      </w:pPr>
      <w:r w:rsidRPr="00F2027B">
        <w:rPr>
          <w:rFonts w:ascii="Arial" w:hAnsi="Arial" w:cs="Arial"/>
        </w:rPr>
        <w:t>Zamawiający podtrzymuje wymagania zawarte w SIWZ.</w:t>
      </w:r>
    </w:p>
    <w:p w:rsidR="00F2027B" w:rsidRPr="00F2027B" w:rsidRDefault="00F2027B" w:rsidP="005F201A">
      <w:pPr>
        <w:jc w:val="both"/>
        <w:rPr>
          <w:rFonts w:ascii="Arial" w:hAnsi="Arial" w:cs="Arial"/>
        </w:rPr>
      </w:pPr>
      <w:r w:rsidRPr="00F2027B">
        <w:rPr>
          <w:rFonts w:ascii="Arial" w:hAnsi="Arial" w:cs="Arial"/>
        </w:rPr>
        <w:t>Ponadto Zamawiający uprzejmie informuje, że zastosowanie ma tu odpowiedź na pytanie nr 4.</w:t>
      </w:r>
    </w:p>
    <w:p w:rsidR="00F2027B" w:rsidRPr="00F2027B" w:rsidRDefault="00F2027B" w:rsidP="005F201A">
      <w:pPr>
        <w:ind w:left="-567"/>
        <w:jc w:val="both"/>
        <w:rPr>
          <w:rFonts w:ascii="Arial" w:hAnsi="Arial" w:cs="Arial"/>
        </w:rPr>
      </w:pPr>
    </w:p>
    <w:p w:rsidR="00C9292E" w:rsidRDefault="00C9292E" w:rsidP="00342BA2">
      <w:pPr>
        <w:jc w:val="both"/>
        <w:rPr>
          <w:rFonts w:ascii="Arial" w:hAnsi="Arial" w:cs="Arial"/>
          <w:b/>
          <w:u w:val="single"/>
        </w:rPr>
      </w:pPr>
    </w:p>
    <w:p w:rsidR="00F2027B" w:rsidRPr="00304C3A" w:rsidRDefault="00F2027B" w:rsidP="00342BA2">
      <w:pPr>
        <w:jc w:val="both"/>
        <w:rPr>
          <w:rFonts w:ascii="Arial" w:hAnsi="Arial" w:cs="Arial"/>
          <w:b/>
          <w:u w:val="single"/>
        </w:rPr>
      </w:pPr>
      <w:r w:rsidRPr="00304C3A">
        <w:rPr>
          <w:rFonts w:ascii="Arial" w:hAnsi="Arial" w:cs="Arial"/>
          <w:b/>
          <w:u w:val="single"/>
        </w:rPr>
        <w:t>Pytanie 6</w:t>
      </w:r>
      <w:r w:rsidR="00342BA2" w:rsidRPr="00304C3A">
        <w:rPr>
          <w:rFonts w:ascii="Arial" w:hAnsi="Arial" w:cs="Arial"/>
          <w:b/>
          <w:u w:val="single"/>
        </w:rPr>
        <w:t>:</w:t>
      </w:r>
    </w:p>
    <w:p w:rsidR="00F2027B" w:rsidRPr="00304C3A" w:rsidRDefault="00F2027B" w:rsidP="00342BA2">
      <w:pPr>
        <w:jc w:val="both"/>
        <w:rPr>
          <w:rFonts w:ascii="Arial" w:hAnsi="Arial" w:cs="Arial"/>
        </w:rPr>
      </w:pPr>
      <w:r w:rsidRPr="00304C3A">
        <w:rPr>
          <w:rFonts w:ascii="Arial" w:hAnsi="Arial" w:cs="Arial"/>
        </w:rPr>
        <w:t>Cz</w:t>
      </w:r>
      <w:r w:rsidR="00342BA2" w:rsidRPr="00304C3A">
        <w:rPr>
          <w:rFonts w:ascii="Arial" w:hAnsi="Arial" w:cs="Arial"/>
        </w:rPr>
        <w:t>y  Zamawiający wyraża zgodę aby</w:t>
      </w:r>
      <w:r w:rsidRPr="00304C3A">
        <w:rPr>
          <w:rFonts w:ascii="Arial" w:hAnsi="Arial" w:cs="Arial"/>
        </w:rPr>
        <w:t xml:space="preserve"> Regulamin świadczenia usługi stanowił załącznik do umowy i obowiązywał w zakresie niespr</w:t>
      </w:r>
      <w:r w:rsidR="00342BA2" w:rsidRPr="00304C3A">
        <w:rPr>
          <w:rFonts w:ascii="Arial" w:hAnsi="Arial" w:cs="Arial"/>
        </w:rPr>
        <w:t>zecznym i nieuregulowanym umową</w:t>
      </w:r>
      <w:r w:rsidRPr="00304C3A">
        <w:rPr>
          <w:rFonts w:ascii="Arial" w:hAnsi="Arial" w:cs="Arial"/>
        </w:rPr>
        <w:t>?</w:t>
      </w:r>
    </w:p>
    <w:p w:rsidR="00F2027B" w:rsidRPr="00304C3A" w:rsidRDefault="00342BA2" w:rsidP="005F201A">
      <w:pPr>
        <w:pStyle w:val="Numerowanie"/>
        <w:numPr>
          <w:ilvl w:val="0"/>
          <w:numId w:val="0"/>
        </w:numPr>
        <w:rPr>
          <w:rFonts w:ascii="Arial" w:hAnsi="Arial" w:cs="Arial"/>
          <w:b/>
          <w:szCs w:val="24"/>
          <w:u w:val="single"/>
        </w:rPr>
      </w:pPr>
      <w:r w:rsidRPr="00304C3A">
        <w:rPr>
          <w:rFonts w:ascii="Arial" w:hAnsi="Arial" w:cs="Arial"/>
          <w:b/>
          <w:szCs w:val="24"/>
          <w:u w:val="single"/>
        </w:rPr>
        <w:t>Odpowiedź:</w:t>
      </w:r>
    </w:p>
    <w:p w:rsidR="00F2027B" w:rsidRPr="00304C3A" w:rsidRDefault="00F2027B" w:rsidP="005F201A">
      <w:pPr>
        <w:jc w:val="both"/>
        <w:rPr>
          <w:rFonts w:ascii="Arial" w:hAnsi="Arial" w:cs="Arial"/>
        </w:rPr>
      </w:pPr>
      <w:r w:rsidRPr="00304C3A">
        <w:rPr>
          <w:rFonts w:ascii="Arial" w:hAnsi="Arial" w:cs="Arial"/>
        </w:rPr>
        <w:t xml:space="preserve">Zamawiający podtrzymuje wymagania zawarte w SIWZ. </w:t>
      </w:r>
    </w:p>
    <w:p w:rsidR="00F2027B" w:rsidRPr="00304C3A" w:rsidRDefault="00F2027B" w:rsidP="00304C3A">
      <w:pPr>
        <w:jc w:val="both"/>
        <w:rPr>
          <w:rFonts w:ascii="Arial" w:hAnsi="Arial" w:cs="Arial"/>
        </w:rPr>
      </w:pPr>
      <w:r w:rsidRPr="00304C3A">
        <w:rPr>
          <w:rFonts w:ascii="Arial" w:hAnsi="Arial" w:cs="Arial"/>
        </w:rPr>
        <w:t xml:space="preserve">Jednocześnie Zamawiający uprzejmie wskazuje na treść § </w:t>
      </w:r>
      <w:r w:rsidR="00C53B5C" w:rsidRPr="00304C3A">
        <w:rPr>
          <w:rFonts w:ascii="Arial" w:hAnsi="Arial" w:cs="Arial"/>
        </w:rPr>
        <w:t>6</w:t>
      </w:r>
      <w:r w:rsidRPr="00304C3A">
        <w:rPr>
          <w:rFonts w:ascii="Arial" w:hAnsi="Arial" w:cs="Arial"/>
        </w:rPr>
        <w:t xml:space="preserve"> ust. </w:t>
      </w:r>
      <w:r w:rsidR="00C53B5C" w:rsidRPr="00304C3A">
        <w:rPr>
          <w:rFonts w:ascii="Arial" w:hAnsi="Arial" w:cs="Arial"/>
        </w:rPr>
        <w:t>6</w:t>
      </w:r>
      <w:r w:rsidR="00304C3A" w:rsidRPr="00304C3A">
        <w:rPr>
          <w:rFonts w:ascii="Arial" w:hAnsi="Arial" w:cs="Arial"/>
        </w:rPr>
        <w:t xml:space="preserve"> wzoru umowy</w:t>
      </w:r>
      <w:r w:rsidR="00C53B5C" w:rsidRPr="00304C3A">
        <w:rPr>
          <w:rFonts w:ascii="Arial" w:hAnsi="Arial" w:cs="Arial"/>
        </w:rPr>
        <w:t>, w brzmieniu</w:t>
      </w:r>
      <w:r w:rsidR="00304C3A" w:rsidRPr="00304C3A">
        <w:rPr>
          <w:rFonts w:ascii="Arial" w:hAnsi="Arial" w:cs="Arial"/>
        </w:rPr>
        <w:t>: „Postępowanie reklamacyjne będzie prowadzone zgodnie z przepisami rozporządzenia wydanego w oparciu o delegację ustawową zawartą w przepisie art. 106 ust. 4 ustawy z dnia 16 lipca 2004 roku Prawo telekomunikacyjne (Dz. U. Nr 171, poz. 1800 z późn. zm.).”.</w:t>
      </w:r>
      <w:r w:rsidR="00C53B5C" w:rsidRPr="00304C3A">
        <w:rPr>
          <w:rFonts w:ascii="Arial" w:hAnsi="Arial" w:cs="Arial"/>
        </w:rPr>
        <w:t xml:space="preserve"> </w:t>
      </w:r>
      <w:r w:rsidRPr="00304C3A">
        <w:rPr>
          <w:rFonts w:ascii="Arial" w:hAnsi="Arial" w:cs="Arial"/>
        </w:rPr>
        <w:t xml:space="preserve"> </w:t>
      </w:r>
    </w:p>
    <w:p w:rsidR="00F2027B" w:rsidRPr="00F2027B" w:rsidRDefault="00F2027B" w:rsidP="00304C3A">
      <w:pPr>
        <w:jc w:val="both"/>
        <w:rPr>
          <w:rFonts w:ascii="Arial" w:hAnsi="Arial" w:cs="Arial"/>
        </w:rPr>
      </w:pPr>
    </w:p>
    <w:p w:rsidR="00C9292E" w:rsidRDefault="00C9292E" w:rsidP="00046040">
      <w:pPr>
        <w:jc w:val="both"/>
        <w:rPr>
          <w:rFonts w:ascii="Arial" w:hAnsi="Arial" w:cs="Arial"/>
          <w:b/>
          <w:u w:val="single"/>
        </w:rPr>
      </w:pPr>
    </w:p>
    <w:p w:rsidR="00046040" w:rsidRPr="00046040" w:rsidRDefault="00046040" w:rsidP="00046040">
      <w:pPr>
        <w:jc w:val="both"/>
        <w:rPr>
          <w:rFonts w:ascii="Arial" w:hAnsi="Arial" w:cs="Arial"/>
          <w:b/>
          <w:u w:val="single"/>
        </w:rPr>
      </w:pPr>
      <w:r w:rsidRPr="00046040">
        <w:rPr>
          <w:rFonts w:ascii="Arial" w:hAnsi="Arial" w:cs="Arial"/>
          <w:b/>
          <w:u w:val="single"/>
        </w:rPr>
        <w:t>Pytanie 7:</w:t>
      </w:r>
    </w:p>
    <w:p w:rsidR="00F2027B" w:rsidRPr="007A4C65" w:rsidRDefault="00F2027B" w:rsidP="00046040">
      <w:pPr>
        <w:jc w:val="both"/>
        <w:rPr>
          <w:rFonts w:ascii="Arial" w:hAnsi="Arial" w:cs="Arial"/>
          <w:b/>
        </w:rPr>
      </w:pPr>
      <w:r w:rsidRPr="00F2027B">
        <w:rPr>
          <w:rFonts w:ascii="Arial" w:hAnsi="Arial" w:cs="Arial"/>
        </w:rPr>
        <w:t xml:space="preserve">W związku z wątpliwościami dotyczącymi zapisów SIWZ, prosimy o udzielenie odpowiedzi na poniższe pytanie: </w:t>
      </w:r>
      <w:r w:rsidRPr="00046040">
        <w:rPr>
          <w:rFonts w:ascii="Arial" w:hAnsi="Arial" w:cs="Arial"/>
        </w:rPr>
        <w:t>W związku z wymogiem określonym w §</w:t>
      </w:r>
      <w:r w:rsidR="00654D03">
        <w:rPr>
          <w:rFonts w:ascii="Arial" w:hAnsi="Arial" w:cs="Arial"/>
        </w:rPr>
        <w:t xml:space="preserve"> </w:t>
      </w:r>
      <w:r w:rsidRPr="00046040">
        <w:rPr>
          <w:rFonts w:ascii="Arial" w:hAnsi="Arial" w:cs="Arial"/>
        </w:rPr>
        <w:t xml:space="preserve">2 pkt 9 „Zapewnienie Zamawiającemu ochrony przed atakami </w:t>
      </w:r>
      <w:proofErr w:type="spellStart"/>
      <w:r w:rsidRPr="00046040">
        <w:rPr>
          <w:rFonts w:ascii="Arial" w:hAnsi="Arial" w:cs="Arial"/>
        </w:rPr>
        <w:t>DDoS</w:t>
      </w:r>
      <w:proofErr w:type="spellEnd"/>
      <w:r w:rsidRPr="00046040">
        <w:rPr>
          <w:rFonts w:ascii="Arial" w:hAnsi="Arial" w:cs="Arial"/>
        </w:rPr>
        <w:t xml:space="preserve">, w tym atakami </w:t>
      </w:r>
      <w:r w:rsidRPr="00046040">
        <w:rPr>
          <w:rFonts w:ascii="Arial" w:hAnsi="Arial" w:cs="Arial"/>
        </w:rPr>
        <w:lastRenderedPageBreak/>
        <w:t>wolumetrycznymi  na usługi uruchomione przez Zamawiającego w publicznej sieci Internet.(…)”, w związku z wymaganiem określonym w §</w:t>
      </w:r>
      <w:r w:rsidR="00654D03">
        <w:rPr>
          <w:rFonts w:ascii="Arial" w:hAnsi="Arial" w:cs="Arial"/>
        </w:rPr>
        <w:t xml:space="preserve"> </w:t>
      </w:r>
      <w:r w:rsidRPr="00046040">
        <w:rPr>
          <w:rFonts w:ascii="Arial" w:hAnsi="Arial" w:cs="Arial"/>
        </w:rPr>
        <w:t>2 pkt</w:t>
      </w:r>
      <w:r w:rsidR="00654D03">
        <w:rPr>
          <w:rFonts w:ascii="Arial" w:hAnsi="Arial" w:cs="Arial"/>
        </w:rPr>
        <w:t xml:space="preserve"> </w:t>
      </w:r>
      <w:r w:rsidRPr="00046040">
        <w:rPr>
          <w:rFonts w:ascii="Arial" w:hAnsi="Arial" w:cs="Arial"/>
        </w:rPr>
        <w:t xml:space="preserve">5 „konfigurację routera brzegowego Zamawiającego w zakresie przyłączenia łącza Internetowego (zestawienie sesji BGP) w porozumieniu z obecnym Wykonawcą” zwracamy się o wyjaśnienie czy przedmiotowy router zostanie również udostępniony Wykonawcy i zostanie mu umożliwione wykonanie niezbędnych zmian konfiguracyjnych, nieodzownych do świadczenia ochrony przed atakami typu </w:t>
      </w:r>
      <w:proofErr w:type="spellStart"/>
      <w:r w:rsidRPr="00046040">
        <w:rPr>
          <w:rFonts w:ascii="Arial" w:hAnsi="Arial" w:cs="Arial"/>
        </w:rPr>
        <w:t>DDoS</w:t>
      </w:r>
      <w:proofErr w:type="spellEnd"/>
      <w:r w:rsidRPr="00046040">
        <w:rPr>
          <w:rFonts w:ascii="Arial" w:hAnsi="Arial" w:cs="Arial"/>
        </w:rPr>
        <w:t>?</w:t>
      </w:r>
    </w:p>
    <w:p w:rsidR="00F2027B" w:rsidRPr="007A4C65" w:rsidRDefault="007A4C65" w:rsidP="005F201A">
      <w:pPr>
        <w:jc w:val="both"/>
        <w:rPr>
          <w:rFonts w:ascii="Arial" w:hAnsi="Arial" w:cs="Arial"/>
          <w:u w:val="single"/>
        </w:rPr>
      </w:pPr>
      <w:r w:rsidRPr="0021451E">
        <w:rPr>
          <w:rFonts w:ascii="Arial" w:hAnsi="Arial" w:cs="Arial"/>
          <w:b/>
          <w:u w:val="single"/>
        </w:rPr>
        <w:t>Odpowiedź:</w:t>
      </w:r>
    </w:p>
    <w:p w:rsidR="00F2027B" w:rsidRPr="00F2027B" w:rsidRDefault="00F2027B" w:rsidP="005F201A">
      <w:pPr>
        <w:jc w:val="both"/>
        <w:rPr>
          <w:rFonts w:ascii="Arial" w:hAnsi="Arial" w:cs="Arial"/>
        </w:rPr>
      </w:pPr>
      <w:r w:rsidRPr="00F2027B">
        <w:rPr>
          <w:rFonts w:ascii="Arial" w:hAnsi="Arial" w:cs="Arial"/>
        </w:rPr>
        <w:t xml:space="preserve">Zamawiający podtrzymuje wymagania zawarte w SIWZ. </w:t>
      </w:r>
    </w:p>
    <w:p w:rsidR="0021451E" w:rsidRDefault="00F2027B" w:rsidP="005F201A">
      <w:pPr>
        <w:jc w:val="both"/>
        <w:rPr>
          <w:rFonts w:ascii="Arial" w:hAnsi="Arial" w:cs="Arial"/>
        </w:rPr>
      </w:pPr>
      <w:r w:rsidRPr="00F2027B">
        <w:rPr>
          <w:rFonts w:ascii="Arial" w:hAnsi="Arial" w:cs="Arial"/>
        </w:rPr>
        <w:t>Jednocześnie Zamawiający uprzejmie informuje</w:t>
      </w:r>
      <w:r w:rsidR="0021451E">
        <w:rPr>
          <w:rFonts w:ascii="Arial" w:hAnsi="Arial" w:cs="Arial"/>
        </w:rPr>
        <w:t>, że</w:t>
      </w:r>
      <w:r w:rsidR="007A4C65">
        <w:rPr>
          <w:rFonts w:ascii="Arial" w:hAnsi="Arial" w:cs="Arial"/>
        </w:rPr>
        <w:t xml:space="preserve"> </w:t>
      </w:r>
      <w:r w:rsidR="0021451E">
        <w:rPr>
          <w:rFonts w:ascii="Arial" w:hAnsi="Arial" w:cs="Arial"/>
        </w:rPr>
        <w:t>z</w:t>
      </w:r>
      <w:r w:rsidRPr="00F2027B">
        <w:rPr>
          <w:rFonts w:ascii="Arial" w:hAnsi="Arial" w:cs="Arial"/>
        </w:rPr>
        <w:t>godnie z §</w:t>
      </w:r>
      <w:r w:rsidR="00654D03">
        <w:rPr>
          <w:rFonts w:ascii="Arial" w:hAnsi="Arial" w:cs="Arial"/>
        </w:rPr>
        <w:t xml:space="preserve"> </w:t>
      </w:r>
      <w:r w:rsidRPr="00F2027B">
        <w:rPr>
          <w:rFonts w:ascii="Arial" w:hAnsi="Arial" w:cs="Arial"/>
        </w:rPr>
        <w:t xml:space="preserve">2 ust. 1 pkt 1 </w:t>
      </w:r>
      <w:r w:rsidR="00304C3A">
        <w:rPr>
          <w:rFonts w:ascii="Arial" w:hAnsi="Arial" w:cs="Arial"/>
        </w:rPr>
        <w:t xml:space="preserve">wzoru umowy </w:t>
      </w:r>
      <w:r w:rsidRPr="00F2027B">
        <w:rPr>
          <w:rFonts w:ascii="Arial" w:hAnsi="Arial" w:cs="Arial"/>
        </w:rPr>
        <w:t xml:space="preserve">posiada dwa routery brzegowe </w:t>
      </w:r>
      <w:proofErr w:type="spellStart"/>
      <w:r w:rsidRPr="00F2027B">
        <w:rPr>
          <w:rFonts w:ascii="Arial" w:hAnsi="Arial" w:cs="Arial"/>
        </w:rPr>
        <w:t>Juniper</w:t>
      </w:r>
      <w:proofErr w:type="spellEnd"/>
      <w:r w:rsidRPr="00F2027B">
        <w:rPr>
          <w:rFonts w:ascii="Arial" w:hAnsi="Arial" w:cs="Arial"/>
        </w:rPr>
        <w:t xml:space="preserve"> M7i na potrzeby dostępu do sieci Internet (po </w:t>
      </w:r>
      <w:r w:rsidR="007A4C65">
        <w:rPr>
          <w:rFonts w:ascii="Arial" w:hAnsi="Arial" w:cs="Arial"/>
        </w:rPr>
        <w:t xml:space="preserve">jednym w obydwu lokalizacjach). </w:t>
      </w:r>
    </w:p>
    <w:p w:rsidR="00F2027B" w:rsidRPr="00F2027B" w:rsidRDefault="00C9292E" w:rsidP="005F201A">
      <w:pPr>
        <w:jc w:val="both"/>
        <w:rPr>
          <w:rFonts w:ascii="Arial" w:hAnsi="Arial" w:cs="Arial"/>
        </w:rPr>
      </w:pPr>
      <w:r>
        <w:rPr>
          <w:rFonts w:ascii="Arial" w:hAnsi="Arial" w:cs="Arial"/>
        </w:rPr>
        <w:t>Ponadto, z</w:t>
      </w:r>
      <w:r w:rsidR="00F2027B" w:rsidRPr="00F2027B">
        <w:rPr>
          <w:rFonts w:ascii="Arial" w:hAnsi="Arial" w:cs="Arial"/>
        </w:rPr>
        <w:t>godnie z §2 ust. 2</w:t>
      </w:r>
      <w:r>
        <w:rPr>
          <w:rFonts w:ascii="Arial" w:hAnsi="Arial" w:cs="Arial"/>
        </w:rPr>
        <w:t>:</w:t>
      </w:r>
      <w:r w:rsidR="00F2027B" w:rsidRPr="00F2027B">
        <w:rPr>
          <w:rFonts w:ascii="Arial" w:hAnsi="Arial" w:cs="Arial"/>
        </w:rPr>
        <w:t xml:space="preserve"> „Wykonawca, w porozumieniu z obecnym usługodawcą Zamawiającego w lokalizacji, w terminie najpóźniej do dnia wskazanego w </w:t>
      </w:r>
      <w:r w:rsidR="00F2027B" w:rsidRPr="00F2027B">
        <w:rPr>
          <w:rFonts w:ascii="Arial" w:hAnsi="Arial" w:cs="Arial"/>
          <w:noProof/>
        </w:rPr>
        <w:t xml:space="preserve">§ 9 ust. 2 </w:t>
      </w:r>
      <w:r w:rsidR="00F2027B" w:rsidRPr="00F2027B">
        <w:rPr>
          <w:rFonts w:ascii="Arial" w:hAnsi="Arial" w:cs="Arial"/>
        </w:rPr>
        <w:t>Umowy przeprowadzi rekonfigurację routera brzegowego Zamawiającego w zakresie przyłączenia łącza internetowego Wykonawcy zapewniającą bezprzerwową zmianę operatora świadczącego usługę po zakończe</w:t>
      </w:r>
      <w:r w:rsidR="007A4C65">
        <w:rPr>
          <w:rFonts w:ascii="Arial" w:hAnsi="Arial" w:cs="Arial"/>
        </w:rPr>
        <w:t>niu obecnie obowiązującej umowy</w:t>
      </w:r>
      <w:r w:rsidR="00F2027B" w:rsidRPr="00F2027B">
        <w:rPr>
          <w:rFonts w:ascii="Arial" w:hAnsi="Arial" w:cs="Arial"/>
        </w:rPr>
        <w:t xml:space="preserve"> </w:t>
      </w:r>
      <w:r w:rsidR="007A4C65">
        <w:rPr>
          <w:rFonts w:ascii="Arial" w:hAnsi="Arial" w:cs="Arial"/>
        </w:rPr>
        <w:t>(</w:t>
      </w:r>
      <w:r w:rsidR="00F2027B" w:rsidRPr="00F2027B">
        <w:rPr>
          <w:rFonts w:ascii="Arial" w:hAnsi="Arial" w:cs="Arial"/>
        </w:rPr>
        <w:t>…</w:t>
      </w:r>
      <w:r w:rsidR="007A4C65">
        <w:rPr>
          <w:rFonts w:ascii="Arial" w:hAnsi="Arial" w:cs="Arial"/>
        </w:rPr>
        <w:t>)</w:t>
      </w:r>
      <w:r w:rsidR="00F2027B" w:rsidRPr="00F2027B">
        <w:rPr>
          <w:rFonts w:ascii="Arial" w:hAnsi="Arial" w:cs="Arial"/>
        </w:rPr>
        <w:t>”.</w:t>
      </w:r>
    </w:p>
    <w:p w:rsidR="001D23CD" w:rsidRDefault="001D23CD" w:rsidP="001D23CD">
      <w:pPr>
        <w:pStyle w:val="Numerowanie"/>
        <w:numPr>
          <w:ilvl w:val="0"/>
          <w:numId w:val="0"/>
        </w:numPr>
        <w:rPr>
          <w:rFonts w:ascii="Arial" w:hAnsi="Arial" w:cs="Arial"/>
          <w:b/>
        </w:rPr>
      </w:pPr>
    </w:p>
    <w:p w:rsidR="00C9292E" w:rsidRDefault="00C9292E" w:rsidP="001D23CD">
      <w:pPr>
        <w:jc w:val="both"/>
        <w:rPr>
          <w:rFonts w:ascii="Arial" w:hAnsi="Arial" w:cs="Arial"/>
          <w:b/>
          <w:u w:val="single"/>
        </w:rPr>
      </w:pPr>
    </w:p>
    <w:p w:rsidR="001D23CD" w:rsidRPr="00A81FFE" w:rsidRDefault="001D23CD" w:rsidP="001D23CD">
      <w:pPr>
        <w:jc w:val="both"/>
        <w:rPr>
          <w:rFonts w:ascii="Arial" w:hAnsi="Arial" w:cs="Arial"/>
          <w:b/>
          <w:u w:val="single"/>
        </w:rPr>
      </w:pPr>
      <w:r w:rsidRPr="00A81FFE">
        <w:rPr>
          <w:rFonts w:ascii="Arial" w:hAnsi="Arial" w:cs="Arial"/>
          <w:b/>
          <w:u w:val="single"/>
        </w:rPr>
        <w:t>Pytanie 8:</w:t>
      </w:r>
    </w:p>
    <w:p w:rsidR="000E3F39" w:rsidRPr="00A81FFE" w:rsidRDefault="000E3F39" w:rsidP="000E3F39">
      <w:pPr>
        <w:pStyle w:val="Numerowanie"/>
        <w:numPr>
          <w:ilvl w:val="0"/>
          <w:numId w:val="0"/>
        </w:numPr>
        <w:rPr>
          <w:rFonts w:ascii="Arial" w:hAnsi="Arial" w:cs="Arial"/>
        </w:rPr>
      </w:pPr>
      <w:r w:rsidRPr="00A81FFE">
        <w:rPr>
          <w:rFonts w:ascii="Arial" w:hAnsi="Arial" w:cs="Arial"/>
        </w:rPr>
        <w:t>Zgodnie z zapisami wzoru umowy § 2. Ust. 1 pkt 9) Zamawiający oczekuje zapewnienia: „ochrony przed atakami DDoS, w tym atakami wolumetrycznymi  na usługi uruchomione przez Zamawiającego w publicznej sieci Internet. Zamawiający jednocześnie wymaga ochrony co najmniej przed następującymi typami ataków:</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TCP SYN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UDP flood (w tym DNS reflection)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HTTP GET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HTTP POST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ICMP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IGMP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invalid packets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IP fragments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IP NULL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DNS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 xml:space="preserve">SIP request flood </w:t>
      </w:r>
    </w:p>
    <w:p w:rsidR="000E3F39" w:rsidRPr="00A81FFE" w:rsidRDefault="000E3F39" w:rsidP="000E3F39">
      <w:pPr>
        <w:pStyle w:val="Numerowanie"/>
        <w:numPr>
          <w:ilvl w:val="0"/>
          <w:numId w:val="0"/>
        </w:numPr>
        <w:rPr>
          <w:rFonts w:ascii="Arial" w:hAnsi="Arial" w:cs="Arial"/>
          <w:lang w:val="en-US"/>
        </w:rPr>
      </w:pPr>
      <w:r w:rsidRPr="00A81FFE">
        <w:rPr>
          <w:rFonts w:ascii="Arial" w:hAnsi="Arial" w:cs="Arial"/>
          <w:lang w:val="en-US"/>
        </w:rPr>
        <w:t>-</w:t>
      </w:r>
      <w:r w:rsidRPr="00A81FFE">
        <w:rPr>
          <w:rFonts w:ascii="Arial" w:hAnsi="Arial" w:cs="Arial"/>
          <w:lang w:val="en-US"/>
        </w:rPr>
        <w:tab/>
        <w:t>SSL negotiation</w:t>
      </w:r>
    </w:p>
    <w:p w:rsidR="001D23CD" w:rsidRPr="00A81FFE" w:rsidRDefault="000E3F39" w:rsidP="000E3F39">
      <w:pPr>
        <w:pStyle w:val="Numerowanie"/>
        <w:numPr>
          <w:ilvl w:val="0"/>
          <w:numId w:val="0"/>
        </w:numPr>
        <w:rPr>
          <w:rFonts w:ascii="Arial" w:hAnsi="Arial" w:cs="Arial"/>
        </w:rPr>
      </w:pPr>
      <w:r w:rsidRPr="00A81FFE">
        <w:rPr>
          <w:rFonts w:ascii="Arial" w:hAnsi="Arial" w:cs="Arial"/>
        </w:rPr>
        <w:t>Prosimy o udzielenie odpowiedz</w:t>
      </w:r>
      <w:r w:rsidR="000039E5" w:rsidRPr="00A81FFE">
        <w:rPr>
          <w:rFonts w:ascii="Arial" w:hAnsi="Arial" w:cs="Arial"/>
        </w:rPr>
        <w:t>i, czy ramach usługi dostępu do I</w:t>
      </w:r>
      <w:r w:rsidRPr="00A81FFE">
        <w:rPr>
          <w:rFonts w:ascii="Arial" w:hAnsi="Arial" w:cs="Arial"/>
        </w:rPr>
        <w:t>nternetu ma być świadczona usługa DDoS polegająca na natychmiastowej reakcji na zdarzenia</w:t>
      </w:r>
      <w:r w:rsidR="00B94396" w:rsidRPr="00A81FFE">
        <w:rPr>
          <w:rFonts w:ascii="Arial" w:hAnsi="Arial" w:cs="Arial"/>
        </w:rPr>
        <w:t>,</w:t>
      </w:r>
      <w:r w:rsidRPr="00A81FFE">
        <w:rPr>
          <w:rFonts w:ascii="Arial" w:hAnsi="Arial" w:cs="Arial"/>
        </w:rPr>
        <w:t xml:space="preserve"> czy też ma to być zdolność wykonawcy do zapewnienia takiej ochrony na życzenie Zamawiającego? Odpowiedź Zamawiającego ma istotne znaczenie z punktu widzenia kosztów po stronie wykonawców dlatego prosimy o jej udzielenie, tak aby wykonawcy mogli w sposób odpowiedzialny umieścić wszystkie koszty w swojej ofercie.</w:t>
      </w:r>
    </w:p>
    <w:p w:rsidR="00B94396" w:rsidRPr="00A81FFE" w:rsidRDefault="00B94396" w:rsidP="00B94396">
      <w:pPr>
        <w:jc w:val="both"/>
        <w:rPr>
          <w:rFonts w:ascii="Arial" w:hAnsi="Arial" w:cs="Arial"/>
          <w:b/>
          <w:u w:val="single"/>
        </w:rPr>
      </w:pPr>
      <w:r w:rsidRPr="00A81FFE">
        <w:rPr>
          <w:rFonts w:ascii="Arial" w:hAnsi="Arial" w:cs="Arial"/>
          <w:b/>
          <w:u w:val="single"/>
        </w:rPr>
        <w:t>Odpowiedź:</w:t>
      </w:r>
    </w:p>
    <w:p w:rsidR="00B94396" w:rsidRPr="00B97EDB" w:rsidRDefault="00B94396" w:rsidP="00B94396">
      <w:pPr>
        <w:jc w:val="both"/>
        <w:rPr>
          <w:rFonts w:ascii="Arial" w:hAnsi="Arial" w:cs="Arial"/>
        </w:rPr>
      </w:pPr>
      <w:r w:rsidRPr="00B97EDB">
        <w:rPr>
          <w:rFonts w:ascii="Arial" w:hAnsi="Arial" w:cs="Arial"/>
        </w:rPr>
        <w:t xml:space="preserve">Zamawiający podtrzymuje wymagania zawarte w SIWZ. </w:t>
      </w:r>
    </w:p>
    <w:p w:rsidR="00B94396" w:rsidRPr="00B97EDB" w:rsidRDefault="00C53B5C" w:rsidP="00B94396">
      <w:pPr>
        <w:jc w:val="both"/>
        <w:rPr>
          <w:rFonts w:ascii="Arial" w:hAnsi="Arial" w:cs="Arial"/>
        </w:rPr>
      </w:pPr>
      <w:r w:rsidRPr="00B97EDB">
        <w:rPr>
          <w:rFonts w:ascii="Arial" w:hAnsi="Arial" w:cs="Arial"/>
        </w:rPr>
        <w:t xml:space="preserve">Zamawiający wymaga aby reakcja na zdarzenie opisane w §2 ust. 1 pkt 9 </w:t>
      </w:r>
      <w:r w:rsidR="00385511" w:rsidRPr="00B97EDB">
        <w:rPr>
          <w:rFonts w:ascii="Arial" w:hAnsi="Arial" w:cs="Arial"/>
        </w:rPr>
        <w:t xml:space="preserve">wzoru umowy </w:t>
      </w:r>
      <w:r w:rsidRPr="00B97EDB">
        <w:rPr>
          <w:rFonts w:ascii="Arial" w:hAnsi="Arial" w:cs="Arial"/>
        </w:rPr>
        <w:t xml:space="preserve">była </w:t>
      </w:r>
      <w:r w:rsidR="00385511" w:rsidRPr="00B97EDB">
        <w:rPr>
          <w:rFonts w:ascii="Arial" w:hAnsi="Arial" w:cs="Arial"/>
        </w:rPr>
        <w:t>niezwłoczna</w:t>
      </w:r>
      <w:r w:rsidRPr="00B97EDB">
        <w:rPr>
          <w:rFonts w:ascii="Arial" w:hAnsi="Arial" w:cs="Arial"/>
        </w:rPr>
        <w:t xml:space="preserve">. </w:t>
      </w:r>
      <w:r w:rsidR="00B94396" w:rsidRPr="00B97EDB">
        <w:rPr>
          <w:rFonts w:ascii="Arial" w:hAnsi="Arial" w:cs="Arial"/>
        </w:rPr>
        <w:t>Jednocześnie Zamawiający uprzejmie informuje, że we wzorze umowy, w szczególności  w §</w:t>
      </w:r>
      <w:r w:rsidR="000039E5" w:rsidRPr="00B97EDB">
        <w:rPr>
          <w:rFonts w:ascii="Arial" w:hAnsi="Arial" w:cs="Arial"/>
        </w:rPr>
        <w:t xml:space="preserve"> </w:t>
      </w:r>
      <w:r w:rsidR="00B94396" w:rsidRPr="00B97EDB">
        <w:rPr>
          <w:rFonts w:ascii="Arial" w:hAnsi="Arial" w:cs="Arial"/>
        </w:rPr>
        <w:t>3 oraz w §</w:t>
      </w:r>
      <w:r w:rsidR="000039E5" w:rsidRPr="00B97EDB">
        <w:rPr>
          <w:rFonts w:ascii="Arial" w:hAnsi="Arial" w:cs="Arial"/>
        </w:rPr>
        <w:t xml:space="preserve"> </w:t>
      </w:r>
      <w:r w:rsidR="00B94396" w:rsidRPr="00B97EDB">
        <w:rPr>
          <w:rFonts w:ascii="Arial" w:hAnsi="Arial" w:cs="Arial"/>
        </w:rPr>
        <w:t xml:space="preserve">4 opisane są warunki zapewnienia przez Wykonawcę całodobowego dostępu do sieci Internet przez Zamawiającego przez cały okres trwania umowy. Ponadto podane są warunki  reakcji i usuwania </w:t>
      </w:r>
      <w:r w:rsidR="00B94396" w:rsidRPr="00B97EDB">
        <w:rPr>
          <w:rFonts w:ascii="Arial" w:hAnsi="Arial" w:cs="Arial"/>
        </w:rPr>
        <w:lastRenderedPageBreak/>
        <w:t>awarii, zarówno zgłoszonej przez Zamawiającego jak również wykrytej przez Wykonawcę.</w:t>
      </w:r>
    </w:p>
    <w:p w:rsidR="001D23CD" w:rsidRPr="00B97EDB" w:rsidRDefault="001D23CD" w:rsidP="001D23CD">
      <w:pPr>
        <w:pStyle w:val="Numerowanie"/>
        <w:numPr>
          <w:ilvl w:val="0"/>
          <w:numId w:val="0"/>
        </w:numPr>
        <w:rPr>
          <w:rFonts w:ascii="Arial" w:hAnsi="Arial" w:cs="Arial"/>
          <w:b/>
          <w:szCs w:val="24"/>
        </w:rPr>
      </w:pPr>
    </w:p>
    <w:p w:rsidR="00A81FFE" w:rsidRPr="00B97EDB" w:rsidRDefault="00A81FFE" w:rsidP="00B97EDB">
      <w:pPr>
        <w:pStyle w:val="Numerowanie"/>
        <w:numPr>
          <w:ilvl w:val="0"/>
          <w:numId w:val="0"/>
        </w:numPr>
        <w:rPr>
          <w:rFonts w:ascii="Arial" w:hAnsi="Arial" w:cs="Arial"/>
          <w:b/>
          <w:szCs w:val="24"/>
        </w:rPr>
      </w:pPr>
      <w:r w:rsidRPr="00B97EDB">
        <w:rPr>
          <w:rFonts w:ascii="Arial" w:hAnsi="Arial" w:cs="Arial"/>
          <w:b/>
          <w:szCs w:val="24"/>
          <w:u w:val="single"/>
        </w:rPr>
        <w:t>Pytanie 9:</w:t>
      </w:r>
    </w:p>
    <w:p w:rsidR="00A81FFE" w:rsidRPr="00B97EDB" w:rsidRDefault="00A81FFE" w:rsidP="00B97EDB">
      <w:pPr>
        <w:pStyle w:val="Zwykytekst"/>
        <w:jc w:val="both"/>
        <w:rPr>
          <w:rFonts w:ascii="Arial" w:hAnsi="Arial" w:cs="Arial"/>
          <w:sz w:val="24"/>
          <w:szCs w:val="24"/>
        </w:rPr>
      </w:pPr>
      <w:r w:rsidRPr="00B97EDB">
        <w:rPr>
          <w:rFonts w:ascii="Arial" w:hAnsi="Arial" w:cs="Arial"/>
          <w:sz w:val="24"/>
          <w:szCs w:val="24"/>
        </w:rPr>
        <w:t xml:space="preserve">Czy Zamawiający wymaga proaktywnego monitoringu łącz pod kątem wystąpienia ataku typu </w:t>
      </w:r>
      <w:proofErr w:type="spellStart"/>
      <w:r w:rsidRPr="00B97EDB">
        <w:rPr>
          <w:rFonts w:ascii="Arial" w:hAnsi="Arial" w:cs="Arial"/>
          <w:sz w:val="24"/>
          <w:szCs w:val="24"/>
        </w:rPr>
        <w:t>DDoS</w:t>
      </w:r>
      <w:proofErr w:type="spellEnd"/>
      <w:r w:rsidRPr="00B97EDB">
        <w:rPr>
          <w:rFonts w:ascii="Arial" w:hAnsi="Arial" w:cs="Arial"/>
          <w:sz w:val="24"/>
          <w:szCs w:val="24"/>
        </w:rPr>
        <w:t xml:space="preserve">? Jaki czas reakcji w takim wypadku wymaga Zamawiający? </w:t>
      </w:r>
    </w:p>
    <w:p w:rsidR="00A81FFE" w:rsidRPr="00B97EDB" w:rsidRDefault="00A81FFE" w:rsidP="00B97EDB">
      <w:pPr>
        <w:pStyle w:val="Zwykytekst"/>
        <w:jc w:val="both"/>
        <w:rPr>
          <w:rFonts w:ascii="Arial" w:hAnsi="Arial" w:cs="Arial"/>
          <w:b/>
          <w:sz w:val="24"/>
          <w:szCs w:val="24"/>
        </w:rPr>
      </w:pPr>
      <w:r w:rsidRPr="00B97EDB">
        <w:rPr>
          <w:rFonts w:ascii="Arial" w:hAnsi="Arial" w:cs="Arial"/>
          <w:b/>
          <w:sz w:val="24"/>
          <w:szCs w:val="24"/>
          <w:u w:val="single"/>
        </w:rPr>
        <w:t>Odpowiedź</w:t>
      </w:r>
      <w:r w:rsidRPr="00B97EDB">
        <w:rPr>
          <w:rFonts w:ascii="Arial" w:hAnsi="Arial" w:cs="Arial"/>
          <w:b/>
          <w:sz w:val="24"/>
          <w:szCs w:val="24"/>
        </w:rPr>
        <w:t>:</w:t>
      </w:r>
    </w:p>
    <w:p w:rsidR="00C72E9C" w:rsidRPr="00B97EDB" w:rsidRDefault="00C72E9C" w:rsidP="00B97EDB">
      <w:pPr>
        <w:pStyle w:val="Zwykytekst"/>
        <w:jc w:val="both"/>
        <w:rPr>
          <w:rFonts w:ascii="Arial" w:hAnsi="Arial" w:cs="Arial"/>
          <w:sz w:val="24"/>
          <w:szCs w:val="24"/>
        </w:rPr>
      </w:pPr>
      <w:r w:rsidRPr="00B97EDB">
        <w:rPr>
          <w:rFonts w:ascii="Arial" w:hAnsi="Arial" w:cs="Arial"/>
          <w:sz w:val="24"/>
          <w:szCs w:val="24"/>
        </w:rPr>
        <w:t xml:space="preserve">Zamawiający wymaga, aby ochrona przed atakami </w:t>
      </w:r>
      <w:proofErr w:type="spellStart"/>
      <w:r w:rsidRPr="00B97EDB">
        <w:rPr>
          <w:rFonts w:ascii="Arial" w:hAnsi="Arial" w:cs="Arial"/>
          <w:sz w:val="24"/>
          <w:szCs w:val="24"/>
        </w:rPr>
        <w:t>DDoS</w:t>
      </w:r>
      <w:proofErr w:type="spellEnd"/>
      <w:r w:rsidRPr="00B97EDB">
        <w:rPr>
          <w:rFonts w:ascii="Arial" w:hAnsi="Arial" w:cs="Arial"/>
          <w:sz w:val="24"/>
          <w:szCs w:val="24"/>
        </w:rPr>
        <w:t xml:space="preserve"> realizowana była w sposób pro aktywny na urządzeniach Wykonawcy bez przekierowywania ruchu poza teren Rzeczpospolitej Polskiej. Ponadto w przypadku wykrycia ataków Wykonawca w ciągu 30 minut poinformuje Zamawiającego o zaistniałej sytuacji</w:t>
      </w:r>
      <w:r w:rsidR="0028343B" w:rsidRPr="00B97EDB">
        <w:rPr>
          <w:rFonts w:ascii="Arial" w:hAnsi="Arial" w:cs="Arial"/>
          <w:sz w:val="24"/>
          <w:szCs w:val="24"/>
        </w:rPr>
        <w:t>, następnie w porozumieniu z Zamawiającym podejmie odpowiednie działania.</w:t>
      </w:r>
    </w:p>
    <w:p w:rsidR="00C72E9C" w:rsidRPr="00B97EDB" w:rsidRDefault="00C72E9C" w:rsidP="00B97EDB">
      <w:pPr>
        <w:pStyle w:val="Zwykytekst"/>
        <w:jc w:val="both"/>
        <w:rPr>
          <w:rFonts w:ascii="Arial" w:hAnsi="Arial" w:cs="Arial"/>
          <w:sz w:val="24"/>
          <w:szCs w:val="24"/>
        </w:rPr>
      </w:pPr>
    </w:p>
    <w:p w:rsidR="00C72E9C" w:rsidRPr="00B97EDB" w:rsidRDefault="00C72E9C" w:rsidP="00B97EDB">
      <w:pPr>
        <w:pStyle w:val="Numerowanie"/>
        <w:numPr>
          <w:ilvl w:val="0"/>
          <w:numId w:val="0"/>
        </w:numPr>
        <w:rPr>
          <w:rFonts w:ascii="Arial" w:hAnsi="Arial" w:cs="Arial"/>
          <w:b/>
          <w:szCs w:val="24"/>
        </w:rPr>
      </w:pPr>
      <w:r w:rsidRPr="00B97EDB">
        <w:rPr>
          <w:rFonts w:ascii="Arial" w:hAnsi="Arial" w:cs="Arial"/>
          <w:b/>
          <w:szCs w:val="24"/>
          <w:u w:val="single"/>
        </w:rPr>
        <w:t>Pytanie 10:</w:t>
      </w:r>
    </w:p>
    <w:p w:rsidR="00A81FFE" w:rsidRPr="00B97EDB" w:rsidRDefault="00A81FFE" w:rsidP="00B97EDB">
      <w:pPr>
        <w:pStyle w:val="Zwykytekst"/>
        <w:jc w:val="both"/>
        <w:rPr>
          <w:rFonts w:ascii="Arial" w:hAnsi="Arial" w:cs="Arial"/>
          <w:sz w:val="24"/>
          <w:szCs w:val="24"/>
        </w:rPr>
      </w:pPr>
      <w:r w:rsidRPr="00B97EDB">
        <w:rPr>
          <w:rFonts w:ascii="Arial" w:hAnsi="Arial" w:cs="Arial"/>
          <w:sz w:val="24"/>
          <w:szCs w:val="24"/>
        </w:rPr>
        <w:t xml:space="preserve">Jaki czas uruchomienia ochrony wymaga Zamawiający, w przypadku wystąpienia ataku typu </w:t>
      </w:r>
      <w:proofErr w:type="spellStart"/>
      <w:r w:rsidRPr="00B97EDB">
        <w:rPr>
          <w:rFonts w:ascii="Arial" w:hAnsi="Arial" w:cs="Arial"/>
          <w:sz w:val="24"/>
          <w:szCs w:val="24"/>
        </w:rPr>
        <w:t>DDoS</w:t>
      </w:r>
      <w:proofErr w:type="spellEnd"/>
      <w:r w:rsidRPr="00B97EDB">
        <w:rPr>
          <w:rFonts w:ascii="Arial" w:hAnsi="Arial" w:cs="Arial"/>
          <w:sz w:val="24"/>
          <w:szCs w:val="24"/>
        </w:rPr>
        <w:t xml:space="preserve">? </w:t>
      </w:r>
    </w:p>
    <w:p w:rsidR="00C72E9C" w:rsidRPr="00B97EDB" w:rsidRDefault="00C72E9C" w:rsidP="00B97EDB">
      <w:pPr>
        <w:pStyle w:val="Zwykytekst"/>
        <w:jc w:val="both"/>
        <w:rPr>
          <w:rFonts w:ascii="Arial" w:hAnsi="Arial" w:cs="Arial"/>
          <w:b/>
          <w:sz w:val="24"/>
          <w:szCs w:val="24"/>
        </w:rPr>
      </w:pPr>
      <w:r w:rsidRPr="00B97EDB">
        <w:rPr>
          <w:rFonts w:ascii="Arial" w:hAnsi="Arial" w:cs="Arial"/>
          <w:b/>
          <w:sz w:val="24"/>
          <w:szCs w:val="24"/>
        </w:rPr>
        <w:t>Odpowiedź:</w:t>
      </w:r>
    </w:p>
    <w:p w:rsidR="00C72E9C" w:rsidRPr="00B97EDB" w:rsidRDefault="0059590C" w:rsidP="00B97EDB">
      <w:pPr>
        <w:pStyle w:val="Zwykytekst"/>
        <w:jc w:val="both"/>
        <w:rPr>
          <w:rFonts w:ascii="Arial" w:hAnsi="Arial" w:cs="Arial"/>
          <w:sz w:val="24"/>
          <w:szCs w:val="24"/>
        </w:rPr>
      </w:pPr>
      <w:r w:rsidRPr="00B97EDB">
        <w:rPr>
          <w:rFonts w:ascii="Arial" w:hAnsi="Arial" w:cs="Arial"/>
          <w:sz w:val="24"/>
          <w:szCs w:val="24"/>
        </w:rPr>
        <w:t>Zgodnie z zapisem w § 2. Ust. 1 pkt 9) wzoru umowy, czas reakcji do 30 minut.</w:t>
      </w:r>
    </w:p>
    <w:p w:rsidR="00C72E9C" w:rsidRPr="00B97EDB" w:rsidRDefault="00C72E9C" w:rsidP="00B97EDB">
      <w:pPr>
        <w:pStyle w:val="Zwykytekst"/>
        <w:jc w:val="both"/>
        <w:rPr>
          <w:rFonts w:ascii="Arial" w:hAnsi="Arial" w:cs="Arial"/>
          <w:sz w:val="24"/>
          <w:szCs w:val="24"/>
        </w:rPr>
      </w:pPr>
    </w:p>
    <w:p w:rsidR="00C72E9C" w:rsidRPr="00B97EDB" w:rsidRDefault="00C72E9C" w:rsidP="00B97EDB">
      <w:pPr>
        <w:pStyle w:val="Numerowanie"/>
        <w:numPr>
          <w:ilvl w:val="0"/>
          <w:numId w:val="0"/>
        </w:numPr>
        <w:rPr>
          <w:rFonts w:ascii="Arial" w:hAnsi="Arial" w:cs="Arial"/>
          <w:b/>
          <w:szCs w:val="24"/>
        </w:rPr>
      </w:pPr>
      <w:r w:rsidRPr="00B97EDB">
        <w:rPr>
          <w:rFonts w:ascii="Arial" w:hAnsi="Arial" w:cs="Arial"/>
          <w:b/>
          <w:szCs w:val="24"/>
          <w:u w:val="single"/>
        </w:rPr>
        <w:t>Pytanie 11:</w:t>
      </w:r>
    </w:p>
    <w:p w:rsidR="00A81FFE" w:rsidRPr="00B97EDB" w:rsidRDefault="00A81FFE" w:rsidP="00B97EDB">
      <w:pPr>
        <w:pStyle w:val="Zwykytekst"/>
        <w:jc w:val="both"/>
        <w:rPr>
          <w:rFonts w:ascii="Arial" w:hAnsi="Arial" w:cs="Arial"/>
          <w:sz w:val="24"/>
          <w:szCs w:val="24"/>
        </w:rPr>
      </w:pPr>
      <w:r w:rsidRPr="00B97EDB">
        <w:rPr>
          <w:rFonts w:ascii="Arial" w:hAnsi="Arial" w:cs="Arial"/>
          <w:sz w:val="24"/>
          <w:szCs w:val="24"/>
        </w:rPr>
        <w:t xml:space="preserve">Czy Zamawiający wymaga w ochronie przed atakami </w:t>
      </w:r>
      <w:proofErr w:type="spellStart"/>
      <w:r w:rsidRPr="00B97EDB">
        <w:rPr>
          <w:rFonts w:ascii="Arial" w:hAnsi="Arial" w:cs="Arial"/>
          <w:sz w:val="24"/>
          <w:szCs w:val="24"/>
        </w:rPr>
        <w:t>DDoS</w:t>
      </w:r>
      <w:proofErr w:type="spellEnd"/>
      <w:r w:rsidRPr="00B97EDB">
        <w:rPr>
          <w:rFonts w:ascii="Arial" w:hAnsi="Arial" w:cs="Arial"/>
          <w:sz w:val="24"/>
          <w:szCs w:val="24"/>
        </w:rPr>
        <w:t xml:space="preserve">, że ruch internetowy Zamawiającego nie opuści terenu Rzeczpospolitej Polskiej? </w:t>
      </w:r>
    </w:p>
    <w:p w:rsidR="00C72E9C" w:rsidRPr="00B97EDB" w:rsidRDefault="00C72E9C" w:rsidP="00B97EDB">
      <w:pPr>
        <w:pStyle w:val="Zwykytekst"/>
        <w:jc w:val="both"/>
        <w:rPr>
          <w:rFonts w:ascii="Arial" w:hAnsi="Arial" w:cs="Arial"/>
          <w:b/>
          <w:sz w:val="24"/>
          <w:szCs w:val="24"/>
        </w:rPr>
      </w:pPr>
      <w:r w:rsidRPr="00B97EDB">
        <w:rPr>
          <w:rFonts w:ascii="Arial" w:hAnsi="Arial" w:cs="Arial"/>
          <w:b/>
          <w:sz w:val="24"/>
          <w:szCs w:val="24"/>
        </w:rPr>
        <w:t>Odpowiedź:</w:t>
      </w:r>
    </w:p>
    <w:p w:rsidR="00C72E9C" w:rsidRPr="00B97EDB" w:rsidRDefault="00FB5202" w:rsidP="00B97EDB">
      <w:pPr>
        <w:pStyle w:val="Zwykytekst"/>
        <w:jc w:val="both"/>
        <w:rPr>
          <w:rFonts w:ascii="Arial" w:hAnsi="Arial" w:cs="Arial"/>
          <w:sz w:val="24"/>
          <w:szCs w:val="24"/>
        </w:rPr>
      </w:pPr>
      <w:r w:rsidRPr="00B97EDB">
        <w:rPr>
          <w:rFonts w:ascii="Arial" w:hAnsi="Arial" w:cs="Arial"/>
          <w:sz w:val="24"/>
          <w:szCs w:val="24"/>
        </w:rPr>
        <w:t xml:space="preserve">Zgodnie z zapisem w § 2. Ust. 1 pkt 9) wzoru umowy, Zamawiający wymaga, aby ochrona przed atakami </w:t>
      </w:r>
      <w:proofErr w:type="spellStart"/>
      <w:r w:rsidRPr="00B97EDB">
        <w:rPr>
          <w:rFonts w:ascii="Arial" w:hAnsi="Arial" w:cs="Arial"/>
          <w:sz w:val="24"/>
          <w:szCs w:val="24"/>
        </w:rPr>
        <w:t>DDoS</w:t>
      </w:r>
      <w:proofErr w:type="spellEnd"/>
      <w:r w:rsidRPr="00B97EDB">
        <w:rPr>
          <w:rFonts w:ascii="Arial" w:hAnsi="Arial" w:cs="Arial"/>
          <w:sz w:val="24"/>
          <w:szCs w:val="24"/>
        </w:rPr>
        <w:t xml:space="preserve"> realizowana była w sposób pro aktywny na urządzeniach Wykonawcy bez przekierowywania ruchu poza teren Rzeczpospolitej Polskiej.</w:t>
      </w:r>
    </w:p>
    <w:p w:rsidR="00C72E9C" w:rsidRPr="00B97EDB" w:rsidRDefault="00C72E9C" w:rsidP="00B97EDB">
      <w:pPr>
        <w:pStyle w:val="Zwykytekst"/>
        <w:jc w:val="both"/>
        <w:rPr>
          <w:rFonts w:ascii="Arial" w:hAnsi="Arial" w:cs="Arial"/>
          <w:sz w:val="24"/>
          <w:szCs w:val="24"/>
        </w:rPr>
      </w:pPr>
    </w:p>
    <w:p w:rsidR="00C72E9C" w:rsidRPr="00B97EDB" w:rsidRDefault="00C72E9C" w:rsidP="00B97EDB">
      <w:pPr>
        <w:pStyle w:val="Numerowanie"/>
        <w:numPr>
          <w:ilvl w:val="0"/>
          <w:numId w:val="0"/>
        </w:numPr>
        <w:rPr>
          <w:rFonts w:ascii="Arial" w:hAnsi="Arial" w:cs="Arial"/>
          <w:b/>
          <w:szCs w:val="24"/>
        </w:rPr>
      </w:pPr>
      <w:r w:rsidRPr="00B97EDB">
        <w:rPr>
          <w:rFonts w:ascii="Arial" w:hAnsi="Arial" w:cs="Arial"/>
          <w:b/>
          <w:szCs w:val="24"/>
          <w:u w:val="single"/>
        </w:rPr>
        <w:t>Pytanie 12:</w:t>
      </w:r>
    </w:p>
    <w:p w:rsidR="00A81FFE" w:rsidRPr="00B97EDB" w:rsidRDefault="00A81FFE" w:rsidP="00B97EDB">
      <w:pPr>
        <w:pStyle w:val="Zwykytekst"/>
        <w:jc w:val="both"/>
        <w:rPr>
          <w:rFonts w:ascii="Arial" w:hAnsi="Arial" w:cs="Arial"/>
          <w:sz w:val="24"/>
          <w:szCs w:val="24"/>
        </w:rPr>
      </w:pPr>
      <w:r w:rsidRPr="00B97EDB">
        <w:rPr>
          <w:rFonts w:ascii="Arial" w:hAnsi="Arial" w:cs="Arial"/>
          <w:sz w:val="24"/>
          <w:szCs w:val="24"/>
        </w:rPr>
        <w:t xml:space="preserve">Czy Zamawiający wymaga w ochronie przed atakami </w:t>
      </w:r>
      <w:proofErr w:type="spellStart"/>
      <w:r w:rsidRPr="00B97EDB">
        <w:rPr>
          <w:rFonts w:ascii="Arial" w:hAnsi="Arial" w:cs="Arial"/>
          <w:sz w:val="24"/>
          <w:szCs w:val="24"/>
        </w:rPr>
        <w:t>DDoS</w:t>
      </w:r>
      <w:proofErr w:type="spellEnd"/>
      <w:r w:rsidRPr="00B97EDB">
        <w:rPr>
          <w:rFonts w:ascii="Arial" w:hAnsi="Arial" w:cs="Arial"/>
          <w:sz w:val="24"/>
          <w:szCs w:val="24"/>
        </w:rPr>
        <w:t xml:space="preserve">, żeby ochrona była realizowana na urządzeniach znajdujących się w sieci Wykonawcy? </w:t>
      </w:r>
    </w:p>
    <w:p w:rsidR="00C72E9C" w:rsidRPr="00B97EDB" w:rsidRDefault="00C72E9C" w:rsidP="00B97EDB">
      <w:pPr>
        <w:pStyle w:val="Zwykytekst"/>
        <w:jc w:val="both"/>
        <w:rPr>
          <w:rFonts w:ascii="Arial" w:hAnsi="Arial" w:cs="Arial"/>
          <w:b/>
          <w:sz w:val="24"/>
          <w:szCs w:val="24"/>
        </w:rPr>
      </w:pPr>
      <w:r w:rsidRPr="00B97EDB">
        <w:rPr>
          <w:rFonts w:ascii="Arial" w:hAnsi="Arial" w:cs="Arial"/>
          <w:b/>
          <w:sz w:val="24"/>
          <w:szCs w:val="24"/>
        </w:rPr>
        <w:t>Odpowiedź:</w:t>
      </w:r>
    </w:p>
    <w:p w:rsidR="00C72E9C" w:rsidRPr="00B97EDB" w:rsidRDefault="0059590C" w:rsidP="00B97EDB">
      <w:pPr>
        <w:pStyle w:val="Zwykytekst"/>
        <w:jc w:val="both"/>
        <w:rPr>
          <w:rFonts w:ascii="Arial" w:hAnsi="Arial" w:cs="Arial"/>
          <w:sz w:val="24"/>
          <w:szCs w:val="24"/>
        </w:rPr>
      </w:pPr>
      <w:r w:rsidRPr="00B97EDB">
        <w:rPr>
          <w:rFonts w:ascii="Arial" w:hAnsi="Arial" w:cs="Arial"/>
          <w:sz w:val="24"/>
          <w:szCs w:val="24"/>
        </w:rPr>
        <w:t>Zamawiający uprzejmie informuje, że zastosowanie ma tu odpowiedź na pytanie nr 11.</w:t>
      </w:r>
    </w:p>
    <w:p w:rsidR="00C72E9C" w:rsidRPr="00B97EDB" w:rsidRDefault="00C72E9C" w:rsidP="00B97EDB">
      <w:pPr>
        <w:pStyle w:val="Zwykytekst"/>
        <w:jc w:val="both"/>
        <w:rPr>
          <w:rFonts w:ascii="Arial" w:hAnsi="Arial" w:cs="Arial"/>
          <w:sz w:val="24"/>
          <w:szCs w:val="24"/>
        </w:rPr>
      </w:pPr>
    </w:p>
    <w:p w:rsidR="00C72E9C" w:rsidRPr="00B97EDB" w:rsidRDefault="00C72E9C" w:rsidP="00B97EDB">
      <w:pPr>
        <w:pStyle w:val="Numerowanie"/>
        <w:numPr>
          <w:ilvl w:val="0"/>
          <w:numId w:val="0"/>
        </w:numPr>
        <w:rPr>
          <w:rFonts w:ascii="Arial" w:hAnsi="Arial" w:cs="Arial"/>
          <w:b/>
          <w:szCs w:val="24"/>
        </w:rPr>
      </w:pPr>
      <w:r w:rsidRPr="00B97EDB">
        <w:rPr>
          <w:rFonts w:ascii="Arial" w:hAnsi="Arial" w:cs="Arial"/>
          <w:b/>
          <w:szCs w:val="24"/>
          <w:u w:val="single"/>
        </w:rPr>
        <w:t>Pytanie 13:</w:t>
      </w:r>
    </w:p>
    <w:p w:rsidR="00A81FFE" w:rsidRPr="00B97EDB" w:rsidRDefault="00A81FFE" w:rsidP="00B97EDB">
      <w:pPr>
        <w:pStyle w:val="Zwykytekst"/>
        <w:jc w:val="both"/>
        <w:rPr>
          <w:rFonts w:ascii="Arial" w:hAnsi="Arial" w:cs="Arial"/>
          <w:sz w:val="24"/>
          <w:szCs w:val="24"/>
        </w:rPr>
      </w:pPr>
      <w:r w:rsidRPr="00B97EDB">
        <w:rPr>
          <w:rFonts w:ascii="Arial" w:hAnsi="Arial" w:cs="Arial"/>
          <w:sz w:val="24"/>
          <w:szCs w:val="24"/>
        </w:rPr>
        <w:t xml:space="preserve">Jakiego SLA na atak typu </w:t>
      </w:r>
      <w:proofErr w:type="spellStart"/>
      <w:r w:rsidRPr="00B97EDB">
        <w:rPr>
          <w:rFonts w:ascii="Arial" w:hAnsi="Arial" w:cs="Arial"/>
          <w:sz w:val="24"/>
          <w:szCs w:val="24"/>
        </w:rPr>
        <w:t>DDoS</w:t>
      </w:r>
      <w:proofErr w:type="spellEnd"/>
      <w:r w:rsidRPr="00B97EDB">
        <w:rPr>
          <w:rFonts w:ascii="Arial" w:hAnsi="Arial" w:cs="Arial"/>
          <w:sz w:val="24"/>
          <w:szCs w:val="24"/>
        </w:rPr>
        <w:t xml:space="preserve"> wymaga Zamawiający? </w:t>
      </w:r>
    </w:p>
    <w:p w:rsidR="00A81FFE" w:rsidRPr="00B97EDB" w:rsidRDefault="00C72E9C" w:rsidP="00B97EDB">
      <w:pPr>
        <w:pStyle w:val="Zwykytekst"/>
        <w:jc w:val="both"/>
        <w:rPr>
          <w:rFonts w:ascii="Arial" w:hAnsi="Arial" w:cs="Arial"/>
          <w:b/>
          <w:sz w:val="24"/>
          <w:szCs w:val="24"/>
        </w:rPr>
      </w:pPr>
      <w:r w:rsidRPr="00B97EDB">
        <w:rPr>
          <w:rFonts w:ascii="Arial" w:hAnsi="Arial" w:cs="Arial"/>
          <w:b/>
          <w:sz w:val="24"/>
          <w:szCs w:val="24"/>
        </w:rPr>
        <w:t>Odpowiedź:</w:t>
      </w:r>
    </w:p>
    <w:p w:rsidR="00A81FFE" w:rsidRPr="00B97EDB" w:rsidRDefault="0059590C" w:rsidP="00B97EDB">
      <w:pPr>
        <w:pStyle w:val="Numerowanie"/>
        <w:numPr>
          <w:ilvl w:val="0"/>
          <w:numId w:val="0"/>
        </w:numPr>
        <w:rPr>
          <w:rFonts w:ascii="Arial" w:hAnsi="Arial" w:cs="Arial"/>
          <w:b/>
          <w:szCs w:val="24"/>
        </w:rPr>
      </w:pPr>
      <w:r w:rsidRPr="00B97EDB">
        <w:rPr>
          <w:rFonts w:ascii="Arial" w:hAnsi="Arial" w:cs="Arial"/>
          <w:szCs w:val="24"/>
        </w:rPr>
        <w:t>Zgodnie z zapisem w § 2. Ust. 1 pkt 9) wzoru umowy – CRA do 30 minut oraz CRZ do 30 minut.</w:t>
      </w:r>
    </w:p>
    <w:p w:rsidR="00A81FFE" w:rsidRPr="00B97EDB" w:rsidRDefault="00A81FFE" w:rsidP="00B97EDB">
      <w:pPr>
        <w:pStyle w:val="Numerowanie"/>
        <w:numPr>
          <w:ilvl w:val="0"/>
          <w:numId w:val="0"/>
        </w:numPr>
        <w:rPr>
          <w:rFonts w:ascii="Arial" w:hAnsi="Arial" w:cs="Arial"/>
          <w:b/>
          <w:szCs w:val="24"/>
        </w:rPr>
      </w:pPr>
    </w:p>
    <w:p w:rsidR="00C72E9C" w:rsidRPr="00B97EDB" w:rsidRDefault="00C72E9C" w:rsidP="00B97EDB">
      <w:pPr>
        <w:pStyle w:val="Numerowanie"/>
        <w:numPr>
          <w:ilvl w:val="0"/>
          <w:numId w:val="0"/>
        </w:numPr>
        <w:rPr>
          <w:rFonts w:ascii="Arial" w:hAnsi="Arial" w:cs="Arial"/>
          <w:b/>
          <w:szCs w:val="24"/>
        </w:rPr>
      </w:pPr>
      <w:r w:rsidRPr="00B97EDB">
        <w:rPr>
          <w:rFonts w:ascii="Arial" w:hAnsi="Arial" w:cs="Arial"/>
          <w:b/>
          <w:szCs w:val="24"/>
          <w:u w:val="single"/>
        </w:rPr>
        <w:t>Pytanie 14:</w:t>
      </w:r>
    </w:p>
    <w:p w:rsidR="00A81FFE" w:rsidRPr="00B97EDB" w:rsidRDefault="00C72E9C" w:rsidP="00B97EDB">
      <w:pPr>
        <w:pStyle w:val="Numerowanie"/>
        <w:numPr>
          <w:ilvl w:val="0"/>
          <w:numId w:val="0"/>
        </w:numPr>
        <w:rPr>
          <w:rFonts w:ascii="Arial" w:hAnsi="Arial" w:cs="Arial"/>
          <w:b/>
          <w:szCs w:val="24"/>
        </w:rPr>
      </w:pPr>
      <w:r w:rsidRPr="00B97EDB">
        <w:rPr>
          <w:rFonts w:ascii="Arial" w:hAnsi="Arial" w:cs="Arial"/>
          <w:szCs w:val="24"/>
        </w:rPr>
        <w:t>W związku z wymaganiami Zamawiającego z Wzoru Umowy § 2 ust. 9 dotyczącymi ochrony przed atakami DDoS zwracamy się z prośbą o doprecyzowanie, czy ze względów bezpieczeństwa Zamawiający wymaga by analiza ruchu sieciowego odbywała się w sieci wyłącznie na terenie Polski?</w:t>
      </w:r>
    </w:p>
    <w:p w:rsidR="00A81FFE" w:rsidRPr="00B97EDB" w:rsidRDefault="00C72E9C" w:rsidP="00B97EDB">
      <w:pPr>
        <w:pStyle w:val="Numerowanie"/>
        <w:numPr>
          <w:ilvl w:val="0"/>
          <w:numId w:val="0"/>
        </w:numPr>
        <w:rPr>
          <w:rFonts w:ascii="Arial" w:hAnsi="Arial" w:cs="Arial"/>
          <w:b/>
          <w:szCs w:val="24"/>
        </w:rPr>
      </w:pPr>
      <w:r w:rsidRPr="00B97EDB">
        <w:rPr>
          <w:rFonts w:ascii="Arial" w:hAnsi="Arial" w:cs="Arial"/>
          <w:b/>
          <w:szCs w:val="24"/>
        </w:rPr>
        <w:t>Odpowiedź:</w:t>
      </w:r>
    </w:p>
    <w:p w:rsidR="00C72E9C" w:rsidRPr="00B97EDB" w:rsidRDefault="00B97EDB" w:rsidP="00B97EDB">
      <w:pPr>
        <w:pStyle w:val="Numerowanie"/>
        <w:numPr>
          <w:ilvl w:val="0"/>
          <w:numId w:val="0"/>
        </w:numPr>
        <w:rPr>
          <w:rFonts w:ascii="Arial" w:hAnsi="Arial" w:cs="Arial"/>
          <w:szCs w:val="24"/>
        </w:rPr>
      </w:pPr>
      <w:r w:rsidRPr="00B97EDB">
        <w:rPr>
          <w:rFonts w:ascii="Arial" w:hAnsi="Arial" w:cs="Arial"/>
          <w:szCs w:val="24"/>
        </w:rPr>
        <w:t>Zamawiający uprzejmie informuje, że zastosowanie ma tu odpowiedź na pytanie nr 11.</w:t>
      </w:r>
    </w:p>
    <w:p w:rsidR="00C72E9C" w:rsidRDefault="00C72E9C" w:rsidP="001D23CD">
      <w:pPr>
        <w:pStyle w:val="Numerowanie"/>
        <w:numPr>
          <w:ilvl w:val="0"/>
          <w:numId w:val="0"/>
        </w:numPr>
        <w:rPr>
          <w:rFonts w:ascii="Arial" w:hAnsi="Arial" w:cs="Arial"/>
          <w:szCs w:val="24"/>
        </w:rPr>
      </w:pPr>
    </w:p>
    <w:p w:rsidR="00B97EDB" w:rsidRDefault="00B97EDB" w:rsidP="001D23CD">
      <w:pPr>
        <w:pStyle w:val="Numerowanie"/>
        <w:numPr>
          <w:ilvl w:val="0"/>
          <w:numId w:val="0"/>
        </w:numPr>
        <w:rPr>
          <w:rFonts w:ascii="Arial" w:hAnsi="Arial" w:cs="Arial"/>
          <w:szCs w:val="24"/>
        </w:rPr>
      </w:pPr>
    </w:p>
    <w:p w:rsidR="005206FD" w:rsidRPr="002823BC" w:rsidRDefault="006D160E" w:rsidP="00D32610">
      <w:pPr>
        <w:jc w:val="both"/>
        <w:rPr>
          <w:rFonts w:ascii="Arial" w:hAnsi="Arial" w:cs="Arial"/>
          <w:b/>
        </w:rPr>
      </w:pPr>
      <w:r w:rsidRPr="002823BC">
        <w:rPr>
          <w:rFonts w:ascii="Arial" w:hAnsi="Arial" w:cs="Arial"/>
          <w:b/>
        </w:rPr>
        <w:t>Ponadto, Zamawiający</w:t>
      </w:r>
      <w:r>
        <w:rPr>
          <w:rFonts w:ascii="Arial" w:hAnsi="Arial" w:cs="Arial"/>
          <w:b/>
        </w:rPr>
        <w:t>,</w:t>
      </w:r>
      <w:r w:rsidRPr="002823BC">
        <w:rPr>
          <w:rFonts w:ascii="Arial" w:hAnsi="Arial" w:cs="Arial"/>
          <w:b/>
        </w:rPr>
        <w:t xml:space="preserve"> działając zgodnie z art. 38 ust. 4 ustawy</w:t>
      </w:r>
      <w:r>
        <w:rPr>
          <w:rFonts w:ascii="Arial" w:hAnsi="Arial" w:cs="Arial"/>
          <w:b/>
        </w:rPr>
        <w:t>,</w:t>
      </w:r>
      <w:r w:rsidRPr="002823BC">
        <w:rPr>
          <w:rFonts w:ascii="Arial" w:hAnsi="Arial" w:cs="Arial"/>
          <w:b/>
        </w:rPr>
        <w:t xml:space="preserve"> zmienia treść</w:t>
      </w:r>
      <w:r>
        <w:rPr>
          <w:rFonts w:ascii="Arial" w:hAnsi="Arial" w:cs="Arial"/>
          <w:b/>
        </w:rPr>
        <w:t xml:space="preserve"> </w:t>
      </w:r>
      <w:r w:rsidR="005206FD" w:rsidRPr="002823BC">
        <w:rPr>
          <w:rFonts w:ascii="Arial" w:hAnsi="Arial" w:cs="Arial"/>
          <w:b/>
        </w:rPr>
        <w:t>załącznika nr 1 do SIWZ – wzoru umowy w następującym zakresie:</w:t>
      </w:r>
    </w:p>
    <w:p w:rsidR="00B97EDB" w:rsidRPr="00F85DDB" w:rsidRDefault="005206FD" w:rsidP="00EF59E1">
      <w:pPr>
        <w:pStyle w:val="Numerowanie"/>
        <w:numPr>
          <w:ilvl w:val="0"/>
          <w:numId w:val="28"/>
        </w:numPr>
        <w:rPr>
          <w:rFonts w:ascii="Arial" w:hAnsi="Arial" w:cs="Arial"/>
          <w:b/>
          <w:szCs w:val="24"/>
        </w:rPr>
      </w:pPr>
      <w:r w:rsidRPr="00F85DDB">
        <w:rPr>
          <w:rFonts w:ascii="Arial" w:hAnsi="Arial" w:cs="Arial"/>
          <w:b/>
          <w:szCs w:val="24"/>
          <w:u w:val="single"/>
        </w:rPr>
        <w:t>zmienia treść</w:t>
      </w:r>
      <w:r w:rsidR="004B230E" w:rsidRPr="00F85DDB">
        <w:rPr>
          <w:rFonts w:ascii="Arial" w:hAnsi="Arial" w:cs="Arial"/>
          <w:b/>
          <w:szCs w:val="24"/>
          <w:u w:val="single"/>
        </w:rPr>
        <w:t xml:space="preserve"> </w:t>
      </w:r>
      <w:r w:rsidR="00B97EDB" w:rsidRPr="00F85DDB">
        <w:rPr>
          <w:rFonts w:ascii="Arial" w:hAnsi="Arial" w:cs="Arial"/>
          <w:b/>
          <w:szCs w:val="24"/>
          <w:u w:val="single"/>
        </w:rPr>
        <w:t xml:space="preserve">§ 2. Ust. 1 pkt 9) </w:t>
      </w:r>
      <w:r w:rsidR="004B230E" w:rsidRPr="00F85DDB">
        <w:rPr>
          <w:rFonts w:ascii="Arial" w:hAnsi="Arial" w:cs="Arial"/>
          <w:b/>
          <w:szCs w:val="24"/>
          <w:u w:val="single"/>
        </w:rPr>
        <w:t>na następującą:</w:t>
      </w:r>
    </w:p>
    <w:p w:rsidR="00F85DDB" w:rsidRPr="00BA09E8" w:rsidRDefault="00F85DDB" w:rsidP="00F85DDB">
      <w:pPr>
        <w:pStyle w:val="Umowa3"/>
        <w:numPr>
          <w:ilvl w:val="0"/>
          <w:numId w:val="26"/>
        </w:numPr>
        <w:spacing w:after="120" w:line="360" w:lineRule="auto"/>
        <w:rPr>
          <w:rFonts w:ascii="TimesNewRomanPSMT" w:hAnsi="TimesNewRomanPSMT" w:cs="TimesNewRomanPSMT"/>
        </w:rPr>
      </w:pPr>
      <w:r w:rsidRPr="00BA09E8">
        <w:rPr>
          <w:rFonts w:ascii="TimesNewRomanPSMT" w:hAnsi="TimesNewRomanPSMT" w:cs="TimesNewRomanPSMT"/>
        </w:rPr>
        <w:t xml:space="preserve">Zapewnienie Zamawiającemu ochrony przed atakami </w:t>
      </w:r>
      <w:proofErr w:type="spellStart"/>
      <w:r w:rsidRPr="00BA09E8">
        <w:rPr>
          <w:rFonts w:ascii="TimesNewRomanPSMT" w:hAnsi="TimesNewRomanPSMT" w:cs="TimesNewRomanPSMT"/>
        </w:rPr>
        <w:t>DDoS</w:t>
      </w:r>
      <w:proofErr w:type="spellEnd"/>
      <w:r w:rsidRPr="00BA09E8">
        <w:rPr>
          <w:rFonts w:ascii="TimesNewRomanPSMT" w:hAnsi="TimesNewRomanPSMT" w:cs="TimesNewRomanPSMT"/>
        </w:rPr>
        <w:t>, w tym atakami wolumetrycznymi  na usługi uruchomione przez Zamawiającego w publicznej sieci Internet. Zamawiający jednocześnie wymaga ochrony co najmniej przed następującymi typami ataków:</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TCP SYN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UDP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 tym DNS </w:t>
      </w:r>
      <w:proofErr w:type="spellStart"/>
      <w:r w:rsidRPr="00BA09E8">
        <w:rPr>
          <w:rFonts w:ascii="TimesNewRomanPSMT" w:hAnsi="TimesNewRomanPSMT" w:cs="TimesNewRomanPSMT"/>
        </w:rPr>
        <w:t>reflection</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HTTP GET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HTTP POST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ICMP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IGMP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proofErr w:type="spellStart"/>
      <w:r w:rsidRPr="00BA09E8">
        <w:rPr>
          <w:rFonts w:ascii="TimesNewRomanPSMT" w:hAnsi="TimesNewRomanPSMT" w:cs="TimesNewRomanPSMT"/>
        </w:rPr>
        <w:t>invalid</w:t>
      </w:r>
      <w:proofErr w:type="spellEnd"/>
      <w:r w:rsidRPr="00BA09E8">
        <w:rPr>
          <w:rFonts w:ascii="TimesNewRomanPSMT" w:hAnsi="TimesNewRomanPSMT" w:cs="TimesNewRomanPSMT"/>
        </w:rPr>
        <w:t xml:space="preserve"> </w:t>
      </w:r>
      <w:proofErr w:type="spellStart"/>
      <w:r w:rsidRPr="00BA09E8">
        <w:rPr>
          <w:rFonts w:ascii="TimesNewRomanPSMT" w:hAnsi="TimesNewRomanPSMT" w:cs="TimesNewRomanPSMT"/>
        </w:rPr>
        <w:t>packets</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IP </w:t>
      </w:r>
      <w:proofErr w:type="spellStart"/>
      <w:r w:rsidRPr="00BA09E8">
        <w:rPr>
          <w:rFonts w:ascii="TimesNewRomanPSMT" w:hAnsi="TimesNewRomanPSMT" w:cs="TimesNewRomanPSMT"/>
        </w:rPr>
        <w:t>fragments</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IP NULL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DNS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SIP </w:t>
      </w:r>
      <w:proofErr w:type="spellStart"/>
      <w:r w:rsidRPr="00BA09E8">
        <w:rPr>
          <w:rFonts w:ascii="TimesNewRomanPSMT" w:hAnsi="TimesNewRomanPSMT" w:cs="TimesNewRomanPSMT"/>
        </w:rPr>
        <w:t>request</w:t>
      </w:r>
      <w:proofErr w:type="spellEnd"/>
      <w:r w:rsidRPr="00BA09E8">
        <w:rPr>
          <w:rFonts w:ascii="TimesNewRomanPSMT" w:hAnsi="TimesNewRomanPSMT" w:cs="TimesNewRomanPSMT"/>
        </w:rPr>
        <w:t xml:space="preserve"> </w:t>
      </w:r>
      <w:proofErr w:type="spellStart"/>
      <w:r w:rsidRPr="00BA09E8">
        <w:rPr>
          <w:rFonts w:ascii="TimesNewRomanPSMT" w:hAnsi="TimesNewRomanPSMT" w:cs="TimesNewRomanPSMT"/>
        </w:rPr>
        <w:t>flood</w:t>
      </w:r>
      <w:proofErr w:type="spellEnd"/>
      <w:r w:rsidRPr="00BA09E8">
        <w:rPr>
          <w:rFonts w:ascii="TimesNewRomanPSMT" w:hAnsi="TimesNewRomanPSMT" w:cs="TimesNewRomanPSMT"/>
        </w:rPr>
        <w:t xml:space="preserve"> </w:t>
      </w:r>
    </w:p>
    <w:p w:rsidR="00F85DDB" w:rsidRPr="00BA09E8" w:rsidRDefault="00F85DDB" w:rsidP="00F85DDB">
      <w:pPr>
        <w:pStyle w:val="Umowa3"/>
        <w:numPr>
          <w:ilvl w:val="0"/>
          <w:numId w:val="25"/>
        </w:numPr>
        <w:spacing w:after="120" w:line="360" w:lineRule="auto"/>
        <w:rPr>
          <w:rFonts w:ascii="TimesNewRomanPSMT" w:hAnsi="TimesNewRomanPSMT" w:cs="TimesNewRomanPSMT"/>
        </w:rPr>
      </w:pPr>
      <w:r w:rsidRPr="00BA09E8">
        <w:rPr>
          <w:rFonts w:ascii="TimesNewRomanPSMT" w:hAnsi="TimesNewRomanPSMT" w:cs="TimesNewRomanPSMT"/>
        </w:rPr>
        <w:t xml:space="preserve">SSL </w:t>
      </w:r>
      <w:proofErr w:type="spellStart"/>
      <w:r w:rsidRPr="00BA09E8">
        <w:rPr>
          <w:rFonts w:ascii="TimesNewRomanPSMT" w:hAnsi="TimesNewRomanPSMT" w:cs="TimesNewRomanPSMT"/>
        </w:rPr>
        <w:t>negotiation</w:t>
      </w:r>
      <w:proofErr w:type="spellEnd"/>
      <w:r w:rsidRPr="00BA09E8">
        <w:rPr>
          <w:rFonts w:ascii="TimesNewRomanPSMT" w:hAnsi="TimesNewRomanPSMT" w:cs="TimesNewRomanPSMT"/>
        </w:rPr>
        <w:t xml:space="preserve"> </w:t>
      </w:r>
    </w:p>
    <w:p w:rsidR="00B97EDB" w:rsidRPr="00B97EDB" w:rsidRDefault="00B97EDB" w:rsidP="00B97EDB">
      <w:pPr>
        <w:pStyle w:val="Umowa3"/>
        <w:spacing w:after="120" w:line="360" w:lineRule="auto"/>
        <w:ind w:left="708"/>
      </w:pPr>
      <w:r w:rsidRPr="00B97EDB">
        <w:t xml:space="preserve">Czas Reakcji na Atak </w:t>
      </w:r>
      <w:proofErr w:type="spellStart"/>
      <w:r w:rsidRPr="00B97EDB">
        <w:t>DDoS</w:t>
      </w:r>
      <w:proofErr w:type="spellEnd"/>
      <w:r w:rsidRPr="00B97EDB">
        <w:t xml:space="preserve"> (CRA) – do 30 minut. </w:t>
      </w:r>
    </w:p>
    <w:p w:rsidR="00B97EDB" w:rsidRPr="00B97EDB" w:rsidRDefault="00B97EDB" w:rsidP="00B97EDB">
      <w:pPr>
        <w:pStyle w:val="Umowa3"/>
        <w:spacing w:after="120" w:line="360" w:lineRule="auto"/>
        <w:ind w:left="708"/>
      </w:pPr>
      <w:r w:rsidRPr="00B97EDB">
        <w:rPr>
          <w:rFonts w:eastAsia="Lucida Sans Unicode"/>
          <w:bCs/>
        </w:rPr>
        <w:t>Czas Reakcji na  Zlecenie oczyszczania ruchu  (CRZ)</w:t>
      </w:r>
      <w:r w:rsidRPr="00B97EDB">
        <w:t xml:space="preserve"> – do 30 minut. </w:t>
      </w:r>
    </w:p>
    <w:p w:rsidR="00B97EDB" w:rsidRPr="00B97EDB" w:rsidRDefault="00B97EDB" w:rsidP="00B97EDB">
      <w:pPr>
        <w:pStyle w:val="Umowa3"/>
        <w:spacing w:after="120" w:line="360" w:lineRule="auto"/>
        <w:ind w:left="708"/>
      </w:pPr>
      <w:r w:rsidRPr="00B97EDB">
        <w:t xml:space="preserve">Ponadto Zamawiający wymaga, aby ochrona przed atakami </w:t>
      </w:r>
      <w:proofErr w:type="spellStart"/>
      <w:r w:rsidRPr="00B97EDB">
        <w:t>DDoS</w:t>
      </w:r>
      <w:proofErr w:type="spellEnd"/>
      <w:r w:rsidRPr="00B97EDB">
        <w:t xml:space="preserve"> realizowana była w sposób pro aktywny na urządzeniach Wykonawcy bez przekierowywania ruchu poza teren Rzeczpospolitej Polskiej.</w:t>
      </w:r>
    </w:p>
    <w:p w:rsidR="00F85DDB" w:rsidRPr="00F85DDB" w:rsidRDefault="00D32610" w:rsidP="00EF59E1">
      <w:pPr>
        <w:pStyle w:val="Numerowanie"/>
        <w:numPr>
          <w:ilvl w:val="0"/>
          <w:numId w:val="28"/>
        </w:numPr>
        <w:rPr>
          <w:rFonts w:ascii="Arial" w:hAnsi="Arial" w:cs="Arial"/>
          <w:b/>
          <w:szCs w:val="24"/>
        </w:rPr>
      </w:pPr>
      <w:r w:rsidRPr="00F85DDB">
        <w:rPr>
          <w:rFonts w:ascii="Arial" w:hAnsi="Arial" w:cs="Arial"/>
          <w:b/>
          <w:szCs w:val="24"/>
          <w:u w:val="single"/>
        </w:rPr>
        <w:t xml:space="preserve">zmienia treść § </w:t>
      </w:r>
      <w:r>
        <w:rPr>
          <w:rFonts w:ascii="Arial" w:hAnsi="Arial" w:cs="Arial"/>
          <w:b/>
          <w:szCs w:val="24"/>
          <w:u w:val="single"/>
        </w:rPr>
        <w:t xml:space="preserve">1 </w:t>
      </w:r>
      <w:r w:rsidRPr="00F85DDB">
        <w:rPr>
          <w:rFonts w:ascii="Arial" w:hAnsi="Arial" w:cs="Arial"/>
          <w:b/>
          <w:szCs w:val="24"/>
          <w:u w:val="single"/>
        </w:rPr>
        <w:t>na następującą</w:t>
      </w:r>
      <w:r w:rsidR="00F85DDB" w:rsidRPr="00F85DDB">
        <w:rPr>
          <w:rFonts w:ascii="Arial" w:hAnsi="Arial" w:cs="Arial"/>
          <w:b/>
          <w:szCs w:val="24"/>
          <w:u w:val="single"/>
        </w:rPr>
        <w:t>:</w:t>
      </w:r>
    </w:p>
    <w:p w:rsidR="00D32610" w:rsidRPr="00BA09E8" w:rsidRDefault="00D32610" w:rsidP="00EF59E1">
      <w:pPr>
        <w:pStyle w:val="Akapitzlist"/>
        <w:numPr>
          <w:ilvl w:val="0"/>
          <w:numId w:val="29"/>
        </w:numPr>
        <w:spacing w:after="240" w:line="360" w:lineRule="auto"/>
        <w:ind w:left="709"/>
        <w:jc w:val="both"/>
      </w:pPr>
      <w:r w:rsidRPr="00EF59E1">
        <w:rPr>
          <w:b/>
        </w:rPr>
        <w:t xml:space="preserve">Umowa – </w:t>
      </w:r>
      <w:r w:rsidRPr="00BA09E8">
        <w:t xml:space="preserve">niniejsza Umowa, regulująca prawa i obowiązki Stron z niej wynikających </w:t>
      </w:r>
      <w:r w:rsidRPr="00BA09E8">
        <w:br/>
        <w:t>i związane z jej wykonaniem;</w:t>
      </w:r>
    </w:p>
    <w:p w:rsidR="00D32610" w:rsidRPr="00BA09E8" w:rsidRDefault="00D32610" w:rsidP="00EF59E1">
      <w:pPr>
        <w:pStyle w:val="Akapitzlist"/>
        <w:numPr>
          <w:ilvl w:val="0"/>
          <w:numId w:val="29"/>
        </w:numPr>
        <w:spacing w:after="240" w:line="360" w:lineRule="auto"/>
        <w:ind w:left="709"/>
        <w:jc w:val="both"/>
      </w:pPr>
      <w:r w:rsidRPr="00EF59E1">
        <w:rPr>
          <w:b/>
        </w:rPr>
        <w:lastRenderedPageBreak/>
        <w:t xml:space="preserve">Usługa – </w:t>
      </w:r>
      <w:r w:rsidRPr="00BA09E8">
        <w:t xml:space="preserve">zapewnienie Zamawiającemu dostępu do sieci Internet w oparciu o zestawione </w:t>
      </w:r>
      <w:r w:rsidRPr="00BA09E8">
        <w:br/>
        <w:t>i utrzymywane przez Wykonawcę łącze dostępowe wraz z niezbędnymi urządzeniami teletransmisyjnymi;</w:t>
      </w:r>
    </w:p>
    <w:p w:rsidR="00D32610" w:rsidRPr="00BA09E8" w:rsidRDefault="00D32610" w:rsidP="00EF59E1">
      <w:pPr>
        <w:numPr>
          <w:ilvl w:val="0"/>
          <w:numId w:val="29"/>
        </w:numPr>
        <w:spacing w:after="240" w:line="360" w:lineRule="auto"/>
        <w:ind w:left="709"/>
        <w:jc w:val="both"/>
      </w:pPr>
      <w:r w:rsidRPr="00BA09E8">
        <w:rPr>
          <w:b/>
        </w:rPr>
        <w:t>Łącze –</w:t>
      </w:r>
      <w:r w:rsidRPr="00BA09E8">
        <w:t xml:space="preserve"> połączenie zestawione pomiędzy routerem brzegowym Zamawiającego a siecią Wykonawcy, w celu korzystania z Usługi;</w:t>
      </w:r>
    </w:p>
    <w:p w:rsidR="00D32610" w:rsidRPr="00BA09E8" w:rsidRDefault="00D32610" w:rsidP="00EF59E1">
      <w:pPr>
        <w:numPr>
          <w:ilvl w:val="0"/>
          <w:numId w:val="29"/>
        </w:numPr>
        <w:spacing w:after="240" w:line="360" w:lineRule="auto"/>
        <w:ind w:left="709"/>
        <w:jc w:val="both"/>
      </w:pPr>
      <w:r w:rsidRPr="00BA09E8">
        <w:rPr>
          <w:b/>
        </w:rPr>
        <w:t>Awaria –</w:t>
      </w:r>
      <w:r w:rsidRPr="00BA09E8">
        <w:t xml:space="preserve"> uszkodzenie powodujące przerwę lub uniemożliwiające korzystanie przez Zamawiającego z Usługi; </w:t>
      </w:r>
    </w:p>
    <w:p w:rsidR="00D32610" w:rsidRPr="00BA09E8" w:rsidRDefault="00D32610" w:rsidP="00EF59E1">
      <w:pPr>
        <w:numPr>
          <w:ilvl w:val="0"/>
          <w:numId w:val="29"/>
        </w:numPr>
        <w:spacing w:after="240" w:line="360" w:lineRule="auto"/>
        <w:ind w:left="709"/>
        <w:jc w:val="both"/>
      </w:pPr>
      <w:r w:rsidRPr="00BA09E8">
        <w:rPr>
          <w:b/>
        </w:rPr>
        <w:t>Awaria Uznana (AU)</w:t>
      </w:r>
      <w:r w:rsidRPr="00BA09E8">
        <w:rPr>
          <w:b/>
          <w:bCs/>
        </w:rPr>
        <w:t xml:space="preserve"> </w:t>
      </w:r>
      <w:r w:rsidRPr="00BA09E8">
        <w:t>- powstała w wyniku lub w związku z wykonywaniem Usługi, zgłoszona przez Zamawiającego i potwierdzona przez służby techniczne Wykonawcy, zgodnie z § 4 Umowy. Wykonawca zapewnia sprawność sieci telekomunikacyjnej na odcinku od urządzeń transmisji danych Wykonawcy instalowanych w lokalizacjach Zamawiającego i zarządzanych przez Wykonawcę na potrzeby świadczenia usług objętych niniejszym postępowaniem do punktu styku z siecią innych przedsiębiorców telekomunikacyjnych. Wykonawca monitoruje przebieg AU i określa czas jej usunięcia;</w:t>
      </w:r>
    </w:p>
    <w:p w:rsidR="00D32610" w:rsidRPr="00BA09E8" w:rsidRDefault="00D32610" w:rsidP="00EF59E1">
      <w:pPr>
        <w:pStyle w:val="Default"/>
        <w:numPr>
          <w:ilvl w:val="0"/>
          <w:numId w:val="29"/>
        </w:numPr>
        <w:spacing w:line="360" w:lineRule="auto"/>
        <w:ind w:left="709"/>
        <w:jc w:val="both"/>
        <w:rPr>
          <w:color w:val="auto"/>
        </w:rPr>
      </w:pPr>
      <w:r w:rsidRPr="00BA09E8">
        <w:rPr>
          <w:b/>
          <w:color w:val="auto"/>
        </w:rPr>
        <w:t>Czas reakcji (CR) –</w:t>
      </w:r>
      <w:r w:rsidRPr="00BA09E8">
        <w:rPr>
          <w:color w:val="auto"/>
        </w:rPr>
        <w:t xml:space="preserve"> czas od zgłoszenia Awarii przez Zamawiającego do potwierdzenia lub zaprzeczenia jej związku z wykonywaniem Usługi przez służby techniczne Wykonawcy, zgodnie z § 4 Umowy; </w:t>
      </w:r>
    </w:p>
    <w:p w:rsidR="00D32610" w:rsidRPr="00BA09E8" w:rsidRDefault="00D32610" w:rsidP="00EF59E1">
      <w:pPr>
        <w:pStyle w:val="Default"/>
        <w:spacing w:line="360" w:lineRule="auto"/>
        <w:ind w:left="709" w:hanging="426"/>
        <w:jc w:val="both"/>
        <w:rPr>
          <w:color w:val="auto"/>
          <w:highlight w:val="lightGray"/>
        </w:rPr>
      </w:pPr>
    </w:p>
    <w:p w:rsidR="00D32610" w:rsidRPr="00BA09E8" w:rsidRDefault="00D32610" w:rsidP="00EF59E1">
      <w:pPr>
        <w:pStyle w:val="Default"/>
        <w:numPr>
          <w:ilvl w:val="0"/>
          <w:numId w:val="29"/>
        </w:numPr>
        <w:spacing w:line="360" w:lineRule="auto"/>
        <w:ind w:left="709"/>
        <w:jc w:val="both"/>
        <w:rPr>
          <w:color w:val="auto"/>
        </w:rPr>
      </w:pPr>
      <w:r w:rsidRPr="00BA09E8">
        <w:rPr>
          <w:b/>
          <w:color w:val="auto"/>
        </w:rPr>
        <w:t>Czas usunięcia awarii uznanej (CUAU)</w:t>
      </w:r>
      <w:r w:rsidRPr="00BA09E8">
        <w:rPr>
          <w:b/>
          <w:bCs/>
          <w:color w:val="auto"/>
        </w:rPr>
        <w:t xml:space="preserve"> </w:t>
      </w:r>
      <w:r w:rsidRPr="00BA09E8">
        <w:rPr>
          <w:color w:val="auto"/>
        </w:rPr>
        <w:t xml:space="preserve">– czas usunięcia AU, liczony od chwili zgłoszenia przez Zamawiającego lub zawiadomienia Zamawiającego przez Wykonawcę o wykryciu Awarii, zgodnie z § 4 Umowy; </w:t>
      </w:r>
    </w:p>
    <w:p w:rsidR="00D32610" w:rsidRPr="00BA09E8" w:rsidRDefault="00D32610" w:rsidP="00EF59E1">
      <w:pPr>
        <w:pStyle w:val="Default"/>
        <w:spacing w:line="360" w:lineRule="auto"/>
        <w:ind w:left="709" w:hanging="426"/>
        <w:jc w:val="both"/>
        <w:rPr>
          <w:color w:val="auto"/>
        </w:rPr>
      </w:pPr>
    </w:p>
    <w:p w:rsidR="00D32610" w:rsidRPr="00BA09E8" w:rsidRDefault="00D32610" w:rsidP="00EF59E1">
      <w:pPr>
        <w:pStyle w:val="Default"/>
        <w:numPr>
          <w:ilvl w:val="0"/>
          <w:numId w:val="29"/>
        </w:numPr>
        <w:spacing w:line="360" w:lineRule="auto"/>
        <w:ind w:left="709"/>
        <w:jc w:val="both"/>
        <w:rPr>
          <w:color w:val="auto"/>
        </w:rPr>
      </w:pPr>
      <w:r w:rsidRPr="00BA09E8">
        <w:rPr>
          <w:b/>
          <w:color w:val="auto"/>
        </w:rPr>
        <w:t>Czas niedostępności (CN)</w:t>
      </w:r>
      <w:r w:rsidRPr="00BA09E8">
        <w:rPr>
          <w:b/>
          <w:bCs/>
          <w:color w:val="auto"/>
        </w:rPr>
        <w:t xml:space="preserve"> </w:t>
      </w:r>
      <w:r w:rsidRPr="00BA09E8">
        <w:rPr>
          <w:color w:val="auto"/>
        </w:rPr>
        <w:t>– wyrażony w godzinach parametr określający sumę wszystkich CUAU w  danym miesiącu kalendarzowym;</w:t>
      </w:r>
    </w:p>
    <w:p w:rsidR="00D32610" w:rsidRPr="00BA09E8" w:rsidRDefault="00D32610" w:rsidP="00EF59E1">
      <w:pPr>
        <w:pStyle w:val="Default"/>
        <w:spacing w:line="360" w:lineRule="auto"/>
        <w:ind w:left="709" w:hanging="426"/>
        <w:jc w:val="both"/>
        <w:rPr>
          <w:color w:val="auto"/>
        </w:rPr>
      </w:pPr>
    </w:p>
    <w:p w:rsidR="00D32610" w:rsidRPr="00BA09E8" w:rsidRDefault="00D32610" w:rsidP="00EF59E1">
      <w:pPr>
        <w:pStyle w:val="Default"/>
        <w:numPr>
          <w:ilvl w:val="0"/>
          <w:numId w:val="29"/>
        </w:numPr>
        <w:spacing w:line="360" w:lineRule="auto"/>
        <w:ind w:left="709"/>
        <w:jc w:val="both"/>
        <w:rPr>
          <w:color w:val="auto"/>
        </w:rPr>
      </w:pPr>
      <w:r w:rsidRPr="00BA09E8">
        <w:rPr>
          <w:b/>
          <w:color w:val="auto"/>
        </w:rPr>
        <w:t>Dostępność miesięczna (DM)</w:t>
      </w:r>
      <w:r w:rsidRPr="00BA09E8">
        <w:rPr>
          <w:b/>
          <w:bCs/>
          <w:color w:val="auto"/>
        </w:rPr>
        <w:t xml:space="preserve"> </w:t>
      </w:r>
      <w:r w:rsidRPr="00BA09E8">
        <w:rPr>
          <w:color w:val="auto"/>
        </w:rPr>
        <w:t>– wyrażony w procentach parametr opisany poniższym wzorem: DM=(720 - CN)/720*100%;</w:t>
      </w:r>
    </w:p>
    <w:p w:rsidR="00D32610" w:rsidRPr="00BA09E8" w:rsidRDefault="00D32610" w:rsidP="00EF59E1">
      <w:pPr>
        <w:pStyle w:val="Default"/>
        <w:spacing w:line="360" w:lineRule="auto"/>
        <w:ind w:left="709" w:hanging="426"/>
        <w:jc w:val="both"/>
        <w:rPr>
          <w:color w:val="auto"/>
        </w:rPr>
      </w:pPr>
    </w:p>
    <w:p w:rsidR="00D32610" w:rsidRPr="00BA09E8" w:rsidRDefault="00D32610" w:rsidP="00EF59E1">
      <w:pPr>
        <w:pStyle w:val="Default"/>
        <w:numPr>
          <w:ilvl w:val="0"/>
          <w:numId w:val="29"/>
        </w:numPr>
        <w:spacing w:line="360" w:lineRule="auto"/>
        <w:ind w:left="709"/>
        <w:jc w:val="both"/>
        <w:rPr>
          <w:b/>
          <w:color w:val="auto"/>
        </w:rPr>
      </w:pPr>
      <w:r w:rsidRPr="00BA09E8">
        <w:rPr>
          <w:b/>
          <w:color w:val="auto"/>
        </w:rPr>
        <w:lastRenderedPageBreak/>
        <w:t xml:space="preserve">Dostępność usługi – </w:t>
      </w:r>
      <w:r w:rsidRPr="00BA09E8">
        <w:rPr>
          <w:color w:val="auto"/>
        </w:rPr>
        <w:t>oznacza zdolność do transmisji danych z wykorzystaniem Protokołu Internetowego pomiędzy urządzeniami punktów zakończenia sieci Wykonawcy a routerem brzegowym Zamawiającego.</w:t>
      </w:r>
    </w:p>
    <w:p w:rsidR="00B97EDB" w:rsidRPr="00B97EDB" w:rsidRDefault="00B97EDB" w:rsidP="00B97EDB">
      <w:pPr>
        <w:pStyle w:val="Numerowanie"/>
        <w:numPr>
          <w:ilvl w:val="0"/>
          <w:numId w:val="0"/>
        </w:numPr>
        <w:ind w:left="360"/>
        <w:rPr>
          <w:rFonts w:ascii="Arial" w:hAnsi="Arial" w:cs="Arial"/>
          <w:szCs w:val="24"/>
        </w:rPr>
      </w:pPr>
    </w:p>
    <w:p w:rsidR="00B97EDB" w:rsidRPr="00B97EDB" w:rsidRDefault="00EF59E1" w:rsidP="00EF59E1">
      <w:pPr>
        <w:pStyle w:val="Default"/>
        <w:numPr>
          <w:ilvl w:val="0"/>
          <w:numId w:val="22"/>
        </w:numPr>
        <w:spacing w:line="360" w:lineRule="auto"/>
        <w:ind w:left="709"/>
        <w:jc w:val="both"/>
        <w:rPr>
          <w:b/>
          <w:color w:val="auto"/>
        </w:rPr>
      </w:pPr>
      <w:r>
        <w:rPr>
          <w:b/>
          <w:color w:val="auto"/>
        </w:rPr>
        <w:t xml:space="preserve"> </w:t>
      </w:r>
      <w:r w:rsidR="00B97EDB" w:rsidRPr="00B97EDB">
        <w:rPr>
          <w:b/>
          <w:color w:val="auto"/>
        </w:rPr>
        <w:t xml:space="preserve">Czas Reakcji na Atak </w:t>
      </w:r>
      <w:proofErr w:type="spellStart"/>
      <w:r w:rsidR="00B97EDB" w:rsidRPr="00B97EDB">
        <w:rPr>
          <w:b/>
          <w:color w:val="auto"/>
        </w:rPr>
        <w:t>DDoS</w:t>
      </w:r>
      <w:proofErr w:type="spellEnd"/>
      <w:r w:rsidR="00B97EDB" w:rsidRPr="00B97EDB">
        <w:rPr>
          <w:b/>
          <w:color w:val="auto"/>
        </w:rPr>
        <w:t xml:space="preserve"> (CRA)</w:t>
      </w:r>
      <w:r w:rsidR="00B97EDB" w:rsidRPr="00B97EDB">
        <w:rPr>
          <w:color w:val="auto"/>
        </w:rPr>
        <w:t xml:space="preserve"> - przez CRA rozumie się czas, jaki upłynie od wykrycia Ataku </w:t>
      </w:r>
      <w:proofErr w:type="spellStart"/>
      <w:r w:rsidR="00B97EDB" w:rsidRPr="00B97EDB">
        <w:rPr>
          <w:color w:val="auto"/>
        </w:rPr>
        <w:t>DDoS</w:t>
      </w:r>
      <w:proofErr w:type="spellEnd"/>
      <w:r w:rsidR="00B97EDB" w:rsidRPr="00B97EDB">
        <w:rPr>
          <w:color w:val="auto"/>
        </w:rPr>
        <w:t xml:space="preserve"> do rozpoczęcia skutecznego poinformowania Zamawiającego, przez ustalone kanały komunikacji (telefonicznie lub pocztą elektroniczną);</w:t>
      </w:r>
    </w:p>
    <w:p w:rsidR="00B97EDB" w:rsidRPr="00B97EDB" w:rsidRDefault="00B97EDB" w:rsidP="00EF59E1">
      <w:pPr>
        <w:pStyle w:val="Akapitzlist"/>
        <w:ind w:left="709"/>
        <w:rPr>
          <w:rFonts w:ascii="Times New Roman" w:hAnsi="Times New Roman"/>
          <w:b/>
          <w:sz w:val="24"/>
          <w:szCs w:val="24"/>
        </w:rPr>
      </w:pPr>
    </w:p>
    <w:p w:rsidR="00B97EDB" w:rsidRPr="00B97EDB" w:rsidRDefault="00B97EDB" w:rsidP="00EF59E1">
      <w:pPr>
        <w:pStyle w:val="Default"/>
        <w:numPr>
          <w:ilvl w:val="0"/>
          <w:numId w:val="22"/>
        </w:numPr>
        <w:spacing w:line="360" w:lineRule="auto"/>
        <w:ind w:left="709"/>
        <w:jc w:val="both"/>
        <w:rPr>
          <w:b/>
          <w:color w:val="auto"/>
        </w:rPr>
      </w:pPr>
      <w:r w:rsidRPr="00B97EDB">
        <w:rPr>
          <w:rFonts w:eastAsia="Lucida Sans Unicode"/>
          <w:b/>
          <w:bCs/>
          <w:color w:val="auto"/>
        </w:rPr>
        <w:t>Czas Reakcji na  Zlecenie oczyszczania ruchu  (CRZ)</w:t>
      </w:r>
      <w:r w:rsidRPr="00B97EDB">
        <w:rPr>
          <w:rFonts w:eastAsia="Lucida Sans Unicode"/>
          <w:bCs/>
          <w:color w:val="auto"/>
        </w:rPr>
        <w:t xml:space="preserve"> - </w:t>
      </w:r>
      <w:r w:rsidRPr="00B97EDB">
        <w:rPr>
          <w:color w:val="auto"/>
        </w:rPr>
        <w:t xml:space="preserve">przez CRZ rozumie się czas, jaki upłynie od przyjęcia Zlecenia od Zamawiającego z żądaniem włączenia lub wyłączenia oczyszczania po zarejestrowanym Ataku </w:t>
      </w:r>
      <w:proofErr w:type="spellStart"/>
      <w:r w:rsidRPr="00B97EDB">
        <w:rPr>
          <w:color w:val="auto"/>
        </w:rPr>
        <w:t>DDoS</w:t>
      </w:r>
      <w:proofErr w:type="spellEnd"/>
      <w:r w:rsidRPr="00B97EDB">
        <w:rPr>
          <w:color w:val="auto"/>
        </w:rPr>
        <w:t>.</w:t>
      </w:r>
    </w:p>
    <w:p w:rsidR="00B97EDB" w:rsidRDefault="00B97EDB" w:rsidP="00B97EDB">
      <w:pPr>
        <w:pStyle w:val="Numerowanie"/>
        <w:numPr>
          <w:ilvl w:val="0"/>
          <w:numId w:val="0"/>
        </w:numPr>
        <w:ind w:left="360"/>
        <w:rPr>
          <w:rFonts w:ascii="Arial" w:hAnsi="Arial" w:cs="Arial"/>
          <w:szCs w:val="24"/>
        </w:rPr>
      </w:pPr>
    </w:p>
    <w:p w:rsidR="005F6FDD" w:rsidRPr="005F75BE" w:rsidRDefault="005F75BE" w:rsidP="005F75BE">
      <w:pPr>
        <w:jc w:val="both"/>
        <w:rPr>
          <w:rFonts w:ascii="Arial" w:hAnsi="Arial" w:cs="Arial"/>
          <w:b/>
        </w:rPr>
      </w:pPr>
      <w:r>
        <w:rPr>
          <w:rFonts w:ascii="Arial" w:hAnsi="Arial" w:cs="Arial"/>
          <w:b/>
        </w:rPr>
        <w:t>c) </w:t>
      </w:r>
      <w:r w:rsidR="005F6FDD" w:rsidRPr="005F75BE">
        <w:rPr>
          <w:rFonts w:ascii="Arial" w:hAnsi="Arial" w:cs="Arial"/>
          <w:b/>
        </w:rPr>
        <w:t>pkt 13 lit. c w Rozdziale X otrzymuje brzmienie:</w:t>
      </w:r>
    </w:p>
    <w:p w:rsidR="005F6FDD" w:rsidRPr="00232D73" w:rsidRDefault="005F6FDD" w:rsidP="005F6FDD">
      <w:pPr>
        <w:pStyle w:val="Numerowanie"/>
        <w:numPr>
          <w:ilvl w:val="0"/>
          <w:numId w:val="18"/>
        </w:numPr>
        <w:rPr>
          <w:rFonts w:ascii="Arial" w:hAnsi="Arial" w:cs="Arial"/>
        </w:rPr>
      </w:pPr>
      <w:r w:rsidRPr="00232D73">
        <w:rPr>
          <w:rFonts w:ascii="Arial" w:hAnsi="Arial" w:cs="Arial"/>
        </w:rPr>
        <w:t xml:space="preserve">oznaczenie oferty: </w:t>
      </w:r>
    </w:p>
    <w:p w:rsidR="005F6FDD" w:rsidRPr="00232D73" w:rsidRDefault="005F6FDD" w:rsidP="005F6FDD">
      <w:pPr>
        <w:jc w:val="center"/>
        <w:rPr>
          <w:rFonts w:ascii="Arial" w:hAnsi="Arial" w:cs="Arial"/>
          <w:b/>
        </w:rPr>
      </w:pPr>
      <w:r w:rsidRPr="00232D73">
        <w:rPr>
          <w:rFonts w:ascii="Arial" w:hAnsi="Arial" w:cs="Arial"/>
          <w:b/>
        </w:rPr>
        <w:t>„OFERTA na usługę dostępu do sieci Internet – część …</w:t>
      </w:r>
    </w:p>
    <w:p w:rsidR="005F6FDD" w:rsidRPr="00232D73" w:rsidRDefault="005F6FDD" w:rsidP="005F6FDD">
      <w:pPr>
        <w:jc w:val="center"/>
        <w:rPr>
          <w:rFonts w:ascii="Arial" w:hAnsi="Arial" w:cs="Arial"/>
          <w:b/>
          <w:i/>
        </w:rPr>
      </w:pPr>
      <w:r w:rsidRPr="00232D73">
        <w:rPr>
          <w:rFonts w:ascii="Arial" w:hAnsi="Arial" w:cs="Arial"/>
          <w:b/>
          <w:i/>
        </w:rPr>
        <w:t>(wskazanie, której części przedmiotu zamówienia dotyczy oferta)</w:t>
      </w:r>
    </w:p>
    <w:p w:rsidR="005F6FDD" w:rsidRDefault="005F6FDD" w:rsidP="005F6FDD">
      <w:pPr>
        <w:jc w:val="center"/>
        <w:rPr>
          <w:rFonts w:ascii="Arial" w:hAnsi="Arial" w:cs="Arial"/>
          <w:b/>
        </w:rPr>
      </w:pPr>
      <w:r w:rsidRPr="00232D73">
        <w:rPr>
          <w:rFonts w:ascii="Arial" w:hAnsi="Arial" w:cs="Arial"/>
          <w:b/>
        </w:rPr>
        <w:t>przedmiotu zamówienia”</w:t>
      </w:r>
    </w:p>
    <w:p w:rsidR="005F6FDD" w:rsidRPr="00232D73" w:rsidRDefault="005F6FDD" w:rsidP="005F6FDD">
      <w:pPr>
        <w:jc w:val="center"/>
        <w:rPr>
          <w:rFonts w:ascii="Arial" w:hAnsi="Arial" w:cs="Arial"/>
          <w:b/>
        </w:rPr>
      </w:pPr>
      <w:r w:rsidRPr="00232D73">
        <w:rPr>
          <w:rFonts w:ascii="Arial" w:hAnsi="Arial" w:cs="Arial"/>
          <w:b/>
          <w:u w:val="single"/>
        </w:rPr>
        <w:t>Znak sprawy: BA-F-II-3710-2/15</w:t>
      </w:r>
    </w:p>
    <w:p w:rsidR="005F6FDD" w:rsidRPr="00232D73" w:rsidRDefault="005F6FDD" w:rsidP="005F6FDD">
      <w:pPr>
        <w:jc w:val="center"/>
        <w:rPr>
          <w:rFonts w:ascii="Arial" w:hAnsi="Arial" w:cs="Arial"/>
          <w:b/>
        </w:rPr>
      </w:pPr>
      <w:r w:rsidRPr="00232D73">
        <w:rPr>
          <w:rFonts w:ascii="Arial" w:hAnsi="Arial" w:cs="Arial"/>
          <w:b/>
        </w:rPr>
        <w:t xml:space="preserve">„NIE OTWIERAĆ PRZED DNIEM </w:t>
      </w:r>
      <w:r w:rsidRPr="00232D73">
        <w:rPr>
          <w:rFonts w:ascii="Arial" w:hAnsi="Arial" w:cs="Arial"/>
          <w:b/>
          <w:color w:val="FF0000"/>
        </w:rPr>
        <w:t xml:space="preserve"> </w:t>
      </w:r>
      <w:r>
        <w:rPr>
          <w:rFonts w:ascii="Arial" w:hAnsi="Arial" w:cs="Arial"/>
          <w:b/>
        </w:rPr>
        <w:t>02</w:t>
      </w:r>
      <w:r w:rsidRPr="00232D73">
        <w:rPr>
          <w:rFonts w:ascii="Arial" w:hAnsi="Arial" w:cs="Arial"/>
          <w:b/>
        </w:rPr>
        <w:t>.</w:t>
      </w:r>
      <w:r>
        <w:rPr>
          <w:rFonts w:ascii="Arial" w:hAnsi="Arial" w:cs="Arial"/>
          <w:b/>
        </w:rPr>
        <w:t>04</w:t>
      </w:r>
      <w:r w:rsidRPr="00232D73">
        <w:rPr>
          <w:rFonts w:ascii="Arial" w:hAnsi="Arial" w:cs="Arial"/>
          <w:b/>
        </w:rPr>
        <w:t xml:space="preserve">.2015 r. godz. </w:t>
      </w:r>
      <w:smartTag w:uri="urn:schemas-microsoft-com:office:smarttags" w:element="metricconverter">
        <w:smartTagPr>
          <w:attr w:name="ProductID" w:val="13.00”"/>
        </w:smartTagPr>
        <w:r w:rsidRPr="00232D73">
          <w:rPr>
            <w:rFonts w:ascii="Arial" w:hAnsi="Arial" w:cs="Arial"/>
            <w:b/>
          </w:rPr>
          <w:t>13.00”</w:t>
        </w:r>
      </w:smartTag>
    </w:p>
    <w:p w:rsidR="005F6FDD" w:rsidRPr="00970B85" w:rsidRDefault="005F6FDD" w:rsidP="005F6FDD">
      <w:pPr>
        <w:jc w:val="both"/>
        <w:rPr>
          <w:rFonts w:ascii="Arial" w:hAnsi="Arial" w:cs="Arial"/>
          <w:b/>
          <w:sz w:val="10"/>
          <w:szCs w:val="10"/>
        </w:rPr>
      </w:pPr>
    </w:p>
    <w:p w:rsidR="005F6FDD" w:rsidRPr="00E2622A" w:rsidRDefault="005F6FDD" w:rsidP="005F6FDD">
      <w:pPr>
        <w:pStyle w:val="Akapitzlist"/>
        <w:ind w:left="426"/>
        <w:jc w:val="both"/>
        <w:rPr>
          <w:rFonts w:ascii="Arial" w:hAnsi="Arial" w:cs="Arial"/>
          <w:b/>
          <w:sz w:val="10"/>
          <w:szCs w:val="10"/>
        </w:rPr>
      </w:pPr>
    </w:p>
    <w:p w:rsidR="005F6FDD" w:rsidRPr="005F75BE" w:rsidRDefault="005F75BE" w:rsidP="005F75BE">
      <w:pPr>
        <w:jc w:val="both"/>
        <w:rPr>
          <w:rFonts w:ascii="Arial" w:hAnsi="Arial" w:cs="Arial"/>
          <w:b/>
        </w:rPr>
      </w:pPr>
      <w:r>
        <w:rPr>
          <w:rFonts w:ascii="Arial" w:hAnsi="Arial" w:cs="Arial"/>
          <w:b/>
        </w:rPr>
        <w:t>d) </w:t>
      </w:r>
      <w:r w:rsidR="005F6FDD" w:rsidRPr="005F75BE">
        <w:rPr>
          <w:rFonts w:ascii="Arial" w:hAnsi="Arial" w:cs="Arial"/>
          <w:b/>
        </w:rPr>
        <w:t>pkt. 1 i 3 w Rozdziale XI otrzymują brzmienie:</w:t>
      </w:r>
    </w:p>
    <w:p w:rsidR="005F6FDD" w:rsidRPr="00232D73" w:rsidRDefault="005F6FDD" w:rsidP="005F6FDD">
      <w:pPr>
        <w:pStyle w:val="Numerowanie"/>
        <w:numPr>
          <w:ilvl w:val="0"/>
          <w:numId w:val="17"/>
        </w:numPr>
        <w:ind w:left="709"/>
        <w:rPr>
          <w:rFonts w:ascii="Arial" w:hAnsi="Arial" w:cs="Arial"/>
        </w:rPr>
      </w:pPr>
      <w:r w:rsidRPr="00232D73">
        <w:rPr>
          <w:rFonts w:ascii="Arial" w:hAnsi="Arial" w:cs="Arial"/>
          <w:bCs/>
        </w:rPr>
        <w:t>Ofertę, oznaczoną jak w Rozdziale X SIWZ</w:t>
      </w:r>
      <w:r w:rsidRPr="00232D73">
        <w:rPr>
          <w:rFonts w:ascii="Arial" w:hAnsi="Arial" w:cs="Arial"/>
        </w:rPr>
        <w:t>,</w:t>
      </w:r>
      <w:r w:rsidRPr="00232D73">
        <w:rPr>
          <w:rFonts w:ascii="Arial" w:hAnsi="Arial" w:cs="Arial"/>
          <w:bCs/>
        </w:rPr>
        <w:t xml:space="preserve"> w zamkniętej(-ych) kopercie(-tach) należy złożyć (przesłać, przekazać) w siedzibie Zamawiającego, </w:t>
      </w:r>
      <w:r>
        <w:rPr>
          <w:rFonts w:ascii="Arial" w:hAnsi="Arial" w:cs="Arial"/>
        </w:rPr>
        <w:t xml:space="preserve">Aleje Ujazdowskie 11 </w:t>
      </w:r>
      <w:r w:rsidRPr="00232D73">
        <w:rPr>
          <w:rFonts w:ascii="Arial" w:hAnsi="Arial" w:cs="Arial"/>
        </w:rPr>
        <w:t xml:space="preserve">w Warszawie, w tym złożyć w Biurze (Punkcie) Podawczym </w:t>
      </w:r>
      <w:r>
        <w:rPr>
          <w:rFonts w:ascii="Arial" w:hAnsi="Arial" w:cs="Arial"/>
          <w:b/>
          <w:bCs/>
        </w:rPr>
        <w:t>do </w:t>
      </w:r>
      <w:r w:rsidRPr="00232D73">
        <w:rPr>
          <w:rFonts w:ascii="Arial" w:hAnsi="Arial" w:cs="Arial"/>
          <w:b/>
          <w:bCs/>
        </w:rPr>
        <w:t xml:space="preserve">dnia </w:t>
      </w:r>
      <w:r>
        <w:rPr>
          <w:rFonts w:ascii="Arial" w:hAnsi="Arial" w:cs="Arial"/>
          <w:b/>
          <w:bCs/>
        </w:rPr>
        <w:t>02</w:t>
      </w:r>
      <w:r w:rsidRPr="008373B9">
        <w:rPr>
          <w:rFonts w:ascii="Arial" w:hAnsi="Arial" w:cs="Arial"/>
          <w:b/>
          <w:bCs/>
        </w:rPr>
        <w:t>.</w:t>
      </w:r>
      <w:r>
        <w:rPr>
          <w:rFonts w:ascii="Arial" w:hAnsi="Arial" w:cs="Arial"/>
          <w:b/>
          <w:bCs/>
        </w:rPr>
        <w:t>04</w:t>
      </w:r>
      <w:r w:rsidRPr="00232D73">
        <w:rPr>
          <w:rFonts w:ascii="Arial" w:hAnsi="Arial" w:cs="Arial"/>
          <w:b/>
          <w:bCs/>
        </w:rPr>
        <w:t>.2015 r. do godz. 12.00</w:t>
      </w:r>
      <w:r w:rsidRPr="00232D73">
        <w:rPr>
          <w:rFonts w:ascii="Arial" w:hAnsi="Arial" w:cs="Arial"/>
        </w:rPr>
        <w:t xml:space="preserve">. </w:t>
      </w:r>
    </w:p>
    <w:p w:rsidR="005F6FDD" w:rsidRPr="00232D73" w:rsidRDefault="005F6FDD" w:rsidP="005F6FDD">
      <w:pPr>
        <w:pStyle w:val="Numerowanie"/>
        <w:numPr>
          <w:ilvl w:val="0"/>
          <w:numId w:val="16"/>
        </w:numPr>
        <w:rPr>
          <w:rFonts w:ascii="Arial" w:hAnsi="Arial" w:cs="Arial"/>
          <w:noProof w:val="0"/>
        </w:rPr>
      </w:pPr>
      <w:r w:rsidRPr="00232D73">
        <w:rPr>
          <w:rFonts w:ascii="Arial" w:hAnsi="Arial" w:cs="Arial"/>
        </w:rPr>
        <w:t xml:space="preserve">Publiczne otwarcie ofert nastąpi </w:t>
      </w:r>
      <w:r w:rsidRPr="00232D73">
        <w:rPr>
          <w:rFonts w:ascii="Arial" w:hAnsi="Arial" w:cs="Arial"/>
          <w:b/>
          <w:bCs/>
        </w:rPr>
        <w:t xml:space="preserve">w dniu </w:t>
      </w:r>
      <w:r>
        <w:rPr>
          <w:rFonts w:ascii="Arial" w:hAnsi="Arial" w:cs="Arial"/>
          <w:b/>
          <w:bCs/>
        </w:rPr>
        <w:t>02.04</w:t>
      </w:r>
      <w:r w:rsidRPr="00232D73">
        <w:rPr>
          <w:rFonts w:ascii="Arial" w:hAnsi="Arial" w:cs="Arial"/>
          <w:b/>
          <w:bCs/>
        </w:rPr>
        <w:t>.2015 r. o godz. 13.00</w:t>
      </w:r>
      <w:r w:rsidRPr="00232D73">
        <w:rPr>
          <w:rFonts w:ascii="Arial" w:hAnsi="Arial" w:cs="Arial"/>
        </w:rPr>
        <w:t xml:space="preserve"> w sali nr</w:t>
      </w:r>
      <w:r>
        <w:rPr>
          <w:rFonts w:ascii="Arial" w:hAnsi="Arial" w:cs="Arial"/>
          <w:color w:val="FF0000"/>
        </w:rPr>
        <w:t> </w:t>
      </w:r>
      <w:r>
        <w:rPr>
          <w:rFonts w:ascii="Arial" w:hAnsi="Arial" w:cs="Arial"/>
        </w:rPr>
        <w:t>446</w:t>
      </w:r>
      <w:r w:rsidRPr="00232D73">
        <w:rPr>
          <w:rFonts w:ascii="Arial" w:hAnsi="Arial" w:cs="Arial"/>
        </w:rPr>
        <w:t xml:space="preserve"> w siedzibie Zamawiającego. Otwarcie ofert jest jawne.</w:t>
      </w:r>
    </w:p>
    <w:p w:rsidR="005F6FDD" w:rsidRDefault="005F6FDD" w:rsidP="005F6FDD">
      <w:pPr>
        <w:pStyle w:val="Numerowanie"/>
        <w:numPr>
          <w:ilvl w:val="0"/>
          <w:numId w:val="0"/>
        </w:numPr>
        <w:ind w:left="1080" w:hanging="371"/>
        <w:rPr>
          <w:rFonts w:ascii="Arial" w:hAnsi="Arial" w:cs="Arial"/>
          <w:b/>
        </w:rPr>
      </w:pPr>
    </w:p>
    <w:p w:rsidR="005F6FDD" w:rsidRDefault="005F6FDD" w:rsidP="005F6FDD">
      <w:pPr>
        <w:jc w:val="both"/>
        <w:rPr>
          <w:rFonts w:ascii="Arial" w:hAnsi="Arial" w:cs="Arial"/>
          <w:b/>
        </w:rPr>
      </w:pPr>
      <w:r>
        <w:rPr>
          <w:rFonts w:ascii="Arial" w:hAnsi="Arial" w:cs="Arial"/>
          <w:b/>
        </w:rPr>
        <w:t>Wyjaśnienie</w:t>
      </w:r>
      <w:r w:rsidRPr="002823BC">
        <w:rPr>
          <w:rFonts w:ascii="Arial" w:hAnsi="Arial" w:cs="Arial"/>
          <w:b/>
        </w:rPr>
        <w:t xml:space="preserve"> i zmiany treści SIWZ są wiążące dla wszystkich Wykonawców </w:t>
      </w:r>
      <w:r w:rsidRPr="002823BC">
        <w:rPr>
          <w:rFonts w:ascii="Arial" w:hAnsi="Arial" w:cs="Arial"/>
          <w:b/>
        </w:rPr>
        <w:br/>
        <w:t>i należy je uwzględnić przy sporządzaniu i składaniu oferty.</w:t>
      </w:r>
    </w:p>
    <w:p w:rsidR="005F6FDD" w:rsidRPr="00B97EDB" w:rsidRDefault="005F6FDD" w:rsidP="00B97EDB">
      <w:pPr>
        <w:pStyle w:val="Numerowanie"/>
        <w:numPr>
          <w:ilvl w:val="0"/>
          <w:numId w:val="0"/>
        </w:numPr>
        <w:ind w:left="360"/>
        <w:rPr>
          <w:rFonts w:ascii="Arial" w:hAnsi="Arial" w:cs="Arial"/>
          <w:szCs w:val="24"/>
        </w:rPr>
      </w:pPr>
    </w:p>
    <w:p w:rsidR="00D07189" w:rsidRPr="00A81FFE" w:rsidRDefault="00D07189" w:rsidP="005F201A">
      <w:pPr>
        <w:jc w:val="both"/>
        <w:rPr>
          <w:rFonts w:ascii="Arial" w:hAnsi="Arial" w:cs="Arial"/>
          <w:b/>
        </w:rPr>
      </w:pPr>
    </w:p>
    <w:p w:rsidR="00C95CC8" w:rsidRDefault="00C95CC8" w:rsidP="005F201A">
      <w:pPr>
        <w:jc w:val="both"/>
        <w:rPr>
          <w:rFonts w:ascii="Arial" w:hAnsi="Arial" w:cs="Arial"/>
          <w:b/>
        </w:rPr>
      </w:pPr>
    </w:p>
    <w:p w:rsidR="00C95CC8" w:rsidRPr="002823BC" w:rsidRDefault="00C95CC8" w:rsidP="005F201A">
      <w:pPr>
        <w:jc w:val="both"/>
        <w:rPr>
          <w:rFonts w:ascii="Arial" w:hAnsi="Arial" w:cs="Arial"/>
          <w:b/>
        </w:rPr>
      </w:pPr>
    </w:p>
    <w:p w:rsidR="000763D1" w:rsidRPr="002823BC" w:rsidRDefault="000763D1" w:rsidP="005F201A">
      <w:pPr>
        <w:ind w:left="4956" w:firstLine="708"/>
        <w:jc w:val="both"/>
        <w:rPr>
          <w:rFonts w:ascii="Arial" w:hAnsi="Arial" w:cs="Arial"/>
        </w:rPr>
      </w:pPr>
      <w:r w:rsidRPr="002823BC">
        <w:rPr>
          <w:rFonts w:ascii="Arial" w:hAnsi="Arial" w:cs="Arial"/>
        </w:rPr>
        <w:t xml:space="preserve">z upoważnienia </w:t>
      </w:r>
    </w:p>
    <w:p w:rsidR="000763D1" w:rsidRPr="002823BC" w:rsidRDefault="00BF3802" w:rsidP="005F201A">
      <w:pPr>
        <w:ind w:left="3540"/>
        <w:jc w:val="both"/>
        <w:rPr>
          <w:rFonts w:ascii="Arial" w:hAnsi="Arial" w:cs="Arial"/>
        </w:rPr>
      </w:pPr>
      <w:r w:rsidRPr="002823BC">
        <w:rPr>
          <w:rFonts w:ascii="Arial" w:hAnsi="Arial" w:cs="Arial"/>
        </w:rPr>
        <w:t xml:space="preserve">                         </w:t>
      </w:r>
      <w:r w:rsidR="000763D1" w:rsidRPr="002823BC">
        <w:rPr>
          <w:rFonts w:ascii="Arial" w:hAnsi="Arial" w:cs="Arial"/>
        </w:rPr>
        <w:t>Dyrektora Generalnego</w:t>
      </w:r>
    </w:p>
    <w:p w:rsidR="000763D1" w:rsidRPr="002823BC" w:rsidRDefault="000763D1" w:rsidP="005F201A">
      <w:pPr>
        <w:ind w:left="2832" w:firstLine="708"/>
        <w:jc w:val="both"/>
        <w:rPr>
          <w:rFonts w:ascii="Arial" w:hAnsi="Arial" w:cs="Arial"/>
        </w:rPr>
      </w:pPr>
      <w:r w:rsidRPr="002823BC">
        <w:rPr>
          <w:rFonts w:ascii="Arial" w:hAnsi="Arial" w:cs="Arial"/>
        </w:rPr>
        <w:t xml:space="preserve"> </w:t>
      </w:r>
      <w:r w:rsidRPr="002823BC">
        <w:rPr>
          <w:rFonts w:ascii="Arial" w:hAnsi="Arial" w:cs="Arial"/>
        </w:rPr>
        <w:tab/>
      </w:r>
      <w:r w:rsidRPr="002823BC">
        <w:rPr>
          <w:rFonts w:ascii="Arial" w:hAnsi="Arial" w:cs="Arial"/>
        </w:rPr>
        <w:tab/>
        <w:t xml:space="preserve"> Ministerstwa Sprawiedliwości</w:t>
      </w:r>
    </w:p>
    <w:p w:rsidR="000763D1" w:rsidRPr="002823BC" w:rsidRDefault="000763D1" w:rsidP="005F201A">
      <w:pPr>
        <w:jc w:val="both"/>
        <w:rPr>
          <w:rFonts w:ascii="Arial" w:hAnsi="Arial" w:cs="Arial"/>
          <w:b/>
        </w:rPr>
      </w:pPr>
      <w:r w:rsidRPr="002823BC">
        <w:rPr>
          <w:rFonts w:ascii="Arial" w:hAnsi="Arial" w:cs="Arial"/>
        </w:rPr>
        <w:tab/>
      </w:r>
      <w:r w:rsidRPr="002823BC">
        <w:rPr>
          <w:rFonts w:ascii="Arial" w:hAnsi="Arial" w:cs="Arial"/>
        </w:rPr>
        <w:tab/>
      </w:r>
      <w:r w:rsidRPr="002823BC">
        <w:rPr>
          <w:rFonts w:ascii="Arial" w:hAnsi="Arial" w:cs="Arial"/>
        </w:rPr>
        <w:tab/>
      </w:r>
      <w:r w:rsidRPr="002823BC">
        <w:rPr>
          <w:rFonts w:ascii="Arial" w:hAnsi="Arial" w:cs="Arial"/>
        </w:rPr>
        <w:tab/>
      </w:r>
      <w:r w:rsidRPr="002823BC">
        <w:rPr>
          <w:rFonts w:ascii="Arial" w:hAnsi="Arial" w:cs="Arial"/>
        </w:rPr>
        <w:tab/>
      </w:r>
      <w:r w:rsidRPr="002823BC">
        <w:rPr>
          <w:rFonts w:ascii="Arial" w:hAnsi="Arial" w:cs="Arial"/>
        </w:rPr>
        <w:tab/>
      </w:r>
      <w:r w:rsidRPr="002823BC">
        <w:rPr>
          <w:rFonts w:ascii="Arial" w:hAnsi="Arial" w:cs="Arial"/>
        </w:rPr>
        <w:tab/>
      </w:r>
      <w:r w:rsidRPr="002823BC">
        <w:rPr>
          <w:rFonts w:ascii="Arial" w:hAnsi="Arial" w:cs="Arial"/>
        </w:rPr>
        <w:tab/>
        <w:t xml:space="preserve">        </w:t>
      </w:r>
      <w:r w:rsidRPr="002823BC">
        <w:rPr>
          <w:rFonts w:ascii="Arial" w:hAnsi="Arial" w:cs="Arial"/>
          <w:b/>
        </w:rPr>
        <w:t xml:space="preserve"> </w:t>
      </w:r>
      <w:r w:rsidR="002A14BC">
        <w:rPr>
          <w:rFonts w:ascii="Arial" w:hAnsi="Arial" w:cs="Arial"/>
          <w:b/>
        </w:rPr>
        <w:t xml:space="preserve"> </w:t>
      </w:r>
      <w:r w:rsidR="009F21D5">
        <w:rPr>
          <w:rFonts w:ascii="Arial" w:hAnsi="Arial" w:cs="Arial"/>
          <w:b/>
        </w:rPr>
        <w:t>/-/</w:t>
      </w:r>
      <w:bookmarkStart w:id="0" w:name="_GoBack"/>
      <w:bookmarkEnd w:id="0"/>
    </w:p>
    <w:p w:rsidR="000763D1" w:rsidRPr="002823BC" w:rsidRDefault="000763D1" w:rsidP="005F201A">
      <w:pPr>
        <w:ind w:left="3540"/>
        <w:jc w:val="both"/>
        <w:rPr>
          <w:rFonts w:ascii="Arial" w:hAnsi="Arial" w:cs="Arial"/>
        </w:rPr>
      </w:pPr>
      <w:r w:rsidRPr="002823BC">
        <w:rPr>
          <w:rFonts w:ascii="Arial" w:hAnsi="Arial" w:cs="Arial"/>
        </w:rPr>
        <w:t xml:space="preserve">       </w:t>
      </w:r>
      <w:r w:rsidRPr="002823BC">
        <w:rPr>
          <w:rFonts w:ascii="Arial" w:hAnsi="Arial" w:cs="Arial"/>
        </w:rPr>
        <w:tab/>
      </w:r>
      <w:r w:rsidRPr="002823BC">
        <w:rPr>
          <w:rFonts w:ascii="Arial" w:hAnsi="Arial" w:cs="Arial"/>
        </w:rPr>
        <w:tab/>
        <w:t xml:space="preserve">         </w:t>
      </w:r>
      <w:r w:rsidR="00675D21">
        <w:rPr>
          <w:rFonts w:ascii="Arial" w:hAnsi="Arial" w:cs="Arial"/>
          <w:b/>
        </w:rPr>
        <w:t>Mariusz Kramarczuk</w:t>
      </w:r>
    </w:p>
    <w:p w:rsidR="00675D21" w:rsidRDefault="004F6B86" w:rsidP="005F201A">
      <w:pPr>
        <w:ind w:left="4248"/>
        <w:jc w:val="both"/>
        <w:rPr>
          <w:rFonts w:ascii="Arial" w:hAnsi="Arial" w:cs="Arial"/>
        </w:rPr>
      </w:pPr>
      <w:r w:rsidRPr="002823BC">
        <w:rPr>
          <w:rFonts w:ascii="Arial" w:hAnsi="Arial" w:cs="Arial"/>
        </w:rPr>
        <w:t xml:space="preserve">     </w:t>
      </w:r>
      <w:r w:rsidR="00675D21">
        <w:rPr>
          <w:rFonts w:ascii="Arial" w:hAnsi="Arial" w:cs="Arial"/>
        </w:rPr>
        <w:t xml:space="preserve">     Zastępujący Przewodniczącego</w:t>
      </w:r>
      <w:r w:rsidRPr="002823BC">
        <w:rPr>
          <w:rFonts w:ascii="Arial" w:hAnsi="Arial" w:cs="Arial"/>
        </w:rPr>
        <w:t xml:space="preserve"> </w:t>
      </w:r>
    </w:p>
    <w:p w:rsidR="0022664B" w:rsidRPr="002823BC" w:rsidRDefault="00675D21" w:rsidP="005F201A">
      <w:pPr>
        <w:ind w:left="4248"/>
        <w:jc w:val="both"/>
        <w:rPr>
          <w:rFonts w:ascii="Arial" w:hAnsi="Arial" w:cs="Arial"/>
        </w:rPr>
      </w:pPr>
      <w:r>
        <w:rPr>
          <w:rFonts w:ascii="Arial" w:hAnsi="Arial" w:cs="Arial"/>
        </w:rPr>
        <w:t xml:space="preserve">                  </w:t>
      </w:r>
      <w:r w:rsidR="000763D1" w:rsidRPr="002823BC">
        <w:rPr>
          <w:rFonts w:ascii="Arial" w:hAnsi="Arial" w:cs="Arial"/>
        </w:rPr>
        <w:t xml:space="preserve">Komisji Przetargowej </w:t>
      </w:r>
    </w:p>
    <w:sectPr w:rsidR="0022664B" w:rsidRPr="002823BC" w:rsidSect="00F76E9C">
      <w:footerReference w:type="default" r:id="rId8"/>
      <w:pgSz w:w="11906" w:h="16838"/>
      <w:pgMar w:top="1079"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B69" w:rsidRDefault="00C01B69" w:rsidP="00553E8B">
      <w:r>
        <w:separator/>
      </w:r>
    </w:p>
  </w:endnote>
  <w:endnote w:type="continuationSeparator" w:id="0">
    <w:p w:rsidR="00C01B69" w:rsidRDefault="00C01B69" w:rsidP="00553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TimesNewRomanPSMT">
    <w:altName w:val="Times New Roman"/>
    <w:charset w:val="00"/>
    <w:family w:val="auto"/>
    <w:pitch w:val="variable"/>
    <w:sig w:usb0="00000000"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31D" w:rsidRDefault="00DD551E">
    <w:pPr>
      <w:pStyle w:val="Stopka"/>
      <w:jc w:val="center"/>
    </w:pPr>
    <w:r>
      <w:fldChar w:fldCharType="begin"/>
    </w:r>
    <w:r w:rsidR="00AE551D">
      <w:instrText xml:space="preserve"> PAGE   \* MERGEFORMAT </w:instrText>
    </w:r>
    <w:r>
      <w:fldChar w:fldCharType="separate"/>
    </w:r>
    <w:r w:rsidR="009F21D5">
      <w:rPr>
        <w:noProof/>
      </w:rPr>
      <w:t>9</w:t>
    </w:r>
    <w:r>
      <w:rPr>
        <w:noProof/>
      </w:rPr>
      <w:fldChar w:fldCharType="end"/>
    </w:r>
  </w:p>
  <w:p w:rsidR="008775F3" w:rsidRDefault="0051031D" w:rsidP="008775F3">
    <w:pPr>
      <w:pStyle w:val="Stopka"/>
      <w:jc w:val="center"/>
      <w:rPr>
        <w:i/>
      </w:rPr>
    </w:pPr>
    <w:r>
      <w:tab/>
    </w:r>
  </w:p>
  <w:p w:rsidR="0051031D" w:rsidRPr="00CE1D02" w:rsidRDefault="0051031D">
    <w:pPr>
      <w:pStyle w:val="Stopka"/>
      <w:jc w:val="center"/>
      <w:rPr>
        <w:color w:val="BFBFBF"/>
      </w:rPr>
    </w:pPr>
    <w:r>
      <w:tab/>
    </w:r>
  </w:p>
  <w:p w:rsidR="0051031D" w:rsidRDefault="0051031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B69" w:rsidRDefault="00C01B69" w:rsidP="00553E8B">
      <w:r>
        <w:separator/>
      </w:r>
    </w:p>
  </w:footnote>
  <w:footnote w:type="continuationSeparator" w:id="0">
    <w:p w:rsidR="00C01B69" w:rsidRDefault="00C01B69" w:rsidP="00553E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37C81"/>
    <w:multiLevelType w:val="hybridMultilevel"/>
    <w:tmpl w:val="0E1E100A"/>
    <w:lvl w:ilvl="0" w:tplc="F976D0C0">
      <w:start w:val="1"/>
      <w:numFmt w:val="decimal"/>
      <w:lvlText w:val="%1)"/>
      <w:lvlJc w:val="left"/>
      <w:pPr>
        <w:ind w:left="360" w:hanging="360"/>
      </w:pPr>
      <w:rPr>
        <w:rFonts w:hint="default"/>
        <w:color w:val="FF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61F7E43"/>
    <w:multiLevelType w:val="hybridMultilevel"/>
    <w:tmpl w:val="57D4C6BA"/>
    <w:lvl w:ilvl="0" w:tplc="C70EEF28">
      <w:start w:val="13"/>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nsid w:val="06B85EC7"/>
    <w:multiLevelType w:val="hybridMultilevel"/>
    <w:tmpl w:val="25C662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677D77"/>
    <w:multiLevelType w:val="hybridMultilevel"/>
    <w:tmpl w:val="78CCCBE4"/>
    <w:lvl w:ilvl="0" w:tplc="FFFFFFFF">
      <w:start w:val="1"/>
      <w:numFmt w:val="decimal"/>
      <w:lvlText w:val="%1."/>
      <w:lvlJc w:val="left"/>
      <w:pPr>
        <w:tabs>
          <w:tab w:val="num" w:pos="567"/>
        </w:tabs>
        <w:ind w:left="567" w:hanging="567"/>
      </w:pPr>
      <w:rPr>
        <w:rFonts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B45CC1"/>
    <w:multiLevelType w:val="hybridMultilevel"/>
    <w:tmpl w:val="0B947152"/>
    <w:lvl w:ilvl="0" w:tplc="CE202EE2">
      <w:start w:val="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B7B119D"/>
    <w:multiLevelType w:val="hybridMultilevel"/>
    <w:tmpl w:val="827C4928"/>
    <w:lvl w:ilvl="0" w:tplc="04150011">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A318C3"/>
    <w:multiLevelType w:val="hybridMultilevel"/>
    <w:tmpl w:val="86BA2D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15FC0B5B"/>
    <w:multiLevelType w:val="hybridMultilevel"/>
    <w:tmpl w:val="CAA8229A"/>
    <w:lvl w:ilvl="0" w:tplc="F53EF306">
      <w:start w:val="1"/>
      <w:numFmt w:val="decimal"/>
      <w:lvlText w:val="%1)"/>
      <w:lvlJc w:val="left"/>
      <w:pPr>
        <w:ind w:left="720" w:hanging="360"/>
      </w:pPr>
      <w:rPr>
        <w:rFonts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CA64C2B"/>
    <w:multiLevelType w:val="hybridMultilevel"/>
    <w:tmpl w:val="C256D6EE"/>
    <w:lvl w:ilvl="0" w:tplc="E4762896">
      <w:start w:val="3"/>
      <w:numFmt w:val="lowerLetter"/>
      <w:lvlText w:val="%1)"/>
      <w:lvlJc w:val="left"/>
      <w:pPr>
        <w:tabs>
          <w:tab w:val="num" w:pos="1134"/>
        </w:tabs>
        <w:ind w:left="1134" w:hanging="567"/>
      </w:pPr>
      <w:rPr>
        <w:rFonts w:hint="default"/>
        <w:color w:val="auto"/>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abstractNum w:abstractNumId="10">
    <w:nsid w:val="1E206D2B"/>
    <w:multiLevelType w:val="hybridMultilevel"/>
    <w:tmpl w:val="51ACBC2E"/>
    <w:lvl w:ilvl="0" w:tplc="7720771E">
      <w:start w:val="3"/>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1C35E47"/>
    <w:multiLevelType w:val="hybridMultilevel"/>
    <w:tmpl w:val="1C543D1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A394D18"/>
    <w:multiLevelType w:val="hybridMultilevel"/>
    <w:tmpl w:val="A74A4C8E"/>
    <w:lvl w:ilvl="0" w:tplc="8B0A6D7C">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3C7809F1"/>
    <w:multiLevelType w:val="hybridMultilevel"/>
    <w:tmpl w:val="623E672A"/>
    <w:lvl w:ilvl="0" w:tplc="6C8E1E6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45A6456F"/>
    <w:multiLevelType w:val="hybridMultilevel"/>
    <w:tmpl w:val="DCB6C62E"/>
    <w:lvl w:ilvl="0" w:tplc="57D4B7E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4621116F"/>
    <w:multiLevelType w:val="hybridMultilevel"/>
    <w:tmpl w:val="DBBAFA44"/>
    <w:lvl w:ilvl="0" w:tplc="89447C3C">
      <w:start w:val="1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94655C8"/>
    <w:multiLevelType w:val="hybridMultilevel"/>
    <w:tmpl w:val="81C250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59157A7"/>
    <w:multiLevelType w:val="hybridMultilevel"/>
    <w:tmpl w:val="7DDE4BF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56BE6F67"/>
    <w:multiLevelType w:val="hybridMultilevel"/>
    <w:tmpl w:val="1E109B4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5801C03"/>
    <w:multiLevelType w:val="hybridMultilevel"/>
    <w:tmpl w:val="2C820562"/>
    <w:lvl w:ilvl="0" w:tplc="B14AD7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6BBC479E"/>
    <w:multiLevelType w:val="hybridMultilevel"/>
    <w:tmpl w:val="1A12AB42"/>
    <w:lvl w:ilvl="0" w:tplc="8E8AE65C">
      <w:start w:val="7"/>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6C555A2E"/>
    <w:multiLevelType w:val="hybridMultilevel"/>
    <w:tmpl w:val="B6682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70B65285"/>
    <w:multiLevelType w:val="hybridMultilevel"/>
    <w:tmpl w:val="DE060F7C"/>
    <w:lvl w:ilvl="0" w:tplc="FB686966">
      <w:start w:val="1"/>
      <w:numFmt w:val="low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1087FCF"/>
    <w:multiLevelType w:val="hybridMultilevel"/>
    <w:tmpl w:val="A8B835C4"/>
    <w:lvl w:ilvl="0" w:tplc="2DB6E99C">
      <w:start w:val="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2FD2D81"/>
    <w:multiLevelType w:val="hybridMultilevel"/>
    <w:tmpl w:val="D2A0FD9C"/>
    <w:lvl w:ilvl="0" w:tplc="1BE2017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AD2884"/>
    <w:multiLevelType w:val="hybridMultilevel"/>
    <w:tmpl w:val="88C45F92"/>
    <w:lvl w:ilvl="0" w:tplc="1410E82C">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9CD7785"/>
    <w:multiLevelType w:val="multilevel"/>
    <w:tmpl w:val="4E244E04"/>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Arial" w:eastAsia="Times New Roman" w:hAnsi="Arial" w:cs="Arial" w:hint="default"/>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7"/>
  </w:num>
  <w:num w:numId="2">
    <w:abstractNumId w:val="21"/>
  </w:num>
  <w:num w:numId="3">
    <w:abstractNumId w:val="2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5"/>
  </w:num>
  <w:num w:numId="7">
    <w:abstractNumId w:val="18"/>
  </w:num>
  <w:num w:numId="8">
    <w:abstractNumId w:val="26"/>
  </w:num>
  <w:num w:numId="9">
    <w:abstractNumId w:val="27"/>
  </w:num>
  <w:num w:numId="10">
    <w:abstractNumId w:val="9"/>
  </w:num>
  <w:num w:numId="11">
    <w:abstractNumId w:val="1"/>
  </w:num>
  <w:num w:numId="12">
    <w:abstractNumId w:val="19"/>
  </w:num>
  <w:num w:numId="13">
    <w:abstractNumId w:val="3"/>
  </w:num>
  <w:num w:numId="14">
    <w:abstractNumId w:val="13"/>
  </w:num>
  <w:num w:numId="15">
    <w:abstractNumId w:val="17"/>
  </w:num>
  <w:num w:numId="16">
    <w:abstractNumId w:val="24"/>
  </w:num>
  <w:num w:numId="17">
    <w:abstractNumId w:val="14"/>
  </w:num>
  <w:num w:numId="18">
    <w:abstractNumId w:val="10"/>
  </w:num>
  <w:num w:numId="19">
    <w:abstractNumId w:val="16"/>
  </w:num>
  <w:num w:numId="20">
    <w:abstractNumId w:val="0"/>
  </w:num>
  <w:num w:numId="21">
    <w:abstractNumId w:val="8"/>
  </w:num>
  <w:num w:numId="22">
    <w:abstractNumId w:val="15"/>
  </w:num>
  <w:num w:numId="23">
    <w:abstractNumId w:val="6"/>
  </w:num>
  <w:num w:numId="24">
    <w:abstractNumId w:val="2"/>
  </w:num>
  <w:num w:numId="25">
    <w:abstractNumId w:val="12"/>
  </w:num>
  <w:num w:numId="26">
    <w:abstractNumId w:val="4"/>
  </w:num>
  <w:num w:numId="27">
    <w:abstractNumId w:val="11"/>
  </w:num>
  <w:num w:numId="28">
    <w:abstractNumId w:val="22"/>
  </w:num>
  <w:num w:numId="29">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4A4"/>
    <w:rsid w:val="0000156C"/>
    <w:rsid w:val="000039E5"/>
    <w:rsid w:val="00004C00"/>
    <w:rsid w:val="00005BDD"/>
    <w:rsid w:val="00007A32"/>
    <w:rsid w:val="00010C46"/>
    <w:rsid w:val="0001130C"/>
    <w:rsid w:val="00011C12"/>
    <w:rsid w:val="00012FC8"/>
    <w:rsid w:val="00017B9A"/>
    <w:rsid w:val="000200A7"/>
    <w:rsid w:val="00021DEB"/>
    <w:rsid w:val="00022599"/>
    <w:rsid w:val="00023501"/>
    <w:rsid w:val="00026288"/>
    <w:rsid w:val="00037DA3"/>
    <w:rsid w:val="0004007E"/>
    <w:rsid w:val="00040C53"/>
    <w:rsid w:val="00041E22"/>
    <w:rsid w:val="000453F2"/>
    <w:rsid w:val="00046040"/>
    <w:rsid w:val="00061054"/>
    <w:rsid w:val="0006395C"/>
    <w:rsid w:val="00071C15"/>
    <w:rsid w:val="000720BC"/>
    <w:rsid w:val="00072A30"/>
    <w:rsid w:val="0007605F"/>
    <w:rsid w:val="000763D1"/>
    <w:rsid w:val="000839C2"/>
    <w:rsid w:val="0008686F"/>
    <w:rsid w:val="00091AC2"/>
    <w:rsid w:val="0009201B"/>
    <w:rsid w:val="00092294"/>
    <w:rsid w:val="00095193"/>
    <w:rsid w:val="00096035"/>
    <w:rsid w:val="00096FCE"/>
    <w:rsid w:val="000A0B79"/>
    <w:rsid w:val="000A0C42"/>
    <w:rsid w:val="000A1131"/>
    <w:rsid w:val="000A3FD8"/>
    <w:rsid w:val="000A5C68"/>
    <w:rsid w:val="000A773F"/>
    <w:rsid w:val="000B277B"/>
    <w:rsid w:val="000B42B5"/>
    <w:rsid w:val="000C099F"/>
    <w:rsid w:val="000C0D1B"/>
    <w:rsid w:val="000C5BE4"/>
    <w:rsid w:val="000C7730"/>
    <w:rsid w:val="000C7B5E"/>
    <w:rsid w:val="000D1CFF"/>
    <w:rsid w:val="000E16C9"/>
    <w:rsid w:val="000E311E"/>
    <w:rsid w:val="000E3F39"/>
    <w:rsid w:val="000E67A2"/>
    <w:rsid w:val="000F01D0"/>
    <w:rsid w:val="000F1BB0"/>
    <w:rsid w:val="000F34F6"/>
    <w:rsid w:val="000F36DE"/>
    <w:rsid w:val="000F5437"/>
    <w:rsid w:val="00101379"/>
    <w:rsid w:val="00103CB9"/>
    <w:rsid w:val="001041DE"/>
    <w:rsid w:val="001042A7"/>
    <w:rsid w:val="0010571B"/>
    <w:rsid w:val="0010694F"/>
    <w:rsid w:val="001102E4"/>
    <w:rsid w:val="001103CA"/>
    <w:rsid w:val="001141EB"/>
    <w:rsid w:val="00117876"/>
    <w:rsid w:val="001236A5"/>
    <w:rsid w:val="00124C30"/>
    <w:rsid w:val="001255FB"/>
    <w:rsid w:val="00125A27"/>
    <w:rsid w:val="00125C87"/>
    <w:rsid w:val="00130195"/>
    <w:rsid w:val="001350DB"/>
    <w:rsid w:val="0013779B"/>
    <w:rsid w:val="00144C43"/>
    <w:rsid w:val="001453EF"/>
    <w:rsid w:val="00146A57"/>
    <w:rsid w:val="00150699"/>
    <w:rsid w:val="00152F74"/>
    <w:rsid w:val="00154717"/>
    <w:rsid w:val="00154E9C"/>
    <w:rsid w:val="001554D8"/>
    <w:rsid w:val="00156738"/>
    <w:rsid w:val="00157060"/>
    <w:rsid w:val="001579C6"/>
    <w:rsid w:val="00166F04"/>
    <w:rsid w:val="00173F6D"/>
    <w:rsid w:val="00176F7E"/>
    <w:rsid w:val="0018271F"/>
    <w:rsid w:val="00183DAD"/>
    <w:rsid w:val="001865BF"/>
    <w:rsid w:val="00191064"/>
    <w:rsid w:val="0019299E"/>
    <w:rsid w:val="0019756D"/>
    <w:rsid w:val="001A2B52"/>
    <w:rsid w:val="001A36BE"/>
    <w:rsid w:val="001A5483"/>
    <w:rsid w:val="001A7A75"/>
    <w:rsid w:val="001B0C51"/>
    <w:rsid w:val="001B0FB2"/>
    <w:rsid w:val="001B4F1F"/>
    <w:rsid w:val="001B6DD0"/>
    <w:rsid w:val="001C220E"/>
    <w:rsid w:val="001C5E47"/>
    <w:rsid w:val="001D23CD"/>
    <w:rsid w:val="001D3D84"/>
    <w:rsid w:val="001D7059"/>
    <w:rsid w:val="001E0AAC"/>
    <w:rsid w:val="001E0B1A"/>
    <w:rsid w:val="001E349F"/>
    <w:rsid w:val="001E4C95"/>
    <w:rsid w:val="001E61E0"/>
    <w:rsid w:val="001E6C71"/>
    <w:rsid w:val="001F16DC"/>
    <w:rsid w:val="001F56A1"/>
    <w:rsid w:val="001F5F05"/>
    <w:rsid w:val="001F5F85"/>
    <w:rsid w:val="001F664A"/>
    <w:rsid w:val="00200505"/>
    <w:rsid w:val="002029D0"/>
    <w:rsid w:val="00205FBC"/>
    <w:rsid w:val="00206520"/>
    <w:rsid w:val="002069BE"/>
    <w:rsid w:val="00207FAA"/>
    <w:rsid w:val="00210DEE"/>
    <w:rsid w:val="00213DBA"/>
    <w:rsid w:val="00213E88"/>
    <w:rsid w:val="0021451E"/>
    <w:rsid w:val="002166A7"/>
    <w:rsid w:val="002204FE"/>
    <w:rsid w:val="0022494C"/>
    <w:rsid w:val="00225EB0"/>
    <w:rsid w:val="0022664B"/>
    <w:rsid w:val="00231B65"/>
    <w:rsid w:val="00231FCE"/>
    <w:rsid w:val="00232D29"/>
    <w:rsid w:val="002334E1"/>
    <w:rsid w:val="0023407C"/>
    <w:rsid w:val="00234DA2"/>
    <w:rsid w:val="00241D3D"/>
    <w:rsid w:val="00242781"/>
    <w:rsid w:val="00243967"/>
    <w:rsid w:val="00246A43"/>
    <w:rsid w:val="00246DFC"/>
    <w:rsid w:val="0025133C"/>
    <w:rsid w:val="0025184F"/>
    <w:rsid w:val="00252471"/>
    <w:rsid w:val="00252B58"/>
    <w:rsid w:val="00252D93"/>
    <w:rsid w:val="002536D5"/>
    <w:rsid w:val="00253C36"/>
    <w:rsid w:val="00254392"/>
    <w:rsid w:val="002549FC"/>
    <w:rsid w:val="002607ED"/>
    <w:rsid w:val="00260FB4"/>
    <w:rsid w:val="00262A25"/>
    <w:rsid w:val="002726C6"/>
    <w:rsid w:val="002763D1"/>
    <w:rsid w:val="00276491"/>
    <w:rsid w:val="00276779"/>
    <w:rsid w:val="00277007"/>
    <w:rsid w:val="002821C6"/>
    <w:rsid w:val="002823BC"/>
    <w:rsid w:val="0028251F"/>
    <w:rsid w:val="00282E38"/>
    <w:rsid w:val="0028343B"/>
    <w:rsid w:val="0028393A"/>
    <w:rsid w:val="0029146C"/>
    <w:rsid w:val="00293444"/>
    <w:rsid w:val="00294F58"/>
    <w:rsid w:val="002963B4"/>
    <w:rsid w:val="00297E2D"/>
    <w:rsid w:val="002A1050"/>
    <w:rsid w:val="002A14BC"/>
    <w:rsid w:val="002A1B4D"/>
    <w:rsid w:val="002A3D0C"/>
    <w:rsid w:val="002A3F17"/>
    <w:rsid w:val="002A5803"/>
    <w:rsid w:val="002A65D2"/>
    <w:rsid w:val="002A7A5E"/>
    <w:rsid w:val="002B260A"/>
    <w:rsid w:val="002B56FB"/>
    <w:rsid w:val="002C46BC"/>
    <w:rsid w:val="002C584C"/>
    <w:rsid w:val="002C67E4"/>
    <w:rsid w:val="002C7A81"/>
    <w:rsid w:val="002D038D"/>
    <w:rsid w:val="002D3FB8"/>
    <w:rsid w:val="002D49A4"/>
    <w:rsid w:val="002D504B"/>
    <w:rsid w:val="002D6DC5"/>
    <w:rsid w:val="002D7447"/>
    <w:rsid w:val="002E0C9D"/>
    <w:rsid w:val="002E3AB7"/>
    <w:rsid w:val="002E479B"/>
    <w:rsid w:val="002E7620"/>
    <w:rsid w:val="002F3426"/>
    <w:rsid w:val="002F7AA6"/>
    <w:rsid w:val="00303451"/>
    <w:rsid w:val="00304989"/>
    <w:rsid w:val="00304C3A"/>
    <w:rsid w:val="003071B7"/>
    <w:rsid w:val="00307B6A"/>
    <w:rsid w:val="003104D5"/>
    <w:rsid w:val="00310CCF"/>
    <w:rsid w:val="003142EA"/>
    <w:rsid w:val="003161C9"/>
    <w:rsid w:val="00317882"/>
    <w:rsid w:val="00322281"/>
    <w:rsid w:val="00322F7C"/>
    <w:rsid w:val="00342BA2"/>
    <w:rsid w:val="00345B7A"/>
    <w:rsid w:val="00345CCB"/>
    <w:rsid w:val="003470C2"/>
    <w:rsid w:val="003526DD"/>
    <w:rsid w:val="0035420B"/>
    <w:rsid w:val="00354DB9"/>
    <w:rsid w:val="0035676D"/>
    <w:rsid w:val="003637A8"/>
    <w:rsid w:val="00365D47"/>
    <w:rsid w:val="003666CF"/>
    <w:rsid w:val="00371CC1"/>
    <w:rsid w:val="003720AA"/>
    <w:rsid w:val="00382216"/>
    <w:rsid w:val="00382AB6"/>
    <w:rsid w:val="003836DD"/>
    <w:rsid w:val="00385511"/>
    <w:rsid w:val="003859A2"/>
    <w:rsid w:val="00386B7E"/>
    <w:rsid w:val="003900A7"/>
    <w:rsid w:val="0039028D"/>
    <w:rsid w:val="00391C7C"/>
    <w:rsid w:val="00392229"/>
    <w:rsid w:val="003A3E89"/>
    <w:rsid w:val="003A41AF"/>
    <w:rsid w:val="003A4FEA"/>
    <w:rsid w:val="003A7573"/>
    <w:rsid w:val="003B0464"/>
    <w:rsid w:val="003B11E8"/>
    <w:rsid w:val="003B3A2F"/>
    <w:rsid w:val="003B6C2C"/>
    <w:rsid w:val="003C029C"/>
    <w:rsid w:val="003C1761"/>
    <w:rsid w:val="003C48B0"/>
    <w:rsid w:val="003C5D8D"/>
    <w:rsid w:val="003C7F7C"/>
    <w:rsid w:val="003D1FD6"/>
    <w:rsid w:val="003D4F58"/>
    <w:rsid w:val="003E0900"/>
    <w:rsid w:val="003E0CB8"/>
    <w:rsid w:val="003E3085"/>
    <w:rsid w:val="003E65E0"/>
    <w:rsid w:val="003E7DF0"/>
    <w:rsid w:val="003F01E9"/>
    <w:rsid w:val="003F59C9"/>
    <w:rsid w:val="003F6524"/>
    <w:rsid w:val="003F6B89"/>
    <w:rsid w:val="00401259"/>
    <w:rsid w:val="00406823"/>
    <w:rsid w:val="004070CC"/>
    <w:rsid w:val="00410C50"/>
    <w:rsid w:val="00410C55"/>
    <w:rsid w:val="00410E47"/>
    <w:rsid w:val="00411559"/>
    <w:rsid w:val="00411B4A"/>
    <w:rsid w:val="00416640"/>
    <w:rsid w:val="00416CAF"/>
    <w:rsid w:val="0042041E"/>
    <w:rsid w:val="00420869"/>
    <w:rsid w:val="00421BB2"/>
    <w:rsid w:val="004222A5"/>
    <w:rsid w:val="004236D6"/>
    <w:rsid w:val="004248A9"/>
    <w:rsid w:val="00426284"/>
    <w:rsid w:val="00431A26"/>
    <w:rsid w:val="00434731"/>
    <w:rsid w:val="00435E8C"/>
    <w:rsid w:val="00436286"/>
    <w:rsid w:val="0043793F"/>
    <w:rsid w:val="00437A3D"/>
    <w:rsid w:val="004403D7"/>
    <w:rsid w:val="00440B8A"/>
    <w:rsid w:val="0044522C"/>
    <w:rsid w:val="00450D05"/>
    <w:rsid w:val="00453DE7"/>
    <w:rsid w:val="0045423B"/>
    <w:rsid w:val="00460330"/>
    <w:rsid w:val="0046087F"/>
    <w:rsid w:val="00461D09"/>
    <w:rsid w:val="004645AD"/>
    <w:rsid w:val="00464DA5"/>
    <w:rsid w:val="0046720E"/>
    <w:rsid w:val="00473D1D"/>
    <w:rsid w:val="004742A0"/>
    <w:rsid w:val="004749CD"/>
    <w:rsid w:val="00477F78"/>
    <w:rsid w:val="004804F1"/>
    <w:rsid w:val="00482C9D"/>
    <w:rsid w:val="00483D17"/>
    <w:rsid w:val="0048517C"/>
    <w:rsid w:val="004876A7"/>
    <w:rsid w:val="004906B3"/>
    <w:rsid w:val="0049072F"/>
    <w:rsid w:val="00492CB3"/>
    <w:rsid w:val="0049374A"/>
    <w:rsid w:val="00494C1E"/>
    <w:rsid w:val="00495ABC"/>
    <w:rsid w:val="004A31A5"/>
    <w:rsid w:val="004A63F8"/>
    <w:rsid w:val="004A79D7"/>
    <w:rsid w:val="004B230E"/>
    <w:rsid w:val="004B2524"/>
    <w:rsid w:val="004C0500"/>
    <w:rsid w:val="004C4B7B"/>
    <w:rsid w:val="004C4C16"/>
    <w:rsid w:val="004C61D6"/>
    <w:rsid w:val="004C6DAB"/>
    <w:rsid w:val="004C7544"/>
    <w:rsid w:val="004D1203"/>
    <w:rsid w:val="004D3536"/>
    <w:rsid w:val="004D4AA5"/>
    <w:rsid w:val="004D668B"/>
    <w:rsid w:val="004D7902"/>
    <w:rsid w:val="004D7A55"/>
    <w:rsid w:val="004E3FF9"/>
    <w:rsid w:val="004E4D37"/>
    <w:rsid w:val="004F0BCE"/>
    <w:rsid w:val="004F2017"/>
    <w:rsid w:val="004F5C09"/>
    <w:rsid w:val="004F607A"/>
    <w:rsid w:val="004F6B86"/>
    <w:rsid w:val="00501D00"/>
    <w:rsid w:val="0050391D"/>
    <w:rsid w:val="00504D2C"/>
    <w:rsid w:val="005056B1"/>
    <w:rsid w:val="005063D4"/>
    <w:rsid w:val="0051031D"/>
    <w:rsid w:val="00514B61"/>
    <w:rsid w:val="00515485"/>
    <w:rsid w:val="00515A3F"/>
    <w:rsid w:val="00516994"/>
    <w:rsid w:val="005206FD"/>
    <w:rsid w:val="00520A9C"/>
    <w:rsid w:val="00520C3C"/>
    <w:rsid w:val="00522CF6"/>
    <w:rsid w:val="00524FE1"/>
    <w:rsid w:val="00526D56"/>
    <w:rsid w:val="00527193"/>
    <w:rsid w:val="00527567"/>
    <w:rsid w:val="0053209C"/>
    <w:rsid w:val="00532831"/>
    <w:rsid w:val="00534700"/>
    <w:rsid w:val="00543DF5"/>
    <w:rsid w:val="005447BB"/>
    <w:rsid w:val="0054488A"/>
    <w:rsid w:val="00544D13"/>
    <w:rsid w:val="0055062B"/>
    <w:rsid w:val="00550E8C"/>
    <w:rsid w:val="00553E8B"/>
    <w:rsid w:val="00555547"/>
    <w:rsid w:val="005624E4"/>
    <w:rsid w:val="0056365F"/>
    <w:rsid w:val="00564E75"/>
    <w:rsid w:val="00565596"/>
    <w:rsid w:val="0056582E"/>
    <w:rsid w:val="005661EF"/>
    <w:rsid w:val="00566868"/>
    <w:rsid w:val="00567749"/>
    <w:rsid w:val="005720BE"/>
    <w:rsid w:val="00572955"/>
    <w:rsid w:val="0057475A"/>
    <w:rsid w:val="00577DCA"/>
    <w:rsid w:val="005818A5"/>
    <w:rsid w:val="00585A44"/>
    <w:rsid w:val="00591983"/>
    <w:rsid w:val="005943AA"/>
    <w:rsid w:val="0059590C"/>
    <w:rsid w:val="005A171E"/>
    <w:rsid w:val="005A1AA5"/>
    <w:rsid w:val="005A2290"/>
    <w:rsid w:val="005A7BDB"/>
    <w:rsid w:val="005B054A"/>
    <w:rsid w:val="005B1F51"/>
    <w:rsid w:val="005B56D4"/>
    <w:rsid w:val="005B5C75"/>
    <w:rsid w:val="005C139F"/>
    <w:rsid w:val="005C4F09"/>
    <w:rsid w:val="005D489B"/>
    <w:rsid w:val="005D4C9B"/>
    <w:rsid w:val="005D70AE"/>
    <w:rsid w:val="005E0BBC"/>
    <w:rsid w:val="005E1ACB"/>
    <w:rsid w:val="005E2FFA"/>
    <w:rsid w:val="005E7E63"/>
    <w:rsid w:val="005E7F67"/>
    <w:rsid w:val="005F0933"/>
    <w:rsid w:val="005F09FB"/>
    <w:rsid w:val="005F163D"/>
    <w:rsid w:val="005F201A"/>
    <w:rsid w:val="005F3CEF"/>
    <w:rsid w:val="005F6FDD"/>
    <w:rsid w:val="005F70D8"/>
    <w:rsid w:val="005F75BE"/>
    <w:rsid w:val="00600BF8"/>
    <w:rsid w:val="006014F6"/>
    <w:rsid w:val="00602DA5"/>
    <w:rsid w:val="0061080F"/>
    <w:rsid w:val="00610CFF"/>
    <w:rsid w:val="00610E0D"/>
    <w:rsid w:val="00611CC8"/>
    <w:rsid w:val="0061540B"/>
    <w:rsid w:val="00617C03"/>
    <w:rsid w:val="00624D76"/>
    <w:rsid w:val="006270E9"/>
    <w:rsid w:val="00632D76"/>
    <w:rsid w:val="006354C7"/>
    <w:rsid w:val="00635B2C"/>
    <w:rsid w:val="006409EA"/>
    <w:rsid w:val="0064109B"/>
    <w:rsid w:val="00644849"/>
    <w:rsid w:val="00644932"/>
    <w:rsid w:val="00646755"/>
    <w:rsid w:val="006477BB"/>
    <w:rsid w:val="006507C2"/>
    <w:rsid w:val="00652654"/>
    <w:rsid w:val="006544EE"/>
    <w:rsid w:val="00654D03"/>
    <w:rsid w:val="00656493"/>
    <w:rsid w:val="006617E9"/>
    <w:rsid w:val="00664F40"/>
    <w:rsid w:val="00666ADA"/>
    <w:rsid w:val="006676C7"/>
    <w:rsid w:val="006739A4"/>
    <w:rsid w:val="00674B4C"/>
    <w:rsid w:val="00674D00"/>
    <w:rsid w:val="00674E48"/>
    <w:rsid w:val="00675D21"/>
    <w:rsid w:val="00680B85"/>
    <w:rsid w:val="00683331"/>
    <w:rsid w:val="0068436B"/>
    <w:rsid w:val="006866D8"/>
    <w:rsid w:val="00687111"/>
    <w:rsid w:val="00691568"/>
    <w:rsid w:val="006916AF"/>
    <w:rsid w:val="00693107"/>
    <w:rsid w:val="00695A79"/>
    <w:rsid w:val="0069627F"/>
    <w:rsid w:val="006A157D"/>
    <w:rsid w:val="006A1ADA"/>
    <w:rsid w:val="006A2EF4"/>
    <w:rsid w:val="006A6219"/>
    <w:rsid w:val="006B3C87"/>
    <w:rsid w:val="006B5B29"/>
    <w:rsid w:val="006B6E6B"/>
    <w:rsid w:val="006C0C84"/>
    <w:rsid w:val="006C1F66"/>
    <w:rsid w:val="006C39C3"/>
    <w:rsid w:val="006C3E83"/>
    <w:rsid w:val="006C3F7A"/>
    <w:rsid w:val="006D1427"/>
    <w:rsid w:val="006D160E"/>
    <w:rsid w:val="006D2579"/>
    <w:rsid w:val="006D2CE6"/>
    <w:rsid w:val="006D2E17"/>
    <w:rsid w:val="006E1893"/>
    <w:rsid w:val="006E3888"/>
    <w:rsid w:val="006E3A73"/>
    <w:rsid w:val="006E5E2C"/>
    <w:rsid w:val="006E5FBC"/>
    <w:rsid w:val="006E7188"/>
    <w:rsid w:val="006F19FC"/>
    <w:rsid w:val="006F3F0B"/>
    <w:rsid w:val="006F68B5"/>
    <w:rsid w:val="00701C8F"/>
    <w:rsid w:val="00703058"/>
    <w:rsid w:val="0070373E"/>
    <w:rsid w:val="007039BE"/>
    <w:rsid w:val="007079FA"/>
    <w:rsid w:val="00712DB2"/>
    <w:rsid w:val="0071660C"/>
    <w:rsid w:val="0071699B"/>
    <w:rsid w:val="007173ED"/>
    <w:rsid w:val="007203B4"/>
    <w:rsid w:val="00722086"/>
    <w:rsid w:val="00726465"/>
    <w:rsid w:val="00731BA4"/>
    <w:rsid w:val="0073462E"/>
    <w:rsid w:val="007356A5"/>
    <w:rsid w:val="00737E83"/>
    <w:rsid w:val="00743E28"/>
    <w:rsid w:val="00746AED"/>
    <w:rsid w:val="00747883"/>
    <w:rsid w:val="007504C4"/>
    <w:rsid w:val="00752FC4"/>
    <w:rsid w:val="0076053E"/>
    <w:rsid w:val="007614D9"/>
    <w:rsid w:val="00765BE8"/>
    <w:rsid w:val="00766454"/>
    <w:rsid w:val="0076782F"/>
    <w:rsid w:val="00770F18"/>
    <w:rsid w:val="0077101F"/>
    <w:rsid w:val="00771BF1"/>
    <w:rsid w:val="00771C71"/>
    <w:rsid w:val="00771D4C"/>
    <w:rsid w:val="0077399E"/>
    <w:rsid w:val="007745E8"/>
    <w:rsid w:val="00774658"/>
    <w:rsid w:val="007755CC"/>
    <w:rsid w:val="00785A25"/>
    <w:rsid w:val="00786F94"/>
    <w:rsid w:val="007916E4"/>
    <w:rsid w:val="007920FD"/>
    <w:rsid w:val="007949B7"/>
    <w:rsid w:val="00796C5D"/>
    <w:rsid w:val="0079742D"/>
    <w:rsid w:val="007A34B4"/>
    <w:rsid w:val="007A4C65"/>
    <w:rsid w:val="007A531A"/>
    <w:rsid w:val="007A5D5D"/>
    <w:rsid w:val="007B0357"/>
    <w:rsid w:val="007B2076"/>
    <w:rsid w:val="007B2D4C"/>
    <w:rsid w:val="007B46A6"/>
    <w:rsid w:val="007B5EA1"/>
    <w:rsid w:val="007B7481"/>
    <w:rsid w:val="007C3D00"/>
    <w:rsid w:val="007C534D"/>
    <w:rsid w:val="007C590E"/>
    <w:rsid w:val="007C6979"/>
    <w:rsid w:val="007D10DB"/>
    <w:rsid w:val="007E315A"/>
    <w:rsid w:val="007E3700"/>
    <w:rsid w:val="007E4477"/>
    <w:rsid w:val="007F1AD8"/>
    <w:rsid w:val="007F1D1D"/>
    <w:rsid w:val="007F50C3"/>
    <w:rsid w:val="007F5853"/>
    <w:rsid w:val="00802B44"/>
    <w:rsid w:val="00802D5A"/>
    <w:rsid w:val="00805418"/>
    <w:rsid w:val="00805950"/>
    <w:rsid w:val="008063FA"/>
    <w:rsid w:val="0080693B"/>
    <w:rsid w:val="00806BD2"/>
    <w:rsid w:val="00806E2C"/>
    <w:rsid w:val="00813D61"/>
    <w:rsid w:val="0082340D"/>
    <w:rsid w:val="00825188"/>
    <w:rsid w:val="00832672"/>
    <w:rsid w:val="008336A6"/>
    <w:rsid w:val="00837540"/>
    <w:rsid w:val="00837685"/>
    <w:rsid w:val="00840A0E"/>
    <w:rsid w:val="0084217E"/>
    <w:rsid w:val="008430E1"/>
    <w:rsid w:val="00843A64"/>
    <w:rsid w:val="008442BC"/>
    <w:rsid w:val="008454E1"/>
    <w:rsid w:val="0084696A"/>
    <w:rsid w:val="00852E6B"/>
    <w:rsid w:val="0085315E"/>
    <w:rsid w:val="00855C16"/>
    <w:rsid w:val="008576F6"/>
    <w:rsid w:val="00860082"/>
    <w:rsid w:val="008618A2"/>
    <w:rsid w:val="00863345"/>
    <w:rsid w:val="00865E5C"/>
    <w:rsid w:val="00866A41"/>
    <w:rsid w:val="00866CF8"/>
    <w:rsid w:val="008709D9"/>
    <w:rsid w:val="00871926"/>
    <w:rsid w:val="00871C9D"/>
    <w:rsid w:val="00874774"/>
    <w:rsid w:val="00874CB6"/>
    <w:rsid w:val="00874E3C"/>
    <w:rsid w:val="008772A0"/>
    <w:rsid w:val="008775F3"/>
    <w:rsid w:val="00881D62"/>
    <w:rsid w:val="008822E8"/>
    <w:rsid w:val="00883673"/>
    <w:rsid w:val="00883AD7"/>
    <w:rsid w:val="008841F5"/>
    <w:rsid w:val="00893740"/>
    <w:rsid w:val="008938D0"/>
    <w:rsid w:val="00893D20"/>
    <w:rsid w:val="008963A4"/>
    <w:rsid w:val="00896927"/>
    <w:rsid w:val="00897778"/>
    <w:rsid w:val="008977A2"/>
    <w:rsid w:val="008A0DA3"/>
    <w:rsid w:val="008A31D8"/>
    <w:rsid w:val="008A3734"/>
    <w:rsid w:val="008B0606"/>
    <w:rsid w:val="008B0771"/>
    <w:rsid w:val="008B1271"/>
    <w:rsid w:val="008B192D"/>
    <w:rsid w:val="008B3E02"/>
    <w:rsid w:val="008B4420"/>
    <w:rsid w:val="008C260A"/>
    <w:rsid w:val="008C2D05"/>
    <w:rsid w:val="008C3856"/>
    <w:rsid w:val="008C54B3"/>
    <w:rsid w:val="008C6273"/>
    <w:rsid w:val="008D10FD"/>
    <w:rsid w:val="008D16A6"/>
    <w:rsid w:val="008D1CBE"/>
    <w:rsid w:val="008D1F58"/>
    <w:rsid w:val="008D281F"/>
    <w:rsid w:val="008D401A"/>
    <w:rsid w:val="008D61D8"/>
    <w:rsid w:val="008D654E"/>
    <w:rsid w:val="008D7010"/>
    <w:rsid w:val="008E1F1B"/>
    <w:rsid w:val="008E56CF"/>
    <w:rsid w:val="008E773B"/>
    <w:rsid w:val="008F2AF2"/>
    <w:rsid w:val="008F3DD6"/>
    <w:rsid w:val="008F547F"/>
    <w:rsid w:val="008F5A9D"/>
    <w:rsid w:val="008F72E1"/>
    <w:rsid w:val="00900C4E"/>
    <w:rsid w:val="00902645"/>
    <w:rsid w:val="00902AAB"/>
    <w:rsid w:val="00905DAF"/>
    <w:rsid w:val="009132EA"/>
    <w:rsid w:val="00915D00"/>
    <w:rsid w:val="00917E36"/>
    <w:rsid w:val="00923C0A"/>
    <w:rsid w:val="00925B78"/>
    <w:rsid w:val="00927ED2"/>
    <w:rsid w:val="009325EF"/>
    <w:rsid w:val="00932A2F"/>
    <w:rsid w:val="00933D46"/>
    <w:rsid w:val="009342EC"/>
    <w:rsid w:val="0093458B"/>
    <w:rsid w:val="0093569B"/>
    <w:rsid w:val="00935BF4"/>
    <w:rsid w:val="00936DC5"/>
    <w:rsid w:val="00941ACF"/>
    <w:rsid w:val="0094587B"/>
    <w:rsid w:val="00945F79"/>
    <w:rsid w:val="0094604D"/>
    <w:rsid w:val="009502E8"/>
    <w:rsid w:val="00950CC1"/>
    <w:rsid w:val="00950F0E"/>
    <w:rsid w:val="009512BE"/>
    <w:rsid w:val="009512F3"/>
    <w:rsid w:val="00951929"/>
    <w:rsid w:val="00951BCA"/>
    <w:rsid w:val="00954E00"/>
    <w:rsid w:val="0095555C"/>
    <w:rsid w:val="009560C9"/>
    <w:rsid w:val="009579DE"/>
    <w:rsid w:val="009623CC"/>
    <w:rsid w:val="00963138"/>
    <w:rsid w:val="00963FCD"/>
    <w:rsid w:val="00967396"/>
    <w:rsid w:val="00970424"/>
    <w:rsid w:val="00971A36"/>
    <w:rsid w:val="00972EC0"/>
    <w:rsid w:val="009733A4"/>
    <w:rsid w:val="00974D9F"/>
    <w:rsid w:val="00975CAC"/>
    <w:rsid w:val="00977116"/>
    <w:rsid w:val="00981383"/>
    <w:rsid w:val="00986EFB"/>
    <w:rsid w:val="00986FA5"/>
    <w:rsid w:val="00990D22"/>
    <w:rsid w:val="00993D52"/>
    <w:rsid w:val="009947A6"/>
    <w:rsid w:val="0099588E"/>
    <w:rsid w:val="00997912"/>
    <w:rsid w:val="009A20D2"/>
    <w:rsid w:val="009A2963"/>
    <w:rsid w:val="009B151D"/>
    <w:rsid w:val="009B299C"/>
    <w:rsid w:val="009B2B1A"/>
    <w:rsid w:val="009B3F91"/>
    <w:rsid w:val="009B59F1"/>
    <w:rsid w:val="009B7471"/>
    <w:rsid w:val="009B78AF"/>
    <w:rsid w:val="009C01F7"/>
    <w:rsid w:val="009C174C"/>
    <w:rsid w:val="009D0EA8"/>
    <w:rsid w:val="009D3B33"/>
    <w:rsid w:val="009D738B"/>
    <w:rsid w:val="009D74AC"/>
    <w:rsid w:val="009E12E2"/>
    <w:rsid w:val="009E4D13"/>
    <w:rsid w:val="009E5546"/>
    <w:rsid w:val="009E795F"/>
    <w:rsid w:val="009F21D5"/>
    <w:rsid w:val="00A019A9"/>
    <w:rsid w:val="00A0362A"/>
    <w:rsid w:val="00A116BE"/>
    <w:rsid w:val="00A122BD"/>
    <w:rsid w:val="00A1501D"/>
    <w:rsid w:val="00A16588"/>
    <w:rsid w:val="00A1789E"/>
    <w:rsid w:val="00A25A1A"/>
    <w:rsid w:val="00A33FD1"/>
    <w:rsid w:val="00A36C36"/>
    <w:rsid w:val="00A443B4"/>
    <w:rsid w:val="00A45345"/>
    <w:rsid w:val="00A50096"/>
    <w:rsid w:val="00A52AAD"/>
    <w:rsid w:val="00A5319C"/>
    <w:rsid w:val="00A55EE1"/>
    <w:rsid w:val="00A605B6"/>
    <w:rsid w:val="00A60966"/>
    <w:rsid w:val="00A60981"/>
    <w:rsid w:val="00A63711"/>
    <w:rsid w:val="00A67FDA"/>
    <w:rsid w:val="00A727FF"/>
    <w:rsid w:val="00A81FFE"/>
    <w:rsid w:val="00A84A48"/>
    <w:rsid w:val="00A84E59"/>
    <w:rsid w:val="00A874AE"/>
    <w:rsid w:val="00A93089"/>
    <w:rsid w:val="00A936CC"/>
    <w:rsid w:val="00A94D56"/>
    <w:rsid w:val="00A95500"/>
    <w:rsid w:val="00A97200"/>
    <w:rsid w:val="00A975A8"/>
    <w:rsid w:val="00AA1908"/>
    <w:rsid w:val="00AA5CE8"/>
    <w:rsid w:val="00AA7E50"/>
    <w:rsid w:val="00AB1D11"/>
    <w:rsid w:val="00AB3AA9"/>
    <w:rsid w:val="00AB482B"/>
    <w:rsid w:val="00AB53DB"/>
    <w:rsid w:val="00AB6B1B"/>
    <w:rsid w:val="00AB6FEC"/>
    <w:rsid w:val="00AC31DA"/>
    <w:rsid w:val="00AC3203"/>
    <w:rsid w:val="00AC3E87"/>
    <w:rsid w:val="00AC7C1B"/>
    <w:rsid w:val="00AD0DB1"/>
    <w:rsid w:val="00AD4B14"/>
    <w:rsid w:val="00AD5395"/>
    <w:rsid w:val="00AE014A"/>
    <w:rsid w:val="00AE415F"/>
    <w:rsid w:val="00AE5492"/>
    <w:rsid w:val="00AE551D"/>
    <w:rsid w:val="00AF01D0"/>
    <w:rsid w:val="00AF01FB"/>
    <w:rsid w:val="00AF0A32"/>
    <w:rsid w:val="00AF126E"/>
    <w:rsid w:val="00AF25CD"/>
    <w:rsid w:val="00AF2898"/>
    <w:rsid w:val="00B00F99"/>
    <w:rsid w:val="00B012D8"/>
    <w:rsid w:val="00B04FBE"/>
    <w:rsid w:val="00B0751A"/>
    <w:rsid w:val="00B12629"/>
    <w:rsid w:val="00B1296B"/>
    <w:rsid w:val="00B14E4E"/>
    <w:rsid w:val="00B16E96"/>
    <w:rsid w:val="00B20B29"/>
    <w:rsid w:val="00B22604"/>
    <w:rsid w:val="00B250AD"/>
    <w:rsid w:val="00B313B5"/>
    <w:rsid w:val="00B31CDB"/>
    <w:rsid w:val="00B34837"/>
    <w:rsid w:val="00B34C4E"/>
    <w:rsid w:val="00B401A6"/>
    <w:rsid w:val="00B4294C"/>
    <w:rsid w:val="00B435C4"/>
    <w:rsid w:val="00B504DE"/>
    <w:rsid w:val="00B51A12"/>
    <w:rsid w:val="00B53287"/>
    <w:rsid w:val="00B5511A"/>
    <w:rsid w:val="00B562A9"/>
    <w:rsid w:val="00B56F12"/>
    <w:rsid w:val="00B6096D"/>
    <w:rsid w:val="00B61855"/>
    <w:rsid w:val="00B62461"/>
    <w:rsid w:val="00B676F0"/>
    <w:rsid w:val="00B703FA"/>
    <w:rsid w:val="00B70E2A"/>
    <w:rsid w:val="00B71762"/>
    <w:rsid w:val="00B73C75"/>
    <w:rsid w:val="00B73D4F"/>
    <w:rsid w:val="00B74FDC"/>
    <w:rsid w:val="00B77349"/>
    <w:rsid w:val="00B810A7"/>
    <w:rsid w:val="00B84AC1"/>
    <w:rsid w:val="00B86E41"/>
    <w:rsid w:val="00B870E2"/>
    <w:rsid w:val="00B914CE"/>
    <w:rsid w:val="00B91669"/>
    <w:rsid w:val="00B94396"/>
    <w:rsid w:val="00B95564"/>
    <w:rsid w:val="00B96114"/>
    <w:rsid w:val="00B97EDB"/>
    <w:rsid w:val="00BA0982"/>
    <w:rsid w:val="00BA2FA2"/>
    <w:rsid w:val="00BA377A"/>
    <w:rsid w:val="00BA5051"/>
    <w:rsid w:val="00BA548C"/>
    <w:rsid w:val="00BB17A6"/>
    <w:rsid w:val="00BB26F0"/>
    <w:rsid w:val="00BB2EB1"/>
    <w:rsid w:val="00BC2787"/>
    <w:rsid w:val="00BC2BED"/>
    <w:rsid w:val="00BC30E3"/>
    <w:rsid w:val="00BC36FD"/>
    <w:rsid w:val="00BC3A90"/>
    <w:rsid w:val="00BC76C7"/>
    <w:rsid w:val="00BD07CA"/>
    <w:rsid w:val="00BD12D4"/>
    <w:rsid w:val="00BD4C74"/>
    <w:rsid w:val="00BE21F5"/>
    <w:rsid w:val="00BE344F"/>
    <w:rsid w:val="00BE39E6"/>
    <w:rsid w:val="00BE3B2C"/>
    <w:rsid w:val="00BE4DB5"/>
    <w:rsid w:val="00BE68E4"/>
    <w:rsid w:val="00BE6E59"/>
    <w:rsid w:val="00BE7FE4"/>
    <w:rsid w:val="00BF3802"/>
    <w:rsid w:val="00BF527E"/>
    <w:rsid w:val="00BF59F8"/>
    <w:rsid w:val="00BF6656"/>
    <w:rsid w:val="00C00393"/>
    <w:rsid w:val="00C00472"/>
    <w:rsid w:val="00C01B69"/>
    <w:rsid w:val="00C01B6E"/>
    <w:rsid w:val="00C03338"/>
    <w:rsid w:val="00C1116C"/>
    <w:rsid w:val="00C12517"/>
    <w:rsid w:val="00C14661"/>
    <w:rsid w:val="00C2484D"/>
    <w:rsid w:val="00C25427"/>
    <w:rsid w:val="00C259EA"/>
    <w:rsid w:val="00C25EA7"/>
    <w:rsid w:val="00C272B9"/>
    <w:rsid w:val="00C276A0"/>
    <w:rsid w:val="00C357F3"/>
    <w:rsid w:val="00C40871"/>
    <w:rsid w:val="00C45F89"/>
    <w:rsid w:val="00C52E42"/>
    <w:rsid w:val="00C531D0"/>
    <w:rsid w:val="00C5393E"/>
    <w:rsid w:val="00C53B5C"/>
    <w:rsid w:val="00C55066"/>
    <w:rsid w:val="00C565A6"/>
    <w:rsid w:val="00C61A1B"/>
    <w:rsid w:val="00C72E9C"/>
    <w:rsid w:val="00C74B5D"/>
    <w:rsid w:val="00C75745"/>
    <w:rsid w:val="00C75948"/>
    <w:rsid w:val="00C75B4D"/>
    <w:rsid w:val="00C776ED"/>
    <w:rsid w:val="00C778E5"/>
    <w:rsid w:val="00C827D8"/>
    <w:rsid w:val="00C82A82"/>
    <w:rsid w:val="00C83519"/>
    <w:rsid w:val="00C8450B"/>
    <w:rsid w:val="00C86FF7"/>
    <w:rsid w:val="00C904F9"/>
    <w:rsid w:val="00C90BA3"/>
    <w:rsid w:val="00C921DE"/>
    <w:rsid w:val="00C9292E"/>
    <w:rsid w:val="00C94276"/>
    <w:rsid w:val="00C95CC8"/>
    <w:rsid w:val="00C9627D"/>
    <w:rsid w:val="00C9630C"/>
    <w:rsid w:val="00C97014"/>
    <w:rsid w:val="00CA0EB9"/>
    <w:rsid w:val="00CA1CF3"/>
    <w:rsid w:val="00CA3379"/>
    <w:rsid w:val="00CA3A2D"/>
    <w:rsid w:val="00CA66BA"/>
    <w:rsid w:val="00CA7FC4"/>
    <w:rsid w:val="00CC1623"/>
    <w:rsid w:val="00CC57E7"/>
    <w:rsid w:val="00CD3C78"/>
    <w:rsid w:val="00CD587A"/>
    <w:rsid w:val="00CD67A5"/>
    <w:rsid w:val="00CD7518"/>
    <w:rsid w:val="00CE1D02"/>
    <w:rsid w:val="00CE3048"/>
    <w:rsid w:val="00CE69C4"/>
    <w:rsid w:val="00CE73BE"/>
    <w:rsid w:val="00CF23A5"/>
    <w:rsid w:val="00CF49D5"/>
    <w:rsid w:val="00D011D0"/>
    <w:rsid w:val="00D02AE4"/>
    <w:rsid w:val="00D02FE3"/>
    <w:rsid w:val="00D04EA1"/>
    <w:rsid w:val="00D05AEE"/>
    <w:rsid w:val="00D07189"/>
    <w:rsid w:val="00D137B6"/>
    <w:rsid w:val="00D14E9B"/>
    <w:rsid w:val="00D15552"/>
    <w:rsid w:val="00D17BD7"/>
    <w:rsid w:val="00D32610"/>
    <w:rsid w:val="00D32CD5"/>
    <w:rsid w:val="00D33FA8"/>
    <w:rsid w:val="00D348EB"/>
    <w:rsid w:val="00D41BA9"/>
    <w:rsid w:val="00D42D0F"/>
    <w:rsid w:val="00D443D4"/>
    <w:rsid w:val="00D45631"/>
    <w:rsid w:val="00D511E0"/>
    <w:rsid w:val="00D53704"/>
    <w:rsid w:val="00D563C9"/>
    <w:rsid w:val="00D57064"/>
    <w:rsid w:val="00D62C8F"/>
    <w:rsid w:val="00D62D32"/>
    <w:rsid w:val="00D64B2A"/>
    <w:rsid w:val="00D65423"/>
    <w:rsid w:val="00D73DAC"/>
    <w:rsid w:val="00D74E9D"/>
    <w:rsid w:val="00D82E7A"/>
    <w:rsid w:val="00D852E6"/>
    <w:rsid w:val="00D85538"/>
    <w:rsid w:val="00D85DFF"/>
    <w:rsid w:val="00D864D4"/>
    <w:rsid w:val="00D90683"/>
    <w:rsid w:val="00D90D86"/>
    <w:rsid w:val="00D91914"/>
    <w:rsid w:val="00D9261D"/>
    <w:rsid w:val="00D94088"/>
    <w:rsid w:val="00D94142"/>
    <w:rsid w:val="00D97578"/>
    <w:rsid w:val="00DA06D2"/>
    <w:rsid w:val="00DA15B8"/>
    <w:rsid w:val="00DA6807"/>
    <w:rsid w:val="00DB40F8"/>
    <w:rsid w:val="00DB718E"/>
    <w:rsid w:val="00DC0CA4"/>
    <w:rsid w:val="00DC114D"/>
    <w:rsid w:val="00DC1512"/>
    <w:rsid w:val="00DC2968"/>
    <w:rsid w:val="00DC470E"/>
    <w:rsid w:val="00DC7124"/>
    <w:rsid w:val="00DD0650"/>
    <w:rsid w:val="00DD162A"/>
    <w:rsid w:val="00DD35DC"/>
    <w:rsid w:val="00DD551E"/>
    <w:rsid w:val="00DD5F3A"/>
    <w:rsid w:val="00DE2F53"/>
    <w:rsid w:val="00DE3855"/>
    <w:rsid w:val="00DE7C80"/>
    <w:rsid w:val="00DF0B08"/>
    <w:rsid w:val="00DF2E66"/>
    <w:rsid w:val="00DF3DC8"/>
    <w:rsid w:val="00DF507A"/>
    <w:rsid w:val="00DF5E0E"/>
    <w:rsid w:val="00DF6E96"/>
    <w:rsid w:val="00E05BCF"/>
    <w:rsid w:val="00E06C7D"/>
    <w:rsid w:val="00E07E03"/>
    <w:rsid w:val="00E10680"/>
    <w:rsid w:val="00E124AB"/>
    <w:rsid w:val="00E15A6A"/>
    <w:rsid w:val="00E20224"/>
    <w:rsid w:val="00E25EBA"/>
    <w:rsid w:val="00E2622A"/>
    <w:rsid w:val="00E27578"/>
    <w:rsid w:val="00E31B97"/>
    <w:rsid w:val="00E32DD8"/>
    <w:rsid w:val="00E344D8"/>
    <w:rsid w:val="00E377D1"/>
    <w:rsid w:val="00E37C28"/>
    <w:rsid w:val="00E4046F"/>
    <w:rsid w:val="00E40E57"/>
    <w:rsid w:val="00E42AA0"/>
    <w:rsid w:val="00E45842"/>
    <w:rsid w:val="00E46BD1"/>
    <w:rsid w:val="00E52689"/>
    <w:rsid w:val="00E52BA1"/>
    <w:rsid w:val="00E5339D"/>
    <w:rsid w:val="00E57218"/>
    <w:rsid w:val="00E600BB"/>
    <w:rsid w:val="00E60BB4"/>
    <w:rsid w:val="00E62CE5"/>
    <w:rsid w:val="00E659FE"/>
    <w:rsid w:val="00E71534"/>
    <w:rsid w:val="00E717D9"/>
    <w:rsid w:val="00E72540"/>
    <w:rsid w:val="00E74DEA"/>
    <w:rsid w:val="00E764A4"/>
    <w:rsid w:val="00E77EB8"/>
    <w:rsid w:val="00E810B3"/>
    <w:rsid w:val="00E8220A"/>
    <w:rsid w:val="00E84159"/>
    <w:rsid w:val="00E86BD4"/>
    <w:rsid w:val="00E90755"/>
    <w:rsid w:val="00E925CA"/>
    <w:rsid w:val="00E92C8B"/>
    <w:rsid w:val="00E92E19"/>
    <w:rsid w:val="00E961C5"/>
    <w:rsid w:val="00EA02C2"/>
    <w:rsid w:val="00EA2C1D"/>
    <w:rsid w:val="00EA5893"/>
    <w:rsid w:val="00EA744B"/>
    <w:rsid w:val="00EB086E"/>
    <w:rsid w:val="00EB4816"/>
    <w:rsid w:val="00EB4ED1"/>
    <w:rsid w:val="00EB6A77"/>
    <w:rsid w:val="00EB6E35"/>
    <w:rsid w:val="00EC00BC"/>
    <w:rsid w:val="00EC0A37"/>
    <w:rsid w:val="00EC2D2D"/>
    <w:rsid w:val="00EC341A"/>
    <w:rsid w:val="00EC4AE1"/>
    <w:rsid w:val="00EC706D"/>
    <w:rsid w:val="00EC7770"/>
    <w:rsid w:val="00EC7C08"/>
    <w:rsid w:val="00ED031C"/>
    <w:rsid w:val="00ED186B"/>
    <w:rsid w:val="00ED3466"/>
    <w:rsid w:val="00ED3B76"/>
    <w:rsid w:val="00ED505B"/>
    <w:rsid w:val="00ED5325"/>
    <w:rsid w:val="00EE22A8"/>
    <w:rsid w:val="00EE4EF7"/>
    <w:rsid w:val="00EE69D6"/>
    <w:rsid w:val="00EF59E1"/>
    <w:rsid w:val="00F01703"/>
    <w:rsid w:val="00F026FE"/>
    <w:rsid w:val="00F05A7C"/>
    <w:rsid w:val="00F06B3B"/>
    <w:rsid w:val="00F06C38"/>
    <w:rsid w:val="00F071C3"/>
    <w:rsid w:val="00F111A6"/>
    <w:rsid w:val="00F1225F"/>
    <w:rsid w:val="00F13C23"/>
    <w:rsid w:val="00F174E6"/>
    <w:rsid w:val="00F2027B"/>
    <w:rsid w:val="00F25471"/>
    <w:rsid w:val="00F25C32"/>
    <w:rsid w:val="00F2660D"/>
    <w:rsid w:val="00F26919"/>
    <w:rsid w:val="00F26DFC"/>
    <w:rsid w:val="00F27F9F"/>
    <w:rsid w:val="00F30C34"/>
    <w:rsid w:val="00F31F21"/>
    <w:rsid w:val="00F35152"/>
    <w:rsid w:val="00F35285"/>
    <w:rsid w:val="00F35A32"/>
    <w:rsid w:val="00F37CB0"/>
    <w:rsid w:val="00F44269"/>
    <w:rsid w:val="00F45146"/>
    <w:rsid w:val="00F45460"/>
    <w:rsid w:val="00F45ABB"/>
    <w:rsid w:val="00F53A9C"/>
    <w:rsid w:val="00F53B47"/>
    <w:rsid w:val="00F541EF"/>
    <w:rsid w:val="00F57D6A"/>
    <w:rsid w:val="00F60E8F"/>
    <w:rsid w:val="00F622EF"/>
    <w:rsid w:val="00F66E2E"/>
    <w:rsid w:val="00F70A4A"/>
    <w:rsid w:val="00F711EB"/>
    <w:rsid w:val="00F711F6"/>
    <w:rsid w:val="00F71D26"/>
    <w:rsid w:val="00F74A0B"/>
    <w:rsid w:val="00F75BC3"/>
    <w:rsid w:val="00F76687"/>
    <w:rsid w:val="00F76E9C"/>
    <w:rsid w:val="00F82D73"/>
    <w:rsid w:val="00F85DDB"/>
    <w:rsid w:val="00FA069C"/>
    <w:rsid w:val="00FA5724"/>
    <w:rsid w:val="00FA7572"/>
    <w:rsid w:val="00FA76C7"/>
    <w:rsid w:val="00FB0BFF"/>
    <w:rsid w:val="00FB5202"/>
    <w:rsid w:val="00FB54FC"/>
    <w:rsid w:val="00FB7765"/>
    <w:rsid w:val="00FC681B"/>
    <w:rsid w:val="00FD34C5"/>
    <w:rsid w:val="00FD6F14"/>
    <w:rsid w:val="00FD770D"/>
    <w:rsid w:val="00FE239C"/>
    <w:rsid w:val="00FE319B"/>
    <w:rsid w:val="00FE333E"/>
    <w:rsid w:val="00FE3E8B"/>
    <w:rsid w:val="00FE4B15"/>
    <w:rsid w:val="00FE54C2"/>
    <w:rsid w:val="00FF44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rsid w:val="00FB7765"/>
    <w:pPr>
      <w:keepNext/>
      <w:spacing w:before="60" w:line="24" w:lineRule="atLeast"/>
      <w:jc w:val="both"/>
      <w:outlineLvl w:val="0"/>
    </w:pPr>
    <w:rPr>
      <w:b/>
      <w:kern w:val="16"/>
      <w:sz w:val="22"/>
      <w:szCs w:val="20"/>
    </w:rPr>
  </w:style>
  <w:style w:type="paragraph" w:styleId="Nagwek2">
    <w:name w:val="heading 2"/>
    <w:basedOn w:val="Normalny"/>
    <w:next w:val="Normalny"/>
    <w:qFormat/>
    <w:rsid w:val="00F13C2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B676F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F06B3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255FB"/>
    <w:pPr>
      <w:tabs>
        <w:tab w:val="center" w:pos="4536"/>
        <w:tab w:val="right" w:pos="9072"/>
      </w:tabs>
      <w:spacing w:before="120"/>
      <w:jc w:val="both"/>
      <w:outlineLvl w:val="0"/>
    </w:pPr>
    <w:rPr>
      <w:szCs w:val="20"/>
    </w:rPr>
  </w:style>
  <w:style w:type="character" w:customStyle="1" w:styleId="NagwekZnak">
    <w:name w:val="Nagłówek Znak"/>
    <w:link w:val="Nagwek"/>
    <w:uiPriority w:val="99"/>
    <w:rsid w:val="001255FB"/>
    <w:rPr>
      <w:sz w:val="24"/>
      <w:lang w:val="pl-PL" w:eastAsia="pl-PL" w:bidi="ar-SA"/>
    </w:rPr>
  </w:style>
  <w:style w:type="paragraph" w:customStyle="1" w:styleId="Numerowanie">
    <w:name w:val="Numerowanie"/>
    <w:basedOn w:val="Normalny"/>
    <w:rsid w:val="005B1F51"/>
    <w:pPr>
      <w:numPr>
        <w:numId w:val="1"/>
      </w:numPr>
      <w:jc w:val="both"/>
      <w:outlineLvl w:val="0"/>
    </w:pPr>
    <w:rPr>
      <w:noProof/>
      <w:szCs w:val="20"/>
    </w:rPr>
  </w:style>
  <w:style w:type="paragraph" w:styleId="Tekstpodstawowy2">
    <w:name w:val="Body Text 2"/>
    <w:basedOn w:val="Normalny"/>
    <w:link w:val="Tekstpodstawowy2Znak"/>
    <w:rsid w:val="004222A5"/>
    <w:pPr>
      <w:outlineLvl w:val="0"/>
    </w:pPr>
    <w:rPr>
      <w:sz w:val="20"/>
      <w:szCs w:val="20"/>
    </w:rPr>
  </w:style>
  <w:style w:type="character" w:customStyle="1" w:styleId="Tekstpodstawowy2Znak">
    <w:name w:val="Tekst podstawowy 2 Znak"/>
    <w:link w:val="Tekstpodstawowy2"/>
    <w:rsid w:val="004222A5"/>
    <w:rPr>
      <w:lang w:val="pl-PL" w:eastAsia="pl-PL" w:bidi="ar-SA"/>
    </w:rPr>
  </w:style>
  <w:style w:type="paragraph" w:customStyle="1" w:styleId="numerowanie0">
    <w:name w:val="numerowanie"/>
    <w:basedOn w:val="Normalny"/>
    <w:rsid w:val="00037DA3"/>
    <w:pPr>
      <w:tabs>
        <w:tab w:val="num" w:pos="756"/>
      </w:tabs>
      <w:ind w:left="756" w:hanging="396"/>
      <w:jc w:val="both"/>
    </w:pPr>
  </w:style>
  <w:style w:type="paragraph" w:styleId="Akapitzlist">
    <w:name w:val="List Paragraph"/>
    <w:basedOn w:val="Normalny"/>
    <w:uiPriority w:val="34"/>
    <w:qFormat/>
    <w:rsid w:val="00453DE7"/>
    <w:pPr>
      <w:ind w:left="720"/>
    </w:pPr>
    <w:rPr>
      <w:rFonts w:ascii="Calibri" w:eastAsia="Calibri" w:hAnsi="Calibri"/>
      <w:sz w:val="22"/>
      <w:szCs w:val="22"/>
    </w:rPr>
  </w:style>
  <w:style w:type="paragraph" w:styleId="Stopka">
    <w:name w:val="footer"/>
    <w:basedOn w:val="Normalny"/>
    <w:link w:val="StopkaZnak"/>
    <w:rsid w:val="00553E8B"/>
    <w:pPr>
      <w:tabs>
        <w:tab w:val="center" w:pos="4536"/>
        <w:tab w:val="right" w:pos="9072"/>
      </w:tabs>
    </w:pPr>
  </w:style>
  <w:style w:type="character" w:customStyle="1" w:styleId="StopkaZnak">
    <w:name w:val="Stopka Znak"/>
    <w:link w:val="Stopka"/>
    <w:rsid w:val="00553E8B"/>
    <w:rPr>
      <w:sz w:val="24"/>
      <w:szCs w:val="24"/>
    </w:rPr>
  </w:style>
  <w:style w:type="character" w:customStyle="1" w:styleId="Nagwek4Znak">
    <w:name w:val="Nagłówek 4 Znak"/>
    <w:link w:val="Nagwek4"/>
    <w:semiHidden/>
    <w:rsid w:val="00F06B3B"/>
    <w:rPr>
      <w:rFonts w:ascii="Calibri" w:eastAsia="Times New Roman" w:hAnsi="Calibri" w:cs="Times New Roman"/>
      <w:b/>
      <w:bCs/>
      <w:sz w:val="28"/>
      <w:szCs w:val="28"/>
    </w:rPr>
  </w:style>
  <w:style w:type="character" w:styleId="Hipercze">
    <w:name w:val="Hyperlink"/>
    <w:rsid w:val="00900C4E"/>
    <w:rPr>
      <w:color w:val="0000FF"/>
      <w:u w:val="single"/>
    </w:rPr>
  </w:style>
  <w:style w:type="paragraph" w:customStyle="1" w:styleId="style9">
    <w:name w:val="style9"/>
    <w:basedOn w:val="Normalny"/>
    <w:rsid w:val="00FE4B15"/>
    <w:pPr>
      <w:autoSpaceDE w:val="0"/>
      <w:autoSpaceDN w:val="0"/>
      <w:spacing w:line="264" w:lineRule="atLeast"/>
      <w:ind w:hanging="331"/>
      <w:jc w:val="both"/>
    </w:pPr>
  </w:style>
  <w:style w:type="character" w:customStyle="1" w:styleId="fontstyle15">
    <w:name w:val="fontstyle15"/>
    <w:rsid w:val="00FE4B15"/>
    <w:rPr>
      <w:rFonts w:ascii="Times New Roman" w:hAnsi="Times New Roman" w:cs="Times New Roman" w:hint="default"/>
      <w:i/>
      <w:iCs/>
    </w:rPr>
  </w:style>
  <w:style w:type="character" w:customStyle="1" w:styleId="fontstyle16">
    <w:name w:val="fontstyle16"/>
    <w:rsid w:val="00FE4B15"/>
    <w:rPr>
      <w:rFonts w:ascii="Times New Roman" w:hAnsi="Times New Roman" w:cs="Times New Roman" w:hint="default"/>
    </w:rPr>
  </w:style>
  <w:style w:type="paragraph" w:customStyle="1" w:styleId="style2">
    <w:name w:val="style2"/>
    <w:basedOn w:val="Normalny"/>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cs="Garamond"/>
      <w:sz w:val="24"/>
      <w:szCs w:val="24"/>
    </w:rPr>
  </w:style>
  <w:style w:type="paragraph" w:customStyle="1" w:styleId="Style12">
    <w:name w:val="Style12"/>
    <w:basedOn w:val="Normalny"/>
    <w:uiPriority w:val="99"/>
    <w:rsid w:val="00E5339D"/>
    <w:pPr>
      <w:widowControl w:val="0"/>
      <w:autoSpaceDE w:val="0"/>
      <w:autoSpaceDN w:val="0"/>
      <w:adjustRightInd w:val="0"/>
      <w:spacing w:line="269" w:lineRule="exact"/>
      <w:jc w:val="both"/>
    </w:pPr>
    <w:rPr>
      <w:rFonts w:ascii="Garamond" w:hAnsi="Garamond"/>
    </w:rPr>
  </w:style>
  <w:style w:type="paragraph" w:styleId="Tekstpodstawowy">
    <w:name w:val="Body Text"/>
    <w:basedOn w:val="Normalny"/>
    <w:semiHidden/>
    <w:rsid w:val="0022664B"/>
    <w:pPr>
      <w:spacing w:after="120"/>
    </w:pPr>
    <w:rPr>
      <w:rFonts w:eastAsia="Calibri"/>
    </w:rPr>
  </w:style>
  <w:style w:type="character" w:customStyle="1" w:styleId="ZnakZnak4">
    <w:name w:val="Znak Znak4"/>
    <w:rsid w:val="0022664B"/>
    <w:rPr>
      <w:sz w:val="24"/>
    </w:rPr>
  </w:style>
  <w:style w:type="paragraph" w:styleId="Tekstkomentarza">
    <w:name w:val="annotation text"/>
    <w:basedOn w:val="Normalny"/>
    <w:link w:val="TekstkomentarzaZnak"/>
    <w:uiPriority w:val="99"/>
    <w:unhideWhenUsed/>
    <w:rsid w:val="00564E75"/>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rsid w:val="00564E75"/>
    <w:rPr>
      <w:rFonts w:ascii="Calibri" w:eastAsia="Calibri" w:hAnsi="Calibri"/>
      <w:lang w:eastAsia="en-US"/>
    </w:rPr>
  </w:style>
  <w:style w:type="character" w:customStyle="1" w:styleId="Nagwek3Znak">
    <w:name w:val="Nagłówek 3 Znak"/>
    <w:link w:val="Nagwek3"/>
    <w:semiHidden/>
    <w:rsid w:val="00B676F0"/>
    <w:rPr>
      <w:rFonts w:ascii="Cambria" w:hAnsi="Cambria"/>
      <w:b/>
      <w:bCs/>
      <w:sz w:val="26"/>
      <w:szCs w:val="26"/>
    </w:rPr>
  </w:style>
  <w:style w:type="paragraph" w:customStyle="1" w:styleId="TableContents">
    <w:name w:val="Table Contents"/>
    <w:basedOn w:val="Normalny"/>
    <w:rsid w:val="00B676F0"/>
    <w:pPr>
      <w:suppressLineNumbers/>
      <w:spacing w:before="60" w:after="200" w:line="276" w:lineRule="auto"/>
      <w:jc w:val="both"/>
    </w:pPr>
    <w:rPr>
      <w:rFonts w:ascii="Calibri" w:hAnsi="Calibri" w:cs="Calibri"/>
      <w:sz w:val="22"/>
      <w:szCs w:val="22"/>
      <w:lang w:eastAsia="zh-CN"/>
    </w:rPr>
  </w:style>
  <w:style w:type="paragraph" w:styleId="Tekstdymka">
    <w:name w:val="Balloon Text"/>
    <w:basedOn w:val="Normalny"/>
    <w:link w:val="TekstdymkaZnak"/>
    <w:rsid w:val="00D011D0"/>
    <w:rPr>
      <w:rFonts w:ascii="Tahoma" w:hAnsi="Tahoma" w:cs="Tahoma"/>
      <w:sz w:val="16"/>
      <w:szCs w:val="16"/>
    </w:rPr>
  </w:style>
  <w:style w:type="character" w:customStyle="1" w:styleId="TekstdymkaZnak">
    <w:name w:val="Tekst dymka Znak"/>
    <w:link w:val="Tekstdymka"/>
    <w:rsid w:val="00D011D0"/>
    <w:rPr>
      <w:rFonts w:ascii="Tahoma" w:hAnsi="Tahoma" w:cs="Tahoma"/>
      <w:sz w:val="16"/>
      <w:szCs w:val="16"/>
    </w:rPr>
  </w:style>
  <w:style w:type="character" w:customStyle="1" w:styleId="FontStyle19">
    <w:name w:val="Font Style19"/>
    <w:uiPriority w:val="99"/>
    <w:rsid w:val="002549FC"/>
    <w:rPr>
      <w:rFonts w:ascii="Segoe UI" w:hAnsi="Segoe UI" w:cs="Segoe UI" w:hint="default"/>
    </w:rPr>
  </w:style>
  <w:style w:type="character" w:customStyle="1" w:styleId="FontStyle23">
    <w:name w:val="Font Style23"/>
    <w:uiPriority w:val="99"/>
    <w:rsid w:val="002549FC"/>
    <w:rPr>
      <w:rFonts w:ascii="Segoe UI" w:hAnsi="Segoe UI" w:cs="Segoe UI" w:hint="default"/>
      <w:b/>
      <w:bCs/>
    </w:rPr>
  </w:style>
  <w:style w:type="paragraph" w:customStyle="1" w:styleId="Style11">
    <w:name w:val="Style11"/>
    <w:basedOn w:val="Normalny"/>
    <w:uiPriority w:val="99"/>
    <w:rsid w:val="008938D0"/>
    <w:pPr>
      <w:autoSpaceDE w:val="0"/>
      <w:autoSpaceDN w:val="0"/>
      <w:spacing w:line="259" w:lineRule="exact"/>
      <w:jc w:val="both"/>
    </w:pPr>
    <w:rPr>
      <w:rFonts w:ascii="Segoe UI" w:eastAsia="Calibri" w:hAnsi="Segoe UI" w:cs="Segoe UI"/>
    </w:rPr>
  </w:style>
  <w:style w:type="character" w:customStyle="1" w:styleId="FontStyle22">
    <w:name w:val="Font Style22"/>
    <w:uiPriority w:val="99"/>
    <w:rsid w:val="008938D0"/>
    <w:rPr>
      <w:rFonts w:ascii="Segoe UI" w:hAnsi="Segoe UI" w:cs="Segoe UI" w:hint="default"/>
      <w:b/>
      <w:bCs/>
      <w:spacing w:val="10"/>
    </w:rPr>
  </w:style>
  <w:style w:type="paragraph" w:customStyle="1" w:styleId="Style10">
    <w:name w:val="Style10"/>
    <w:basedOn w:val="Normalny"/>
    <w:uiPriority w:val="99"/>
    <w:rsid w:val="003F59C9"/>
    <w:pPr>
      <w:autoSpaceDE w:val="0"/>
      <w:autoSpaceDN w:val="0"/>
      <w:jc w:val="both"/>
    </w:pPr>
    <w:rPr>
      <w:rFonts w:ascii="Segoe UI" w:eastAsia="Calibri" w:hAnsi="Segoe UI" w:cs="Segoe UI"/>
    </w:rPr>
  </w:style>
  <w:style w:type="character" w:customStyle="1" w:styleId="Stylwiadomocie-mail45">
    <w:name w:val="Styl wiadomości e-mail 45"/>
    <w:semiHidden/>
    <w:rsid w:val="00611CC8"/>
    <w:rPr>
      <w:rFonts w:ascii="Arial" w:hAnsi="Arial" w:cs="Arial" w:hint="default"/>
      <w:color w:val="000080"/>
      <w:sz w:val="20"/>
      <w:szCs w:val="20"/>
    </w:rPr>
  </w:style>
  <w:style w:type="paragraph" w:styleId="Tekstprzypisudolnego">
    <w:name w:val="footnote text"/>
    <w:basedOn w:val="Normalny"/>
    <w:link w:val="TekstprzypisudolnegoZnak"/>
    <w:rsid w:val="00BB2EB1"/>
    <w:rPr>
      <w:sz w:val="20"/>
      <w:szCs w:val="20"/>
    </w:rPr>
  </w:style>
  <w:style w:type="character" w:customStyle="1" w:styleId="TekstprzypisudolnegoZnak">
    <w:name w:val="Tekst przypisu dolnego Znak"/>
    <w:basedOn w:val="Domylnaczcionkaakapitu"/>
    <w:link w:val="Tekstprzypisudolnego"/>
    <w:rsid w:val="00BB2EB1"/>
  </w:style>
  <w:style w:type="character" w:styleId="Odwoanieprzypisudolnego">
    <w:name w:val="footnote reference"/>
    <w:basedOn w:val="Domylnaczcionkaakapitu"/>
    <w:rsid w:val="00BB2EB1"/>
    <w:rPr>
      <w:vertAlign w:val="superscript"/>
    </w:rPr>
  </w:style>
  <w:style w:type="paragraph" w:customStyle="1" w:styleId="BodyText21">
    <w:name w:val="Body Text 21"/>
    <w:basedOn w:val="Normalny"/>
    <w:rsid w:val="00026288"/>
    <w:pPr>
      <w:widowControl w:val="0"/>
      <w:ind w:left="227" w:hanging="227"/>
      <w:jc w:val="center"/>
    </w:pPr>
    <w:rPr>
      <w:rFonts w:ascii="Arial" w:hAnsi="Arial"/>
      <w:b/>
      <w:szCs w:val="20"/>
    </w:rPr>
  </w:style>
  <w:style w:type="paragraph" w:customStyle="1" w:styleId="ZnakZnakZnak2ZnakZnakZnakZnakZnak">
    <w:name w:val="Znak Znak Znak2 Znak Znak Znak Znak Znak"/>
    <w:basedOn w:val="Normalny"/>
    <w:rsid w:val="00F2027B"/>
    <w:pPr>
      <w:spacing w:line="360" w:lineRule="atLeast"/>
      <w:jc w:val="both"/>
    </w:pPr>
    <w:rPr>
      <w:szCs w:val="20"/>
    </w:rPr>
  </w:style>
  <w:style w:type="character" w:customStyle="1" w:styleId="apple-style-span">
    <w:name w:val="apple-style-span"/>
    <w:basedOn w:val="Domylnaczcionkaakapitu"/>
    <w:rsid w:val="00F2027B"/>
  </w:style>
  <w:style w:type="paragraph" w:styleId="Zwykytekst">
    <w:name w:val="Plain Text"/>
    <w:basedOn w:val="Normalny"/>
    <w:link w:val="ZwykytekstZnak"/>
    <w:uiPriority w:val="99"/>
    <w:unhideWhenUsed/>
    <w:rsid w:val="00A81FFE"/>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A81FFE"/>
    <w:rPr>
      <w:rFonts w:ascii="Consolas" w:eastAsiaTheme="minorHAnsi" w:hAnsi="Consolas" w:cstheme="minorBidi"/>
      <w:sz w:val="21"/>
      <w:szCs w:val="21"/>
      <w:lang w:eastAsia="en-US"/>
    </w:rPr>
  </w:style>
  <w:style w:type="paragraph" w:customStyle="1" w:styleId="Umowa3">
    <w:name w:val="Umowa 3"/>
    <w:basedOn w:val="Normalny"/>
    <w:rsid w:val="00B97EDB"/>
    <w:pPr>
      <w:jc w:val="both"/>
    </w:pPr>
  </w:style>
  <w:style w:type="paragraph" w:customStyle="1" w:styleId="Default">
    <w:name w:val="Default"/>
    <w:rsid w:val="00B97EDB"/>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rsid w:val="00FB7765"/>
    <w:pPr>
      <w:keepNext/>
      <w:spacing w:before="60" w:line="24" w:lineRule="atLeast"/>
      <w:jc w:val="both"/>
      <w:outlineLvl w:val="0"/>
    </w:pPr>
    <w:rPr>
      <w:b/>
      <w:kern w:val="16"/>
      <w:sz w:val="22"/>
      <w:szCs w:val="20"/>
    </w:rPr>
  </w:style>
  <w:style w:type="paragraph" w:styleId="Nagwek2">
    <w:name w:val="heading 2"/>
    <w:basedOn w:val="Normalny"/>
    <w:next w:val="Normalny"/>
    <w:qFormat/>
    <w:rsid w:val="00F13C2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B676F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F06B3B"/>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255FB"/>
    <w:pPr>
      <w:tabs>
        <w:tab w:val="center" w:pos="4536"/>
        <w:tab w:val="right" w:pos="9072"/>
      </w:tabs>
      <w:spacing w:before="120"/>
      <w:jc w:val="both"/>
      <w:outlineLvl w:val="0"/>
    </w:pPr>
    <w:rPr>
      <w:szCs w:val="20"/>
    </w:rPr>
  </w:style>
  <w:style w:type="character" w:customStyle="1" w:styleId="NagwekZnak">
    <w:name w:val="Nagłówek Znak"/>
    <w:link w:val="Nagwek"/>
    <w:uiPriority w:val="99"/>
    <w:rsid w:val="001255FB"/>
    <w:rPr>
      <w:sz w:val="24"/>
      <w:lang w:val="pl-PL" w:eastAsia="pl-PL" w:bidi="ar-SA"/>
    </w:rPr>
  </w:style>
  <w:style w:type="paragraph" w:customStyle="1" w:styleId="Numerowanie">
    <w:name w:val="Numerowanie"/>
    <w:basedOn w:val="Normalny"/>
    <w:rsid w:val="005B1F51"/>
    <w:pPr>
      <w:numPr>
        <w:numId w:val="1"/>
      </w:numPr>
      <w:jc w:val="both"/>
      <w:outlineLvl w:val="0"/>
    </w:pPr>
    <w:rPr>
      <w:noProof/>
      <w:szCs w:val="20"/>
    </w:rPr>
  </w:style>
  <w:style w:type="paragraph" w:styleId="Tekstpodstawowy2">
    <w:name w:val="Body Text 2"/>
    <w:basedOn w:val="Normalny"/>
    <w:link w:val="Tekstpodstawowy2Znak"/>
    <w:rsid w:val="004222A5"/>
    <w:pPr>
      <w:outlineLvl w:val="0"/>
    </w:pPr>
    <w:rPr>
      <w:sz w:val="20"/>
      <w:szCs w:val="20"/>
    </w:rPr>
  </w:style>
  <w:style w:type="character" w:customStyle="1" w:styleId="Tekstpodstawowy2Znak">
    <w:name w:val="Tekst podstawowy 2 Znak"/>
    <w:link w:val="Tekstpodstawowy2"/>
    <w:rsid w:val="004222A5"/>
    <w:rPr>
      <w:lang w:val="pl-PL" w:eastAsia="pl-PL" w:bidi="ar-SA"/>
    </w:rPr>
  </w:style>
  <w:style w:type="paragraph" w:customStyle="1" w:styleId="numerowanie0">
    <w:name w:val="numerowanie"/>
    <w:basedOn w:val="Normalny"/>
    <w:rsid w:val="00037DA3"/>
    <w:pPr>
      <w:tabs>
        <w:tab w:val="num" w:pos="756"/>
      </w:tabs>
      <w:ind w:left="756" w:hanging="396"/>
      <w:jc w:val="both"/>
    </w:pPr>
  </w:style>
  <w:style w:type="paragraph" w:styleId="Akapitzlist">
    <w:name w:val="List Paragraph"/>
    <w:basedOn w:val="Normalny"/>
    <w:uiPriority w:val="34"/>
    <w:qFormat/>
    <w:rsid w:val="00453DE7"/>
    <w:pPr>
      <w:ind w:left="720"/>
    </w:pPr>
    <w:rPr>
      <w:rFonts w:ascii="Calibri" w:eastAsia="Calibri" w:hAnsi="Calibri"/>
      <w:sz w:val="22"/>
      <w:szCs w:val="22"/>
    </w:rPr>
  </w:style>
  <w:style w:type="paragraph" w:styleId="Stopka">
    <w:name w:val="footer"/>
    <w:basedOn w:val="Normalny"/>
    <w:link w:val="StopkaZnak"/>
    <w:rsid w:val="00553E8B"/>
    <w:pPr>
      <w:tabs>
        <w:tab w:val="center" w:pos="4536"/>
        <w:tab w:val="right" w:pos="9072"/>
      </w:tabs>
    </w:pPr>
  </w:style>
  <w:style w:type="character" w:customStyle="1" w:styleId="StopkaZnak">
    <w:name w:val="Stopka Znak"/>
    <w:link w:val="Stopka"/>
    <w:rsid w:val="00553E8B"/>
    <w:rPr>
      <w:sz w:val="24"/>
      <w:szCs w:val="24"/>
    </w:rPr>
  </w:style>
  <w:style w:type="character" w:customStyle="1" w:styleId="Nagwek4Znak">
    <w:name w:val="Nagłówek 4 Znak"/>
    <w:link w:val="Nagwek4"/>
    <w:semiHidden/>
    <w:rsid w:val="00F06B3B"/>
    <w:rPr>
      <w:rFonts w:ascii="Calibri" w:eastAsia="Times New Roman" w:hAnsi="Calibri" w:cs="Times New Roman"/>
      <w:b/>
      <w:bCs/>
      <w:sz w:val="28"/>
      <w:szCs w:val="28"/>
    </w:rPr>
  </w:style>
  <w:style w:type="character" w:styleId="Hipercze">
    <w:name w:val="Hyperlink"/>
    <w:rsid w:val="00900C4E"/>
    <w:rPr>
      <w:color w:val="0000FF"/>
      <w:u w:val="single"/>
    </w:rPr>
  </w:style>
  <w:style w:type="paragraph" w:customStyle="1" w:styleId="style9">
    <w:name w:val="style9"/>
    <w:basedOn w:val="Normalny"/>
    <w:rsid w:val="00FE4B15"/>
    <w:pPr>
      <w:autoSpaceDE w:val="0"/>
      <w:autoSpaceDN w:val="0"/>
      <w:spacing w:line="264" w:lineRule="atLeast"/>
      <w:ind w:hanging="331"/>
      <w:jc w:val="both"/>
    </w:pPr>
  </w:style>
  <w:style w:type="character" w:customStyle="1" w:styleId="fontstyle15">
    <w:name w:val="fontstyle15"/>
    <w:rsid w:val="00FE4B15"/>
    <w:rPr>
      <w:rFonts w:ascii="Times New Roman" w:hAnsi="Times New Roman" w:cs="Times New Roman" w:hint="default"/>
      <w:i/>
      <w:iCs/>
    </w:rPr>
  </w:style>
  <w:style w:type="character" w:customStyle="1" w:styleId="fontstyle16">
    <w:name w:val="fontstyle16"/>
    <w:rsid w:val="00FE4B15"/>
    <w:rPr>
      <w:rFonts w:ascii="Times New Roman" w:hAnsi="Times New Roman" w:cs="Times New Roman" w:hint="default"/>
    </w:rPr>
  </w:style>
  <w:style w:type="paragraph" w:customStyle="1" w:styleId="style2">
    <w:name w:val="style2"/>
    <w:basedOn w:val="Normalny"/>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cs="Garamond"/>
      <w:sz w:val="24"/>
      <w:szCs w:val="24"/>
    </w:rPr>
  </w:style>
  <w:style w:type="paragraph" w:customStyle="1" w:styleId="Style12">
    <w:name w:val="Style12"/>
    <w:basedOn w:val="Normalny"/>
    <w:uiPriority w:val="99"/>
    <w:rsid w:val="00E5339D"/>
    <w:pPr>
      <w:widowControl w:val="0"/>
      <w:autoSpaceDE w:val="0"/>
      <w:autoSpaceDN w:val="0"/>
      <w:adjustRightInd w:val="0"/>
      <w:spacing w:line="269" w:lineRule="exact"/>
      <w:jc w:val="both"/>
    </w:pPr>
    <w:rPr>
      <w:rFonts w:ascii="Garamond" w:hAnsi="Garamond"/>
    </w:rPr>
  </w:style>
  <w:style w:type="paragraph" w:styleId="Tekstpodstawowy">
    <w:name w:val="Body Text"/>
    <w:basedOn w:val="Normalny"/>
    <w:semiHidden/>
    <w:rsid w:val="0022664B"/>
    <w:pPr>
      <w:spacing w:after="120"/>
    </w:pPr>
    <w:rPr>
      <w:rFonts w:eastAsia="Calibri"/>
    </w:rPr>
  </w:style>
  <w:style w:type="character" w:customStyle="1" w:styleId="ZnakZnak4">
    <w:name w:val="Znak Znak4"/>
    <w:rsid w:val="0022664B"/>
    <w:rPr>
      <w:sz w:val="24"/>
    </w:rPr>
  </w:style>
  <w:style w:type="paragraph" w:styleId="Tekstkomentarza">
    <w:name w:val="annotation text"/>
    <w:basedOn w:val="Normalny"/>
    <w:link w:val="TekstkomentarzaZnak"/>
    <w:uiPriority w:val="99"/>
    <w:unhideWhenUsed/>
    <w:rsid w:val="00564E75"/>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rsid w:val="00564E75"/>
    <w:rPr>
      <w:rFonts w:ascii="Calibri" w:eastAsia="Calibri" w:hAnsi="Calibri"/>
      <w:lang w:eastAsia="en-US"/>
    </w:rPr>
  </w:style>
  <w:style w:type="character" w:customStyle="1" w:styleId="Nagwek3Znak">
    <w:name w:val="Nagłówek 3 Znak"/>
    <w:link w:val="Nagwek3"/>
    <w:semiHidden/>
    <w:rsid w:val="00B676F0"/>
    <w:rPr>
      <w:rFonts w:ascii="Cambria" w:hAnsi="Cambria"/>
      <w:b/>
      <w:bCs/>
      <w:sz w:val="26"/>
      <w:szCs w:val="26"/>
    </w:rPr>
  </w:style>
  <w:style w:type="paragraph" w:customStyle="1" w:styleId="TableContents">
    <w:name w:val="Table Contents"/>
    <w:basedOn w:val="Normalny"/>
    <w:rsid w:val="00B676F0"/>
    <w:pPr>
      <w:suppressLineNumbers/>
      <w:spacing w:before="60" w:after="200" w:line="276" w:lineRule="auto"/>
      <w:jc w:val="both"/>
    </w:pPr>
    <w:rPr>
      <w:rFonts w:ascii="Calibri" w:hAnsi="Calibri" w:cs="Calibri"/>
      <w:sz w:val="22"/>
      <w:szCs w:val="22"/>
      <w:lang w:eastAsia="zh-CN"/>
    </w:rPr>
  </w:style>
  <w:style w:type="paragraph" w:styleId="Tekstdymka">
    <w:name w:val="Balloon Text"/>
    <w:basedOn w:val="Normalny"/>
    <w:link w:val="TekstdymkaZnak"/>
    <w:rsid w:val="00D011D0"/>
    <w:rPr>
      <w:rFonts w:ascii="Tahoma" w:hAnsi="Tahoma" w:cs="Tahoma"/>
      <w:sz w:val="16"/>
      <w:szCs w:val="16"/>
    </w:rPr>
  </w:style>
  <w:style w:type="character" w:customStyle="1" w:styleId="TekstdymkaZnak">
    <w:name w:val="Tekst dymka Znak"/>
    <w:link w:val="Tekstdymka"/>
    <w:rsid w:val="00D011D0"/>
    <w:rPr>
      <w:rFonts w:ascii="Tahoma" w:hAnsi="Tahoma" w:cs="Tahoma"/>
      <w:sz w:val="16"/>
      <w:szCs w:val="16"/>
    </w:rPr>
  </w:style>
  <w:style w:type="character" w:customStyle="1" w:styleId="FontStyle19">
    <w:name w:val="Font Style19"/>
    <w:uiPriority w:val="99"/>
    <w:rsid w:val="002549FC"/>
    <w:rPr>
      <w:rFonts w:ascii="Segoe UI" w:hAnsi="Segoe UI" w:cs="Segoe UI" w:hint="default"/>
    </w:rPr>
  </w:style>
  <w:style w:type="character" w:customStyle="1" w:styleId="FontStyle23">
    <w:name w:val="Font Style23"/>
    <w:uiPriority w:val="99"/>
    <w:rsid w:val="002549FC"/>
    <w:rPr>
      <w:rFonts w:ascii="Segoe UI" w:hAnsi="Segoe UI" w:cs="Segoe UI" w:hint="default"/>
      <w:b/>
      <w:bCs/>
    </w:rPr>
  </w:style>
  <w:style w:type="paragraph" w:customStyle="1" w:styleId="Style11">
    <w:name w:val="Style11"/>
    <w:basedOn w:val="Normalny"/>
    <w:uiPriority w:val="99"/>
    <w:rsid w:val="008938D0"/>
    <w:pPr>
      <w:autoSpaceDE w:val="0"/>
      <w:autoSpaceDN w:val="0"/>
      <w:spacing w:line="259" w:lineRule="exact"/>
      <w:jc w:val="both"/>
    </w:pPr>
    <w:rPr>
      <w:rFonts w:ascii="Segoe UI" w:eastAsia="Calibri" w:hAnsi="Segoe UI" w:cs="Segoe UI"/>
    </w:rPr>
  </w:style>
  <w:style w:type="character" w:customStyle="1" w:styleId="FontStyle22">
    <w:name w:val="Font Style22"/>
    <w:uiPriority w:val="99"/>
    <w:rsid w:val="008938D0"/>
    <w:rPr>
      <w:rFonts w:ascii="Segoe UI" w:hAnsi="Segoe UI" w:cs="Segoe UI" w:hint="default"/>
      <w:b/>
      <w:bCs/>
      <w:spacing w:val="10"/>
    </w:rPr>
  </w:style>
  <w:style w:type="paragraph" w:customStyle="1" w:styleId="Style10">
    <w:name w:val="Style10"/>
    <w:basedOn w:val="Normalny"/>
    <w:uiPriority w:val="99"/>
    <w:rsid w:val="003F59C9"/>
    <w:pPr>
      <w:autoSpaceDE w:val="0"/>
      <w:autoSpaceDN w:val="0"/>
      <w:jc w:val="both"/>
    </w:pPr>
    <w:rPr>
      <w:rFonts w:ascii="Segoe UI" w:eastAsia="Calibri" w:hAnsi="Segoe UI" w:cs="Segoe UI"/>
    </w:rPr>
  </w:style>
  <w:style w:type="character" w:customStyle="1" w:styleId="Stylwiadomocie-mail45">
    <w:name w:val="Styl wiadomości e-mail 45"/>
    <w:semiHidden/>
    <w:rsid w:val="00611CC8"/>
    <w:rPr>
      <w:rFonts w:ascii="Arial" w:hAnsi="Arial" w:cs="Arial" w:hint="default"/>
      <w:color w:val="000080"/>
      <w:sz w:val="20"/>
      <w:szCs w:val="20"/>
    </w:rPr>
  </w:style>
  <w:style w:type="paragraph" w:styleId="Tekstprzypisudolnego">
    <w:name w:val="footnote text"/>
    <w:basedOn w:val="Normalny"/>
    <w:link w:val="TekstprzypisudolnegoZnak"/>
    <w:rsid w:val="00BB2EB1"/>
    <w:rPr>
      <w:sz w:val="20"/>
      <w:szCs w:val="20"/>
    </w:rPr>
  </w:style>
  <w:style w:type="character" w:customStyle="1" w:styleId="TekstprzypisudolnegoZnak">
    <w:name w:val="Tekst przypisu dolnego Znak"/>
    <w:basedOn w:val="Domylnaczcionkaakapitu"/>
    <w:link w:val="Tekstprzypisudolnego"/>
    <w:rsid w:val="00BB2EB1"/>
  </w:style>
  <w:style w:type="character" w:styleId="Odwoanieprzypisudolnego">
    <w:name w:val="footnote reference"/>
    <w:basedOn w:val="Domylnaczcionkaakapitu"/>
    <w:rsid w:val="00BB2EB1"/>
    <w:rPr>
      <w:vertAlign w:val="superscript"/>
    </w:rPr>
  </w:style>
  <w:style w:type="paragraph" w:customStyle="1" w:styleId="BodyText21">
    <w:name w:val="Body Text 21"/>
    <w:basedOn w:val="Normalny"/>
    <w:rsid w:val="00026288"/>
    <w:pPr>
      <w:widowControl w:val="0"/>
      <w:ind w:left="227" w:hanging="227"/>
      <w:jc w:val="center"/>
    </w:pPr>
    <w:rPr>
      <w:rFonts w:ascii="Arial" w:hAnsi="Arial"/>
      <w:b/>
      <w:szCs w:val="20"/>
    </w:rPr>
  </w:style>
  <w:style w:type="paragraph" w:customStyle="1" w:styleId="ZnakZnakZnak2ZnakZnakZnakZnakZnak">
    <w:name w:val="Znak Znak Znak2 Znak Znak Znak Znak Znak"/>
    <w:basedOn w:val="Normalny"/>
    <w:rsid w:val="00F2027B"/>
    <w:pPr>
      <w:spacing w:line="360" w:lineRule="atLeast"/>
      <w:jc w:val="both"/>
    </w:pPr>
    <w:rPr>
      <w:szCs w:val="20"/>
    </w:rPr>
  </w:style>
  <w:style w:type="character" w:customStyle="1" w:styleId="apple-style-span">
    <w:name w:val="apple-style-span"/>
    <w:basedOn w:val="Domylnaczcionkaakapitu"/>
    <w:rsid w:val="00F2027B"/>
  </w:style>
  <w:style w:type="paragraph" w:styleId="Zwykytekst">
    <w:name w:val="Plain Text"/>
    <w:basedOn w:val="Normalny"/>
    <w:link w:val="ZwykytekstZnak"/>
    <w:uiPriority w:val="99"/>
    <w:unhideWhenUsed/>
    <w:rsid w:val="00A81FFE"/>
    <w:rPr>
      <w:rFonts w:ascii="Consolas" w:eastAsiaTheme="minorHAnsi" w:hAnsi="Consolas" w:cstheme="minorBidi"/>
      <w:sz w:val="21"/>
      <w:szCs w:val="21"/>
      <w:lang w:eastAsia="en-US"/>
    </w:rPr>
  </w:style>
  <w:style w:type="character" w:customStyle="1" w:styleId="ZwykytekstZnak">
    <w:name w:val="Zwykły tekst Znak"/>
    <w:basedOn w:val="Domylnaczcionkaakapitu"/>
    <w:link w:val="Zwykytekst"/>
    <w:uiPriority w:val="99"/>
    <w:rsid w:val="00A81FFE"/>
    <w:rPr>
      <w:rFonts w:ascii="Consolas" w:eastAsiaTheme="minorHAnsi" w:hAnsi="Consolas" w:cstheme="minorBidi"/>
      <w:sz w:val="21"/>
      <w:szCs w:val="21"/>
      <w:lang w:eastAsia="en-US"/>
    </w:rPr>
  </w:style>
  <w:style w:type="paragraph" w:customStyle="1" w:styleId="Umowa3">
    <w:name w:val="Umowa 3"/>
    <w:basedOn w:val="Normalny"/>
    <w:rsid w:val="00B97EDB"/>
    <w:pPr>
      <w:jc w:val="both"/>
    </w:pPr>
  </w:style>
  <w:style w:type="paragraph" w:customStyle="1" w:styleId="Default">
    <w:name w:val="Default"/>
    <w:rsid w:val="00B97ED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44733">
      <w:bodyDiv w:val="1"/>
      <w:marLeft w:val="0"/>
      <w:marRight w:val="0"/>
      <w:marTop w:val="0"/>
      <w:marBottom w:val="0"/>
      <w:divBdr>
        <w:top w:val="none" w:sz="0" w:space="0" w:color="auto"/>
        <w:left w:val="none" w:sz="0" w:space="0" w:color="auto"/>
        <w:bottom w:val="none" w:sz="0" w:space="0" w:color="auto"/>
        <w:right w:val="none" w:sz="0" w:space="0" w:color="auto"/>
      </w:divBdr>
    </w:div>
    <w:div w:id="184948976">
      <w:bodyDiv w:val="1"/>
      <w:marLeft w:val="0"/>
      <w:marRight w:val="0"/>
      <w:marTop w:val="0"/>
      <w:marBottom w:val="0"/>
      <w:divBdr>
        <w:top w:val="none" w:sz="0" w:space="0" w:color="auto"/>
        <w:left w:val="none" w:sz="0" w:space="0" w:color="auto"/>
        <w:bottom w:val="none" w:sz="0" w:space="0" w:color="auto"/>
        <w:right w:val="none" w:sz="0" w:space="0" w:color="auto"/>
      </w:divBdr>
    </w:div>
    <w:div w:id="231357128">
      <w:bodyDiv w:val="1"/>
      <w:marLeft w:val="0"/>
      <w:marRight w:val="0"/>
      <w:marTop w:val="0"/>
      <w:marBottom w:val="0"/>
      <w:divBdr>
        <w:top w:val="none" w:sz="0" w:space="0" w:color="auto"/>
        <w:left w:val="none" w:sz="0" w:space="0" w:color="auto"/>
        <w:bottom w:val="none" w:sz="0" w:space="0" w:color="auto"/>
        <w:right w:val="none" w:sz="0" w:space="0" w:color="auto"/>
      </w:divBdr>
    </w:div>
    <w:div w:id="236476366">
      <w:bodyDiv w:val="1"/>
      <w:marLeft w:val="0"/>
      <w:marRight w:val="0"/>
      <w:marTop w:val="0"/>
      <w:marBottom w:val="0"/>
      <w:divBdr>
        <w:top w:val="none" w:sz="0" w:space="0" w:color="auto"/>
        <w:left w:val="none" w:sz="0" w:space="0" w:color="auto"/>
        <w:bottom w:val="none" w:sz="0" w:space="0" w:color="auto"/>
        <w:right w:val="none" w:sz="0" w:space="0" w:color="auto"/>
      </w:divBdr>
      <w:divsChild>
        <w:div w:id="1492024074">
          <w:marLeft w:val="0"/>
          <w:marRight w:val="0"/>
          <w:marTop w:val="0"/>
          <w:marBottom w:val="0"/>
          <w:divBdr>
            <w:top w:val="none" w:sz="0" w:space="0" w:color="auto"/>
            <w:left w:val="none" w:sz="0" w:space="0" w:color="auto"/>
            <w:bottom w:val="none" w:sz="0" w:space="0" w:color="auto"/>
            <w:right w:val="none" w:sz="0" w:space="0" w:color="auto"/>
          </w:divBdr>
        </w:div>
        <w:div w:id="1571384975">
          <w:marLeft w:val="0"/>
          <w:marRight w:val="0"/>
          <w:marTop w:val="0"/>
          <w:marBottom w:val="0"/>
          <w:divBdr>
            <w:top w:val="none" w:sz="0" w:space="0" w:color="auto"/>
            <w:left w:val="none" w:sz="0" w:space="0" w:color="auto"/>
            <w:bottom w:val="none" w:sz="0" w:space="0" w:color="auto"/>
            <w:right w:val="none" w:sz="0" w:space="0" w:color="auto"/>
          </w:divBdr>
        </w:div>
      </w:divsChild>
    </w:div>
    <w:div w:id="505943746">
      <w:bodyDiv w:val="1"/>
      <w:marLeft w:val="0"/>
      <w:marRight w:val="0"/>
      <w:marTop w:val="0"/>
      <w:marBottom w:val="0"/>
      <w:divBdr>
        <w:top w:val="none" w:sz="0" w:space="0" w:color="auto"/>
        <w:left w:val="none" w:sz="0" w:space="0" w:color="auto"/>
        <w:bottom w:val="none" w:sz="0" w:space="0" w:color="auto"/>
        <w:right w:val="none" w:sz="0" w:space="0" w:color="auto"/>
      </w:divBdr>
    </w:div>
    <w:div w:id="535850724">
      <w:bodyDiv w:val="1"/>
      <w:marLeft w:val="0"/>
      <w:marRight w:val="0"/>
      <w:marTop w:val="0"/>
      <w:marBottom w:val="0"/>
      <w:divBdr>
        <w:top w:val="none" w:sz="0" w:space="0" w:color="auto"/>
        <w:left w:val="none" w:sz="0" w:space="0" w:color="auto"/>
        <w:bottom w:val="none" w:sz="0" w:space="0" w:color="auto"/>
        <w:right w:val="none" w:sz="0" w:space="0" w:color="auto"/>
      </w:divBdr>
    </w:div>
    <w:div w:id="536816841">
      <w:bodyDiv w:val="1"/>
      <w:marLeft w:val="0"/>
      <w:marRight w:val="0"/>
      <w:marTop w:val="0"/>
      <w:marBottom w:val="0"/>
      <w:divBdr>
        <w:top w:val="none" w:sz="0" w:space="0" w:color="auto"/>
        <w:left w:val="none" w:sz="0" w:space="0" w:color="auto"/>
        <w:bottom w:val="none" w:sz="0" w:space="0" w:color="auto"/>
        <w:right w:val="none" w:sz="0" w:space="0" w:color="auto"/>
      </w:divBdr>
    </w:div>
    <w:div w:id="545142407">
      <w:bodyDiv w:val="1"/>
      <w:marLeft w:val="750"/>
      <w:marRight w:val="0"/>
      <w:marTop w:val="0"/>
      <w:marBottom w:val="0"/>
      <w:divBdr>
        <w:top w:val="none" w:sz="0" w:space="0" w:color="auto"/>
        <w:left w:val="none" w:sz="0" w:space="0" w:color="auto"/>
        <w:bottom w:val="none" w:sz="0" w:space="0" w:color="auto"/>
        <w:right w:val="none" w:sz="0" w:space="0" w:color="auto"/>
      </w:divBdr>
    </w:div>
    <w:div w:id="795174005">
      <w:bodyDiv w:val="1"/>
      <w:marLeft w:val="0"/>
      <w:marRight w:val="0"/>
      <w:marTop w:val="0"/>
      <w:marBottom w:val="0"/>
      <w:divBdr>
        <w:top w:val="none" w:sz="0" w:space="0" w:color="auto"/>
        <w:left w:val="none" w:sz="0" w:space="0" w:color="auto"/>
        <w:bottom w:val="none" w:sz="0" w:space="0" w:color="auto"/>
        <w:right w:val="none" w:sz="0" w:space="0" w:color="auto"/>
      </w:divBdr>
    </w:div>
    <w:div w:id="823929904">
      <w:bodyDiv w:val="1"/>
      <w:marLeft w:val="0"/>
      <w:marRight w:val="0"/>
      <w:marTop w:val="0"/>
      <w:marBottom w:val="0"/>
      <w:divBdr>
        <w:top w:val="none" w:sz="0" w:space="0" w:color="auto"/>
        <w:left w:val="none" w:sz="0" w:space="0" w:color="auto"/>
        <w:bottom w:val="none" w:sz="0" w:space="0" w:color="auto"/>
        <w:right w:val="none" w:sz="0" w:space="0" w:color="auto"/>
      </w:divBdr>
    </w:div>
    <w:div w:id="971059797">
      <w:bodyDiv w:val="1"/>
      <w:marLeft w:val="0"/>
      <w:marRight w:val="0"/>
      <w:marTop w:val="0"/>
      <w:marBottom w:val="0"/>
      <w:divBdr>
        <w:top w:val="none" w:sz="0" w:space="0" w:color="auto"/>
        <w:left w:val="none" w:sz="0" w:space="0" w:color="auto"/>
        <w:bottom w:val="none" w:sz="0" w:space="0" w:color="auto"/>
        <w:right w:val="none" w:sz="0" w:space="0" w:color="auto"/>
      </w:divBdr>
    </w:div>
    <w:div w:id="979310892">
      <w:bodyDiv w:val="1"/>
      <w:marLeft w:val="0"/>
      <w:marRight w:val="0"/>
      <w:marTop w:val="0"/>
      <w:marBottom w:val="0"/>
      <w:divBdr>
        <w:top w:val="none" w:sz="0" w:space="0" w:color="auto"/>
        <w:left w:val="none" w:sz="0" w:space="0" w:color="auto"/>
        <w:bottom w:val="none" w:sz="0" w:space="0" w:color="auto"/>
        <w:right w:val="none" w:sz="0" w:space="0" w:color="auto"/>
      </w:divBdr>
    </w:div>
    <w:div w:id="1111628941">
      <w:bodyDiv w:val="1"/>
      <w:marLeft w:val="0"/>
      <w:marRight w:val="0"/>
      <w:marTop w:val="0"/>
      <w:marBottom w:val="0"/>
      <w:divBdr>
        <w:top w:val="none" w:sz="0" w:space="0" w:color="auto"/>
        <w:left w:val="none" w:sz="0" w:space="0" w:color="auto"/>
        <w:bottom w:val="none" w:sz="0" w:space="0" w:color="auto"/>
        <w:right w:val="none" w:sz="0" w:space="0" w:color="auto"/>
      </w:divBdr>
    </w:div>
    <w:div w:id="1118525596">
      <w:bodyDiv w:val="1"/>
      <w:marLeft w:val="0"/>
      <w:marRight w:val="0"/>
      <w:marTop w:val="0"/>
      <w:marBottom w:val="0"/>
      <w:divBdr>
        <w:top w:val="none" w:sz="0" w:space="0" w:color="auto"/>
        <w:left w:val="none" w:sz="0" w:space="0" w:color="auto"/>
        <w:bottom w:val="none" w:sz="0" w:space="0" w:color="auto"/>
        <w:right w:val="none" w:sz="0" w:space="0" w:color="auto"/>
      </w:divBdr>
    </w:div>
    <w:div w:id="1129394688">
      <w:bodyDiv w:val="1"/>
      <w:marLeft w:val="0"/>
      <w:marRight w:val="0"/>
      <w:marTop w:val="0"/>
      <w:marBottom w:val="0"/>
      <w:divBdr>
        <w:top w:val="none" w:sz="0" w:space="0" w:color="auto"/>
        <w:left w:val="none" w:sz="0" w:space="0" w:color="auto"/>
        <w:bottom w:val="none" w:sz="0" w:space="0" w:color="auto"/>
        <w:right w:val="none" w:sz="0" w:space="0" w:color="auto"/>
      </w:divBdr>
    </w:div>
    <w:div w:id="1196504913">
      <w:bodyDiv w:val="1"/>
      <w:marLeft w:val="0"/>
      <w:marRight w:val="0"/>
      <w:marTop w:val="0"/>
      <w:marBottom w:val="0"/>
      <w:divBdr>
        <w:top w:val="none" w:sz="0" w:space="0" w:color="auto"/>
        <w:left w:val="none" w:sz="0" w:space="0" w:color="auto"/>
        <w:bottom w:val="none" w:sz="0" w:space="0" w:color="auto"/>
        <w:right w:val="none" w:sz="0" w:space="0" w:color="auto"/>
      </w:divBdr>
    </w:div>
    <w:div w:id="1268268856">
      <w:bodyDiv w:val="1"/>
      <w:marLeft w:val="0"/>
      <w:marRight w:val="0"/>
      <w:marTop w:val="0"/>
      <w:marBottom w:val="0"/>
      <w:divBdr>
        <w:top w:val="none" w:sz="0" w:space="0" w:color="auto"/>
        <w:left w:val="none" w:sz="0" w:space="0" w:color="auto"/>
        <w:bottom w:val="none" w:sz="0" w:space="0" w:color="auto"/>
        <w:right w:val="none" w:sz="0" w:space="0" w:color="auto"/>
      </w:divBdr>
    </w:div>
    <w:div w:id="1348364426">
      <w:bodyDiv w:val="1"/>
      <w:marLeft w:val="0"/>
      <w:marRight w:val="0"/>
      <w:marTop w:val="0"/>
      <w:marBottom w:val="0"/>
      <w:divBdr>
        <w:top w:val="none" w:sz="0" w:space="0" w:color="auto"/>
        <w:left w:val="none" w:sz="0" w:space="0" w:color="auto"/>
        <w:bottom w:val="none" w:sz="0" w:space="0" w:color="auto"/>
        <w:right w:val="none" w:sz="0" w:space="0" w:color="auto"/>
      </w:divBdr>
    </w:div>
    <w:div w:id="1373767971">
      <w:bodyDiv w:val="1"/>
      <w:marLeft w:val="0"/>
      <w:marRight w:val="0"/>
      <w:marTop w:val="0"/>
      <w:marBottom w:val="0"/>
      <w:divBdr>
        <w:top w:val="none" w:sz="0" w:space="0" w:color="auto"/>
        <w:left w:val="none" w:sz="0" w:space="0" w:color="auto"/>
        <w:bottom w:val="none" w:sz="0" w:space="0" w:color="auto"/>
        <w:right w:val="none" w:sz="0" w:space="0" w:color="auto"/>
      </w:divBdr>
    </w:div>
    <w:div w:id="1386487892">
      <w:bodyDiv w:val="1"/>
      <w:marLeft w:val="0"/>
      <w:marRight w:val="0"/>
      <w:marTop w:val="0"/>
      <w:marBottom w:val="0"/>
      <w:divBdr>
        <w:top w:val="none" w:sz="0" w:space="0" w:color="auto"/>
        <w:left w:val="none" w:sz="0" w:space="0" w:color="auto"/>
        <w:bottom w:val="none" w:sz="0" w:space="0" w:color="auto"/>
        <w:right w:val="none" w:sz="0" w:space="0" w:color="auto"/>
      </w:divBdr>
    </w:div>
    <w:div w:id="1391074670">
      <w:bodyDiv w:val="1"/>
      <w:marLeft w:val="0"/>
      <w:marRight w:val="0"/>
      <w:marTop w:val="0"/>
      <w:marBottom w:val="0"/>
      <w:divBdr>
        <w:top w:val="none" w:sz="0" w:space="0" w:color="auto"/>
        <w:left w:val="none" w:sz="0" w:space="0" w:color="auto"/>
        <w:bottom w:val="none" w:sz="0" w:space="0" w:color="auto"/>
        <w:right w:val="none" w:sz="0" w:space="0" w:color="auto"/>
      </w:divBdr>
    </w:div>
    <w:div w:id="1399784784">
      <w:bodyDiv w:val="1"/>
      <w:marLeft w:val="0"/>
      <w:marRight w:val="0"/>
      <w:marTop w:val="0"/>
      <w:marBottom w:val="0"/>
      <w:divBdr>
        <w:top w:val="none" w:sz="0" w:space="0" w:color="auto"/>
        <w:left w:val="none" w:sz="0" w:space="0" w:color="auto"/>
        <w:bottom w:val="none" w:sz="0" w:space="0" w:color="auto"/>
        <w:right w:val="none" w:sz="0" w:space="0" w:color="auto"/>
      </w:divBdr>
    </w:div>
    <w:div w:id="1451242047">
      <w:bodyDiv w:val="1"/>
      <w:marLeft w:val="0"/>
      <w:marRight w:val="0"/>
      <w:marTop w:val="0"/>
      <w:marBottom w:val="0"/>
      <w:divBdr>
        <w:top w:val="none" w:sz="0" w:space="0" w:color="auto"/>
        <w:left w:val="none" w:sz="0" w:space="0" w:color="auto"/>
        <w:bottom w:val="none" w:sz="0" w:space="0" w:color="auto"/>
        <w:right w:val="none" w:sz="0" w:space="0" w:color="auto"/>
      </w:divBdr>
    </w:div>
    <w:div w:id="1616013702">
      <w:bodyDiv w:val="1"/>
      <w:marLeft w:val="0"/>
      <w:marRight w:val="0"/>
      <w:marTop w:val="0"/>
      <w:marBottom w:val="0"/>
      <w:divBdr>
        <w:top w:val="none" w:sz="0" w:space="0" w:color="auto"/>
        <w:left w:val="none" w:sz="0" w:space="0" w:color="auto"/>
        <w:bottom w:val="none" w:sz="0" w:space="0" w:color="auto"/>
        <w:right w:val="none" w:sz="0" w:space="0" w:color="auto"/>
      </w:divBdr>
    </w:div>
    <w:div w:id="1633167990">
      <w:bodyDiv w:val="1"/>
      <w:marLeft w:val="0"/>
      <w:marRight w:val="0"/>
      <w:marTop w:val="0"/>
      <w:marBottom w:val="0"/>
      <w:divBdr>
        <w:top w:val="none" w:sz="0" w:space="0" w:color="auto"/>
        <w:left w:val="none" w:sz="0" w:space="0" w:color="auto"/>
        <w:bottom w:val="none" w:sz="0" w:space="0" w:color="auto"/>
        <w:right w:val="none" w:sz="0" w:space="0" w:color="auto"/>
      </w:divBdr>
    </w:div>
    <w:div w:id="1707367251">
      <w:bodyDiv w:val="1"/>
      <w:marLeft w:val="0"/>
      <w:marRight w:val="0"/>
      <w:marTop w:val="0"/>
      <w:marBottom w:val="0"/>
      <w:divBdr>
        <w:top w:val="none" w:sz="0" w:space="0" w:color="auto"/>
        <w:left w:val="none" w:sz="0" w:space="0" w:color="auto"/>
        <w:bottom w:val="none" w:sz="0" w:space="0" w:color="auto"/>
        <w:right w:val="none" w:sz="0" w:space="0" w:color="auto"/>
      </w:divBdr>
    </w:div>
    <w:div w:id="1744989356">
      <w:bodyDiv w:val="1"/>
      <w:marLeft w:val="0"/>
      <w:marRight w:val="0"/>
      <w:marTop w:val="0"/>
      <w:marBottom w:val="0"/>
      <w:divBdr>
        <w:top w:val="none" w:sz="0" w:space="0" w:color="auto"/>
        <w:left w:val="none" w:sz="0" w:space="0" w:color="auto"/>
        <w:bottom w:val="none" w:sz="0" w:space="0" w:color="auto"/>
        <w:right w:val="none" w:sz="0" w:space="0" w:color="auto"/>
      </w:divBdr>
    </w:div>
    <w:div w:id="1750693657">
      <w:bodyDiv w:val="1"/>
      <w:marLeft w:val="0"/>
      <w:marRight w:val="0"/>
      <w:marTop w:val="0"/>
      <w:marBottom w:val="0"/>
      <w:divBdr>
        <w:top w:val="none" w:sz="0" w:space="0" w:color="auto"/>
        <w:left w:val="none" w:sz="0" w:space="0" w:color="auto"/>
        <w:bottom w:val="none" w:sz="0" w:space="0" w:color="auto"/>
        <w:right w:val="none" w:sz="0" w:space="0" w:color="auto"/>
      </w:divBdr>
    </w:div>
    <w:div w:id="1751386635">
      <w:bodyDiv w:val="1"/>
      <w:marLeft w:val="0"/>
      <w:marRight w:val="0"/>
      <w:marTop w:val="0"/>
      <w:marBottom w:val="0"/>
      <w:divBdr>
        <w:top w:val="none" w:sz="0" w:space="0" w:color="auto"/>
        <w:left w:val="none" w:sz="0" w:space="0" w:color="auto"/>
        <w:bottom w:val="none" w:sz="0" w:space="0" w:color="auto"/>
        <w:right w:val="none" w:sz="0" w:space="0" w:color="auto"/>
      </w:divBdr>
    </w:div>
    <w:div w:id="1810517785">
      <w:bodyDiv w:val="1"/>
      <w:marLeft w:val="0"/>
      <w:marRight w:val="0"/>
      <w:marTop w:val="0"/>
      <w:marBottom w:val="0"/>
      <w:divBdr>
        <w:top w:val="none" w:sz="0" w:space="0" w:color="auto"/>
        <w:left w:val="none" w:sz="0" w:space="0" w:color="auto"/>
        <w:bottom w:val="none" w:sz="0" w:space="0" w:color="auto"/>
        <w:right w:val="none" w:sz="0" w:space="0" w:color="auto"/>
      </w:divBdr>
    </w:div>
    <w:div w:id="2008090135">
      <w:bodyDiv w:val="1"/>
      <w:marLeft w:val="0"/>
      <w:marRight w:val="0"/>
      <w:marTop w:val="0"/>
      <w:marBottom w:val="0"/>
      <w:divBdr>
        <w:top w:val="none" w:sz="0" w:space="0" w:color="auto"/>
        <w:left w:val="none" w:sz="0" w:space="0" w:color="auto"/>
        <w:bottom w:val="none" w:sz="0" w:space="0" w:color="auto"/>
        <w:right w:val="none" w:sz="0" w:space="0" w:color="auto"/>
      </w:divBdr>
    </w:div>
    <w:div w:id="205835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2918</Words>
  <Characters>17512</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Warszawa, dnia …</vt:lpstr>
    </vt:vector>
  </TitlesOfParts>
  <Company>Ministerstwo Sprawiedliwości</Company>
  <LinksUpToDate>false</LinksUpToDate>
  <CharactersWithSpaces>20390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dc:title>
  <dc:creator>Cichopek</dc:creator>
  <cp:lastModifiedBy>Kowalska Judyta  (BOF)</cp:lastModifiedBy>
  <cp:revision>2</cp:revision>
  <cp:lastPrinted>2015-03-30T14:23:00Z</cp:lastPrinted>
  <dcterms:created xsi:type="dcterms:W3CDTF">2015-03-30T14:27:00Z</dcterms:created>
  <dcterms:modified xsi:type="dcterms:W3CDTF">2015-03-30T14:27:00Z</dcterms:modified>
</cp:coreProperties>
</file>