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0F5" w:rsidRPr="0072242A" w:rsidRDefault="000360F5" w:rsidP="00927A2B">
      <w:pPr>
        <w:jc w:val="center"/>
        <w:rPr>
          <w:rFonts w:ascii="Arial" w:hAnsi="Arial" w:cs="Arial"/>
          <w:b/>
        </w:rPr>
      </w:pPr>
    </w:p>
    <w:p w:rsidR="00927A2B" w:rsidRPr="008D02D9" w:rsidRDefault="00BC273E" w:rsidP="00927A2B">
      <w:pPr>
        <w:jc w:val="center"/>
        <w:rPr>
          <w:rFonts w:ascii="Arial" w:hAnsi="Arial" w:cs="Arial"/>
          <w:b/>
          <w:lang w:val="en-US"/>
        </w:rPr>
      </w:pPr>
      <w:bookmarkStart w:id="0" w:name="_GoBack"/>
      <w:r w:rsidRPr="008D02D9">
        <w:rPr>
          <w:rFonts w:ascii="Arial" w:hAnsi="Arial" w:cs="Arial"/>
          <w:b/>
          <w:lang w:val="en-US"/>
        </w:rPr>
        <w:t xml:space="preserve">WARUNKI </w:t>
      </w:r>
      <w:r w:rsidR="00927A2B" w:rsidRPr="008D02D9">
        <w:rPr>
          <w:rFonts w:ascii="Arial" w:hAnsi="Arial" w:cs="Arial"/>
          <w:b/>
          <w:lang w:val="en-US"/>
        </w:rPr>
        <w:t>USŁUG SAP ENTERPRISE SUPPORT („Plan”)</w:t>
      </w:r>
    </w:p>
    <w:bookmarkEnd w:id="0"/>
    <w:p w:rsidR="00927A2B" w:rsidRPr="0072242A" w:rsidRDefault="00927A2B" w:rsidP="00927A2B">
      <w:pPr>
        <w:jc w:val="center"/>
        <w:rPr>
          <w:rFonts w:ascii="Arial" w:hAnsi="Arial" w:cs="Arial"/>
          <w:b/>
        </w:rPr>
      </w:pPr>
      <w:r w:rsidRPr="00D95B65">
        <w:rPr>
          <w:rFonts w:ascii="Arial" w:hAnsi="Arial" w:cs="Arial"/>
          <w:b/>
        </w:rPr>
        <w:t xml:space="preserve">obowiązujący od dnia </w:t>
      </w:r>
      <w:r w:rsidR="00DB6495">
        <w:rPr>
          <w:rFonts w:ascii="Arial" w:hAnsi="Arial" w:cs="Arial"/>
          <w:b/>
        </w:rPr>
        <w:t xml:space="preserve">podpisania umowy </w:t>
      </w:r>
      <w:r w:rsidRPr="00D95B65">
        <w:rPr>
          <w:rFonts w:ascii="Arial" w:hAnsi="Arial" w:cs="Arial"/>
          <w:b/>
        </w:rPr>
        <w:t>(„Data wejścia w życie”)</w:t>
      </w:r>
    </w:p>
    <w:p w:rsidR="00927A2B" w:rsidRPr="0072242A" w:rsidRDefault="00927A2B" w:rsidP="00927A2B">
      <w:pPr>
        <w:jc w:val="center"/>
        <w:rPr>
          <w:rFonts w:ascii="Arial" w:hAnsi="Arial" w:cs="Arial"/>
          <w:b/>
        </w:rPr>
      </w:pPr>
    </w:p>
    <w:p w:rsidR="00927A2B" w:rsidRPr="0072242A" w:rsidRDefault="00927A2B" w:rsidP="00927A2B">
      <w:pPr>
        <w:pStyle w:val="Tekstpodstawowywcity"/>
        <w:spacing w:before="120" w:after="120"/>
        <w:ind w:left="0" w:firstLine="0"/>
        <w:rPr>
          <w:rFonts w:ascii="Arial" w:hAnsi="Arial" w:cs="Arial"/>
          <w:sz w:val="20"/>
        </w:rPr>
      </w:pPr>
      <w:r w:rsidRPr="00D95B65">
        <w:rPr>
          <w:rFonts w:ascii="Arial" w:hAnsi="Arial" w:cs="Arial"/>
          <w:sz w:val="20"/>
        </w:rPr>
        <w:t xml:space="preserve">Niniejszy Plan zostaje niniejszym załączony jako </w:t>
      </w:r>
      <w:r w:rsidR="00113330" w:rsidRPr="00D95B65">
        <w:rPr>
          <w:rFonts w:ascii="Arial" w:hAnsi="Arial" w:cs="Arial"/>
          <w:sz w:val="20"/>
        </w:rPr>
        <w:t xml:space="preserve">załącznik </w:t>
      </w:r>
      <w:r w:rsidRPr="00D95B65">
        <w:rPr>
          <w:rFonts w:ascii="Arial" w:hAnsi="Arial" w:cs="Arial"/>
          <w:sz w:val="20"/>
        </w:rPr>
        <w:t>i stanowi integralną część Umowy określonej powyżej. W każdym przypadku, w którym postanowienia Planu są sprzeczne lub niespójne z postanowieniami Umowy, postanowienia niniejszego Planu mają pierwszeństwo.</w:t>
      </w:r>
    </w:p>
    <w:p w:rsidR="00927A2B" w:rsidRPr="0072242A" w:rsidRDefault="00927A2B" w:rsidP="00927A2B">
      <w:pPr>
        <w:pStyle w:val="Tekstpodstawowywcity"/>
        <w:spacing w:after="120"/>
        <w:ind w:left="0" w:firstLine="0"/>
        <w:rPr>
          <w:rFonts w:ascii="Arial" w:hAnsi="Arial" w:cs="Arial"/>
          <w:sz w:val="20"/>
        </w:rPr>
      </w:pPr>
      <w:r w:rsidRPr="00D95B65">
        <w:rPr>
          <w:rFonts w:ascii="Arial" w:hAnsi="Arial" w:cs="Arial"/>
          <w:sz w:val="20"/>
        </w:rPr>
        <w:t xml:space="preserve">Niniejszy Plan określa sposób świadczenia przez </w:t>
      </w:r>
      <w:r w:rsidR="005F62D0" w:rsidRPr="00D95B65">
        <w:rPr>
          <w:rFonts w:ascii="Arial" w:hAnsi="Arial" w:cs="Arial"/>
          <w:sz w:val="20"/>
        </w:rPr>
        <w:t>Wykonawc</w:t>
      </w:r>
      <w:r w:rsidR="005F62D0" w:rsidRPr="0072242A">
        <w:rPr>
          <w:rFonts w:ascii="Arial" w:hAnsi="Arial" w:cs="Arial"/>
          <w:b/>
          <w:i/>
          <w:sz w:val="20"/>
        </w:rPr>
        <w:t>ę</w:t>
      </w:r>
      <w:r w:rsidRPr="0072242A">
        <w:rPr>
          <w:rFonts w:ascii="Arial" w:hAnsi="Arial" w:cs="Arial"/>
          <w:sz w:val="20"/>
        </w:rPr>
        <w:t xml:space="preserve"> usług pomocy technicznej określonych  w niniejszym dokumencie („SAP Enterprise </w:t>
      </w:r>
      <w:proofErr w:type="spellStart"/>
      <w:r w:rsidRPr="0072242A">
        <w:rPr>
          <w:rFonts w:ascii="Arial" w:hAnsi="Arial" w:cs="Arial"/>
          <w:sz w:val="20"/>
        </w:rPr>
        <w:t>Support</w:t>
      </w:r>
      <w:proofErr w:type="spellEnd"/>
      <w:r w:rsidRPr="0072242A">
        <w:rPr>
          <w:rFonts w:ascii="Arial" w:hAnsi="Arial" w:cs="Arial"/>
          <w:sz w:val="20"/>
        </w:rPr>
        <w:t xml:space="preserve">”) w odniesieniu do wszystkich programów, na które </w:t>
      </w:r>
      <w:r w:rsidR="00A647EC" w:rsidRPr="0072242A">
        <w:rPr>
          <w:rFonts w:ascii="Arial" w:hAnsi="Arial" w:cs="Arial"/>
          <w:sz w:val="20"/>
        </w:rPr>
        <w:t>Zamawiający</w:t>
      </w:r>
      <w:r w:rsidRPr="00D95B65">
        <w:rPr>
          <w:rFonts w:ascii="Arial" w:hAnsi="Arial" w:cs="Arial"/>
          <w:sz w:val="20"/>
        </w:rPr>
        <w:t xml:space="preserve"> uzyskał licencję na podstawie Umowy (określanych dalej łącznie jako „Rozwiązania objęte usługami pomocy technicznej w wersji «Enterprise»”), z wyłączeniem oprogramowania, do którego mają zastosowanie wyłącznie specjalne umowy dotyczące pomocy technicznej.</w:t>
      </w:r>
    </w:p>
    <w:p w:rsidR="00927A2B" w:rsidRPr="0072242A" w:rsidRDefault="00927A2B" w:rsidP="00927A2B">
      <w:pPr>
        <w:pStyle w:val="Tekstpodstawowywcity"/>
        <w:spacing w:after="120"/>
        <w:ind w:left="360" w:hanging="360"/>
        <w:rPr>
          <w:rFonts w:ascii="Arial" w:hAnsi="Arial" w:cs="Arial"/>
          <w:b/>
          <w:sz w:val="20"/>
        </w:rPr>
      </w:pPr>
      <w:r w:rsidRPr="00D95B65">
        <w:rPr>
          <w:rFonts w:ascii="Arial" w:hAnsi="Arial" w:cs="Arial"/>
          <w:b/>
          <w:sz w:val="20"/>
        </w:rPr>
        <w:t>1.</w:t>
      </w:r>
      <w:r w:rsidRPr="00D95B65">
        <w:rPr>
          <w:rFonts w:ascii="Arial" w:hAnsi="Arial" w:cs="Arial"/>
          <w:b/>
          <w:sz w:val="20"/>
        </w:rPr>
        <w:tab/>
        <w:t>Definicje</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1.1</w:t>
      </w:r>
      <w:r w:rsidRPr="00D95B65">
        <w:rPr>
          <w:rFonts w:ascii="Arial" w:hAnsi="Arial" w:cs="Arial"/>
          <w:sz w:val="20"/>
        </w:rPr>
        <w:tab/>
        <w:t xml:space="preserve">„Start produktywny” oznacza moment, od którego (po wdrożeniu Rozwiązań objętych usługami pomocy technicznej w wersji „Enterprise” lub ich </w:t>
      </w:r>
      <w:proofErr w:type="spellStart"/>
      <w:r w:rsidRPr="00D95B65">
        <w:rPr>
          <w:rFonts w:ascii="Arial" w:hAnsi="Arial" w:cs="Arial"/>
          <w:sz w:val="20"/>
        </w:rPr>
        <w:t>upgradzie</w:t>
      </w:r>
      <w:proofErr w:type="spellEnd"/>
      <w:r w:rsidRPr="00D95B65">
        <w:rPr>
          <w:rFonts w:ascii="Arial" w:hAnsi="Arial" w:cs="Arial"/>
          <w:sz w:val="20"/>
        </w:rPr>
        <w:t xml:space="preserve">) </w:t>
      </w:r>
      <w:r w:rsidR="00A647EC" w:rsidRPr="00D95B65">
        <w:rPr>
          <w:rFonts w:ascii="Arial" w:hAnsi="Arial" w:cs="Arial"/>
          <w:sz w:val="20"/>
        </w:rPr>
        <w:t>Zamawiający</w:t>
      </w:r>
      <w:r w:rsidRPr="00D95B65">
        <w:rPr>
          <w:rFonts w:ascii="Arial" w:hAnsi="Arial" w:cs="Arial"/>
          <w:sz w:val="20"/>
        </w:rPr>
        <w:t xml:space="preserve"> może korzystać z Rozwiązań objętych usługami pomocy technicznej w wersji „Enterprise” w celu przetwarzania danych rzeczywistych oraz prowadzenia działalności zgodnie z Umową.</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1.2</w:t>
      </w:r>
      <w:r w:rsidRPr="00D95B65">
        <w:rPr>
          <w:rFonts w:ascii="Arial" w:hAnsi="Arial" w:cs="Arial"/>
          <w:sz w:val="20"/>
        </w:rPr>
        <w:tab/>
        <w:t xml:space="preserve">„Rozwiązanie </w:t>
      </w:r>
      <w:r w:rsidR="00A647EC" w:rsidRPr="00D95B65">
        <w:rPr>
          <w:rFonts w:ascii="Arial" w:hAnsi="Arial" w:cs="Arial"/>
          <w:sz w:val="20"/>
        </w:rPr>
        <w:t>Zamawiającego</w:t>
      </w:r>
      <w:r w:rsidRPr="00D95B65">
        <w:rPr>
          <w:rFonts w:ascii="Arial" w:hAnsi="Arial" w:cs="Arial"/>
          <w:sz w:val="20"/>
        </w:rPr>
        <w:t xml:space="preserve">” oznacza Rozwiązania objęte usługami pomocy technicznej w wersji „Enterprise” oraz wszelkie inne oprogramowanie, na które </w:t>
      </w:r>
      <w:r w:rsidR="00A647EC" w:rsidRPr="00D95B65">
        <w:rPr>
          <w:rFonts w:ascii="Arial" w:hAnsi="Arial" w:cs="Arial"/>
          <w:sz w:val="20"/>
        </w:rPr>
        <w:t>Zamawiający</w:t>
      </w:r>
      <w:r w:rsidRPr="00D95B65">
        <w:rPr>
          <w:rFonts w:ascii="Arial" w:hAnsi="Arial" w:cs="Arial"/>
          <w:sz w:val="20"/>
        </w:rPr>
        <w:t xml:space="preserve"> uzyskał licencje od osób trzecich, o ile oprogramowanie takie jest używane w połączeniu z Rozwiązaniami objętymi usługami pomocy technicznej w wersji „Enterprise”.</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1.3</w:t>
      </w:r>
      <w:r w:rsidRPr="00D95B65">
        <w:rPr>
          <w:rFonts w:ascii="Arial" w:hAnsi="Arial" w:cs="Arial"/>
          <w:sz w:val="20"/>
        </w:rPr>
        <w:tab/>
        <w:t xml:space="preserve">„System produktywny” oznacza produktywny system SAP używany do zwykłej działalności biznesowej, w którym są zapisywane dane </w:t>
      </w:r>
      <w:r w:rsidR="00541D1D" w:rsidRPr="00D95B65">
        <w:rPr>
          <w:rFonts w:ascii="Arial" w:hAnsi="Arial" w:cs="Arial"/>
          <w:sz w:val="20"/>
        </w:rPr>
        <w:t>Zamawiającego</w:t>
      </w:r>
      <w:r w:rsidRPr="00D95B65">
        <w:rPr>
          <w:rFonts w:ascii="Arial" w:hAnsi="Arial" w:cs="Arial"/>
          <w:sz w:val="20"/>
        </w:rPr>
        <w:t xml:space="preserve">. </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1.4</w:t>
      </w:r>
      <w:r w:rsidRPr="00D95B65">
        <w:rPr>
          <w:rFonts w:ascii="Arial" w:hAnsi="Arial" w:cs="Arial"/>
          <w:sz w:val="20"/>
        </w:rPr>
        <w:tab/>
        <w:t xml:space="preserve">„Oprogramowanie SAP” oznacza grupę jednego lub większej liczby Systemów produktywnych, w których działają Rozwiązania </w:t>
      </w:r>
      <w:r w:rsidR="00541D1D" w:rsidRPr="00D95B65">
        <w:rPr>
          <w:rFonts w:ascii="Arial" w:hAnsi="Arial" w:cs="Arial"/>
          <w:sz w:val="20"/>
        </w:rPr>
        <w:t>Zamawiającego</w:t>
      </w:r>
      <w:r w:rsidRPr="00D95B65">
        <w:rPr>
          <w:rFonts w:ascii="Arial" w:hAnsi="Arial" w:cs="Arial"/>
          <w:sz w:val="20"/>
        </w:rPr>
        <w:t xml:space="preserve">, skupioną na określonym aspekcie działalności </w:t>
      </w:r>
      <w:r w:rsidR="00541D1D" w:rsidRPr="00D95B65">
        <w:rPr>
          <w:rFonts w:ascii="Arial" w:hAnsi="Arial" w:cs="Arial"/>
          <w:sz w:val="20"/>
        </w:rPr>
        <w:t>Zamawiającego</w:t>
      </w:r>
      <w:r w:rsidRPr="00D95B65">
        <w:rPr>
          <w:rFonts w:ascii="Arial" w:hAnsi="Arial" w:cs="Arial"/>
          <w:sz w:val="20"/>
        </w:rPr>
        <w:t>. Szczegóły i przykłady znajdują się na stronie SAP Service Marketplace (zgodnie z notą SAP 1324027 lub późniejszą notą SAP zastępującą notę SAP 1324027).</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1.5</w:t>
      </w:r>
      <w:r w:rsidRPr="00D95B65">
        <w:rPr>
          <w:rFonts w:ascii="Arial" w:hAnsi="Arial" w:cs="Arial"/>
          <w:sz w:val="20"/>
        </w:rPr>
        <w:tab/>
        <w:t>„Sesja serwisowa”</w:t>
      </w:r>
      <w:r w:rsidRPr="00D95B65">
        <w:rPr>
          <w:rFonts w:ascii="Arial" w:hAnsi="Arial" w:cs="Arial"/>
          <w:b/>
          <w:sz w:val="20"/>
        </w:rPr>
        <w:t xml:space="preserve"> </w:t>
      </w:r>
      <w:r w:rsidRPr="00D95B65">
        <w:rPr>
          <w:rFonts w:ascii="Arial" w:hAnsi="Arial" w:cs="Arial"/>
          <w:sz w:val="20"/>
        </w:rPr>
        <w:t>oznacza serię czynności i zadań pomocy technicznej wykonywanych zdalnie w celu zgromadzenia dalszych informacji poprzez rozmowę lub analizę Systemu produktywnego, wynikiem których jest lista zaleceń. Sesja serwisowa może być przeprowadzana ręcznie, w trybie samoobsługowym lub w trybie pełnej automatyzacji.</w:t>
      </w:r>
    </w:p>
    <w:p w:rsidR="00927A2B" w:rsidRPr="0072242A" w:rsidRDefault="00927A2B" w:rsidP="00927A2B">
      <w:pPr>
        <w:pStyle w:val="Tekstpodstawowywcity"/>
        <w:tabs>
          <w:tab w:val="left" w:pos="720"/>
        </w:tabs>
        <w:spacing w:after="60"/>
        <w:ind w:left="360" w:firstLine="0"/>
        <w:rPr>
          <w:rFonts w:ascii="Arial" w:hAnsi="Arial" w:cs="Arial"/>
          <w:sz w:val="20"/>
        </w:rPr>
      </w:pPr>
      <w:r w:rsidRPr="00D95B65">
        <w:rPr>
          <w:rFonts w:ascii="Arial" w:hAnsi="Arial" w:cs="Arial"/>
          <w:sz w:val="20"/>
        </w:rPr>
        <w:t>1.6</w:t>
      </w:r>
      <w:r w:rsidRPr="00D95B65">
        <w:rPr>
          <w:rFonts w:ascii="Arial" w:hAnsi="Arial" w:cs="Arial"/>
          <w:sz w:val="20"/>
        </w:rPr>
        <w:tab/>
        <w:t xml:space="preserve">„Główny problem” oznacza zidentyfikowane i traktowane priorytetowo przez </w:t>
      </w:r>
      <w:r w:rsidR="005F62D0" w:rsidRPr="00D95B65">
        <w:rPr>
          <w:rFonts w:ascii="Arial" w:hAnsi="Arial" w:cs="Arial"/>
          <w:sz w:val="20"/>
        </w:rPr>
        <w:t>Wykonawcę</w:t>
      </w:r>
      <w:r w:rsidRPr="0072242A">
        <w:rPr>
          <w:rFonts w:ascii="Arial" w:hAnsi="Arial" w:cs="Arial"/>
          <w:sz w:val="20"/>
        </w:rPr>
        <w:t xml:space="preserve"> i </w:t>
      </w:r>
      <w:r w:rsidR="00541D1D" w:rsidRPr="0072242A">
        <w:rPr>
          <w:rFonts w:ascii="Arial" w:hAnsi="Arial" w:cs="Arial"/>
          <w:sz w:val="20"/>
        </w:rPr>
        <w:t>Zamawiającego</w:t>
      </w:r>
      <w:r w:rsidRPr="00D95B65">
        <w:rPr>
          <w:rFonts w:ascii="Arial" w:hAnsi="Arial" w:cs="Arial"/>
          <w:sz w:val="20"/>
        </w:rPr>
        <w:t xml:space="preserve"> według standardów </w:t>
      </w:r>
      <w:r w:rsidR="005F62D0" w:rsidRPr="00D95B65">
        <w:rPr>
          <w:rFonts w:ascii="Arial" w:hAnsi="Arial" w:cs="Arial"/>
          <w:sz w:val="20"/>
        </w:rPr>
        <w:t>Wykonawcy</w:t>
      </w:r>
      <w:r w:rsidRPr="00D95B65">
        <w:rPr>
          <w:rFonts w:ascii="Arial" w:hAnsi="Arial" w:cs="Arial"/>
          <w:sz w:val="20"/>
        </w:rPr>
        <w:t xml:space="preserve"> problemy i/lub uszkodzenia, które (i) zagrażają Startowi produktywnemu systemu przedprodukcyjnego lub (ii) mają znaczący wpływ na System produktywny.</w:t>
      </w:r>
    </w:p>
    <w:p w:rsidR="00927A2B" w:rsidRPr="0072242A" w:rsidRDefault="00927A2B" w:rsidP="00927A2B">
      <w:pPr>
        <w:pStyle w:val="Tekstpodstawowywcity"/>
        <w:tabs>
          <w:tab w:val="left" w:pos="720"/>
        </w:tabs>
        <w:spacing w:after="60"/>
        <w:ind w:left="360" w:firstLine="0"/>
        <w:rPr>
          <w:rFonts w:ascii="Arial" w:hAnsi="Arial" w:cs="Arial"/>
          <w:b/>
          <w:sz w:val="20"/>
        </w:rPr>
      </w:pPr>
      <w:r w:rsidRPr="00D95B65">
        <w:rPr>
          <w:rFonts w:ascii="Arial" w:hAnsi="Arial" w:cs="Arial"/>
          <w:sz w:val="20"/>
        </w:rPr>
        <w:t>1.7</w:t>
      </w:r>
      <w:r w:rsidRPr="00D95B65">
        <w:rPr>
          <w:rFonts w:ascii="Arial" w:hAnsi="Arial" w:cs="Arial"/>
          <w:sz w:val="20"/>
        </w:rPr>
        <w:tab/>
        <w:t xml:space="preserve">„Lokalne godziny pracy” oznaczają standardowe godziny pracy (8:00–18:00) w zwykłe dni robocze, zgodnie ze stosownym harmonogramem dni świątecznych przestrzeganym w siedzibie </w:t>
      </w:r>
      <w:r w:rsidR="005F62D0" w:rsidRPr="00D95B65">
        <w:rPr>
          <w:rFonts w:ascii="Arial" w:hAnsi="Arial" w:cs="Arial"/>
          <w:sz w:val="20"/>
        </w:rPr>
        <w:t>Wykonawcy</w:t>
      </w:r>
      <w:r w:rsidRPr="00D95B65">
        <w:rPr>
          <w:rFonts w:ascii="Arial" w:hAnsi="Arial" w:cs="Arial"/>
          <w:sz w:val="20"/>
        </w:rPr>
        <w:t xml:space="preserve">. Wyłącznie w odniesieniu do usług SAP Enterprise </w:t>
      </w:r>
      <w:proofErr w:type="spellStart"/>
      <w:r w:rsidRPr="00D95B65">
        <w:rPr>
          <w:rFonts w:ascii="Arial" w:hAnsi="Arial" w:cs="Arial"/>
          <w:sz w:val="20"/>
        </w:rPr>
        <w:t>Support</w:t>
      </w:r>
      <w:proofErr w:type="spellEnd"/>
      <w:r w:rsidRPr="00D95B65">
        <w:rPr>
          <w:rFonts w:ascii="Arial" w:hAnsi="Arial" w:cs="Arial"/>
          <w:sz w:val="20"/>
        </w:rPr>
        <w:t xml:space="preserve"> Strony mogą wspólnie uzgodnić, że będą miały zastosowanie inne godziny pracy jednej ze spółek stowarzyszonych z </w:t>
      </w:r>
      <w:r w:rsidR="005F62D0" w:rsidRPr="00D95B65">
        <w:rPr>
          <w:rFonts w:ascii="Arial" w:hAnsi="Arial" w:cs="Arial"/>
          <w:sz w:val="20"/>
        </w:rPr>
        <w:t>Wykonawcą</w:t>
      </w:r>
      <w:r w:rsidRPr="00D95B65">
        <w:rPr>
          <w:rFonts w:ascii="Arial" w:hAnsi="Arial" w:cs="Arial"/>
          <w:sz w:val="20"/>
        </w:rPr>
        <w:t>, która będzie stanowić odniesienie dla Lokalnych godzin pracy.</w:t>
      </w:r>
    </w:p>
    <w:p w:rsidR="00927A2B" w:rsidRPr="0072242A" w:rsidRDefault="00927A2B" w:rsidP="00927A2B">
      <w:pPr>
        <w:pStyle w:val="Tekstpodstawowywcity"/>
        <w:spacing w:after="120"/>
        <w:ind w:left="360" w:hanging="360"/>
        <w:rPr>
          <w:rFonts w:ascii="Arial" w:hAnsi="Arial" w:cs="Arial"/>
          <w:b/>
          <w:sz w:val="20"/>
        </w:rPr>
      </w:pPr>
      <w:r w:rsidRPr="00D95B65">
        <w:rPr>
          <w:rFonts w:ascii="Arial" w:hAnsi="Arial" w:cs="Arial"/>
          <w:b/>
          <w:sz w:val="20"/>
        </w:rPr>
        <w:t>2.</w:t>
      </w:r>
      <w:r w:rsidRPr="00D95B65">
        <w:rPr>
          <w:rFonts w:ascii="Arial" w:hAnsi="Arial" w:cs="Arial"/>
          <w:b/>
          <w:sz w:val="20"/>
        </w:rPr>
        <w:tab/>
        <w:t xml:space="preserve">Zakres usług SAP Enterprise </w:t>
      </w:r>
      <w:proofErr w:type="spellStart"/>
      <w:r w:rsidRPr="00D95B65">
        <w:rPr>
          <w:rFonts w:ascii="Arial" w:hAnsi="Arial" w:cs="Arial"/>
          <w:b/>
          <w:sz w:val="20"/>
        </w:rPr>
        <w:t>Support</w:t>
      </w:r>
      <w:proofErr w:type="spellEnd"/>
    </w:p>
    <w:p w:rsidR="00927A2B" w:rsidRPr="0072242A" w:rsidRDefault="00927A2B" w:rsidP="00927A2B">
      <w:pPr>
        <w:pStyle w:val="Tekstpodstawowywcity"/>
        <w:spacing w:after="120"/>
        <w:ind w:left="360" w:firstLine="0"/>
        <w:rPr>
          <w:rFonts w:ascii="Arial" w:hAnsi="Arial" w:cs="Arial"/>
          <w:sz w:val="20"/>
        </w:rPr>
      </w:pPr>
      <w:r w:rsidRPr="00D95B65">
        <w:rPr>
          <w:rFonts w:ascii="Arial" w:hAnsi="Arial" w:cs="Arial"/>
          <w:sz w:val="20"/>
        </w:rPr>
        <w:t xml:space="preserve">Usługi SAP Enterprise </w:t>
      </w:r>
      <w:proofErr w:type="spellStart"/>
      <w:r w:rsidRPr="00D95B65">
        <w:rPr>
          <w:rFonts w:ascii="Arial" w:hAnsi="Arial" w:cs="Arial"/>
          <w:sz w:val="20"/>
        </w:rPr>
        <w:t>Support</w:t>
      </w:r>
      <w:proofErr w:type="spellEnd"/>
      <w:r w:rsidRPr="00D95B65">
        <w:rPr>
          <w:rFonts w:ascii="Arial" w:hAnsi="Arial" w:cs="Arial"/>
          <w:sz w:val="20"/>
        </w:rPr>
        <w:t xml:space="preserve"> obejmują obecnie następujące elementy:</w:t>
      </w:r>
    </w:p>
    <w:p w:rsidR="00927A2B" w:rsidRPr="0072242A" w:rsidRDefault="00927A2B" w:rsidP="00927A2B">
      <w:pPr>
        <w:ind w:left="360"/>
        <w:jc w:val="both"/>
        <w:rPr>
          <w:rFonts w:ascii="Arial" w:hAnsi="Arial" w:cs="Arial"/>
        </w:rPr>
      </w:pPr>
      <w:r w:rsidRPr="00D95B65">
        <w:rPr>
          <w:rFonts w:ascii="Arial" w:hAnsi="Arial" w:cs="Arial"/>
          <w:b/>
        </w:rPr>
        <w:t>Stałe doskonalenie i innowacje</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 xml:space="preserve">Nowe wersje oprogramowania wchodzące w skład licencjonowanych Rozwiązań objętych usługami pomocy technicznej w wersji „Enterprise” oraz narzędzia i procedury umożliwiające </w:t>
      </w:r>
      <w:proofErr w:type="spellStart"/>
      <w:r w:rsidRPr="00D95B65">
        <w:rPr>
          <w:rFonts w:ascii="Arial" w:hAnsi="Arial" w:cs="Arial"/>
        </w:rPr>
        <w:t>upgrade</w:t>
      </w:r>
      <w:proofErr w:type="spellEnd"/>
      <w:r w:rsidRPr="00D95B65">
        <w:rPr>
          <w:rFonts w:ascii="Arial" w:hAnsi="Arial" w:cs="Arial"/>
        </w:rPr>
        <w:t xml:space="preserve">. </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Pakiety korekcyjne — poprawki redukujące nakład pracy potrzebny do wdrażania pojedynczych korekt. Pakiety korekcyjne mogą także zawierać korekty dostosowujące istniejący zakres funkcji do zmienionych wymagań prawnych i przepisów.</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 xml:space="preserve">W przypadku wersji podstawowych aplikacji SAP Business Suite 7 (począwszy od aplikacji SAP ERP 6.0 oraz wersji aplikacji SAP CRM 7.0, SAP SCM 7.0, SAP SRM 7.0 i SAP PLM 7.0 dostarczonych w 2008 r.) </w:t>
      </w:r>
      <w:r w:rsidR="002C5E4F" w:rsidRPr="00D95B65">
        <w:rPr>
          <w:rFonts w:ascii="Arial" w:hAnsi="Arial" w:cs="Arial"/>
        </w:rPr>
        <w:t xml:space="preserve">Wykonawca </w:t>
      </w:r>
      <w:r w:rsidRPr="00D95B65">
        <w:rPr>
          <w:rFonts w:ascii="Arial" w:hAnsi="Arial" w:cs="Arial"/>
        </w:rPr>
        <w:t>oferuje dodatkowy zakres funkcji i/lub innowacje za pomocą pakietów rozszerzeń lub innych dostępnych środków</w:t>
      </w:r>
      <w:r w:rsidRPr="00D95B65">
        <w:rPr>
          <w:rFonts w:ascii="Arial" w:hAnsi="Arial" w:cs="Arial"/>
          <w:color w:val="FF0000"/>
        </w:rPr>
        <w:t>.</w:t>
      </w:r>
      <w:r w:rsidRPr="00D95B65">
        <w:rPr>
          <w:rStyle w:val="Odwoaniedokomentarza"/>
          <w:rFonts w:ascii="Arial" w:hAnsi="Arial" w:cs="Arial"/>
        </w:rPr>
        <w:t xml:space="preserve"> </w:t>
      </w:r>
      <w:r w:rsidRPr="00D95B65">
        <w:rPr>
          <w:rFonts w:ascii="Arial" w:hAnsi="Arial" w:cs="Arial"/>
        </w:rPr>
        <w:t xml:space="preserve">W ramach standardowych </w:t>
      </w:r>
      <w:r w:rsidRPr="00D95B65">
        <w:rPr>
          <w:rFonts w:ascii="Arial" w:hAnsi="Arial" w:cs="Arial"/>
        </w:rPr>
        <w:lastRenderedPageBreak/>
        <w:t xml:space="preserve">usług serwisowych przeznaczonych dla wersji podstawowej aplikacji SAP </w:t>
      </w:r>
      <w:r w:rsidR="002C5E4F" w:rsidRPr="00D95B65">
        <w:rPr>
          <w:rFonts w:ascii="Arial" w:hAnsi="Arial" w:cs="Arial"/>
        </w:rPr>
        <w:t xml:space="preserve">Wykonawca </w:t>
      </w:r>
      <w:r w:rsidRPr="00D95B65">
        <w:rPr>
          <w:rFonts w:ascii="Arial" w:hAnsi="Arial" w:cs="Arial"/>
        </w:rPr>
        <w:t>może zazwyczaj dostarczać jeden pakiet rozszerzeń lub inną aktualizację na rok kalendarzowy.</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Aktualizacje technologii umożliwiające obsługę systemów operacyjnych i baz danych</w:t>
      </w:r>
      <w:r w:rsidR="00AC419F" w:rsidRPr="00D95B65">
        <w:rPr>
          <w:rFonts w:ascii="Arial" w:hAnsi="Arial" w:cs="Arial"/>
        </w:rPr>
        <w:t xml:space="preserve"> </w:t>
      </w:r>
      <w:r w:rsidRPr="00D95B65">
        <w:rPr>
          <w:rFonts w:ascii="Arial" w:hAnsi="Arial" w:cs="Arial"/>
        </w:rPr>
        <w:t>osób trzecich. Szczegółowe informacje na temat strategii udostępniania wersji produktów SAP oraz zalecenia dotyczące aktualizacji technologii dla pakietów rozszerzeń SAP można znaleźć na stronie SAP Service Marketplace.</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Dostępny kod źródłowy ABAP dla aplikacji należących do Rozwiązań objętych usługami pomocy technicznej w wersji „Enterprise” oraz oddzielnie wydawanych i obsługiwanych modułów funkcyjnych.</w:t>
      </w:r>
    </w:p>
    <w:p w:rsidR="00927A2B" w:rsidRPr="0072242A" w:rsidRDefault="00927A2B" w:rsidP="00927A2B">
      <w:pPr>
        <w:numPr>
          <w:ilvl w:val="0"/>
          <w:numId w:val="12"/>
        </w:numPr>
        <w:tabs>
          <w:tab w:val="left" w:pos="720"/>
        </w:tabs>
        <w:ind w:left="734" w:hanging="187"/>
        <w:jc w:val="both"/>
        <w:rPr>
          <w:rFonts w:ascii="Arial" w:hAnsi="Arial" w:cs="Arial"/>
        </w:rPr>
      </w:pPr>
      <w:r w:rsidRPr="00D95B65">
        <w:rPr>
          <w:rFonts w:ascii="Arial" w:hAnsi="Arial" w:cs="Arial"/>
        </w:rPr>
        <w:t xml:space="preserve">Zarządzanie zmianami oprogramowania, na przykład zmienionymi ustawieniami konfiguracyjnymi lub </w:t>
      </w:r>
      <w:proofErr w:type="spellStart"/>
      <w:r w:rsidRPr="00D95B65">
        <w:rPr>
          <w:rFonts w:ascii="Arial" w:hAnsi="Arial" w:cs="Arial"/>
        </w:rPr>
        <w:t>upgrade'ami</w:t>
      </w:r>
      <w:proofErr w:type="spellEnd"/>
      <w:r w:rsidRPr="00D95B65">
        <w:rPr>
          <w:rFonts w:ascii="Arial" w:hAnsi="Arial" w:cs="Arial"/>
        </w:rPr>
        <w:t xml:space="preserve"> Rozwiązań objętych usługami pomocy technicznej w wersji „Enterprise”, jest obecnie zapewniane za pośrednictwem treści i materiałów informacyjnych, narzędzi dla kopii </w:t>
      </w:r>
      <w:proofErr w:type="spellStart"/>
      <w:r w:rsidRPr="00D95B65">
        <w:rPr>
          <w:rFonts w:ascii="Arial" w:hAnsi="Arial" w:cs="Arial"/>
        </w:rPr>
        <w:t>mandanta</w:t>
      </w:r>
      <w:proofErr w:type="spellEnd"/>
      <w:r w:rsidRPr="00D95B65">
        <w:rPr>
          <w:rFonts w:ascii="Arial" w:hAnsi="Arial" w:cs="Arial"/>
        </w:rPr>
        <w:t xml:space="preserve"> oraz kopii dla podmiotu, a także narzędzi do porównywania konfiguracji.</w:t>
      </w:r>
    </w:p>
    <w:p w:rsidR="00927A2B" w:rsidRPr="0072242A" w:rsidRDefault="00AC419F"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 xml:space="preserve">Wykonawca </w:t>
      </w:r>
      <w:r w:rsidR="00927A2B" w:rsidRPr="00D95B65">
        <w:rPr>
          <w:rFonts w:ascii="Arial" w:hAnsi="Arial" w:cs="Arial"/>
        </w:rPr>
        <w:t xml:space="preserve">zapewnia </w:t>
      </w:r>
      <w:r w:rsidR="00541D1D" w:rsidRPr="00D95B65">
        <w:rPr>
          <w:rFonts w:ascii="Arial" w:hAnsi="Arial" w:cs="Arial"/>
        </w:rPr>
        <w:t>Zamawiającemu</w:t>
      </w:r>
      <w:r w:rsidR="00927A2B" w:rsidRPr="00D95B65">
        <w:rPr>
          <w:rFonts w:ascii="Arial" w:hAnsi="Arial" w:cs="Arial"/>
        </w:rPr>
        <w:t xml:space="preserve"> w każdym roku kalendarzowym do pięciu dni zdalnych usług pomocy technicznej świadczonych przez programistów rozwiązań </w:t>
      </w:r>
      <w:r w:rsidR="002C5E4F" w:rsidRPr="00D95B65">
        <w:rPr>
          <w:rFonts w:ascii="Arial" w:hAnsi="Arial" w:cs="Arial"/>
        </w:rPr>
        <w:t>Wykonawcy</w:t>
      </w:r>
      <w:r w:rsidR="00927A2B" w:rsidRPr="00D95B65">
        <w:rPr>
          <w:rFonts w:ascii="Arial" w:hAnsi="Arial" w:cs="Arial"/>
        </w:rPr>
        <w:t xml:space="preserve">. Usługi te mają ułatwić </w:t>
      </w:r>
      <w:r w:rsidR="00541D1D" w:rsidRPr="00D95B65">
        <w:rPr>
          <w:rFonts w:ascii="Arial" w:hAnsi="Arial" w:cs="Arial"/>
        </w:rPr>
        <w:t>Zamawiającemu</w:t>
      </w:r>
      <w:r w:rsidR="00927A2B" w:rsidRPr="00D95B65">
        <w:rPr>
          <w:rFonts w:ascii="Arial" w:hAnsi="Arial" w:cs="Arial"/>
        </w:rPr>
        <w:t xml:space="preserve"> ocenę innowacyjnych funkcji najnowszego pakietu rozszerzeń </w:t>
      </w:r>
      <w:r w:rsidR="002C5E4F" w:rsidRPr="00D95B65">
        <w:rPr>
          <w:rFonts w:ascii="Arial" w:hAnsi="Arial" w:cs="Arial"/>
        </w:rPr>
        <w:t xml:space="preserve">Wykonawcy </w:t>
      </w:r>
      <w:r w:rsidR="00927A2B" w:rsidRPr="00D95B65">
        <w:rPr>
          <w:rFonts w:ascii="Arial" w:hAnsi="Arial" w:cs="Arial"/>
        </w:rPr>
        <w:t xml:space="preserve">oraz możliwości jego wdrożenia zgodnie z wymaganiami procesów gospodarczych </w:t>
      </w:r>
      <w:r w:rsidR="00541D1D" w:rsidRPr="00D95B65">
        <w:rPr>
          <w:rFonts w:ascii="Arial" w:hAnsi="Arial" w:cs="Arial"/>
        </w:rPr>
        <w:t>Zamawiającego</w:t>
      </w:r>
      <w:r w:rsidR="00927A2B" w:rsidRPr="00D95B65">
        <w:rPr>
          <w:rFonts w:ascii="Arial" w:hAnsi="Arial" w:cs="Arial"/>
        </w:rPr>
        <w:t xml:space="preserve">. </w:t>
      </w:r>
      <w:r w:rsidRPr="00D95B65">
        <w:rPr>
          <w:rFonts w:ascii="Arial" w:hAnsi="Arial" w:cs="Arial"/>
        </w:rPr>
        <w:t xml:space="preserve">Wykonawca </w:t>
      </w:r>
      <w:r w:rsidR="00927A2B" w:rsidRPr="00D95B65">
        <w:rPr>
          <w:rFonts w:ascii="Arial" w:hAnsi="Arial" w:cs="Arial"/>
        </w:rPr>
        <w:t xml:space="preserve">i </w:t>
      </w:r>
      <w:r w:rsidR="00541D1D" w:rsidRPr="00D95B65">
        <w:rPr>
          <w:rFonts w:ascii="Arial" w:hAnsi="Arial" w:cs="Arial"/>
        </w:rPr>
        <w:t>Zamawiający</w:t>
      </w:r>
      <w:r w:rsidR="00927A2B" w:rsidRPr="00D95B65">
        <w:rPr>
          <w:rFonts w:ascii="Arial" w:hAnsi="Arial" w:cs="Arial"/>
        </w:rPr>
        <w:t xml:space="preserve"> zaplanują tę usługę według wspólnych uzgodnień.</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Treść i wytyczne konfiguracyjne dotyczące Rozwiązań objętych usługami pomocy technicznej w wersji „Enterprise” są zazwyczaj dostarczane za pośrednictwem rozwiązania SAP Solution Manager Enterprise Edition (patrz również standard dla produktów</w:t>
      </w:r>
      <w:r w:rsidR="00113330" w:rsidRPr="00D95B65">
        <w:rPr>
          <w:rFonts w:ascii="Arial" w:hAnsi="Arial" w:cs="Arial"/>
        </w:rPr>
        <w:t xml:space="preserve"> </w:t>
      </w:r>
      <w:r w:rsidRPr="00D95B65">
        <w:rPr>
          <w:rFonts w:ascii="Arial" w:hAnsi="Arial" w:cs="Arial"/>
        </w:rPr>
        <w:t>SAP, „Standard konfiguracji rozwiązań biznesowych SAP”).</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Najlepsze praktyki dla SAP System Administration (Administracja systemem) oraz korzystania z rozwiązań SAP w odniesieniu do Rozwiązań objętych usługami pomocy technicznej w wersji „Enterprise”.</w:t>
      </w:r>
    </w:p>
    <w:p w:rsidR="00927A2B" w:rsidRPr="0072242A" w:rsidRDefault="00927A2B" w:rsidP="00927A2B">
      <w:pPr>
        <w:numPr>
          <w:ilvl w:val="0"/>
          <w:numId w:val="12"/>
        </w:numPr>
        <w:tabs>
          <w:tab w:val="left" w:pos="284"/>
        </w:tabs>
        <w:spacing w:line="260" w:lineRule="exact"/>
        <w:ind w:hanging="180"/>
        <w:jc w:val="both"/>
        <w:rPr>
          <w:rFonts w:ascii="Arial" w:hAnsi="Arial" w:cs="Arial"/>
        </w:rPr>
      </w:pPr>
      <w:r w:rsidRPr="00D95B65">
        <w:rPr>
          <w:rFonts w:ascii="Arial" w:hAnsi="Arial" w:cs="Arial"/>
        </w:rPr>
        <w:t>Treści dotyczące konfiguracji i obsługi systemu SAP są zapewniane jako integralne części Rozwiązań objętych usługami pomocy technicznej w wersji „Enterprise”.</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Treści, narzędzia i opisy procesów dotyczących zarządzania cyklem życia produktów SAP stanowią część rozwiązania SAP Solution Manager Enterprise Edition, Rozwiązań objętych usługami pomocy technicznej w wersji „Enterprise” i/lub ich odpowiedniej dokumentacji.</w:t>
      </w:r>
    </w:p>
    <w:p w:rsidR="00927A2B" w:rsidRPr="0072242A" w:rsidRDefault="00927A2B" w:rsidP="00927A2B">
      <w:p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Fonts w:ascii="Arial" w:hAnsi="Arial" w:cs="Arial"/>
        </w:rPr>
      </w:pPr>
    </w:p>
    <w:p w:rsidR="00927A2B" w:rsidRPr="0072242A" w:rsidRDefault="00927A2B" w:rsidP="00927A2B">
      <w:pPr>
        <w:tabs>
          <w:tab w:val="right" w:pos="8640"/>
        </w:tabs>
        <w:ind w:left="360"/>
        <w:jc w:val="both"/>
        <w:rPr>
          <w:rFonts w:ascii="Arial" w:hAnsi="Arial" w:cs="Arial"/>
          <w:b/>
          <w:spacing w:val="-2"/>
        </w:rPr>
      </w:pPr>
      <w:r w:rsidRPr="00D95B65">
        <w:rPr>
          <w:rFonts w:ascii="Arial" w:hAnsi="Arial" w:cs="Arial"/>
          <w:b/>
        </w:rPr>
        <w:t>Zaawansowana pomoc techniczna dla pakietów rozszerzeń i innych aktualizacji oprogramowania SAP</w:t>
      </w:r>
    </w:p>
    <w:p w:rsidR="00927A2B" w:rsidRPr="0072242A" w:rsidRDefault="00927A2B" w:rsidP="00927A2B">
      <w:pPr>
        <w:tabs>
          <w:tab w:val="right" w:pos="8640"/>
        </w:tabs>
        <w:ind w:left="360"/>
        <w:jc w:val="both"/>
        <w:rPr>
          <w:rFonts w:ascii="Arial" w:hAnsi="Arial" w:cs="Arial"/>
          <w:spacing w:val="-2"/>
        </w:rPr>
      </w:pPr>
      <w:r w:rsidRPr="00D95B65">
        <w:rPr>
          <w:rFonts w:ascii="Arial" w:hAnsi="Arial" w:cs="Arial"/>
          <w:spacing w:val="-2"/>
        </w:rPr>
        <w:tab/>
      </w:r>
      <w:r w:rsidR="00AC419F" w:rsidRPr="00D95B65">
        <w:rPr>
          <w:rFonts w:ascii="Arial" w:hAnsi="Arial" w:cs="Arial"/>
          <w:spacing w:val="-2"/>
        </w:rPr>
        <w:t xml:space="preserve">Wykonawca </w:t>
      </w:r>
      <w:r w:rsidRPr="00D95B65">
        <w:rPr>
          <w:rFonts w:ascii="Arial" w:hAnsi="Arial" w:cs="Arial"/>
          <w:spacing w:val="-2"/>
        </w:rPr>
        <w:t xml:space="preserve">oferuje specjalną usługę zdalnej kontroli przeprowadzanej przez ekspertów ds. rozwiązań SAP, aby przeanalizować planowane lub istniejące modyfikacje i określić możliwe konflikty między kodem dodatkowym </w:t>
      </w:r>
      <w:r w:rsidR="006F50D9" w:rsidRPr="00D95B65">
        <w:rPr>
          <w:rFonts w:ascii="Arial" w:hAnsi="Arial" w:cs="Arial"/>
          <w:spacing w:val="-2"/>
        </w:rPr>
        <w:t>Zamawiającego</w:t>
      </w:r>
      <w:r w:rsidRPr="00D95B65">
        <w:rPr>
          <w:rFonts w:ascii="Arial" w:hAnsi="Arial" w:cs="Arial"/>
          <w:spacing w:val="-2"/>
        </w:rPr>
        <w:t xml:space="preserve"> a pakietami rozszerzeń i innymi aktualizacjami Rozwiązań objętych usługami pomocy technicznej w wersji „Enterprise”.</w:t>
      </w:r>
      <w:r w:rsidRPr="00D95B65">
        <w:rPr>
          <w:rFonts w:ascii="Arial" w:hAnsi="Arial" w:cs="Arial"/>
        </w:rPr>
        <w:t xml:space="preserve"> Każda kontrola jest przeprowadzana w odniesieniu do jednej określonej modyfikacji w jednym z etapów podstawowego procesu gospodarczego </w:t>
      </w:r>
      <w:r w:rsidR="006F50D9" w:rsidRPr="00D95B65">
        <w:rPr>
          <w:rFonts w:ascii="Arial" w:hAnsi="Arial" w:cs="Arial"/>
        </w:rPr>
        <w:t>Zamawiającego</w:t>
      </w:r>
      <w:r w:rsidRPr="00D95B65">
        <w:rPr>
          <w:rFonts w:ascii="Arial" w:hAnsi="Arial" w:cs="Arial"/>
        </w:rPr>
        <w:t xml:space="preserve">. </w:t>
      </w:r>
      <w:r w:rsidR="006F50D9" w:rsidRPr="00D95B65">
        <w:rPr>
          <w:rFonts w:ascii="Arial" w:hAnsi="Arial" w:cs="Arial"/>
        </w:rPr>
        <w:t>Zamawiający</w:t>
      </w:r>
      <w:r w:rsidRPr="00D95B65">
        <w:rPr>
          <w:rFonts w:ascii="Arial" w:hAnsi="Arial" w:cs="Arial"/>
          <w:spacing w:val="-2"/>
        </w:rPr>
        <w:t xml:space="preserve"> ma prawo do uzyskania dwóch usług w jednej z następujących kategorii na rok kalendarzowy w przypadku każdego oprogramowania SAP. </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snapToGrid w:val="0"/>
        </w:rPr>
      </w:pPr>
      <w:r w:rsidRPr="00D95B65">
        <w:rPr>
          <w:rFonts w:ascii="Arial" w:hAnsi="Arial" w:cs="Arial"/>
        </w:rPr>
        <w:t xml:space="preserve">Uzasadnienie modyfikacji: Na podstawie wymaganej przez </w:t>
      </w:r>
      <w:r w:rsidR="00BD0E6E" w:rsidRPr="00D95B65">
        <w:rPr>
          <w:rFonts w:ascii="Arial" w:hAnsi="Arial" w:cs="Arial"/>
        </w:rPr>
        <w:t>Wykonawcę</w:t>
      </w:r>
      <w:r w:rsidR="00AC419F" w:rsidRPr="00D95B65">
        <w:rPr>
          <w:rFonts w:ascii="Arial" w:hAnsi="Arial" w:cs="Arial"/>
        </w:rPr>
        <w:t xml:space="preserve"> </w:t>
      </w:r>
      <w:r w:rsidRPr="00D95B65">
        <w:rPr>
          <w:rFonts w:ascii="Arial" w:hAnsi="Arial" w:cs="Arial"/>
        </w:rPr>
        <w:t xml:space="preserve">dokumentacji dostarczonej przez </w:t>
      </w:r>
      <w:r w:rsidR="006F50D9" w:rsidRPr="00D95B65">
        <w:rPr>
          <w:rFonts w:ascii="Arial" w:hAnsi="Arial" w:cs="Arial"/>
        </w:rPr>
        <w:t>Zamawiającego</w:t>
      </w:r>
      <w:r w:rsidRPr="00D95B65">
        <w:rPr>
          <w:rFonts w:ascii="Arial" w:hAnsi="Arial" w:cs="Arial"/>
        </w:rPr>
        <w:t xml:space="preserve"> za pośrednictwem rozwiązania SAP Solution Manager Enterprise Edition, obejmującej zakres i projekt planowanej lub istniejącej specyficznej dla </w:t>
      </w:r>
      <w:r w:rsidR="006F50D9" w:rsidRPr="00D95B65">
        <w:rPr>
          <w:rFonts w:ascii="Arial" w:hAnsi="Arial" w:cs="Arial"/>
        </w:rPr>
        <w:t>Zamawiającego</w:t>
      </w:r>
      <w:r w:rsidRPr="00D95B65">
        <w:rPr>
          <w:rFonts w:ascii="Arial" w:hAnsi="Arial" w:cs="Arial"/>
        </w:rPr>
        <w:t xml:space="preserve"> modyfikacji, </w:t>
      </w:r>
      <w:r w:rsidR="00BD0E6E" w:rsidRPr="00D95B65">
        <w:rPr>
          <w:rFonts w:ascii="Arial" w:hAnsi="Arial" w:cs="Arial"/>
        </w:rPr>
        <w:t>Wykonawca</w:t>
      </w:r>
      <w:r w:rsidRPr="00D95B65">
        <w:rPr>
          <w:rFonts w:ascii="Arial" w:hAnsi="Arial" w:cs="Arial"/>
        </w:rPr>
        <w:t xml:space="preserve"> określa standardowy zakres funkcji Rozwiązań objętych usługami pomocy technicznej w wersji „Enterprise”, który może spełniać wymagania </w:t>
      </w:r>
      <w:r w:rsidR="006F50D9" w:rsidRPr="00D95B65">
        <w:rPr>
          <w:rFonts w:ascii="Arial" w:hAnsi="Arial" w:cs="Arial"/>
        </w:rPr>
        <w:t>Zamawiającego</w:t>
      </w:r>
      <w:r w:rsidRPr="00D95B65">
        <w:rPr>
          <w:rFonts w:ascii="Arial" w:hAnsi="Arial" w:cs="Arial"/>
        </w:rPr>
        <w:t xml:space="preserve"> </w:t>
      </w:r>
      <w:r w:rsidRPr="00D95B65">
        <w:rPr>
          <w:rFonts w:ascii="Arial" w:hAnsi="Arial" w:cs="Arial"/>
          <w:color w:val="333333"/>
        </w:rPr>
        <w:t>(szczegółowe informacje można znaleźć na stronie http://service.sap.com/).</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snapToGrid w:val="0"/>
        </w:rPr>
      </w:pPr>
      <w:r w:rsidRPr="00D95B65">
        <w:rPr>
          <w:rFonts w:ascii="Arial" w:hAnsi="Arial" w:cs="Arial"/>
        </w:rPr>
        <w:t xml:space="preserve">Możliwość obsługi kodu dodatkowego: Na podstawie wymaganej przez </w:t>
      </w:r>
      <w:r w:rsidR="00BD0E6E" w:rsidRPr="00D95B65">
        <w:rPr>
          <w:rFonts w:ascii="Arial" w:hAnsi="Arial" w:cs="Arial"/>
        </w:rPr>
        <w:t>Wykonawcę</w:t>
      </w:r>
      <w:r w:rsidRPr="00D95B65">
        <w:rPr>
          <w:rFonts w:ascii="Arial" w:hAnsi="Arial" w:cs="Arial"/>
        </w:rPr>
        <w:t xml:space="preserve"> dokumentacji dostarczonej przez </w:t>
      </w:r>
      <w:r w:rsidR="006F50D9" w:rsidRPr="00D95B65">
        <w:rPr>
          <w:rFonts w:ascii="Arial" w:hAnsi="Arial" w:cs="Arial"/>
        </w:rPr>
        <w:t>Zamawiającego</w:t>
      </w:r>
      <w:r w:rsidRPr="00D95B65">
        <w:rPr>
          <w:rFonts w:ascii="Arial" w:hAnsi="Arial" w:cs="Arial"/>
        </w:rPr>
        <w:t xml:space="preserve"> za pośrednictwem rozwiązania SAP Solution Manager Enterprise Edition, obejmującej zakres i projekt planowanej lub istniejącej specyficznej dla </w:t>
      </w:r>
      <w:r w:rsidR="00E05B66" w:rsidRPr="00D95B65">
        <w:rPr>
          <w:rFonts w:ascii="Arial" w:hAnsi="Arial" w:cs="Arial"/>
        </w:rPr>
        <w:t>Zamawiającego</w:t>
      </w:r>
      <w:r w:rsidRPr="00D95B65">
        <w:rPr>
          <w:rFonts w:ascii="Arial" w:hAnsi="Arial" w:cs="Arial"/>
        </w:rPr>
        <w:t xml:space="preserve"> modyfikacji, </w:t>
      </w:r>
      <w:r w:rsidR="00BD0E6E" w:rsidRPr="00D95B65">
        <w:rPr>
          <w:rFonts w:ascii="Arial" w:hAnsi="Arial" w:cs="Arial"/>
        </w:rPr>
        <w:t xml:space="preserve">Wykonawca </w:t>
      </w:r>
      <w:r w:rsidRPr="00D95B65">
        <w:rPr>
          <w:rFonts w:ascii="Arial" w:hAnsi="Arial" w:cs="Arial"/>
        </w:rPr>
        <w:t xml:space="preserve">określa, które rozwiązania USER EXIT i usługi mogą być dostępne w celu oddzielenia kodu dodatkowego od kodu SAP </w:t>
      </w:r>
      <w:r w:rsidRPr="00D95B65">
        <w:rPr>
          <w:rFonts w:ascii="Arial" w:hAnsi="Arial" w:cs="Arial"/>
          <w:color w:val="333333"/>
        </w:rPr>
        <w:t>(szczegółowe informacje można znaleźć na stronie  http://service.sap.com/).</w:t>
      </w:r>
    </w:p>
    <w:p w:rsidR="00927A2B" w:rsidRPr="0072242A" w:rsidRDefault="00927A2B" w:rsidP="00927A2B">
      <w:p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40"/>
        <w:jc w:val="both"/>
        <w:rPr>
          <w:rFonts w:ascii="Arial" w:hAnsi="Arial" w:cs="Arial"/>
        </w:rPr>
      </w:pPr>
    </w:p>
    <w:p w:rsidR="00927A2B" w:rsidRPr="0072242A" w:rsidRDefault="00927A2B" w:rsidP="00927A2B">
      <w:pPr>
        <w:ind w:left="360"/>
        <w:jc w:val="both"/>
        <w:rPr>
          <w:rFonts w:ascii="Arial" w:hAnsi="Arial" w:cs="Arial"/>
        </w:rPr>
      </w:pPr>
      <w:r w:rsidRPr="00D95B65">
        <w:rPr>
          <w:rFonts w:ascii="Arial" w:hAnsi="Arial" w:cs="Arial"/>
          <w:b/>
        </w:rPr>
        <w:t>Globalny szkielet pomocy technicznej</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 xml:space="preserve">SAP Service Marketplace — baza wiedzy SAP oraz sieć ekstranet SAP służąca do transferu wiedzy.  </w:t>
      </w:r>
      <w:r w:rsidR="002C5E4F" w:rsidRPr="00D95B65">
        <w:rPr>
          <w:rFonts w:ascii="Arial" w:hAnsi="Arial" w:cs="Arial"/>
        </w:rPr>
        <w:t xml:space="preserve">Wykonawca </w:t>
      </w:r>
      <w:r w:rsidRPr="00D95B65">
        <w:rPr>
          <w:rFonts w:ascii="Arial" w:hAnsi="Arial" w:cs="Arial"/>
        </w:rPr>
        <w:t>udostępnia treści i usługi wyłącznie swoi</w:t>
      </w:r>
      <w:r w:rsidR="00E05B66" w:rsidRPr="00D95B65">
        <w:rPr>
          <w:rFonts w:ascii="Arial" w:hAnsi="Arial" w:cs="Arial"/>
        </w:rPr>
        <w:t>m</w:t>
      </w:r>
      <w:r w:rsidRPr="00D95B65">
        <w:rPr>
          <w:rFonts w:ascii="Arial" w:hAnsi="Arial" w:cs="Arial"/>
        </w:rPr>
        <w:t xml:space="preserve"> licencjobiorcom i partnerom. </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lastRenderedPageBreak/>
        <w:t>Usługa SAP Notes na stronie SAP Service Marketplace dokumentuje zakłócenia w działaniu oprogramowania i zawiera informacje, jak usuwać i omijać błędy oraz jak ich unikać. Usługa SAP Notes może zawierać korekty kodu, które Licencjobiorcy mogą wdrażać w swoich systemach SAP. Noty SAP stanowią również dokumentację powiązanych problemów, pytań licencjobiorców i zalecanych rozwiązań (np. konfigurowania ustawień).</w:t>
      </w:r>
    </w:p>
    <w:p w:rsidR="00927A2B" w:rsidRPr="0072242A" w:rsidRDefault="00927A2B" w:rsidP="00927A2B">
      <w:pPr>
        <w:numPr>
          <w:ilvl w:val="0"/>
          <w:numId w:val="12"/>
        </w:numPr>
        <w:tabs>
          <w:tab w:val="left" w:pos="720"/>
        </w:tabs>
        <w:ind w:hanging="180"/>
        <w:jc w:val="both"/>
        <w:rPr>
          <w:rFonts w:ascii="Arial" w:hAnsi="Arial" w:cs="Arial"/>
        </w:rPr>
      </w:pPr>
      <w:r w:rsidRPr="00D95B65">
        <w:rPr>
          <w:rFonts w:ascii="Arial" w:hAnsi="Arial" w:cs="Arial"/>
        </w:rPr>
        <w:t xml:space="preserve">SAP </w:t>
      </w:r>
      <w:proofErr w:type="spellStart"/>
      <w:r w:rsidRPr="00D95B65">
        <w:rPr>
          <w:rFonts w:ascii="Arial" w:hAnsi="Arial" w:cs="Arial"/>
        </w:rPr>
        <w:t>Note</w:t>
      </w:r>
      <w:proofErr w:type="spellEnd"/>
      <w:r w:rsidRPr="00D95B65">
        <w:rPr>
          <w:rFonts w:ascii="Arial" w:hAnsi="Arial" w:cs="Arial"/>
        </w:rPr>
        <w:t xml:space="preserve"> Assistant — narzędzie do instalowania określonych korekt i udoskonaleń składników SAP.</w:t>
      </w:r>
    </w:p>
    <w:p w:rsidR="00927A2B" w:rsidRPr="0072242A" w:rsidRDefault="00927A2B" w:rsidP="00927A2B">
      <w:pPr>
        <w:numPr>
          <w:ilvl w:val="0"/>
          <w:numId w:val="12"/>
        </w:numPr>
        <w:tabs>
          <w:tab w:val="left" w:pos="720"/>
        </w:tabs>
        <w:ind w:hanging="180"/>
        <w:jc w:val="both"/>
        <w:rPr>
          <w:rFonts w:ascii="Arial" w:hAnsi="Arial" w:cs="Arial"/>
          <w:lang w:val="en-US"/>
        </w:rPr>
      </w:pPr>
      <w:r w:rsidRPr="00D95B65">
        <w:rPr>
          <w:rFonts w:ascii="Arial" w:hAnsi="Arial" w:cs="Arial"/>
          <w:b/>
        </w:rPr>
        <w:t xml:space="preserve"> </w:t>
      </w:r>
      <w:r w:rsidRPr="00D95B65">
        <w:rPr>
          <w:rFonts w:ascii="Arial" w:hAnsi="Arial" w:cs="Arial"/>
          <w:b/>
          <w:lang w:val="en-US"/>
        </w:rPr>
        <w:t>SAP Solution Manager Enterprise Edition</w:t>
      </w:r>
      <w:r w:rsidRPr="00D95B65">
        <w:rPr>
          <w:rFonts w:ascii="Arial" w:hAnsi="Arial" w:cs="Arial"/>
          <w:lang w:val="en-US"/>
        </w:rPr>
        <w:t xml:space="preserve"> — </w:t>
      </w:r>
      <w:proofErr w:type="spellStart"/>
      <w:r w:rsidRPr="00D95B65">
        <w:rPr>
          <w:rFonts w:ascii="Arial" w:hAnsi="Arial" w:cs="Arial"/>
          <w:lang w:val="en-US"/>
        </w:rPr>
        <w:t>zgodnie</w:t>
      </w:r>
      <w:proofErr w:type="spellEnd"/>
      <w:r w:rsidRPr="00D95B65">
        <w:rPr>
          <w:rFonts w:ascii="Arial" w:hAnsi="Arial" w:cs="Arial"/>
          <w:lang w:val="en-US"/>
        </w:rPr>
        <w:t xml:space="preserve"> z </w:t>
      </w:r>
      <w:proofErr w:type="spellStart"/>
      <w:r w:rsidRPr="00D95B65">
        <w:rPr>
          <w:rFonts w:ascii="Arial" w:hAnsi="Arial" w:cs="Arial"/>
          <w:lang w:val="en-US"/>
        </w:rPr>
        <w:t>pkt</w:t>
      </w:r>
      <w:proofErr w:type="spellEnd"/>
      <w:r w:rsidRPr="00D95B65">
        <w:rPr>
          <w:rFonts w:ascii="Arial" w:hAnsi="Arial" w:cs="Arial"/>
          <w:lang w:val="en-US"/>
        </w:rPr>
        <w:t xml:space="preserve">  2.4</w:t>
      </w:r>
    </w:p>
    <w:p w:rsidR="00927A2B" w:rsidRPr="0072242A" w:rsidRDefault="00927A2B" w:rsidP="00927A2B">
      <w:pPr>
        <w:ind w:firstLine="360"/>
        <w:jc w:val="both"/>
        <w:rPr>
          <w:rFonts w:ascii="Arial" w:hAnsi="Arial" w:cs="Arial"/>
          <w:b/>
          <w:lang w:val="en-US"/>
        </w:rPr>
      </w:pPr>
    </w:p>
    <w:p w:rsidR="00927A2B" w:rsidRPr="0072242A" w:rsidRDefault="00927A2B" w:rsidP="00927A2B">
      <w:pPr>
        <w:ind w:firstLine="360"/>
        <w:jc w:val="both"/>
        <w:rPr>
          <w:rFonts w:ascii="Arial" w:hAnsi="Arial" w:cs="Arial"/>
        </w:rPr>
      </w:pPr>
      <w:r w:rsidRPr="00D95B65">
        <w:rPr>
          <w:rFonts w:ascii="Arial" w:hAnsi="Arial" w:cs="Arial"/>
          <w:b/>
        </w:rPr>
        <w:t xml:space="preserve">Pomoc techniczna o kluczowym znaczeniu dla działalności </w:t>
      </w:r>
      <w:r w:rsidRPr="00D95B65">
        <w:rPr>
          <w:rFonts w:ascii="Arial" w:hAnsi="Arial" w:cs="Arial"/>
        </w:rPr>
        <w:t xml:space="preserve">przedsiębiorstwa </w:t>
      </w:r>
      <w:r w:rsidR="00E05B66" w:rsidRPr="00D95B65">
        <w:rPr>
          <w:rFonts w:ascii="Arial" w:hAnsi="Arial" w:cs="Arial"/>
        </w:rPr>
        <w:t>Zamawiającego</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 xml:space="preserve">Globalna obsługa przez </w:t>
      </w:r>
      <w:r w:rsidR="002C5E4F" w:rsidRPr="00D95B65">
        <w:rPr>
          <w:rFonts w:ascii="Arial" w:hAnsi="Arial" w:cs="Arial"/>
        </w:rPr>
        <w:t xml:space="preserve">Wykonawcę </w:t>
      </w:r>
      <w:r w:rsidRPr="00D95B65">
        <w:rPr>
          <w:rFonts w:ascii="Arial" w:hAnsi="Arial" w:cs="Arial"/>
        </w:rPr>
        <w:t xml:space="preserve">wiadomości dotyczących problemów związanych z Rozwiązaniami objętymi usługami pomocy technicznej w wersji „Enterprise”, z uwzględnieniem umów dotyczących poziomu usług w odniesieniu do czasu początkowej reakcji oraz Czynności korygującej (więcej informacji zawierają zapisy w pkt. 2.1) </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b/>
        </w:rPr>
      </w:pPr>
      <w:r w:rsidRPr="00D95B65">
        <w:rPr>
          <w:rFonts w:ascii="Arial" w:hAnsi="Arial" w:cs="Arial"/>
        </w:rPr>
        <w:t>Centrum doradcze pomocy technicznej SAP — zgodnie z opisem w pkt. 2.2.</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b/>
        </w:rPr>
      </w:pPr>
      <w:r w:rsidRPr="00D95B65">
        <w:rPr>
          <w:rFonts w:ascii="Arial" w:hAnsi="Arial" w:cs="Arial"/>
        </w:rPr>
        <w:t>Ciągła kontrola jakości — zgodnie z opisem w pkt. 2.3.</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b/>
        </w:rPr>
      </w:pPr>
      <w:r w:rsidRPr="00D95B65">
        <w:rPr>
          <w:rFonts w:ascii="Arial" w:hAnsi="Arial" w:cs="Arial"/>
        </w:rPr>
        <w:t xml:space="preserve">Globalna analiza pierwotnych przyczyn i procedury eskalacji (24 godziny na dobę, 7 dni w tygodniu) zgodnie </w:t>
      </w:r>
      <w:proofErr w:type="spellStart"/>
      <w:r w:rsidRPr="00D95B65">
        <w:rPr>
          <w:rFonts w:ascii="Arial" w:hAnsi="Arial" w:cs="Arial"/>
        </w:rPr>
        <w:t>zpkt</w:t>
      </w:r>
      <w:proofErr w:type="spellEnd"/>
      <w:r w:rsidRPr="00D95B65">
        <w:rPr>
          <w:rFonts w:ascii="Arial" w:hAnsi="Arial" w:cs="Arial"/>
        </w:rPr>
        <w:t>.  2.1 poniżej.</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b/>
        </w:rPr>
      </w:pPr>
      <w:r w:rsidRPr="00D95B65">
        <w:rPr>
          <w:rFonts w:ascii="Arial" w:hAnsi="Arial" w:cs="Arial"/>
        </w:rPr>
        <w:t xml:space="preserve">Analiza pierwotnych przyczyn dla kodu dodatkowego: W przypadku kodu dodatkowego opracowanego przez </w:t>
      </w:r>
      <w:r w:rsidR="00E05B66" w:rsidRPr="00D95B65">
        <w:rPr>
          <w:rFonts w:ascii="Arial" w:hAnsi="Arial" w:cs="Arial"/>
        </w:rPr>
        <w:t>Zamawiającego</w:t>
      </w:r>
      <w:r w:rsidRPr="00D95B65">
        <w:rPr>
          <w:rFonts w:ascii="Arial" w:hAnsi="Arial" w:cs="Arial"/>
        </w:rPr>
        <w:t xml:space="preserve"> za pomocą środowiska projektowego SAP, </w:t>
      </w:r>
      <w:r w:rsidR="002C5E4F" w:rsidRPr="00D95B65">
        <w:rPr>
          <w:rFonts w:ascii="Arial" w:hAnsi="Arial" w:cs="Arial"/>
        </w:rPr>
        <w:t xml:space="preserve">Wykonawca </w:t>
      </w:r>
      <w:r w:rsidRPr="00D95B65">
        <w:rPr>
          <w:rFonts w:ascii="Arial" w:hAnsi="Arial" w:cs="Arial"/>
        </w:rPr>
        <w:t xml:space="preserve">oferuje, w ramach pomocy technicznej o kluczowym znaczeniu dla działalności przedsiębiorstwa , analizę pierwotnych przyczyn, zgodnie z przebiegiem procesu globalnej obsługi zgłoszeń  i umowami dotyczącymi dotyczących poziomu usług określonymi w częściach 2.1.1, 2.1.2 i 2.1.3. Ma to zastosowanie do zgłoszeń o priorytecie bardzo wysokim i wysokim. Jeśli kod dodatkowy </w:t>
      </w:r>
      <w:r w:rsidR="00E05B66" w:rsidRPr="00D95B65">
        <w:rPr>
          <w:rFonts w:ascii="Arial" w:hAnsi="Arial" w:cs="Arial"/>
        </w:rPr>
        <w:t>Zamawiającego</w:t>
      </w:r>
      <w:r w:rsidRPr="00D95B65">
        <w:rPr>
          <w:rFonts w:ascii="Arial" w:hAnsi="Arial" w:cs="Arial"/>
        </w:rPr>
        <w:t xml:space="preserve"> jest udokumentowany zgodnie z obowiązującymi standardami </w:t>
      </w:r>
      <w:r w:rsidR="002C5E4F" w:rsidRPr="00D95B65">
        <w:rPr>
          <w:rFonts w:ascii="Arial" w:hAnsi="Arial" w:cs="Arial"/>
        </w:rPr>
        <w:t xml:space="preserve">Wykonawcy </w:t>
      </w:r>
      <w:r w:rsidRPr="00D95B65">
        <w:rPr>
          <w:rFonts w:ascii="Arial" w:hAnsi="Arial" w:cs="Arial"/>
          <w:color w:val="333333"/>
        </w:rPr>
        <w:t>(szczegółowe informacje można znaleźć na stronie  http://service.sap.com/),</w:t>
      </w:r>
      <w:r w:rsidRPr="00D95B65">
        <w:rPr>
          <w:rFonts w:ascii="Arial" w:hAnsi="Arial" w:cs="Arial"/>
        </w:rPr>
        <w:t xml:space="preserve"> </w:t>
      </w:r>
      <w:r w:rsidR="002C5E4F" w:rsidRPr="00D95B65">
        <w:rPr>
          <w:rFonts w:ascii="Arial" w:hAnsi="Arial" w:cs="Arial"/>
        </w:rPr>
        <w:t>Wykonawca</w:t>
      </w:r>
      <w:r w:rsidRPr="00D95B65">
        <w:rPr>
          <w:rFonts w:ascii="Arial" w:hAnsi="Arial" w:cs="Arial"/>
        </w:rPr>
        <w:t xml:space="preserve"> może udzielić </w:t>
      </w:r>
      <w:r w:rsidR="00E05B66" w:rsidRPr="00D95B65">
        <w:rPr>
          <w:rFonts w:ascii="Arial" w:hAnsi="Arial" w:cs="Arial"/>
        </w:rPr>
        <w:t>Zamawiającemu</w:t>
      </w:r>
      <w:r w:rsidRPr="00D95B65">
        <w:rPr>
          <w:rFonts w:ascii="Arial" w:hAnsi="Arial" w:cs="Arial"/>
        </w:rPr>
        <w:t xml:space="preserve"> wskazówek podczas rozwiązywania problemu.</w:t>
      </w:r>
    </w:p>
    <w:p w:rsidR="00927A2B" w:rsidRPr="0072242A" w:rsidRDefault="00927A2B" w:rsidP="00927A2B">
      <w:pPr>
        <w:keepNext/>
        <w:ind w:left="360"/>
        <w:jc w:val="both"/>
        <w:rPr>
          <w:rFonts w:ascii="Arial" w:hAnsi="Arial" w:cs="Arial"/>
          <w:b/>
        </w:rPr>
      </w:pPr>
    </w:p>
    <w:p w:rsidR="00927A2B" w:rsidRPr="0072242A" w:rsidRDefault="00927A2B" w:rsidP="00927A2B">
      <w:pPr>
        <w:keepNext/>
        <w:ind w:left="360"/>
        <w:jc w:val="both"/>
        <w:rPr>
          <w:rFonts w:ascii="Arial" w:hAnsi="Arial" w:cs="Arial"/>
        </w:rPr>
      </w:pPr>
      <w:r w:rsidRPr="00D95B65">
        <w:rPr>
          <w:rFonts w:ascii="Arial" w:hAnsi="Arial" w:cs="Arial"/>
          <w:b/>
        </w:rPr>
        <w:t>Inne składniki, metodyki, treści i udział w społeczności</w:t>
      </w:r>
    </w:p>
    <w:p w:rsidR="00927A2B" w:rsidRPr="0072242A" w:rsidRDefault="00927A2B" w:rsidP="00927A2B">
      <w:pPr>
        <w:keepNext/>
        <w:numPr>
          <w:ilvl w:val="0"/>
          <w:numId w:val="12"/>
        </w:numPr>
        <w:tabs>
          <w:tab w:val="left" w:pos="720"/>
        </w:tabs>
        <w:ind w:hanging="180"/>
        <w:jc w:val="both"/>
        <w:rPr>
          <w:rFonts w:ascii="Arial" w:hAnsi="Arial" w:cs="Arial"/>
        </w:rPr>
      </w:pPr>
      <w:r w:rsidRPr="00D95B65">
        <w:rPr>
          <w:rFonts w:ascii="Arial" w:hAnsi="Arial" w:cs="Arial"/>
        </w:rPr>
        <w:t xml:space="preserve">Monitorowanie składników i agentów systemów w celu śledzenia dostępnych zasobów i gromadzenia informacji o stanie systemów Rozwiązań objętych usługami pomocy technicznej w wersji „Enterprise” (np. usługa </w:t>
      </w:r>
      <w:proofErr w:type="spellStart"/>
      <w:r w:rsidRPr="00D95B65">
        <w:rPr>
          <w:rFonts w:ascii="Arial" w:hAnsi="Arial" w:cs="Arial"/>
        </w:rPr>
        <w:t>EarlyWatch</w:t>
      </w:r>
      <w:proofErr w:type="spellEnd"/>
      <w:r w:rsidRPr="00D95B65">
        <w:rPr>
          <w:rFonts w:ascii="Arial" w:hAnsi="Arial" w:cs="Arial"/>
        </w:rPr>
        <w:t xml:space="preserve"> Alert).</w:t>
      </w:r>
    </w:p>
    <w:p w:rsidR="00927A2B" w:rsidRPr="0072242A" w:rsidRDefault="00927A2B" w:rsidP="00927A2B">
      <w:pPr>
        <w:pStyle w:val="06BodyCopyBullet"/>
        <w:numPr>
          <w:ilvl w:val="0"/>
          <w:numId w:val="12"/>
        </w:numPr>
        <w:spacing w:line="240" w:lineRule="auto"/>
        <w:ind w:left="734" w:hanging="187"/>
        <w:rPr>
          <w:rFonts w:cs="Arial"/>
          <w:szCs w:val="20"/>
          <w:lang w:val="pl-PL"/>
        </w:rPr>
      </w:pPr>
      <w:r w:rsidRPr="00D95B65">
        <w:rPr>
          <w:rFonts w:cs="Arial"/>
          <w:szCs w:val="20"/>
          <w:lang w:val="pl-PL"/>
        </w:rPr>
        <w:t xml:space="preserve">Wstępnie skonfigurowane szablony i przypadki testowe </w:t>
      </w:r>
      <w:proofErr w:type="spellStart"/>
      <w:r w:rsidRPr="00D95B65">
        <w:rPr>
          <w:rFonts w:cs="Arial"/>
          <w:szCs w:val="20"/>
          <w:lang w:val="pl-PL"/>
        </w:rPr>
        <w:t>sądostarczane</w:t>
      </w:r>
      <w:proofErr w:type="spellEnd"/>
      <w:r w:rsidRPr="00D95B65">
        <w:rPr>
          <w:rFonts w:cs="Arial"/>
          <w:szCs w:val="20"/>
          <w:lang w:val="pl-PL"/>
        </w:rPr>
        <w:t xml:space="preserve"> za pośrednictwem rozwiązania SAP Solution Manager Enterprise Edition. Ponadto rozwiązanie to ułatwia </w:t>
      </w:r>
      <w:r w:rsidR="001F564A" w:rsidRPr="00D95B65">
        <w:rPr>
          <w:rFonts w:cs="Arial"/>
          <w:szCs w:val="20"/>
          <w:lang w:val="pl-PL"/>
        </w:rPr>
        <w:t>Zamawiającemu</w:t>
      </w:r>
      <w:r w:rsidRPr="00D95B65">
        <w:rPr>
          <w:rFonts w:cs="Arial"/>
          <w:szCs w:val="20"/>
          <w:lang w:val="pl-PL"/>
        </w:rPr>
        <w:t xml:space="preserve"> przeprowadzanie testów dzięki zakresowi funkcji, który obejmuje obecnie:</w:t>
      </w:r>
    </w:p>
    <w:p w:rsidR="00927A2B" w:rsidRPr="0072242A" w:rsidRDefault="00927A2B" w:rsidP="00927A2B">
      <w:pPr>
        <w:numPr>
          <w:ilvl w:val="1"/>
          <w:numId w:val="12"/>
        </w:numPr>
        <w:autoSpaceDE w:val="0"/>
        <w:autoSpaceDN w:val="0"/>
        <w:adjustRightInd w:val="0"/>
        <w:rPr>
          <w:rFonts w:ascii="Arial" w:hAnsi="Arial" w:cs="Arial"/>
          <w:color w:val="000000"/>
        </w:rPr>
      </w:pPr>
      <w:r w:rsidRPr="00D95B65">
        <w:rPr>
          <w:rFonts w:ascii="Arial" w:hAnsi="Arial" w:cs="Arial"/>
          <w:color w:val="000000"/>
        </w:rPr>
        <w:t xml:space="preserve">Administrowanie testami Rozwiązań objętych usługami pomocy technicznej w wersji „Enterprise” przy użyciu zakresu funkcji dostarczanych w ramach rozwiązania SAP Solution Manager </w:t>
      </w:r>
      <w:r w:rsidRPr="00D95B65">
        <w:rPr>
          <w:rFonts w:ascii="Arial" w:hAnsi="Arial" w:cs="Arial"/>
        </w:rPr>
        <w:t>Enterprise Edition,</w:t>
      </w:r>
    </w:p>
    <w:p w:rsidR="00927A2B" w:rsidRPr="0072242A" w:rsidRDefault="00927A2B" w:rsidP="00927A2B">
      <w:pPr>
        <w:numPr>
          <w:ilvl w:val="1"/>
          <w:numId w:val="12"/>
        </w:numPr>
        <w:autoSpaceDE w:val="0"/>
        <w:autoSpaceDN w:val="0"/>
        <w:adjustRightInd w:val="0"/>
        <w:rPr>
          <w:rFonts w:ascii="Arial" w:hAnsi="Arial" w:cs="Arial"/>
          <w:color w:val="000000"/>
        </w:rPr>
      </w:pPr>
      <w:r w:rsidRPr="00D95B65">
        <w:rPr>
          <w:rFonts w:ascii="Arial" w:hAnsi="Arial" w:cs="Arial"/>
          <w:color w:val="000000"/>
        </w:rPr>
        <w:t xml:space="preserve">Zarządzanie jakością w odniesieniu do zarządzania bramami kontroli jakości, </w:t>
      </w:r>
    </w:p>
    <w:p w:rsidR="00927A2B" w:rsidRPr="0072242A" w:rsidRDefault="00927A2B" w:rsidP="00927A2B">
      <w:pPr>
        <w:numPr>
          <w:ilvl w:val="1"/>
          <w:numId w:val="12"/>
        </w:numPr>
        <w:autoSpaceDE w:val="0"/>
        <w:autoSpaceDN w:val="0"/>
        <w:adjustRightInd w:val="0"/>
        <w:rPr>
          <w:rFonts w:ascii="Arial" w:hAnsi="Arial" w:cs="Arial"/>
          <w:color w:val="000000"/>
        </w:rPr>
      </w:pPr>
      <w:r w:rsidRPr="00D95B65">
        <w:rPr>
          <w:rFonts w:ascii="Arial" w:hAnsi="Arial" w:cs="Arial"/>
          <w:color w:val="000000"/>
        </w:rPr>
        <w:t xml:space="preserve">Dostarczone przez </w:t>
      </w:r>
      <w:r w:rsidR="00EB09D8" w:rsidRPr="00D95B65">
        <w:rPr>
          <w:rFonts w:ascii="Arial" w:hAnsi="Arial" w:cs="Arial"/>
        </w:rPr>
        <w:t>Wykonawcę</w:t>
      </w:r>
      <w:r w:rsidRPr="00D95B65">
        <w:rPr>
          <w:rFonts w:ascii="Arial" w:hAnsi="Arial" w:cs="Arial"/>
          <w:color w:val="000000"/>
        </w:rPr>
        <w:t xml:space="preserve"> narzędzia do automatycznego testowania,</w:t>
      </w:r>
    </w:p>
    <w:p w:rsidR="00927A2B" w:rsidRPr="0072242A" w:rsidRDefault="00927A2B" w:rsidP="00927A2B">
      <w:pPr>
        <w:keepNext/>
        <w:numPr>
          <w:ilvl w:val="1"/>
          <w:numId w:val="12"/>
        </w:numPr>
        <w:tabs>
          <w:tab w:val="left" w:pos="720"/>
        </w:tabs>
        <w:jc w:val="both"/>
        <w:rPr>
          <w:rFonts w:ascii="Arial" w:hAnsi="Arial" w:cs="Arial"/>
        </w:rPr>
      </w:pPr>
      <w:r w:rsidRPr="00D95B65">
        <w:rPr>
          <w:rFonts w:ascii="Arial" w:hAnsi="Arial" w:cs="Arial"/>
          <w:color w:val="000000"/>
        </w:rPr>
        <w:t xml:space="preserve">Dostarczone przez </w:t>
      </w:r>
      <w:r w:rsidR="00EB09D8" w:rsidRPr="00D95B65">
        <w:rPr>
          <w:rFonts w:ascii="Arial" w:hAnsi="Arial" w:cs="Arial"/>
        </w:rPr>
        <w:t>Wykonawcę</w:t>
      </w:r>
      <w:r w:rsidRPr="00D95B65">
        <w:rPr>
          <w:rFonts w:ascii="Arial" w:hAnsi="Arial" w:cs="Arial"/>
          <w:color w:val="000000"/>
        </w:rPr>
        <w:t xml:space="preserve"> narzędzia ułatwiające optymalizację zakresu testów regresji. Takie narzędzia ułatwiają określenie procesów gospodarczych, na które będzie mieć wpływ planowana zmiana Oprogramowania SAP, oraz umożliwiają wydanie rekomendacji co do zakresu testu oraz generowania planów testów </w:t>
      </w:r>
      <w:r w:rsidRPr="00D95B65">
        <w:rPr>
          <w:rFonts w:ascii="Arial" w:hAnsi="Arial" w:cs="Arial"/>
          <w:color w:val="333333"/>
        </w:rPr>
        <w:t>(szczegółowe informacje można znaleźć na stronie  http://service.sap.com/).</w:t>
      </w:r>
    </w:p>
    <w:p w:rsidR="00927A2B" w:rsidRPr="0072242A" w:rsidRDefault="00927A2B" w:rsidP="00927A2B">
      <w:pPr>
        <w:keepNext/>
        <w:numPr>
          <w:ilvl w:val="0"/>
          <w:numId w:val="12"/>
        </w:numPr>
        <w:tabs>
          <w:tab w:val="left" w:pos="720"/>
        </w:tabs>
        <w:ind w:hanging="180"/>
        <w:jc w:val="both"/>
        <w:rPr>
          <w:rFonts w:ascii="Arial" w:hAnsi="Arial" w:cs="Arial"/>
        </w:rPr>
      </w:pPr>
      <w:r w:rsidRPr="00D95B65">
        <w:rPr>
          <w:rFonts w:ascii="Arial" w:hAnsi="Arial" w:cs="Arial"/>
        </w:rPr>
        <w:t>Treści i narzędzia uzupełniające opracowane w celu zwiększenia wydajności, które mogą obejmować metodyki wdrażania i standardowe procedury, Przewodnik wdrożenia i zbiory profili konfiguracji.</w:t>
      </w:r>
    </w:p>
    <w:p w:rsidR="00927A2B" w:rsidRPr="0072242A" w:rsidRDefault="00927A2B" w:rsidP="00927A2B">
      <w:pPr>
        <w:numPr>
          <w:ilvl w:val="0"/>
          <w:numId w:val="12"/>
        </w:numPr>
        <w:tabs>
          <w:tab w:val="left" w:pos="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hanging="180"/>
        <w:jc w:val="both"/>
        <w:rPr>
          <w:rFonts w:ascii="Arial" w:hAnsi="Arial" w:cs="Arial"/>
        </w:rPr>
      </w:pPr>
      <w:r w:rsidRPr="00D95B65">
        <w:rPr>
          <w:rFonts w:ascii="Arial" w:hAnsi="Arial" w:cs="Arial"/>
        </w:rPr>
        <w:t>Dostęp do wytycznych na stronie SAP Service Marketplace, które mogą obejmować procedury wdrożenia i obsługi oraz treści ułatwiające zmniejszenie kosztów i ryzyka. Treści te obejmują obecnie następujące elementy:</w:t>
      </w:r>
    </w:p>
    <w:p w:rsidR="00927A2B" w:rsidRPr="0072242A" w:rsidRDefault="00927A2B" w:rsidP="00927A2B">
      <w:pPr>
        <w:numPr>
          <w:ilvl w:val="1"/>
          <w:numId w:val="12"/>
        </w:numPr>
        <w:autoSpaceDE w:val="0"/>
        <w:autoSpaceDN w:val="0"/>
        <w:adjustRightInd w:val="0"/>
        <w:rPr>
          <w:rFonts w:ascii="Arial" w:hAnsi="Arial" w:cs="Arial"/>
          <w:color w:val="000000"/>
        </w:rPr>
      </w:pPr>
      <w:r w:rsidRPr="00D95B65">
        <w:rPr>
          <w:rFonts w:ascii="Arial" w:hAnsi="Arial" w:cs="Arial"/>
          <w:color w:val="000000"/>
        </w:rPr>
        <w:t xml:space="preserve">Kompleksowa obsługa rozwiązań: pomoc </w:t>
      </w:r>
      <w:r w:rsidR="001F564A" w:rsidRPr="00D95B65">
        <w:rPr>
          <w:rFonts w:ascii="Arial" w:hAnsi="Arial" w:cs="Arial"/>
          <w:color w:val="000000"/>
        </w:rPr>
        <w:t>Zamawiającemu</w:t>
      </w:r>
      <w:r w:rsidRPr="00D95B65">
        <w:rPr>
          <w:rFonts w:ascii="Arial" w:hAnsi="Arial" w:cs="Arial"/>
          <w:color w:val="000000"/>
        </w:rPr>
        <w:t xml:space="preserve"> w optymalizacji kompleksowej obsługi Oprogramowania SAP.</w:t>
      </w:r>
    </w:p>
    <w:p w:rsidR="00927A2B" w:rsidRPr="0072242A" w:rsidRDefault="00927A2B" w:rsidP="00927A2B">
      <w:pPr>
        <w:numPr>
          <w:ilvl w:val="1"/>
          <w:numId w:val="12"/>
        </w:numPr>
        <w:autoSpaceDE w:val="0"/>
        <w:autoSpaceDN w:val="0"/>
        <w:adjustRightInd w:val="0"/>
        <w:rPr>
          <w:rFonts w:ascii="Arial" w:hAnsi="Arial" w:cs="Arial"/>
          <w:color w:val="000000"/>
        </w:rPr>
      </w:pPr>
      <w:r w:rsidRPr="00D95B65">
        <w:rPr>
          <w:rFonts w:ascii="Arial" w:hAnsi="Arial" w:cs="Arial"/>
          <w:color w:val="000000"/>
        </w:rPr>
        <w:t xml:space="preserve">Metodyka Run SAP: pomoc </w:t>
      </w:r>
      <w:r w:rsidR="001F564A" w:rsidRPr="00D95B65">
        <w:rPr>
          <w:rFonts w:ascii="Arial" w:hAnsi="Arial" w:cs="Arial"/>
          <w:color w:val="000000"/>
        </w:rPr>
        <w:t>Zamawiającemu</w:t>
      </w:r>
      <w:r w:rsidRPr="00D95B65">
        <w:rPr>
          <w:rFonts w:ascii="Arial" w:hAnsi="Arial" w:cs="Arial"/>
          <w:color w:val="000000"/>
        </w:rPr>
        <w:t xml:space="preserve"> w zarządzaniu aplikacjami, obsłudze procesów gospodarczych i administrowaniu platformą technologiczną SAP </w:t>
      </w:r>
      <w:proofErr w:type="spellStart"/>
      <w:r w:rsidRPr="00D95B65">
        <w:rPr>
          <w:rFonts w:ascii="Arial" w:hAnsi="Arial" w:cs="Arial"/>
          <w:color w:val="000000"/>
        </w:rPr>
        <w:t>NetWeaver</w:t>
      </w:r>
      <w:proofErr w:type="spellEnd"/>
      <w:r w:rsidRPr="00D95B65">
        <w:rPr>
          <w:rFonts w:ascii="Arial" w:hAnsi="Arial" w:cs="Arial"/>
          <w:color w:val="000000"/>
        </w:rPr>
        <w:t>®. Usługa ta obejmuje obecnie:</w:t>
      </w:r>
    </w:p>
    <w:p w:rsidR="00927A2B" w:rsidRPr="0072242A" w:rsidRDefault="00927A2B" w:rsidP="00927A2B">
      <w:pPr>
        <w:numPr>
          <w:ilvl w:val="2"/>
          <w:numId w:val="12"/>
        </w:numPr>
        <w:autoSpaceDE w:val="0"/>
        <w:autoSpaceDN w:val="0"/>
        <w:adjustRightInd w:val="0"/>
        <w:rPr>
          <w:rFonts w:ascii="Arial" w:hAnsi="Arial" w:cs="Arial"/>
          <w:color w:val="000000"/>
        </w:rPr>
      </w:pPr>
      <w:r w:rsidRPr="00D95B65">
        <w:rPr>
          <w:rFonts w:ascii="Arial" w:hAnsi="Arial" w:cs="Arial"/>
          <w:color w:val="000000"/>
        </w:rPr>
        <w:t xml:space="preserve">Standardy </w:t>
      </w:r>
      <w:r w:rsidR="00EB09D8" w:rsidRPr="00D95B65">
        <w:rPr>
          <w:rFonts w:ascii="Arial" w:hAnsi="Arial" w:cs="Arial"/>
          <w:color w:val="000000"/>
        </w:rPr>
        <w:t xml:space="preserve">Wykonawcy </w:t>
      </w:r>
      <w:r w:rsidRPr="00D95B65">
        <w:rPr>
          <w:rFonts w:ascii="Arial" w:hAnsi="Arial" w:cs="Arial"/>
          <w:color w:val="000000"/>
        </w:rPr>
        <w:t>dotyczące obsługi rozwiązań,</w:t>
      </w:r>
    </w:p>
    <w:p w:rsidR="00927A2B" w:rsidRPr="0072242A" w:rsidRDefault="00927A2B" w:rsidP="00927A2B">
      <w:pPr>
        <w:numPr>
          <w:ilvl w:val="2"/>
          <w:numId w:val="12"/>
        </w:numPr>
        <w:autoSpaceDE w:val="0"/>
        <w:autoSpaceDN w:val="0"/>
        <w:adjustRightInd w:val="0"/>
        <w:rPr>
          <w:rFonts w:ascii="Arial" w:hAnsi="Arial" w:cs="Arial"/>
          <w:color w:val="000000"/>
        </w:rPr>
      </w:pPr>
      <w:r w:rsidRPr="00D95B65">
        <w:rPr>
          <w:rFonts w:ascii="Arial" w:hAnsi="Arial" w:cs="Arial"/>
          <w:color w:val="000000"/>
        </w:rPr>
        <w:lastRenderedPageBreak/>
        <w:t>Ogólny plan metodyki Run SAP służący do wdrażania kompleksowej obsługi rozwiązań,</w:t>
      </w:r>
    </w:p>
    <w:p w:rsidR="00927A2B" w:rsidRPr="0072242A" w:rsidRDefault="00927A2B" w:rsidP="00927A2B">
      <w:pPr>
        <w:numPr>
          <w:ilvl w:val="2"/>
          <w:numId w:val="12"/>
        </w:numPr>
        <w:autoSpaceDE w:val="0"/>
        <w:autoSpaceDN w:val="0"/>
        <w:adjustRightInd w:val="0"/>
        <w:rPr>
          <w:rFonts w:ascii="Arial" w:hAnsi="Arial" w:cs="Arial"/>
          <w:color w:val="000000"/>
        </w:rPr>
      </w:pPr>
      <w:r w:rsidRPr="00D95B65">
        <w:rPr>
          <w:rFonts w:ascii="Arial" w:hAnsi="Arial" w:cs="Arial"/>
          <w:color w:val="000000"/>
        </w:rPr>
        <w:t xml:space="preserve">Narzędzia, w tym rozwiązanie do zarządzania aplikacjami SAP Solution Manager </w:t>
      </w:r>
      <w:r w:rsidRPr="00D95B65">
        <w:rPr>
          <w:rFonts w:ascii="Arial" w:hAnsi="Arial" w:cs="Arial"/>
        </w:rPr>
        <w:t>Enterprise Edition</w:t>
      </w:r>
      <w:r w:rsidRPr="00D95B65">
        <w:rPr>
          <w:rFonts w:ascii="Arial" w:hAnsi="Arial" w:cs="Arial"/>
          <w:color w:val="000000"/>
        </w:rPr>
        <w:t xml:space="preserve">. Więcej informacji na temat metodyki Run SAP można uzyskać pod adresem </w:t>
      </w:r>
      <w:hyperlink r:id="rId9" w:history="1">
        <w:r w:rsidRPr="00D95B65">
          <w:rPr>
            <w:rFonts w:ascii="Arial" w:hAnsi="Arial" w:cs="Arial"/>
            <w:color w:val="000000"/>
          </w:rPr>
          <w:t>http://service.sap.com/runsap</w:t>
        </w:r>
      </w:hyperlink>
    </w:p>
    <w:p w:rsidR="00927A2B" w:rsidRPr="0072242A" w:rsidRDefault="00927A2B" w:rsidP="00927A2B">
      <w:pPr>
        <w:numPr>
          <w:ilvl w:val="0"/>
          <w:numId w:val="12"/>
        </w:numPr>
        <w:tabs>
          <w:tab w:val="left" w:pos="720"/>
        </w:tabs>
        <w:spacing w:after="60"/>
        <w:ind w:hanging="187"/>
        <w:jc w:val="both"/>
        <w:rPr>
          <w:rFonts w:ascii="Arial" w:hAnsi="Arial" w:cs="Arial"/>
        </w:rPr>
      </w:pPr>
      <w:r w:rsidRPr="00D95B65">
        <w:rPr>
          <w:rFonts w:ascii="Arial" w:hAnsi="Arial" w:cs="Arial"/>
        </w:rPr>
        <w:t>Udział w społeczności partnerów biznesowych i klientów SAP (za pośrednictwem witryny SAP Service Marketplace), zapewniający informacje na temat najlepszych praktyk biznesowych, ofert usług itd.</w:t>
      </w:r>
    </w:p>
    <w:p w:rsidR="00927A2B" w:rsidRPr="0072242A" w:rsidRDefault="00927A2B" w:rsidP="00927A2B">
      <w:pPr>
        <w:pStyle w:val="Tekstpodstawowywcity"/>
        <w:spacing w:after="120"/>
        <w:ind w:left="360" w:firstLine="0"/>
        <w:rPr>
          <w:rFonts w:ascii="Arial" w:hAnsi="Arial" w:cs="Arial"/>
          <w:b/>
          <w:sz w:val="20"/>
        </w:rPr>
      </w:pPr>
      <w:r w:rsidRPr="00D95B65">
        <w:rPr>
          <w:rFonts w:ascii="Arial" w:hAnsi="Arial" w:cs="Arial"/>
          <w:b/>
          <w:sz w:val="20"/>
        </w:rPr>
        <w:t>2.1.</w:t>
      </w:r>
      <w:r w:rsidRPr="00D95B65">
        <w:rPr>
          <w:rFonts w:ascii="Arial" w:hAnsi="Arial" w:cs="Arial"/>
          <w:b/>
          <w:sz w:val="20"/>
        </w:rPr>
        <w:tab/>
        <w:t>Globalna obsługa wiadomości i umowy dotyczące poziomu usług (Service Level Agreement, SLA)</w:t>
      </w:r>
    </w:p>
    <w:p w:rsidR="00927A2B" w:rsidRPr="0072242A" w:rsidRDefault="00927A2B" w:rsidP="00927A2B">
      <w:pPr>
        <w:pStyle w:val="Tekstpodstawowywcity"/>
        <w:spacing w:after="120"/>
        <w:ind w:left="360" w:firstLine="0"/>
        <w:rPr>
          <w:rFonts w:ascii="Arial" w:hAnsi="Arial" w:cs="Arial"/>
          <w:sz w:val="20"/>
        </w:rPr>
      </w:pPr>
      <w:r w:rsidRPr="00D95B65">
        <w:rPr>
          <w:rFonts w:ascii="Arial" w:hAnsi="Arial" w:cs="Arial"/>
          <w:sz w:val="20"/>
        </w:rPr>
        <w:t xml:space="preserve">Gdy </w:t>
      </w:r>
      <w:r w:rsidR="001F564A" w:rsidRPr="00D95B65">
        <w:rPr>
          <w:rFonts w:ascii="Arial" w:hAnsi="Arial" w:cs="Arial"/>
          <w:sz w:val="20"/>
        </w:rPr>
        <w:t>Zamawiający</w:t>
      </w:r>
      <w:r w:rsidRPr="00D95B65">
        <w:rPr>
          <w:rFonts w:ascii="Arial" w:hAnsi="Arial" w:cs="Arial"/>
          <w:sz w:val="20"/>
        </w:rPr>
        <w:t xml:space="preserve"> zgłasza zakłócenia, uzyskuje wsparcie </w:t>
      </w:r>
      <w:r w:rsidR="00EB09D8" w:rsidRPr="00D95B65">
        <w:rPr>
          <w:rFonts w:ascii="Arial" w:hAnsi="Arial" w:cs="Arial"/>
          <w:sz w:val="20"/>
        </w:rPr>
        <w:t xml:space="preserve">Wykonawcy </w:t>
      </w:r>
      <w:r w:rsidRPr="00D95B65">
        <w:rPr>
          <w:rFonts w:ascii="Arial" w:hAnsi="Arial" w:cs="Arial"/>
          <w:sz w:val="20"/>
        </w:rPr>
        <w:t xml:space="preserve">w postaci informacji, jak usuwać i omijać błędy lub jak ich unikać. Głównym kanałem tego wsparcia będzie infrastruktura wsparcia zapewniana przez SAP. </w:t>
      </w:r>
      <w:r w:rsidR="001F564A" w:rsidRPr="00D95B65">
        <w:rPr>
          <w:rFonts w:ascii="Arial" w:hAnsi="Arial" w:cs="Arial"/>
          <w:sz w:val="20"/>
        </w:rPr>
        <w:t>Zamawiający</w:t>
      </w:r>
      <w:r w:rsidRPr="00D95B65">
        <w:rPr>
          <w:rFonts w:ascii="Arial" w:hAnsi="Arial" w:cs="Arial"/>
          <w:sz w:val="20"/>
        </w:rPr>
        <w:t xml:space="preserve"> może w każdej chwili wysłać komunikat o błędzie. Wszystkie osoby zaangażowane w proces rozwiązywania problemu wynikającego z wiadomości mogą mieć dostęp do jej statusu w dowolnej chwili.</w:t>
      </w:r>
    </w:p>
    <w:p w:rsidR="00927A2B" w:rsidRPr="0072242A" w:rsidRDefault="00927A2B" w:rsidP="00927A2B">
      <w:pPr>
        <w:pStyle w:val="InsideAddress"/>
        <w:spacing w:after="120" w:line="240" w:lineRule="auto"/>
        <w:ind w:left="360"/>
        <w:rPr>
          <w:rFonts w:cs="Arial"/>
          <w:lang w:val="pl-PL"/>
        </w:rPr>
      </w:pPr>
      <w:r w:rsidRPr="00D95B65">
        <w:rPr>
          <w:rFonts w:cs="Arial"/>
          <w:spacing w:val="0"/>
          <w:lang w:val="pl-PL"/>
        </w:rPr>
        <w:t xml:space="preserve">W wyjątkowych sytuacjach </w:t>
      </w:r>
      <w:r w:rsidR="001F564A" w:rsidRPr="00D95B65">
        <w:rPr>
          <w:rFonts w:cs="Arial"/>
          <w:spacing w:val="0"/>
          <w:lang w:val="pl-PL"/>
        </w:rPr>
        <w:t>Zamawiający</w:t>
      </w:r>
      <w:r w:rsidRPr="00D95B65">
        <w:rPr>
          <w:rFonts w:cs="Arial"/>
          <w:spacing w:val="0"/>
          <w:lang w:val="pl-PL"/>
        </w:rPr>
        <w:t xml:space="preserve"> może się także skontaktować z </w:t>
      </w:r>
      <w:r w:rsidR="00EB09D8" w:rsidRPr="00D95B65">
        <w:rPr>
          <w:rFonts w:cs="Arial"/>
          <w:lang w:val="pl-PL"/>
        </w:rPr>
        <w:t>Wykonawc</w:t>
      </w:r>
      <w:r w:rsidR="00EB09D8" w:rsidRPr="0072242A">
        <w:rPr>
          <w:rFonts w:cs="Arial"/>
          <w:lang w:val="pl-PL"/>
        </w:rPr>
        <w:t>ą</w:t>
      </w:r>
      <w:r w:rsidRPr="0072242A">
        <w:rPr>
          <w:rFonts w:cs="Arial"/>
          <w:spacing w:val="0"/>
          <w:lang w:val="pl-PL"/>
        </w:rPr>
        <w:t xml:space="preserve"> telefonicznie. W razie takiego kontaktu (oraz w innych wskazanych przypadkach) </w:t>
      </w:r>
      <w:r w:rsidR="00EB09D8" w:rsidRPr="00D95B65">
        <w:rPr>
          <w:rFonts w:cs="Arial"/>
          <w:spacing w:val="0"/>
          <w:lang w:val="pl-PL"/>
        </w:rPr>
        <w:t xml:space="preserve">Wykonawca </w:t>
      </w:r>
      <w:r w:rsidRPr="00D95B65">
        <w:rPr>
          <w:rFonts w:cs="Arial"/>
          <w:spacing w:val="0"/>
          <w:lang w:val="pl-PL"/>
        </w:rPr>
        <w:t xml:space="preserve">wymaga od </w:t>
      </w:r>
      <w:r w:rsidR="001F564A" w:rsidRPr="00D95B65">
        <w:rPr>
          <w:rFonts w:cs="Arial"/>
          <w:spacing w:val="0"/>
          <w:lang w:val="pl-PL"/>
        </w:rPr>
        <w:t>Zamawiającego</w:t>
      </w:r>
      <w:r w:rsidRPr="00D95B65">
        <w:rPr>
          <w:rFonts w:cs="Arial"/>
          <w:spacing w:val="0"/>
          <w:lang w:val="pl-PL"/>
        </w:rPr>
        <w:t xml:space="preserve"> zapewnienia zdalnego dostępu w sposób określony w pkt. 3.2 (iii).  </w:t>
      </w:r>
    </w:p>
    <w:p w:rsidR="00927A2B" w:rsidRPr="0072242A" w:rsidRDefault="00927A2B" w:rsidP="00927A2B">
      <w:pPr>
        <w:spacing w:after="60"/>
        <w:ind w:left="360"/>
        <w:jc w:val="both"/>
        <w:rPr>
          <w:rFonts w:ascii="Arial" w:hAnsi="Arial" w:cs="Arial"/>
        </w:rPr>
      </w:pPr>
      <w:r w:rsidRPr="00D95B65">
        <w:rPr>
          <w:rFonts w:ascii="Arial" w:hAnsi="Arial" w:cs="Arial"/>
        </w:rPr>
        <w:t xml:space="preserve">Poniższe gwarancje (umowy) dotyczące poziomu usług („SLA”) mają zastosowanie do wszystkich wiadomości związanych z pomocą techniczną od </w:t>
      </w:r>
      <w:r w:rsidR="001F564A" w:rsidRPr="00D95B65">
        <w:rPr>
          <w:rFonts w:ascii="Arial" w:hAnsi="Arial" w:cs="Arial"/>
        </w:rPr>
        <w:t>Zamawiającego</w:t>
      </w:r>
      <w:r w:rsidRPr="00D95B65">
        <w:rPr>
          <w:rFonts w:ascii="Arial" w:hAnsi="Arial" w:cs="Arial"/>
        </w:rPr>
        <w:t xml:space="preserve"> zaakceptowanych przez </w:t>
      </w:r>
      <w:r w:rsidR="00EB09D8" w:rsidRPr="00D95B65">
        <w:rPr>
          <w:rFonts w:ascii="Arial" w:hAnsi="Arial" w:cs="Arial"/>
        </w:rPr>
        <w:t>Wykonawcę</w:t>
      </w:r>
      <w:r w:rsidRPr="00D95B65">
        <w:rPr>
          <w:rFonts w:ascii="Arial" w:hAnsi="Arial" w:cs="Arial"/>
        </w:rPr>
        <w:t xml:space="preserve"> z priorytetem 1 lub 2 i spełniających warunki wstępne określone w niniejszym dokumencie. SLA  wchodzą w życie w pierwszym pełnym kwartale kalendarzowym od Daty wejścia w życie niniejszego Planu. Termin „kwartał kalendarzowy” oznacza trzymiesięczny okres kończący się odpowiednio 31 marca, 30 czerwca, 30 września lub 31 grudnia w danym roku kalendarzowym.</w:t>
      </w:r>
    </w:p>
    <w:p w:rsidR="00927A2B" w:rsidRPr="0072242A" w:rsidRDefault="00927A2B" w:rsidP="00927A2B">
      <w:pPr>
        <w:pStyle w:val="Tekstpodstawowywcity"/>
        <w:tabs>
          <w:tab w:val="left" w:pos="720"/>
        </w:tabs>
        <w:ind w:left="360" w:firstLine="0"/>
        <w:rPr>
          <w:rFonts w:ascii="Arial" w:hAnsi="Arial" w:cs="Arial"/>
          <w:sz w:val="20"/>
        </w:rPr>
      </w:pPr>
      <w:r w:rsidRPr="00D95B65">
        <w:rPr>
          <w:rFonts w:ascii="Arial" w:hAnsi="Arial" w:cs="Arial"/>
          <w:sz w:val="20"/>
        </w:rPr>
        <w:t xml:space="preserve">2.1.1 SLA </w:t>
      </w:r>
      <w:r w:rsidRPr="00D95B65">
        <w:rPr>
          <w:rFonts w:ascii="Arial" w:hAnsi="Arial" w:cs="Arial"/>
          <w:sz w:val="20"/>
          <w:u w:val="single"/>
        </w:rPr>
        <w:t>dotyczące poziomu usług w odniesieniu do czasu reakcji</w:t>
      </w:r>
      <w:r w:rsidRPr="00D95B65">
        <w:rPr>
          <w:rFonts w:ascii="Arial" w:hAnsi="Arial" w:cs="Arial"/>
          <w:sz w:val="20"/>
        </w:rPr>
        <w:t>:</w:t>
      </w:r>
    </w:p>
    <w:p w:rsidR="00927A2B" w:rsidRPr="0072242A" w:rsidRDefault="00927A2B" w:rsidP="00927A2B">
      <w:pPr>
        <w:pStyle w:val="Tekstpodstawowywcity"/>
        <w:spacing w:after="60"/>
        <w:ind w:left="360" w:firstLine="180"/>
        <w:rPr>
          <w:rFonts w:ascii="Arial" w:hAnsi="Arial" w:cs="Arial"/>
          <w:sz w:val="20"/>
        </w:rPr>
      </w:pPr>
      <w:r w:rsidRPr="00D95B65">
        <w:rPr>
          <w:rFonts w:ascii="Arial" w:hAnsi="Arial" w:cs="Arial"/>
          <w:sz w:val="20"/>
        </w:rPr>
        <w:t xml:space="preserve">a.  </w:t>
      </w:r>
      <w:r w:rsidRPr="00D95B65">
        <w:rPr>
          <w:rFonts w:ascii="Arial" w:hAnsi="Arial" w:cs="Arial"/>
          <w:sz w:val="20"/>
          <w:u w:val="single"/>
        </w:rPr>
        <w:t>Zgłoszenia  dotyczące pomocy technicznej o priorytecie 1 („bardzo wysokim”)</w:t>
      </w:r>
      <w:r w:rsidRPr="00D95B65">
        <w:rPr>
          <w:rFonts w:ascii="Arial" w:hAnsi="Arial" w:cs="Arial"/>
          <w:sz w:val="20"/>
        </w:rPr>
        <w:t xml:space="preserve">.  </w:t>
      </w:r>
      <w:r w:rsidR="00EB09D8" w:rsidRPr="00D95B65">
        <w:rPr>
          <w:rFonts w:ascii="Arial" w:hAnsi="Arial" w:cs="Arial"/>
          <w:sz w:val="20"/>
        </w:rPr>
        <w:t xml:space="preserve">Wykonawca </w:t>
      </w:r>
      <w:r w:rsidRPr="00D95B65">
        <w:rPr>
          <w:rFonts w:ascii="Arial" w:hAnsi="Arial" w:cs="Arial"/>
          <w:sz w:val="20"/>
        </w:rPr>
        <w:t xml:space="preserve">zareaguje na zgłoszenia  pomocy technicznej o priorytecie 1 w ciągu jednej (1) godziny od otrzymania takich zgłoszeń  (całodobowo, przez siedem dni w tygodniu). Zgłoszeniu nadawany jest priorytet 1, jeśli problem ma bardzo poważne konsekwencje dla normalnych operacji gospodarczych i nie można wykonywać pilnych prac o kluczowym znaczeniu dla działalności przedsiębiorstwa </w:t>
      </w:r>
      <w:r w:rsidR="001F564A" w:rsidRPr="00D95B65">
        <w:rPr>
          <w:rFonts w:ascii="Arial" w:hAnsi="Arial" w:cs="Arial"/>
          <w:sz w:val="20"/>
        </w:rPr>
        <w:t>Zamawiającego</w:t>
      </w:r>
      <w:r w:rsidRPr="00D95B65">
        <w:rPr>
          <w:rFonts w:ascii="Arial" w:hAnsi="Arial" w:cs="Arial"/>
          <w:sz w:val="20"/>
        </w:rPr>
        <w:t xml:space="preserve"> . Następuje to na ogół w następujących okolicznościach: całkowita awaria systemu, zakłócenia w działaniu głównych funkcji systemu SAP w Systemie produktywnym lub Główne problemy.</w:t>
      </w:r>
    </w:p>
    <w:p w:rsidR="00927A2B" w:rsidRPr="0072242A" w:rsidRDefault="00927A2B" w:rsidP="00927A2B">
      <w:pPr>
        <w:pStyle w:val="Tekstpodstawowywcity"/>
        <w:spacing w:after="60"/>
        <w:ind w:left="360" w:firstLine="180"/>
        <w:rPr>
          <w:rFonts w:ascii="Arial" w:hAnsi="Arial" w:cs="Arial"/>
          <w:sz w:val="20"/>
        </w:rPr>
      </w:pPr>
      <w:r w:rsidRPr="00D95B65">
        <w:rPr>
          <w:rFonts w:ascii="Arial" w:hAnsi="Arial" w:cs="Arial"/>
          <w:sz w:val="20"/>
        </w:rPr>
        <w:t xml:space="preserve">b.  </w:t>
      </w:r>
      <w:r w:rsidRPr="00D95B65">
        <w:rPr>
          <w:rFonts w:ascii="Arial" w:hAnsi="Arial" w:cs="Arial"/>
          <w:sz w:val="20"/>
          <w:u w:val="single"/>
        </w:rPr>
        <w:t>Zgłoszenia  dotyczące pomocy technicznej o priorytecie 2 („wysokim”)</w:t>
      </w:r>
      <w:r w:rsidRPr="00D95B65">
        <w:rPr>
          <w:rFonts w:ascii="Arial" w:hAnsi="Arial" w:cs="Arial"/>
          <w:sz w:val="20"/>
        </w:rPr>
        <w:t xml:space="preserve">. </w:t>
      </w:r>
      <w:r w:rsidR="00EB09D8" w:rsidRPr="00D95B65">
        <w:rPr>
          <w:rFonts w:ascii="Arial" w:hAnsi="Arial" w:cs="Arial"/>
          <w:sz w:val="20"/>
        </w:rPr>
        <w:t xml:space="preserve">Wykonawca </w:t>
      </w:r>
      <w:r w:rsidRPr="00D95B65">
        <w:rPr>
          <w:rFonts w:ascii="Arial" w:hAnsi="Arial" w:cs="Arial"/>
          <w:sz w:val="20"/>
        </w:rPr>
        <w:t xml:space="preserve">zareaguje na zgłoszenia pomocy technicznej o priorytecie 2 w ciągu czterech (4) godzin od otrzymania takich zgłoszeń  w Lokalnych godzinach pracy  </w:t>
      </w:r>
      <w:r w:rsidR="00EB09D8" w:rsidRPr="00D95B65">
        <w:rPr>
          <w:rFonts w:ascii="Arial" w:hAnsi="Arial" w:cs="Arial"/>
          <w:sz w:val="20"/>
        </w:rPr>
        <w:t>Wykonawcy</w:t>
      </w:r>
      <w:r w:rsidRPr="00D95B65">
        <w:rPr>
          <w:rFonts w:ascii="Arial" w:hAnsi="Arial" w:cs="Arial"/>
          <w:sz w:val="20"/>
        </w:rPr>
        <w:t xml:space="preserve"> Zgłoszeniu  nadawany jest priorytet 2, jeśli problem ma poważny wpływ na normalne operacje gospodarcze w Systemie produktywnym i nie można wykonywać niezbędnych zadań. Jest to spowodowane nieprawidłowościami lub brakiem działania funkcji systemu SAP, które są wymagane do wykonywania tych transakcji i/lub zadań.</w:t>
      </w:r>
    </w:p>
    <w:p w:rsidR="00927A2B" w:rsidRPr="0072242A" w:rsidRDefault="00927A2B" w:rsidP="00927A2B">
      <w:pPr>
        <w:pStyle w:val="Tekstpodstawowywcity"/>
        <w:spacing w:after="120"/>
        <w:ind w:left="360" w:firstLine="0"/>
        <w:rPr>
          <w:rFonts w:ascii="Arial" w:hAnsi="Arial" w:cs="Arial"/>
          <w:sz w:val="20"/>
        </w:rPr>
      </w:pPr>
      <w:r w:rsidRPr="00D95B65">
        <w:rPr>
          <w:rFonts w:ascii="Arial" w:hAnsi="Arial" w:cs="Arial"/>
          <w:sz w:val="20"/>
        </w:rPr>
        <w:t xml:space="preserve">2.1.2  </w:t>
      </w:r>
      <w:r w:rsidRPr="00D95B65">
        <w:rPr>
          <w:rFonts w:ascii="Arial" w:hAnsi="Arial" w:cs="Arial"/>
          <w:sz w:val="20"/>
          <w:u w:val="single"/>
        </w:rPr>
        <w:t>SLA  dotyczące poziomu usług w odniesieniu do czasu reakcji dla Czynności korygującej w przypadku wiadomości dotyczących pomocy technicznej o priorytecie 1</w:t>
      </w:r>
      <w:r w:rsidRPr="00D95B65">
        <w:rPr>
          <w:rFonts w:ascii="Arial" w:hAnsi="Arial" w:cs="Arial"/>
          <w:sz w:val="20"/>
        </w:rPr>
        <w:t xml:space="preserve">:  </w:t>
      </w:r>
      <w:r w:rsidR="00EB09D8" w:rsidRPr="00D95B65">
        <w:rPr>
          <w:rFonts w:ascii="Arial" w:hAnsi="Arial" w:cs="Arial"/>
          <w:sz w:val="20"/>
        </w:rPr>
        <w:t xml:space="preserve">Wykonawca </w:t>
      </w:r>
      <w:r w:rsidRPr="00D95B65">
        <w:rPr>
          <w:rFonts w:ascii="Arial" w:hAnsi="Arial" w:cs="Arial"/>
          <w:sz w:val="20"/>
        </w:rPr>
        <w:t xml:space="preserve">przedstawi rozwiązanie, obejście lub plan czynności umożliwiający rozstrzygnięcie przesłanej przez </w:t>
      </w:r>
      <w:r w:rsidR="001F564A" w:rsidRPr="00D95B65">
        <w:rPr>
          <w:rFonts w:ascii="Arial" w:hAnsi="Arial" w:cs="Arial"/>
          <w:sz w:val="20"/>
        </w:rPr>
        <w:t>Zamawiającego</w:t>
      </w:r>
      <w:r w:rsidRPr="00D95B65">
        <w:rPr>
          <w:rFonts w:ascii="Arial" w:hAnsi="Arial" w:cs="Arial"/>
          <w:sz w:val="20"/>
        </w:rPr>
        <w:t xml:space="preserve"> wiadomości dotyczącej pomocy technicznej o priorytecie 1 („Czynność korygująca”) w ciągu czterech (4) godzin (całodobowo, przez siedem dni w tygodniu) od otrzymania takiej wiadomości („Umowa dotycząca poziomu usług w odniesieniu do Czynności korygującej”). Jeśli jako Czynność korygująca zostanie przedstawiony </w:t>
      </w:r>
      <w:r w:rsidR="001F564A" w:rsidRPr="00D95B65">
        <w:rPr>
          <w:rFonts w:ascii="Arial" w:hAnsi="Arial" w:cs="Arial"/>
          <w:sz w:val="20"/>
        </w:rPr>
        <w:t>Zamawiającemu</w:t>
      </w:r>
      <w:r w:rsidRPr="00D95B65">
        <w:rPr>
          <w:rFonts w:ascii="Arial" w:hAnsi="Arial" w:cs="Arial"/>
          <w:sz w:val="20"/>
        </w:rPr>
        <w:t xml:space="preserve"> plan czynności, który będzie obejmować: (i) status procesu rozwiązywania problemu; (ii) następne planowane czynności z uwzględnieniem odpowiedzialnych zasobów </w:t>
      </w:r>
      <w:r w:rsidR="00EB09D8" w:rsidRPr="00D95B65">
        <w:rPr>
          <w:rFonts w:ascii="Arial" w:hAnsi="Arial" w:cs="Arial"/>
          <w:sz w:val="20"/>
        </w:rPr>
        <w:t>Wykonawcy</w:t>
      </w:r>
      <w:r w:rsidRPr="00D95B65">
        <w:rPr>
          <w:rFonts w:ascii="Arial" w:hAnsi="Arial" w:cs="Arial"/>
          <w:sz w:val="20"/>
        </w:rPr>
        <w:t xml:space="preserve">; (iii) wymagane czynności ze strony </w:t>
      </w:r>
      <w:r w:rsidR="001F564A" w:rsidRPr="00D95B65">
        <w:rPr>
          <w:rFonts w:ascii="Arial" w:hAnsi="Arial" w:cs="Arial"/>
          <w:sz w:val="20"/>
        </w:rPr>
        <w:t>Zamawiającego</w:t>
      </w:r>
      <w:r w:rsidRPr="00D95B65">
        <w:rPr>
          <w:rFonts w:ascii="Arial" w:hAnsi="Arial" w:cs="Arial"/>
          <w:sz w:val="20"/>
        </w:rPr>
        <w:t xml:space="preserve"> ułatwiające proces rozwiązywania problemu; (iv) na ile to możliwe, planowane daty działań  </w:t>
      </w:r>
      <w:r w:rsidR="00EB09D8" w:rsidRPr="00D95B65">
        <w:rPr>
          <w:rFonts w:ascii="Arial" w:hAnsi="Arial" w:cs="Arial"/>
          <w:sz w:val="20"/>
        </w:rPr>
        <w:t>Wykonawcy</w:t>
      </w:r>
      <w:r w:rsidRPr="00D95B65">
        <w:rPr>
          <w:rFonts w:ascii="Arial" w:hAnsi="Arial" w:cs="Arial"/>
          <w:sz w:val="20"/>
        </w:rPr>
        <w:t xml:space="preserve">; (v) datę i godzinę przekazania przez </w:t>
      </w:r>
      <w:r w:rsidR="0086490F" w:rsidRPr="00D95B65">
        <w:rPr>
          <w:rFonts w:ascii="Arial" w:hAnsi="Arial" w:cs="Arial"/>
          <w:sz w:val="20"/>
        </w:rPr>
        <w:t>Wykonawcę</w:t>
      </w:r>
      <w:r w:rsidRPr="00D95B65">
        <w:rPr>
          <w:rFonts w:ascii="Arial" w:hAnsi="Arial" w:cs="Arial"/>
          <w:sz w:val="20"/>
        </w:rPr>
        <w:t xml:space="preserve"> następnej informacji o statusie problemu. Dalsze informacje o statusie problemu będą zawierać podsumowanie podjętych dotąd działań, informacje o następnych planowanych krokach oraz datę i godzinę przekazania następnej informacji o statusie. SLA dotycząca poziomu usług w odniesieniu do Czynności korygującej odnosi się tylko do tej części czasu przetwarzania, podczas której wiadomość jest przetwarzana </w:t>
      </w:r>
      <w:r w:rsidR="0086490F" w:rsidRPr="00D95B65">
        <w:rPr>
          <w:rFonts w:ascii="Arial" w:hAnsi="Arial" w:cs="Arial"/>
          <w:sz w:val="20"/>
        </w:rPr>
        <w:t>przez Wykonawcę</w:t>
      </w:r>
      <w:r w:rsidRPr="00D95B65">
        <w:rPr>
          <w:rFonts w:ascii="Arial" w:hAnsi="Arial" w:cs="Arial"/>
          <w:sz w:val="20"/>
        </w:rPr>
        <w:t xml:space="preserve"> („Czas przetwarzania”). Czas </w:t>
      </w:r>
      <w:r w:rsidRPr="00D95B65">
        <w:rPr>
          <w:rFonts w:ascii="Arial" w:hAnsi="Arial" w:cs="Arial"/>
          <w:sz w:val="20"/>
        </w:rPr>
        <w:lastRenderedPageBreak/>
        <w:t xml:space="preserve">przetwarzania nie obejmuje okresu, kiedy wiadomość ma status „Czynność partnera”, „Czynność klienta” lub „Rozwiązanie proponowane przez </w:t>
      </w:r>
      <w:r w:rsidR="0086490F" w:rsidRPr="00D95B65">
        <w:rPr>
          <w:rFonts w:ascii="Arial" w:hAnsi="Arial" w:cs="Arial"/>
          <w:sz w:val="20"/>
        </w:rPr>
        <w:t>Wykonawcę</w:t>
      </w:r>
      <w:r w:rsidRPr="00D95B65">
        <w:rPr>
          <w:rFonts w:ascii="Arial" w:hAnsi="Arial" w:cs="Arial"/>
          <w:sz w:val="20"/>
        </w:rPr>
        <w:t xml:space="preserve">”, gdzie (a) status „Czynność partnera” oznacza, że wiadomość dotyczącą pomocy technicznej przekazano do dalszego przetwarzania partnerowi SAP w zakresie oprogramowania lub technologii bądź zewnętrznemu dostawcy SAP; (b) status „Czynność klienta” oznacza, że wiadomość dotyczącą pomocy technicznej przekazano </w:t>
      </w:r>
      <w:r w:rsidR="001F564A" w:rsidRPr="00D95B65">
        <w:rPr>
          <w:rFonts w:ascii="Arial" w:hAnsi="Arial" w:cs="Arial"/>
          <w:sz w:val="20"/>
        </w:rPr>
        <w:t>Zamawiającemu</w:t>
      </w:r>
      <w:r w:rsidRPr="00D95B65">
        <w:rPr>
          <w:rFonts w:ascii="Arial" w:hAnsi="Arial" w:cs="Arial"/>
          <w:sz w:val="20"/>
        </w:rPr>
        <w:t xml:space="preserve">; (c) status „Rozwiązanie proponowane przez </w:t>
      </w:r>
      <w:r w:rsidR="0086490F" w:rsidRPr="00D95B65">
        <w:rPr>
          <w:rFonts w:ascii="Arial" w:hAnsi="Arial" w:cs="Arial"/>
          <w:sz w:val="20"/>
        </w:rPr>
        <w:t>Wykonawcę</w:t>
      </w:r>
      <w:r w:rsidRPr="00D95B65">
        <w:rPr>
          <w:rFonts w:ascii="Arial" w:hAnsi="Arial" w:cs="Arial"/>
          <w:sz w:val="20"/>
        </w:rPr>
        <w:t xml:space="preserve">” oznacza, że </w:t>
      </w:r>
      <w:r w:rsidR="0086490F" w:rsidRPr="00D95B65">
        <w:rPr>
          <w:rFonts w:ascii="Arial" w:hAnsi="Arial" w:cs="Arial"/>
          <w:sz w:val="20"/>
        </w:rPr>
        <w:t xml:space="preserve">Wykonawca </w:t>
      </w:r>
      <w:r w:rsidRPr="00D95B65">
        <w:rPr>
          <w:rFonts w:ascii="Arial" w:hAnsi="Arial" w:cs="Arial"/>
          <w:sz w:val="20"/>
        </w:rPr>
        <w:t xml:space="preserve">zapewnił Czynność korygującą zgodnie z niniejszym </w:t>
      </w:r>
      <w:proofErr w:type="spellStart"/>
      <w:r w:rsidRPr="00D95B65">
        <w:rPr>
          <w:rFonts w:ascii="Arial" w:hAnsi="Arial" w:cs="Arial"/>
          <w:sz w:val="20"/>
        </w:rPr>
        <w:t>opisem.SLA</w:t>
      </w:r>
      <w:proofErr w:type="spellEnd"/>
      <w:r w:rsidRPr="00D95B65">
        <w:rPr>
          <w:rFonts w:ascii="Arial" w:hAnsi="Arial" w:cs="Arial"/>
          <w:sz w:val="20"/>
        </w:rPr>
        <w:t xml:space="preserve"> dotycząca poziomu usług w odniesieniu do Czynności korygującej zostanie uznana za zrealizowaną, jeśli w ciągu czterech (4) godzin Czasu przetwarzania </w:t>
      </w:r>
      <w:r w:rsidR="0086490F" w:rsidRPr="00D95B65">
        <w:rPr>
          <w:rFonts w:ascii="Arial" w:hAnsi="Arial" w:cs="Arial"/>
          <w:sz w:val="20"/>
        </w:rPr>
        <w:t>Wykonawca</w:t>
      </w:r>
      <w:r w:rsidRPr="00D95B65">
        <w:rPr>
          <w:rFonts w:ascii="Arial" w:hAnsi="Arial" w:cs="Arial"/>
          <w:sz w:val="20"/>
        </w:rPr>
        <w:t xml:space="preserve"> zaproponuje rozwiązanie, obejście lub plan czynności bądź </w:t>
      </w:r>
      <w:r w:rsidR="001F564A" w:rsidRPr="00D95B65">
        <w:rPr>
          <w:rFonts w:ascii="Arial" w:hAnsi="Arial" w:cs="Arial"/>
          <w:sz w:val="20"/>
        </w:rPr>
        <w:t>Zamawiający</w:t>
      </w:r>
      <w:r w:rsidRPr="00D95B65">
        <w:rPr>
          <w:rFonts w:ascii="Arial" w:hAnsi="Arial" w:cs="Arial"/>
          <w:sz w:val="20"/>
        </w:rPr>
        <w:t xml:space="preserve"> zgodzi się obniżyć priorytet zgłoszenia .</w:t>
      </w:r>
    </w:p>
    <w:p w:rsidR="00927A2B" w:rsidRPr="0072242A" w:rsidRDefault="00927A2B" w:rsidP="00927A2B">
      <w:pPr>
        <w:pStyle w:val="Tekstpodstawowywcity"/>
        <w:ind w:left="360" w:firstLine="0"/>
        <w:rPr>
          <w:rFonts w:ascii="Arial" w:hAnsi="Arial" w:cs="Arial"/>
          <w:sz w:val="20"/>
        </w:rPr>
      </w:pPr>
      <w:r w:rsidRPr="00D95B65">
        <w:rPr>
          <w:rFonts w:ascii="Arial" w:hAnsi="Arial" w:cs="Arial"/>
          <w:sz w:val="20"/>
        </w:rPr>
        <w:t xml:space="preserve">2.1.3  </w:t>
      </w:r>
      <w:r w:rsidRPr="00D95B65">
        <w:rPr>
          <w:rFonts w:ascii="Arial" w:hAnsi="Arial" w:cs="Arial"/>
          <w:sz w:val="20"/>
          <w:u w:val="single"/>
        </w:rPr>
        <w:t>Warunki wstępne i wyłączenia</w:t>
      </w:r>
      <w:r w:rsidRPr="00D95B65">
        <w:rPr>
          <w:rFonts w:ascii="Arial" w:hAnsi="Arial" w:cs="Arial"/>
          <w:sz w:val="20"/>
        </w:rPr>
        <w:t>.</w:t>
      </w:r>
    </w:p>
    <w:p w:rsidR="00927A2B" w:rsidRPr="0072242A" w:rsidRDefault="00927A2B" w:rsidP="00927A2B">
      <w:pPr>
        <w:pStyle w:val="Tekstpodstawowywcity"/>
        <w:spacing w:after="120"/>
        <w:ind w:left="360" w:firstLine="173"/>
        <w:rPr>
          <w:rFonts w:ascii="Arial" w:hAnsi="Arial" w:cs="Arial"/>
          <w:sz w:val="20"/>
        </w:rPr>
      </w:pPr>
      <w:r w:rsidRPr="00D95B65">
        <w:rPr>
          <w:rFonts w:ascii="Arial" w:hAnsi="Arial" w:cs="Arial"/>
          <w:sz w:val="20"/>
        </w:rPr>
        <w:t xml:space="preserve">2.1.3.1  </w:t>
      </w:r>
      <w:r w:rsidRPr="00D95B65">
        <w:rPr>
          <w:rFonts w:ascii="Arial" w:hAnsi="Arial" w:cs="Arial"/>
          <w:sz w:val="20"/>
          <w:u w:val="single"/>
        </w:rPr>
        <w:t>Warunki wstępne</w:t>
      </w:r>
      <w:r w:rsidRPr="00D95B65">
        <w:rPr>
          <w:rFonts w:ascii="Arial" w:hAnsi="Arial" w:cs="Arial"/>
          <w:sz w:val="20"/>
        </w:rPr>
        <w:t xml:space="preserve">. SLA dotyczące poziomu usług będą miały zastosowanie tylko w przypadku zgłoszeń dotyczących pomocy technicznej, które spełniają następujące warunki wstępne: (i) </w:t>
      </w:r>
      <w:r w:rsidRPr="00D95B65">
        <w:rPr>
          <w:rFonts w:ascii="Arial" w:hAnsi="Arial" w:cs="Arial"/>
          <w:color w:val="000000"/>
          <w:sz w:val="20"/>
        </w:rPr>
        <w:t>we wszystkich przypadkach — z wyjątkiem analizy pierwotnych przyczyn dla kodu dodatkowego w pkt.  2 — zgłoszenia  dotyczące pomocy technicznej muszą być związane z wersjami Rozwiązań objętych usługami pomocy technicznej w wersji „Enterprise”, które zostały</w:t>
      </w:r>
      <w:r w:rsidRPr="00D95B65">
        <w:rPr>
          <w:rFonts w:ascii="Arial" w:hAnsi="Arial" w:cs="Arial"/>
          <w:sz w:val="20"/>
        </w:rPr>
        <w:t xml:space="preserve"> </w:t>
      </w:r>
      <w:r w:rsidRPr="007810D8">
        <w:rPr>
          <w:rFonts w:ascii="Arial" w:hAnsi="Arial" w:cs="Arial"/>
          <w:sz w:val="20"/>
        </w:rPr>
        <w:t>zaklasyfikowane przez  SAP</w:t>
      </w:r>
      <w:r w:rsidRPr="00D95B65">
        <w:rPr>
          <w:rFonts w:ascii="Arial" w:hAnsi="Arial" w:cs="Arial"/>
          <w:sz w:val="20"/>
        </w:rPr>
        <w:t xml:space="preserve"> ze statusem dostawy „nieograniczona dostępność”; (ii) zgłoszenia  </w:t>
      </w:r>
      <w:r w:rsidRPr="005F168C">
        <w:rPr>
          <w:rFonts w:ascii="Arial" w:hAnsi="Arial" w:cs="Arial"/>
          <w:sz w:val="20"/>
        </w:rPr>
        <w:t xml:space="preserve">dotyczące pomocy technicznej są zgłaszane przez </w:t>
      </w:r>
      <w:r w:rsidR="00683BE0" w:rsidRPr="005F168C">
        <w:rPr>
          <w:rFonts w:ascii="Arial" w:hAnsi="Arial" w:cs="Arial"/>
          <w:sz w:val="20"/>
        </w:rPr>
        <w:t>Zamawiającego</w:t>
      </w:r>
      <w:r w:rsidRPr="005F168C">
        <w:rPr>
          <w:rFonts w:ascii="Arial" w:hAnsi="Arial" w:cs="Arial"/>
          <w:sz w:val="20"/>
        </w:rPr>
        <w:t xml:space="preserve"> w </w:t>
      </w:r>
      <w:r w:rsidRPr="002D5738">
        <w:rPr>
          <w:rFonts w:ascii="Arial" w:hAnsi="Arial" w:cs="Arial"/>
          <w:sz w:val="20"/>
        </w:rPr>
        <w:t xml:space="preserve">języku </w:t>
      </w:r>
      <w:r w:rsidRPr="00657C73">
        <w:rPr>
          <w:rFonts w:ascii="Arial" w:hAnsi="Arial" w:cs="Arial"/>
          <w:sz w:val="20"/>
        </w:rPr>
        <w:t>angielskim</w:t>
      </w:r>
      <w:r w:rsidR="002D5738" w:rsidRPr="00657C73">
        <w:rPr>
          <w:rFonts w:ascii="Arial" w:hAnsi="Arial" w:cs="Arial"/>
          <w:sz w:val="20"/>
        </w:rPr>
        <w:t xml:space="preserve"> </w:t>
      </w:r>
      <w:r w:rsidRPr="00657C73">
        <w:rPr>
          <w:rFonts w:ascii="Arial" w:hAnsi="Arial" w:cs="Arial"/>
          <w:sz w:val="20"/>
        </w:rPr>
        <w:t xml:space="preserve">za pośrednictwem rozwiązania SAP Solution Manager Enterprise Edition zgodnie z obowiązującą procedurą meldowania przy przetwarzaniu zgłoszeń ; procedura ta obejmuje istotne szczegóły (zgodnie z notą SAP 16018 lub późniejszą notą SAP zastępującą notę SAP 16018), które są niezbędne do podjęcia przez </w:t>
      </w:r>
      <w:r w:rsidR="0086490F" w:rsidRPr="00657C73">
        <w:rPr>
          <w:rFonts w:ascii="Arial" w:hAnsi="Arial" w:cs="Arial"/>
          <w:sz w:val="20"/>
        </w:rPr>
        <w:t>Wykonawcę</w:t>
      </w:r>
      <w:r w:rsidRPr="00657C73">
        <w:rPr>
          <w:rFonts w:ascii="Arial" w:hAnsi="Arial" w:cs="Arial"/>
          <w:sz w:val="20"/>
        </w:rPr>
        <w:t xml:space="preserve"> działań w związku ze zgłoszonym błędem; (iii) wiadomości dotyczące pomocy technicznej muszą być związane z taką wersją produktu należącego do Rozwiązań objętych usługami pomocy technicznej w wersji „Enterprise”, która jest objęta standardowymi usługami serwisowymi lub rozszerzonymi usługami serwisowymi. W przypadku wiadomości dotyczących pomocy technicznej o priorytecie 1 </w:t>
      </w:r>
      <w:r w:rsidR="00683BE0" w:rsidRPr="00657C73">
        <w:rPr>
          <w:rFonts w:ascii="Arial" w:hAnsi="Arial" w:cs="Arial"/>
          <w:sz w:val="20"/>
        </w:rPr>
        <w:t>Zamawiający</w:t>
      </w:r>
      <w:r w:rsidRPr="00657C73">
        <w:rPr>
          <w:rFonts w:ascii="Arial" w:hAnsi="Arial" w:cs="Arial"/>
          <w:sz w:val="20"/>
        </w:rPr>
        <w:t xml:space="preserve"> musi spełnić następujące dodatkowe warunki wstępne: (a) problem i jego wpływ na działalność są opisane wystarczająco szczegółowo, aby </w:t>
      </w:r>
      <w:r w:rsidR="0086490F" w:rsidRPr="00657C73">
        <w:rPr>
          <w:rFonts w:ascii="Arial" w:hAnsi="Arial" w:cs="Arial"/>
          <w:sz w:val="20"/>
        </w:rPr>
        <w:t>Wykonawc</w:t>
      </w:r>
      <w:r w:rsidR="00A15433" w:rsidRPr="00657C73">
        <w:rPr>
          <w:rFonts w:ascii="Arial" w:hAnsi="Arial" w:cs="Arial"/>
          <w:sz w:val="20"/>
        </w:rPr>
        <w:t>a</w:t>
      </w:r>
      <w:r w:rsidRPr="00657C73">
        <w:rPr>
          <w:rFonts w:ascii="Arial" w:hAnsi="Arial" w:cs="Arial"/>
          <w:sz w:val="20"/>
        </w:rPr>
        <w:t xml:space="preserve"> </w:t>
      </w:r>
      <w:r w:rsidR="00A15433" w:rsidRPr="00657C73">
        <w:rPr>
          <w:rFonts w:ascii="Arial" w:hAnsi="Arial" w:cs="Arial"/>
          <w:sz w:val="20"/>
        </w:rPr>
        <w:t>mógł</w:t>
      </w:r>
      <w:r w:rsidRPr="00657C73">
        <w:rPr>
          <w:rFonts w:ascii="Arial" w:hAnsi="Arial" w:cs="Arial"/>
          <w:sz w:val="20"/>
        </w:rPr>
        <w:t xml:space="preserve"> przeanalizować problem; (b) Licencjobiorca umożliwia </w:t>
      </w:r>
      <w:r w:rsidR="00A15433" w:rsidRPr="00657C73">
        <w:rPr>
          <w:rFonts w:ascii="Arial" w:hAnsi="Arial" w:cs="Arial"/>
          <w:sz w:val="20"/>
        </w:rPr>
        <w:t xml:space="preserve">Wykonawcy </w:t>
      </w:r>
      <w:r w:rsidRPr="00657C73">
        <w:rPr>
          <w:rFonts w:ascii="Arial" w:hAnsi="Arial" w:cs="Arial"/>
          <w:sz w:val="20"/>
        </w:rPr>
        <w:t>(całodobowo i przez siedem (7) dni w tygodniu) dostęp do osoby kontaktowej, która włada</w:t>
      </w:r>
      <w:r w:rsidR="00D312B6" w:rsidRPr="00657C73">
        <w:rPr>
          <w:rFonts w:ascii="Arial" w:hAnsi="Arial" w:cs="Arial"/>
          <w:sz w:val="20"/>
        </w:rPr>
        <w:t xml:space="preserve"> językiem</w:t>
      </w:r>
      <w:r w:rsidRPr="00657C73">
        <w:rPr>
          <w:rFonts w:ascii="Arial" w:hAnsi="Arial" w:cs="Arial"/>
          <w:sz w:val="20"/>
        </w:rPr>
        <w:t xml:space="preserve"> </w:t>
      </w:r>
      <w:r w:rsidR="00D312B6" w:rsidRPr="00657C73">
        <w:rPr>
          <w:rFonts w:ascii="Arial" w:hAnsi="Arial" w:cs="Arial"/>
          <w:sz w:val="20"/>
        </w:rPr>
        <w:t>angielskim</w:t>
      </w:r>
      <w:r w:rsidR="00657C73">
        <w:rPr>
          <w:rFonts w:ascii="Arial" w:hAnsi="Arial" w:cs="Arial"/>
          <w:sz w:val="20"/>
        </w:rPr>
        <w:t xml:space="preserve"> </w:t>
      </w:r>
      <w:r w:rsidRPr="00D95B65">
        <w:rPr>
          <w:rFonts w:ascii="Arial" w:hAnsi="Arial" w:cs="Arial"/>
          <w:sz w:val="20"/>
        </w:rPr>
        <w:t xml:space="preserve">oraz dysponuje wiedzą i informacjami wystarczającym do pomocy w rozwiązaniu problemu opisanego w zgłoszeniu  o priorytecie 1 zgodnie z określonymi w niniejszym dokumencie obowiązkami </w:t>
      </w:r>
      <w:r w:rsidR="00683BE0" w:rsidRPr="00D95B65">
        <w:rPr>
          <w:rFonts w:ascii="Arial" w:hAnsi="Arial" w:cs="Arial"/>
          <w:sz w:val="20"/>
        </w:rPr>
        <w:t>Zamawiającego</w:t>
      </w:r>
      <w:r w:rsidRPr="00D95B65">
        <w:rPr>
          <w:rFonts w:ascii="Arial" w:hAnsi="Arial" w:cs="Arial"/>
          <w:sz w:val="20"/>
        </w:rPr>
        <w:t xml:space="preserve">; (c) </w:t>
      </w:r>
      <w:r w:rsidR="00683BE0" w:rsidRPr="00D95B65">
        <w:rPr>
          <w:rFonts w:ascii="Arial" w:hAnsi="Arial" w:cs="Arial"/>
          <w:sz w:val="20"/>
        </w:rPr>
        <w:t>Zamawiający</w:t>
      </w:r>
      <w:r w:rsidRPr="00D95B65">
        <w:rPr>
          <w:rFonts w:ascii="Arial" w:hAnsi="Arial" w:cs="Arial"/>
          <w:sz w:val="20"/>
        </w:rPr>
        <w:t xml:space="preserve"> wyznacza osobę kontaktową w celu nawiązania zdalnego połączenia z systemem i dostarczenia niezbędnych danych meldowania do systemu SAP.</w:t>
      </w:r>
    </w:p>
    <w:p w:rsidR="00927A2B" w:rsidRPr="0072242A" w:rsidRDefault="00927A2B" w:rsidP="00927A2B">
      <w:pPr>
        <w:pStyle w:val="Tekstpodstawowywcity"/>
        <w:spacing w:after="120"/>
        <w:ind w:left="360" w:firstLine="173"/>
        <w:rPr>
          <w:rFonts w:ascii="Arial" w:hAnsi="Arial" w:cs="Arial"/>
          <w:sz w:val="20"/>
        </w:rPr>
      </w:pPr>
      <w:r w:rsidRPr="00D95B65">
        <w:rPr>
          <w:rFonts w:ascii="Arial" w:hAnsi="Arial" w:cs="Arial"/>
          <w:sz w:val="20"/>
        </w:rPr>
        <w:t xml:space="preserve">2.1.3.2  </w:t>
      </w:r>
      <w:r w:rsidRPr="00D95B65">
        <w:rPr>
          <w:rFonts w:ascii="Arial" w:hAnsi="Arial" w:cs="Arial"/>
          <w:sz w:val="20"/>
          <w:u w:val="single"/>
        </w:rPr>
        <w:t>Wyłączenia</w:t>
      </w:r>
      <w:r w:rsidRPr="00D95B65">
        <w:rPr>
          <w:rFonts w:ascii="Arial" w:hAnsi="Arial" w:cs="Arial"/>
          <w:sz w:val="20"/>
        </w:rPr>
        <w:t xml:space="preserve">. W przypadku usług SAP Enterprise </w:t>
      </w:r>
      <w:proofErr w:type="spellStart"/>
      <w:r w:rsidRPr="00D95B65">
        <w:rPr>
          <w:rFonts w:ascii="Arial" w:hAnsi="Arial" w:cs="Arial"/>
          <w:sz w:val="20"/>
        </w:rPr>
        <w:t>Support</w:t>
      </w:r>
      <w:proofErr w:type="spellEnd"/>
      <w:r w:rsidRPr="00D95B65">
        <w:rPr>
          <w:rFonts w:ascii="Arial" w:hAnsi="Arial" w:cs="Arial"/>
          <w:sz w:val="20"/>
        </w:rPr>
        <w:t xml:space="preserve"> nie są w szczególności objęte SLA dotyczącymi poziomu usług następujące rodzaje zgłoszeń o priorytecie 1: (i) zgłoszenia  dotyczące pomocy technicznej związane z wydaniem, wersją/lub zakresem funkcji Rozwiązań objętych usługami pomocy technicznej w wersji „Enterprise”, które zostały opracowane specjalnie dla </w:t>
      </w:r>
      <w:r w:rsidR="00683BE0" w:rsidRPr="00D95B65">
        <w:rPr>
          <w:rFonts w:ascii="Arial" w:hAnsi="Arial" w:cs="Arial"/>
          <w:sz w:val="20"/>
        </w:rPr>
        <w:t>Zamawiającego</w:t>
      </w:r>
      <w:r w:rsidRPr="00D95B65">
        <w:rPr>
          <w:rFonts w:ascii="Arial" w:hAnsi="Arial" w:cs="Arial"/>
          <w:sz w:val="20"/>
        </w:rPr>
        <w:t xml:space="preserve"> (w tym między innymi opracowane przez dział SAP </w:t>
      </w:r>
      <w:proofErr w:type="spellStart"/>
      <w:r w:rsidRPr="00D95B65">
        <w:rPr>
          <w:rFonts w:ascii="Arial" w:hAnsi="Arial" w:cs="Arial"/>
          <w:sz w:val="20"/>
        </w:rPr>
        <w:t>Custom</w:t>
      </w:r>
      <w:proofErr w:type="spellEnd"/>
      <w:r w:rsidRPr="00D95B65">
        <w:rPr>
          <w:rFonts w:ascii="Arial" w:hAnsi="Arial" w:cs="Arial"/>
          <w:sz w:val="20"/>
        </w:rPr>
        <w:t xml:space="preserve"> Development i/lub spółki z grupy kapitałowej do której należy </w:t>
      </w:r>
      <w:r w:rsidR="00CC2408" w:rsidRPr="00D95B65">
        <w:rPr>
          <w:rFonts w:ascii="Arial" w:hAnsi="Arial" w:cs="Arial"/>
          <w:sz w:val="20"/>
        </w:rPr>
        <w:t>Wykonawca</w:t>
      </w:r>
      <w:r w:rsidRPr="00D95B65">
        <w:rPr>
          <w:rFonts w:ascii="Arial" w:hAnsi="Arial" w:cs="Arial"/>
          <w:sz w:val="20"/>
        </w:rPr>
        <w:t>) z wyjątkiem kodu dodatkowego opracowanego przy użyciu środowiska projektowego SAP; (ii) wiadomości dotyczące pomocy technicznej związane z wersjami krajowymi, które nie wchodzą w skład Rozwiązań objętych usługami pomocy technicznej w wersji „Enterprise”, ale są realizowane jako dodatki, rozszerzenia lub modyfikacje dla partnerów; takie wiadomości są wyraźnie wyłączone, nawet jeśli te wersje krajowe zostały utworzone przez f SAP lub spółki z SAP stowarzyszone; (iii) wiadomości, których pierwotną przyczyną nie jest nieprawidłowe działanie systemu, ale brak zakresu funkcji („zlecenie projektowe”), lub wiadomości pomocy technicznej, które są przypisane do żądania konsultacji.</w:t>
      </w:r>
    </w:p>
    <w:p w:rsidR="00927A2B" w:rsidRPr="0072242A" w:rsidRDefault="00927A2B" w:rsidP="00927A2B">
      <w:pPr>
        <w:pStyle w:val="Tekstpodstawowywcity"/>
        <w:keepNext/>
        <w:tabs>
          <w:tab w:val="left" w:pos="360"/>
        </w:tabs>
        <w:ind w:left="360" w:firstLine="0"/>
        <w:rPr>
          <w:rFonts w:ascii="Arial" w:hAnsi="Arial" w:cs="Arial"/>
          <w:sz w:val="20"/>
        </w:rPr>
      </w:pPr>
      <w:r w:rsidRPr="00D95B65">
        <w:rPr>
          <w:rFonts w:ascii="Arial" w:hAnsi="Arial" w:cs="Arial"/>
          <w:sz w:val="20"/>
        </w:rPr>
        <w:t xml:space="preserve">2.1.4  </w:t>
      </w:r>
      <w:r w:rsidRPr="00D95B65">
        <w:rPr>
          <w:rFonts w:ascii="Arial" w:hAnsi="Arial" w:cs="Arial"/>
          <w:sz w:val="20"/>
          <w:u w:val="single"/>
        </w:rPr>
        <w:t>Ulga z tytułu poziomu usług</w:t>
      </w:r>
      <w:r w:rsidRPr="00D95B65">
        <w:rPr>
          <w:rFonts w:ascii="Arial" w:hAnsi="Arial" w:cs="Arial"/>
          <w:sz w:val="20"/>
        </w:rPr>
        <w:t xml:space="preserve"> – Service Level </w:t>
      </w:r>
      <w:proofErr w:type="spellStart"/>
      <w:r w:rsidRPr="00D95B65">
        <w:rPr>
          <w:rFonts w:ascii="Arial" w:hAnsi="Arial" w:cs="Arial"/>
          <w:sz w:val="20"/>
        </w:rPr>
        <w:t>Credit</w:t>
      </w:r>
      <w:proofErr w:type="spellEnd"/>
      <w:r w:rsidRPr="00D95B65">
        <w:rPr>
          <w:rFonts w:ascii="Arial" w:hAnsi="Arial" w:cs="Arial"/>
          <w:sz w:val="20"/>
        </w:rPr>
        <w:t xml:space="preserve"> (SLC)</w:t>
      </w:r>
    </w:p>
    <w:p w:rsidR="00927A2B" w:rsidRPr="0072242A" w:rsidRDefault="00927A2B" w:rsidP="00927A2B">
      <w:pPr>
        <w:pStyle w:val="Tekstpodstawowywcity"/>
        <w:spacing w:after="120"/>
        <w:ind w:left="360" w:firstLine="180"/>
        <w:rPr>
          <w:rFonts w:ascii="Arial" w:hAnsi="Arial" w:cs="Arial"/>
          <w:sz w:val="20"/>
        </w:rPr>
      </w:pPr>
      <w:r w:rsidRPr="00D95B65">
        <w:rPr>
          <w:rFonts w:ascii="Arial" w:hAnsi="Arial" w:cs="Arial"/>
          <w:sz w:val="20"/>
        </w:rPr>
        <w:t xml:space="preserve">2.1.4.1  Określone powyżej obowiązki </w:t>
      </w:r>
      <w:r w:rsidR="00CC2408" w:rsidRPr="00D95B65">
        <w:rPr>
          <w:rFonts w:ascii="Arial" w:hAnsi="Arial" w:cs="Arial"/>
          <w:sz w:val="20"/>
        </w:rPr>
        <w:t xml:space="preserve">Wykonawcy </w:t>
      </w:r>
      <w:r w:rsidRPr="00D95B65">
        <w:rPr>
          <w:rFonts w:ascii="Arial" w:hAnsi="Arial" w:cs="Arial"/>
          <w:sz w:val="20"/>
        </w:rPr>
        <w:t xml:space="preserve">wynikające z SLA dotyczących poziomu usług zostaną uznane za spełnione, jeśli reakcja nastąpi w dozwolonych przedziałach czasu w dziewięćdziesięciu pięciu procentach (95%) przypadków ogółem w odniesieniu do wszystkich SLA  dotyczących poziomu usług w danym kwartale kalendarzowym. Jeśli </w:t>
      </w:r>
      <w:r w:rsidR="00683BE0" w:rsidRPr="00D95B65">
        <w:rPr>
          <w:rFonts w:ascii="Arial" w:hAnsi="Arial" w:cs="Arial"/>
          <w:sz w:val="20"/>
        </w:rPr>
        <w:t>Zamawiający</w:t>
      </w:r>
      <w:r w:rsidRPr="00D95B65">
        <w:rPr>
          <w:rFonts w:ascii="Arial" w:hAnsi="Arial" w:cs="Arial"/>
          <w:sz w:val="20"/>
        </w:rPr>
        <w:t xml:space="preserve"> przekaże mniej niż dwadzieścia (20) zgłoszeń (ogółem dla wszystkich SLA dotyczących poziomu usług) zgodnie z określonymi powyżej SLA i dotyczącymi poziomu usług w dowolnym kwartale kalendarzowym w okresie obowiązywania usług pomocy technicznej w wersji „Enterprise”, </w:t>
      </w:r>
      <w:r w:rsidR="00683BE0" w:rsidRPr="00D95B65">
        <w:rPr>
          <w:rFonts w:ascii="Arial" w:hAnsi="Arial" w:cs="Arial"/>
          <w:sz w:val="20"/>
        </w:rPr>
        <w:t>Zamawiający</w:t>
      </w:r>
      <w:r w:rsidRPr="00D95B65">
        <w:rPr>
          <w:rFonts w:ascii="Arial" w:hAnsi="Arial" w:cs="Arial"/>
          <w:sz w:val="20"/>
        </w:rPr>
        <w:t xml:space="preserve"> wyraża zgodę na to, że określone powyżej obowiązki </w:t>
      </w:r>
      <w:r w:rsidR="00CC2408" w:rsidRPr="00D95B65">
        <w:rPr>
          <w:rFonts w:ascii="Arial" w:hAnsi="Arial" w:cs="Arial"/>
          <w:sz w:val="20"/>
        </w:rPr>
        <w:t xml:space="preserve">Wykonawcy </w:t>
      </w:r>
      <w:r w:rsidRPr="00D95B65">
        <w:rPr>
          <w:rFonts w:ascii="Arial" w:hAnsi="Arial" w:cs="Arial"/>
          <w:sz w:val="20"/>
        </w:rPr>
        <w:t xml:space="preserve">wynikające z wymienionych SLA  zostaną uznane za spełnione, jeśli  </w:t>
      </w:r>
      <w:r w:rsidR="00CC2408" w:rsidRPr="00D95B65">
        <w:rPr>
          <w:rFonts w:ascii="Arial" w:hAnsi="Arial" w:cs="Arial"/>
          <w:sz w:val="20"/>
        </w:rPr>
        <w:t xml:space="preserve">Wykonawca </w:t>
      </w:r>
      <w:r w:rsidRPr="00D95B65">
        <w:rPr>
          <w:rFonts w:ascii="Arial" w:hAnsi="Arial" w:cs="Arial"/>
          <w:sz w:val="20"/>
        </w:rPr>
        <w:t xml:space="preserve">nie przekroczy przedziału czasu określonego w </w:t>
      </w:r>
      <w:r w:rsidRPr="00D95B65">
        <w:rPr>
          <w:rFonts w:ascii="Arial" w:hAnsi="Arial" w:cs="Arial"/>
          <w:sz w:val="20"/>
        </w:rPr>
        <w:lastRenderedPageBreak/>
        <w:t xml:space="preserve">wymienionej SLA  w przypadku więcej niż jednego zgłoszenia dotyczącego pomocy technicznej w danym  kwartale kalendarzowym.  </w:t>
      </w:r>
    </w:p>
    <w:p w:rsidR="00927A2B" w:rsidRPr="0072242A" w:rsidRDefault="00927A2B" w:rsidP="00927A2B">
      <w:pPr>
        <w:pStyle w:val="Tekstpodstawowywcity"/>
        <w:spacing w:after="120"/>
        <w:ind w:left="360" w:firstLine="180"/>
        <w:rPr>
          <w:rFonts w:ascii="Arial" w:hAnsi="Arial" w:cs="Arial"/>
          <w:sz w:val="20"/>
        </w:rPr>
      </w:pPr>
      <w:r w:rsidRPr="00D95B65">
        <w:rPr>
          <w:rFonts w:ascii="Arial" w:hAnsi="Arial" w:cs="Arial"/>
          <w:sz w:val="20"/>
        </w:rPr>
        <w:t>2.1.4.2.  Z zastrzeżeniem ustaleń z pkt. 2.1.4.1 powyżej, jeśli przedziały czasu ustalone w</w:t>
      </w:r>
      <w:r w:rsidR="00CC2408" w:rsidRPr="00D95B65">
        <w:rPr>
          <w:rFonts w:ascii="Arial" w:hAnsi="Arial" w:cs="Arial"/>
          <w:sz w:val="20"/>
        </w:rPr>
        <w:t xml:space="preserve"> </w:t>
      </w:r>
      <w:r w:rsidRPr="00D95B65">
        <w:rPr>
          <w:rFonts w:ascii="Arial" w:hAnsi="Arial" w:cs="Arial"/>
          <w:sz w:val="20"/>
        </w:rPr>
        <w:t xml:space="preserve">SLA  dotyczących poziomu usług zostaną przekroczone (każdy taki przypadek określany jest jako „Niedotrzymanie terminu”), mają zastosowanie następujące reguły i procedury: (i) </w:t>
      </w:r>
      <w:r w:rsidR="00683BE0" w:rsidRPr="00D95B65">
        <w:rPr>
          <w:rFonts w:ascii="Arial" w:hAnsi="Arial" w:cs="Arial"/>
          <w:sz w:val="20"/>
        </w:rPr>
        <w:t>Zamawiający</w:t>
      </w:r>
      <w:r w:rsidRPr="00D95B65">
        <w:rPr>
          <w:rFonts w:ascii="Arial" w:hAnsi="Arial" w:cs="Arial"/>
          <w:sz w:val="20"/>
        </w:rPr>
        <w:t xml:space="preserve"> poinformuje  </w:t>
      </w:r>
      <w:r w:rsidR="00CC2408" w:rsidRPr="00D95B65">
        <w:rPr>
          <w:rFonts w:ascii="Arial" w:hAnsi="Arial" w:cs="Arial"/>
          <w:sz w:val="20"/>
        </w:rPr>
        <w:t>Wykonawcę</w:t>
      </w:r>
      <w:r w:rsidRPr="00D95B65">
        <w:rPr>
          <w:rFonts w:ascii="Arial" w:hAnsi="Arial" w:cs="Arial"/>
          <w:sz w:val="20"/>
        </w:rPr>
        <w:t xml:space="preserve"> na piśmie o każdym domniemanym przypadku Niedotrzymania terminu; (ii) </w:t>
      </w:r>
      <w:r w:rsidR="00CC2408" w:rsidRPr="00D95B65">
        <w:rPr>
          <w:rFonts w:ascii="Arial" w:hAnsi="Arial" w:cs="Arial"/>
          <w:sz w:val="20"/>
        </w:rPr>
        <w:t xml:space="preserve">Wykonawca </w:t>
      </w:r>
      <w:r w:rsidRPr="00D95B65">
        <w:rPr>
          <w:rFonts w:ascii="Arial" w:hAnsi="Arial" w:cs="Arial"/>
          <w:sz w:val="20"/>
        </w:rPr>
        <w:t xml:space="preserve">zbada każde takie roszczenie </w:t>
      </w:r>
      <w:r w:rsidR="00683BE0" w:rsidRPr="00D95B65">
        <w:rPr>
          <w:rFonts w:ascii="Arial" w:hAnsi="Arial" w:cs="Arial"/>
          <w:sz w:val="20"/>
        </w:rPr>
        <w:t>Zamawiającego</w:t>
      </w:r>
      <w:r w:rsidRPr="00D95B65">
        <w:rPr>
          <w:rFonts w:ascii="Arial" w:hAnsi="Arial" w:cs="Arial"/>
          <w:sz w:val="20"/>
        </w:rPr>
        <w:t xml:space="preserve"> i przedstawi pisemny raport potwierdzający lub obalający zasadność tego  roszczenia; (iii) </w:t>
      </w:r>
      <w:r w:rsidR="00683BE0" w:rsidRPr="00D95B65">
        <w:rPr>
          <w:rFonts w:ascii="Arial" w:hAnsi="Arial" w:cs="Arial"/>
          <w:sz w:val="20"/>
        </w:rPr>
        <w:t>Zamawiający</w:t>
      </w:r>
      <w:r w:rsidRPr="00D95B65">
        <w:rPr>
          <w:rFonts w:ascii="Arial" w:hAnsi="Arial" w:cs="Arial"/>
          <w:sz w:val="20"/>
        </w:rPr>
        <w:t xml:space="preserve"> udzieli  </w:t>
      </w:r>
      <w:r w:rsidR="00CC2408" w:rsidRPr="00D95B65">
        <w:rPr>
          <w:rFonts w:ascii="Arial" w:hAnsi="Arial" w:cs="Arial"/>
          <w:sz w:val="20"/>
        </w:rPr>
        <w:t xml:space="preserve">Wykonawcy </w:t>
      </w:r>
      <w:r w:rsidRPr="00D95B65">
        <w:rPr>
          <w:rFonts w:ascii="Arial" w:hAnsi="Arial" w:cs="Arial"/>
          <w:sz w:val="20"/>
        </w:rPr>
        <w:t xml:space="preserve">odpowiedniej pomocy, aby ułatwić rozwiązanie wszelkich problemów lub skorygowanie procesów ograniczających możliwość dotrzymania umów dotyczących poziomu usług; (iv) z zastrzeżeniem niniejszego pkt. 2.1.4, jeśli na podstawie raportów zostanie udowodnione Niedotrzymanie terminu przez  </w:t>
      </w:r>
      <w:r w:rsidR="00CC2408" w:rsidRPr="00D95B65">
        <w:rPr>
          <w:rFonts w:ascii="Arial" w:hAnsi="Arial" w:cs="Arial"/>
          <w:sz w:val="20"/>
        </w:rPr>
        <w:t>Wykonawcę</w:t>
      </w:r>
      <w:r w:rsidRPr="00D95B65">
        <w:rPr>
          <w:rFonts w:ascii="Arial" w:hAnsi="Arial" w:cs="Arial"/>
          <w:sz w:val="20"/>
        </w:rPr>
        <w:t xml:space="preserve">, na następnej fakturze </w:t>
      </w:r>
      <w:r w:rsidR="00683BE0" w:rsidRPr="00D95B65">
        <w:rPr>
          <w:rFonts w:ascii="Arial" w:hAnsi="Arial" w:cs="Arial"/>
          <w:sz w:val="20"/>
        </w:rPr>
        <w:t>Zamawiającego</w:t>
      </w:r>
      <w:r w:rsidRPr="00D95B65">
        <w:rPr>
          <w:rFonts w:ascii="Arial" w:hAnsi="Arial" w:cs="Arial"/>
          <w:sz w:val="20"/>
        </w:rPr>
        <w:t xml:space="preserve"> za usługi SAP Enterprise </w:t>
      </w:r>
      <w:proofErr w:type="spellStart"/>
      <w:r w:rsidRPr="00D95B65">
        <w:rPr>
          <w:rFonts w:ascii="Arial" w:hAnsi="Arial" w:cs="Arial"/>
          <w:sz w:val="20"/>
        </w:rPr>
        <w:t>Support</w:t>
      </w:r>
      <w:proofErr w:type="spellEnd"/>
      <w:r w:rsidRPr="00D95B65">
        <w:rPr>
          <w:rFonts w:ascii="Arial" w:hAnsi="Arial" w:cs="Arial"/>
          <w:sz w:val="20"/>
        </w:rPr>
        <w:t xml:space="preserve"> zostanie uwzględniona Ulga SLC z tytułu nie dotrzymania przez </w:t>
      </w:r>
      <w:r w:rsidR="00CC2408" w:rsidRPr="00D95B65">
        <w:rPr>
          <w:rFonts w:ascii="Arial" w:hAnsi="Arial" w:cs="Arial"/>
          <w:sz w:val="20"/>
        </w:rPr>
        <w:t>Wykonawcę</w:t>
      </w:r>
      <w:r w:rsidRPr="00D95B65">
        <w:rPr>
          <w:rFonts w:ascii="Arial" w:hAnsi="Arial" w:cs="Arial"/>
          <w:sz w:val="20"/>
        </w:rPr>
        <w:t xml:space="preserve"> zapewnianego poziomu usług w wysokości dwudziestu pięciu setnych procenta (0,25%) opłaty </w:t>
      </w:r>
      <w:r w:rsidR="00683BE0" w:rsidRPr="00D95B65">
        <w:rPr>
          <w:rFonts w:ascii="Arial" w:hAnsi="Arial" w:cs="Arial"/>
          <w:sz w:val="20"/>
        </w:rPr>
        <w:t>Zamawiającego</w:t>
      </w:r>
      <w:r w:rsidRPr="00D95B65">
        <w:rPr>
          <w:rFonts w:ascii="Arial" w:hAnsi="Arial" w:cs="Arial"/>
          <w:sz w:val="20"/>
        </w:rPr>
        <w:t xml:space="preserve"> za usługi SAP Enterprise </w:t>
      </w:r>
      <w:proofErr w:type="spellStart"/>
      <w:r w:rsidRPr="00D95B65">
        <w:rPr>
          <w:rFonts w:ascii="Arial" w:hAnsi="Arial" w:cs="Arial"/>
          <w:sz w:val="20"/>
        </w:rPr>
        <w:t>Support</w:t>
      </w:r>
      <w:proofErr w:type="spellEnd"/>
      <w:r w:rsidRPr="00D95B65">
        <w:rPr>
          <w:rFonts w:ascii="Arial" w:hAnsi="Arial" w:cs="Arial"/>
          <w:sz w:val="20"/>
        </w:rPr>
        <w:t xml:space="preserve"> w danym  kwartale kalendarzowym za każde zgłoszone i udowodnione Niedotrzymanie terminu. Maksymalna Ulga w jednym kwartale kalendarzowym wynosi pięć procent (5%) opłaty </w:t>
      </w:r>
      <w:r w:rsidR="00683BE0" w:rsidRPr="00D95B65">
        <w:rPr>
          <w:rFonts w:ascii="Arial" w:hAnsi="Arial" w:cs="Arial"/>
          <w:sz w:val="20"/>
        </w:rPr>
        <w:t>Zamawiającego</w:t>
      </w:r>
      <w:r w:rsidRPr="00D95B65">
        <w:rPr>
          <w:rFonts w:ascii="Arial" w:hAnsi="Arial" w:cs="Arial"/>
          <w:sz w:val="20"/>
        </w:rPr>
        <w:t xml:space="preserve"> za usługi SAP Enterprise </w:t>
      </w:r>
      <w:proofErr w:type="spellStart"/>
      <w:r w:rsidRPr="00D95B65">
        <w:rPr>
          <w:rFonts w:ascii="Arial" w:hAnsi="Arial" w:cs="Arial"/>
          <w:sz w:val="20"/>
        </w:rPr>
        <w:t>Support</w:t>
      </w:r>
      <w:proofErr w:type="spellEnd"/>
      <w:r w:rsidRPr="00D95B65">
        <w:rPr>
          <w:rFonts w:ascii="Arial" w:hAnsi="Arial" w:cs="Arial"/>
          <w:sz w:val="20"/>
        </w:rPr>
        <w:t xml:space="preserve"> w danym kwartale kalendarzowym. Licencjobiorca ponosi odpowiedzialność za powiadomienie </w:t>
      </w:r>
      <w:r w:rsidR="00CC2408" w:rsidRPr="00D95B65">
        <w:rPr>
          <w:rFonts w:ascii="Arial" w:hAnsi="Arial" w:cs="Arial"/>
          <w:sz w:val="20"/>
        </w:rPr>
        <w:t xml:space="preserve">Wykonawcy </w:t>
      </w:r>
      <w:r w:rsidRPr="00D95B65">
        <w:rPr>
          <w:rFonts w:ascii="Arial" w:hAnsi="Arial" w:cs="Arial"/>
          <w:sz w:val="20"/>
        </w:rPr>
        <w:t xml:space="preserve">o rzekomym prawie do Ulgi z tytułu poziomu usług w ciągu trzydziestu (30) dni od zakończenia kwartału kalendarzowego, w którym nastąpiło Niedotrzymanie terminu. Jeśli do </w:t>
      </w:r>
      <w:r w:rsidR="00CC2408" w:rsidRPr="00D95B65">
        <w:rPr>
          <w:rFonts w:ascii="Arial" w:hAnsi="Arial" w:cs="Arial"/>
          <w:sz w:val="20"/>
        </w:rPr>
        <w:t xml:space="preserve">Wykonawcy </w:t>
      </w:r>
      <w:r w:rsidRPr="00D95B65">
        <w:rPr>
          <w:rFonts w:ascii="Arial" w:hAnsi="Arial" w:cs="Arial"/>
          <w:sz w:val="20"/>
        </w:rPr>
        <w:t xml:space="preserve">nie wpłynie od </w:t>
      </w:r>
      <w:r w:rsidR="00683BE0" w:rsidRPr="00D95B65">
        <w:rPr>
          <w:rFonts w:ascii="Arial" w:hAnsi="Arial" w:cs="Arial"/>
          <w:sz w:val="20"/>
        </w:rPr>
        <w:t>Zamawiającego</w:t>
      </w:r>
      <w:r w:rsidRPr="00D95B65">
        <w:rPr>
          <w:rFonts w:ascii="Arial" w:hAnsi="Arial" w:cs="Arial"/>
          <w:sz w:val="20"/>
        </w:rPr>
        <w:t xml:space="preserve"> uzasadnione pisemne roszczenie o Ulgę z tytułu poziomu usług, nie zostaną przez </w:t>
      </w:r>
      <w:r w:rsidR="00CC2408" w:rsidRPr="00D95B65">
        <w:rPr>
          <w:rFonts w:ascii="Arial" w:hAnsi="Arial" w:cs="Arial"/>
          <w:sz w:val="20"/>
        </w:rPr>
        <w:t>Wykonawcę</w:t>
      </w:r>
      <w:r w:rsidRPr="00D95B65">
        <w:rPr>
          <w:rFonts w:ascii="Arial" w:hAnsi="Arial" w:cs="Arial"/>
          <w:sz w:val="20"/>
        </w:rPr>
        <w:t xml:space="preserve"> zapłacone żadne kary pieniężne. Ulga z tytułu poziomu usług opisana w niniejszym pkt.  2.1.4 stanowi jedyny i wyłączny środek prawny przysługujący </w:t>
      </w:r>
      <w:r w:rsidR="00683BE0" w:rsidRPr="00D95B65">
        <w:rPr>
          <w:rFonts w:ascii="Arial" w:hAnsi="Arial" w:cs="Arial"/>
          <w:sz w:val="20"/>
        </w:rPr>
        <w:t>Zamawiającemu</w:t>
      </w:r>
      <w:r w:rsidRPr="00D95B65">
        <w:rPr>
          <w:rFonts w:ascii="Arial" w:hAnsi="Arial" w:cs="Arial"/>
          <w:sz w:val="20"/>
        </w:rPr>
        <w:t xml:space="preserve"> w związku z domniemanym lub rzeczywistym Niedotrzymaniem terminu.</w:t>
      </w:r>
    </w:p>
    <w:p w:rsidR="00927A2B" w:rsidRPr="0072242A" w:rsidRDefault="00927A2B" w:rsidP="00927A2B">
      <w:pPr>
        <w:pStyle w:val="Tekstpodstawowywcity"/>
        <w:tabs>
          <w:tab w:val="left" w:pos="720"/>
        </w:tabs>
        <w:spacing w:after="120"/>
        <w:ind w:left="360" w:firstLine="0"/>
        <w:rPr>
          <w:rFonts w:ascii="Arial" w:hAnsi="Arial" w:cs="Arial"/>
          <w:b/>
          <w:sz w:val="20"/>
        </w:rPr>
      </w:pPr>
      <w:r w:rsidRPr="00D95B65">
        <w:rPr>
          <w:rFonts w:ascii="Arial" w:hAnsi="Arial" w:cs="Arial"/>
          <w:b/>
          <w:sz w:val="20"/>
        </w:rPr>
        <w:t>2.2</w:t>
      </w:r>
      <w:r w:rsidRPr="00D95B65">
        <w:rPr>
          <w:rFonts w:ascii="Arial" w:hAnsi="Arial" w:cs="Arial"/>
          <w:b/>
          <w:sz w:val="20"/>
        </w:rPr>
        <w:tab/>
        <w:t xml:space="preserve">Centrum doradcze pomocy technicznej </w:t>
      </w:r>
    </w:p>
    <w:p w:rsidR="00927A2B" w:rsidRPr="0072242A" w:rsidRDefault="00927A2B" w:rsidP="00927A2B">
      <w:pPr>
        <w:pStyle w:val="Tekstpodstawowywcity"/>
        <w:tabs>
          <w:tab w:val="left" w:pos="720"/>
        </w:tabs>
        <w:spacing w:after="120"/>
        <w:ind w:left="360" w:firstLine="0"/>
        <w:rPr>
          <w:rFonts w:ascii="Arial" w:hAnsi="Arial" w:cs="Arial"/>
          <w:sz w:val="20"/>
        </w:rPr>
      </w:pPr>
      <w:r w:rsidRPr="00D95B65">
        <w:rPr>
          <w:rFonts w:ascii="Arial" w:hAnsi="Arial" w:cs="Arial"/>
          <w:sz w:val="20"/>
        </w:rPr>
        <w:t xml:space="preserve">W przypadku problemów o priorytecie 1 oraz należących do kategorii „Główne problemy”, bezpośrednio związanych z Rozwiązaniami objętymi usługami pomocy technicznej w wersji „Enterprise”, </w:t>
      </w:r>
      <w:r w:rsidR="00CC2408" w:rsidRPr="00D95B65">
        <w:rPr>
          <w:rFonts w:ascii="Arial" w:hAnsi="Arial" w:cs="Arial"/>
          <w:sz w:val="20"/>
        </w:rPr>
        <w:t xml:space="preserve">Wykonawca </w:t>
      </w:r>
      <w:r w:rsidRPr="00D95B65">
        <w:rPr>
          <w:rFonts w:ascii="Arial" w:hAnsi="Arial" w:cs="Arial"/>
          <w:sz w:val="20"/>
        </w:rPr>
        <w:t xml:space="preserve">udostępni w ramach swojej organizacji pomocy technicznej globalną jednostkę zajmującą się żądaniami pomocy technicznej o kluczowym znaczeniu dla działalności </w:t>
      </w:r>
      <w:r w:rsidR="00683BE0" w:rsidRPr="00D95B65">
        <w:rPr>
          <w:rFonts w:ascii="Arial" w:hAnsi="Arial" w:cs="Arial"/>
          <w:sz w:val="20"/>
        </w:rPr>
        <w:t>Zamawiającego</w:t>
      </w:r>
      <w:r w:rsidRPr="00D95B65">
        <w:rPr>
          <w:rFonts w:ascii="Arial" w:hAnsi="Arial" w:cs="Arial"/>
          <w:sz w:val="20"/>
        </w:rPr>
        <w:t xml:space="preserve"> („Centrum doradcze pomocy technicznej”). Centrum doradcze pomocy technicznej będzie realizować następujące zadania z zakresu pomocy technicznej o kluczowym znaczeniu dla działalności </w:t>
      </w:r>
      <w:r w:rsidR="00257E5E" w:rsidRPr="00D95B65">
        <w:rPr>
          <w:rFonts w:ascii="Arial" w:hAnsi="Arial" w:cs="Arial"/>
          <w:sz w:val="20"/>
        </w:rPr>
        <w:t>Zamawiającego</w:t>
      </w:r>
      <w:r w:rsidRPr="00D95B65">
        <w:rPr>
          <w:rFonts w:ascii="Arial" w:hAnsi="Arial" w:cs="Arial"/>
          <w:sz w:val="20"/>
        </w:rPr>
        <w:t xml:space="preserve">: (i) zdalna pomoc techniczna w przypadku Głównych problemów — Centrum doradcze pomocy technicznej będzie stanowić dodatkowy poziom eskalacji, umożliwiając całodobową analizę pierwotnych przyczyn w celu określenia problemu; (ii) planowanie świadczenia usługi Ciągłej kontroli jakości we współpracy z działem informatycznym </w:t>
      </w:r>
      <w:r w:rsidR="00683BE0" w:rsidRPr="00D95B65">
        <w:rPr>
          <w:rFonts w:ascii="Arial" w:hAnsi="Arial" w:cs="Arial"/>
          <w:sz w:val="20"/>
        </w:rPr>
        <w:t>Zamawiającego</w:t>
      </w:r>
      <w:r w:rsidRPr="00D95B65">
        <w:rPr>
          <w:rFonts w:ascii="Arial" w:hAnsi="Arial" w:cs="Arial"/>
          <w:sz w:val="20"/>
        </w:rPr>
        <w:t xml:space="preserve">, w tym ustalanie harmonogramu i koordynacja realizacji; (iii) dostarczanie na żądanie jednego raportu na temat usług SAP Enterprise </w:t>
      </w:r>
      <w:proofErr w:type="spellStart"/>
      <w:r w:rsidRPr="00D95B65">
        <w:rPr>
          <w:rFonts w:ascii="Arial" w:hAnsi="Arial" w:cs="Arial"/>
          <w:sz w:val="20"/>
        </w:rPr>
        <w:t>Support</w:t>
      </w:r>
      <w:proofErr w:type="spellEnd"/>
      <w:r w:rsidRPr="00D95B65">
        <w:rPr>
          <w:rFonts w:ascii="Arial" w:hAnsi="Arial" w:cs="Arial"/>
          <w:sz w:val="20"/>
        </w:rPr>
        <w:t xml:space="preserve"> na rok kalendarzowy; (iv) zdalna podstawowa certyfikacja zespołu </w:t>
      </w:r>
      <w:proofErr w:type="spellStart"/>
      <w:r w:rsidRPr="00D95B65">
        <w:rPr>
          <w:rFonts w:ascii="Arial" w:hAnsi="Arial" w:cs="Arial"/>
          <w:sz w:val="20"/>
        </w:rPr>
        <w:t>Customer</w:t>
      </w:r>
      <w:proofErr w:type="spellEnd"/>
      <w:r w:rsidRPr="00D95B65">
        <w:rPr>
          <w:rFonts w:ascii="Arial" w:hAnsi="Arial" w:cs="Arial"/>
          <w:sz w:val="20"/>
        </w:rPr>
        <w:t xml:space="preserve"> Center of </w:t>
      </w:r>
      <w:proofErr w:type="spellStart"/>
      <w:r w:rsidRPr="00D95B65">
        <w:rPr>
          <w:rFonts w:ascii="Arial" w:hAnsi="Arial" w:cs="Arial"/>
          <w:sz w:val="20"/>
        </w:rPr>
        <w:t>Expertise</w:t>
      </w:r>
      <w:proofErr w:type="spellEnd"/>
      <w:r w:rsidRPr="00D95B65">
        <w:rPr>
          <w:rFonts w:ascii="Arial" w:hAnsi="Arial" w:cs="Arial"/>
          <w:sz w:val="20"/>
        </w:rPr>
        <w:t xml:space="preserve"> na żądanie </w:t>
      </w:r>
      <w:r w:rsidR="00257E5E" w:rsidRPr="00D95B65">
        <w:rPr>
          <w:rFonts w:ascii="Arial" w:hAnsi="Arial" w:cs="Arial"/>
          <w:sz w:val="20"/>
        </w:rPr>
        <w:t>Zamawiającego</w:t>
      </w:r>
      <w:r w:rsidRPr="00D95B65">
        <w:rPr>
          <w:rFonts w:ascii="Arial" w:hAnsi="Arial" w:cs="Arial"/>
          <w:sz w:val="20"/>
        </w:rPr>
        <w:t xml:space="preserve">; (v) pomoc w przypadkach, gdy Ciągła kontrola jakości (według definicji w pkt. 2.3 poniżej), plan czynności i/lub pisemne rekomendacje </w:t>
      </w:r>
      <w:r w:rsidR="00F82437" w:rsidRPr="00D95B65">
        <w:rPr>
          <w:rFonts w:ascii="Arial" w:hAnsi="Arial" w:cs="Arial"/>
          <w:sz w:val="20"/>
        </w:rPr>
        <w:t xml:space="preserve">Wykonawcy </w:t>
      </w:r>
      <w:r w:rsidRPr="00D95B65">
        <w:rPr>
          <w:rFonts w:ascii="Arial" w:hAnsi="Arial" w:cs="Arial"/>
          <w:sz w:val="20"/>
        </w:rPr>
        <w:t xml:space="preserve">wskazują krytyczny stan Rozwiązań objętych usługami pomocy technicznej w wersji „Enterprise” (np. czerwony raport usługi Ciągłej kontroli jakości). </w:t>
      </w:r>
    </w:p>
    <w:p w:rsidR="00927A2B" w:rsidRPr="0072242A" w:rsidRDefault="00927A2B" w:rsidP="00927A2B">
      <w:pPr>
        <w:pStyle w:val="Tekstpodstawowywcity"/>
        <w:tabs>
          <w:tab w:val="left" w:pos="900"/>
        </w:tabs>
        <w:spacing w:after="120"/>
        <w:ind w:left="360" w:firstLine="0"/>
        <w:rPr>
          <w:rFonts w:ascii="Arial" w:hAnsi="Arial" w:cs="Arial"/>
          <w:sz w:val="20"/>
        </w:rPr>
      </w:pPr>
      <w:r w:rsidRPr="00D95B65">
        <w:rPr>
          <w:rFonts w:ascii="Arial" w:hAnsi="Arial" w:cs="Arial"/>
          <w:sz w:val="20"/>
        </w:rPr>
        <w:t xml:space="preserve">W ramach przygotowania do realizacji usługi Ciągłej kontroli jakości za pośrednictwem rozwiązania SAP Solution Manager Enterprise Edition Osoba kontaktowa </w:t>
      </w:r>
      <w:r w:rsidR="00257E5E" w:rsidRPr="00D95B65">
        <w:rPr>
          <w:rFonts w:ascii="Arial" w:hAnsi="Arial" w:cs="Arial"/>
          <w:sz w:val="20"/>
        </w:rPr>
        <w:t>Zamawiającego</w:t>
      </w:r>
      <w:r w:rsidRPr="00D95B65">
        <w:rPr>
          <w:rFonts w:ascii="Arial" w:hAnsi="Arial" w:cs="Arial"/>
          <w:sz w:val="20"/>
        </w:rPr>
        <w:t xml:space="preserve"> przeprowadzi wspólnie z </w:t>
      </w:r>
      <w:r w:rsidR="00F82437" w:rsidRPr="00D95B65">
        <w:rPr>
          <w:rFonts w:ascii="Arial" w:hAnsi="Arial" w:cs="Arial"/>
          <w:sz w:val="20"/>
        </w:rPr>
        <w:t>Wykonawcą</w:t>
      </w:r>
      <w:r w:rsidRPr="00D95B65">
        <w:rPr>
          <w:rFonts w:ascii="Arial" w:hAnsi="Arial" w:cs="Arial"/>
          <w:sz w:val="20"/>
        </w:rPr>
        <w:t xml:space="preserve"> jedną obowiązkową usługę konfiguracji („Ocena wstępna”) Rozwiązań objętych usługami pomocy technicznej w wersji „Enterprise”. Ocena wstępna będzie oparta na standardach i dokumentacji </w:t>
      </w:r>
      <w:r w:rsidR="00F82437" w:rsidRPr="00D95B65">
        <w:rPr>
          <w:rFonts w:ascii="Arial" w:hAnsi="Arial" w:cs="Arial"/>
          <w:sz w:val="20"/>
        </w:rPr>
        <w:t>Wykonawcy</w:t>
      </w:r>
      <w:r w:rsidRPr="00D95B65">
        <w:rPr>
          <w:rFonts w:ascii="Arial" w:hAnsi="Arial" w:cs="Arial"/>
          <w:sz w:val="20"/>
        </w:rPr>
        <w:t>.</w:t>
      </w:r>
    </w:p>
    <w:p w:rsidR="00927A2B" w:rsidRPr="0072242A" w:rsidRDefault="00927A2B" w:rsidP="00927A2B">
      <w:pPr>
        <w:pStyle w:val="Tekstpodstawowywcity"/>
        <w:tabs>
          <w:tab w:val="left" w:pos="900"/>
        </w:tabs>
        <w:spacing w:after="120"/>
        <w:ind w:left="360" w:firstLine="0"/>
        <w:rPr>
          <w:rFonts w:ascii="Arial" w:hAnsi="Arial" w:cs="Arial"/>
          <w:sz w:val="20"/>
        </w:rPr>
      </w:pPr>
      <w:r w:rsidRPr="00D95B65">
        <w:rPr>
          <w:rFonts w:ascii="Arial" w:hAnsi="Arial" w:cs="Arial"/>
          <w:sz w:val="20"/>
        </w:rPr>
        <w:t xml:space="preserve">Wyznaczone Centrum doradcze pomocy technicznej SAP będzie anglojęzyczne i dostępne dla Osoby kontaktowej </w:t>
      </w:r>
      <w:r w:rsidR="00257E5E" w:rsidRPr="00D95B65">
        <w:rPr>
          <w:rFonts w:ascii="Arial" w:hAnsi="Arial" w:cs="Arial"/>
          <w:sz w:val="20"/>
        </w:rPr>
        <w:t>Zamawiającego</w:t>
      </w:r>
      <w:r w:rsidRPr="00D95B65">
        <w:rPr>
          <w:rFonts w:ascii="Arial" w:hAnsi="Arial" w:cs="Arial"/>
          <w:sz w:val="20"/>
        </w:rPr>
        <w:t xml:space="preserve"> (według definicji poniżej) lub jej upoważnionego przedstawiciela całodobowo, przez siedem dni w tygodniu w przypadku żądań pomocy technicznej o kluczowym znaczeniu dla działalności przedsiębiorstwa </w:t>
      </w:r>
      <w:r w:rsidR="00257E5E" w:rsidRPr="00D95B65">
        <w:rPr>
          <w:rFonts w:ascii="Arial" w:hAnsi="Arial" w:cs="Arial"/>
          <w:sz w:val="20"/>
        </w:rPr>
        <w:t>Zamawiającego</w:t>
      </w:r>
      <w:r w:rsidRPr="00D95B65">
        <w:rPr>
          <w:rFonts w:ascii="Arial" w:hAnsi="Arial" w:cs="Arial"/>
          <w:sz w:val="20"/>
        </w:rPr>
        <w:t xml:space="preserve">. Dostępne lokalne lub ogólnoświatowe numery telefoniczne znajdują się w Nocie SAP </w:t>
      </w:r>
      <w:r w:rsidRPr="00D95B65">
        <w:rPr>
          <w:rFonts w:ascii="Arial" w:hAnsi="Arial" w:cs="Arial"/>
          <w:bCs/>
          <w:iCs/>
          <w:sz w:val="20"/>
        </w:rPr>
        <w:t xml:space="preserve">560499.  </w:t>
      </w:r>
    </w:p>
    <w:p w:rsidR="00927A2B" w:rsidRPr="0072242A" w:rsidRDefault="00927A2B" w:rsidP="00927A2B">
      <w:pPr>
        <w:pStyle w:val="Tekstpodstawowywcity"/>
        <w:tabs>
          <w:tab w:val="left" w:pos="900"/>
        </w:tabs>
        <w:spacing w:after="120"/>
        <w:ind w:left="360" w:firstLine="0"/>
        <w:rPr>
          <w:rFonts w:ascii="Arial" w:hAnsi="Arial" w:cs="Arial"/>
          <w:sz w:val="20"/>
        </w:rPr>
      </w:pPr>
      <w:r w:rsidRPr="00D95B65">
        <w:rPr>
          <w:rFonts w:ascii="Arial" w:hAnsi="Arial" w:cs="Arial"/>
          <w:sz w:val="20"/>
        </w:rPr>
        <w:t xml:space="preserve">Centrum doradcze pomocy technicznej jest odpowiedzialne tylko za wymienione powyżej zadania z zakresu pomocy technicznej o kluczowym znaczeniu dla działalności przedsiębiorstwa </w:t>
      </w:r>
      <w:r w:rsidR="00257E5E" w:rsidRPr="00D95B65">
        <w:rPr>
          <w:rFonts w:ascii="Arial" w:hAnsi="Arial" w:cs="Arial"/>
          <w:sz w:val="20"/>
        </w:rPr>
        <w:t>Zamawiającego</w:t>
      </w:r>
      <w:r w:rsidRPr="00D95B65">
        <w:rPr>
          <w:rFonts w:ascii="Arial" w:hAnsi="Arial" w:cs="Arial"/>
          <w:sz w:val="20"/>
        </w:rPr>
        <w:t xml:space="preserve">  w takim zakresie, w jakim te zadania są bezpośrednio związane z problemami lub eskalacją w odniesieniu do Rozwiązań objętych usługami pomocy technicznej w wersji „Enterprise”.</w:t>
      </w:r>
    </w:p>
    <w:p w:rsidR="00927A2B" w:rsidRPr="0072242A" w:rsidRDefault="00927A2B" w:rsidP="00927A2B">
      <w:pPr>
        <w:pStyle w:val="FormatvorlageAufzhlungszeichen"/>
        <w:numPr>
          <w:ilvl w:val="0"/>
          <w:numId w:val="0"/>
        </w:numPr>
        <w:ind w:left="360"/>
        <w:rPr>
          <w:rFonts w:ascii="Arial" w:hAnsi="Arial" w:cs="Arial"/>
          <w:b/>
          <w:sz w:val="20"/>
          <w:lang w:val="pl-PL"/>
        </w:rPr>
      </w:pPr>
      <w:r w:rsidRPr="00D95B65">
        <w:rPr>
          <w:rFonts w:ascii="Arial" w:hAnsi="Arial" w:cs="Arial"/>
          <w:b/>
          <w:sz w:val="20"/>
          <w:lang w:val="pl-PL"/>
        </w:rPr>
        <w:lastRenderedPageBreak/>
        <w:t>2.3</w:t>
      </w:r>
      <w:r w:rsidRPr="00D95B65">
        <w:rPr>
          <w:rFonts w:ascii="Arial" w:hAnsi="Arial" w:cs="Arial"/>
          <w:b/>
          <w:sz w:val="20"/>
          <w:lang w:val="pl-PL"/>
        </w:rPr>
        <w:tab/>
        <w:t xml:space="preserve">Ciągła kontrola jakości </w:t>
      </w:r>
    </w:p>
    <w:p w:rsidR="00927A2B" w:rsidRPr="0072242A" w:rsidRDefault="00927A2B" w:rsidP="00927A2B">
      <w:pPr>
        <w:pStyle w:val="FormatvorlageAufzhlungszeichen"/>
        <w:numPr>
          <w:ilvl w:val="0"/>
          <w:numId w:val="0"/>
        </w:numPr>
        <w:ind w:left="360"/>
        <w:rPr>
          <w:rFonts w:ascii="Arial" w:hAnsi="Arial" w:cs="Arial"/>
          <w:b/>
          <w:sz w:val="20"/>
          <w:lang w:val="pl-PL"/>
        </w:rPr>
      </w:pPr>
    </w:p>
    <w:p w:rsidR="00927A2B" w:rsidRPr="0072242A" w:rsidRDefault="00927A2B" w:rsidP="00927A2B">
      <w:pPr>
        <w:pStyle w:val="FormatvorlageAufzhlungszeichen"/>
        <w:numPr>
          <w:ilvl w:val="0"/>
          <w:numId w:val="0"/>
        </w:numPr>
        <w:ind w:left="360"/>
        <w:rPr>
          <w:rFonts w:ascii="Arial" w:hAnsi="Arial" w:cs="Arial"/>
          <w:sz w:val="20"/>
          <w:lang w:val="pl-PL"/>
        </w:rPr>
      </w:pPr>
      <w:r w:rsidRPr="00D95B65">
        <w:rPr>
          <w:rFonts w:ascii="Arial" w:hAnsi="Arial" w:cs="Arial"/>
          <w:sz w:val="20"/>
          <w:lang w:val="pl-PL"/>
        </w:rPr>
        <w:t xml:space="preserve">W krytycznych sytuacjach dotyczących Oprogramowania SAP (Start produktywny, </w:t>
      </w:r>
      <w:proofErr w:type="spellStart"/>
      <w:r w:rsidRPr="00D95B65">
        <w:rPr>
          <w:rFonts w:ascii="Arial" w:hAnsi="Arial" w:cs="Arial"/>
          <w:sz w:val="20"/>
          <w:lang w:val="pl-PL"/>
        </w:rPr>
        <w:t>upgrade</w:t>
      </w:r>
      <w:proofErr w:type="spellEnd"/>
      <w:r w:rsidRPr="00D95B65">
        <w:rPr>
          <w:rFonts w:ascii="Arial" w:hAnsi="Arial" w:cs="Arial"/>
          <w:sz w:val="20"/>
          <w:lang w:val="pl-PL"/>
        </w:rPr>
        <w:t xml:space="preserve">, migracja lub Główne problemy) </w:t>
      </w:r>
      <w:r w:rsidR="00F82437" w:rsidRPr="00D95B65">
        <w:rPr>
          <w:rFonts w:ascii="Arial" w:hAnsi="Arial" w:cs="Arial"/>
          <w:sz w:val="20"/>
          <w:lang w:val="pl-PL"/>
        </w:rPr>
        <w:t>Wykonawc</w:t>
      </w:r>
      <w:r w:rsidR="00F82437" w:rsidRPr="0072242A">
        <w:rPr>
          <w:rFonts w:ascii="Arial" w:hAnsi="Arial" w:cs="Arial"/>
          <w:sz w:val="20"/>
          <w:lang w:val="pl-PL"/>
        </w:rPr>
        <w:t>a</w:t>
      </w:r>
      <w:r w:rsidRPr="0072242A">
        <w:rPr>
          <w:rFonts w:ascii="Arial" w:hAnsi="Arial" w:cs="Arial"/>
          <w:sz w:val="20"/>
          <w:lang w:val="pl-PL"/>
        </w:rPr>
        <w:t xml:space="preserve"> zapewni co najmniej jedną usługę ciągłej kontroli jakości („Ciągł</w:t>
      </w:r>
      <w:r w:rsidRPr="00D95B65">
        <w:rPr>
          <w:rFonts w:ascii="Arial" w:hAnsi="Arial" w:cs="Arial"/>
          <w:sz w:val="20"/>
          <w:lang w:val="pl-PL"/>
        </w:rPr>
        <w:t>a kontrola jakości lub CQC) w roku kalendarzowym w odniesieniu do każdego Oprogramowania SAP.</w:t>
      </w:r>
    </w:p>
    <w:p w:rsidR="00927A2B" w:rsidRPr="0072242A" w:rsidRDefault="00927A2B" w:rsidP="00927A2B">
      <w:pPr>
        <w:pStyle w:val="FormatvorlageAufzhlungszeichen"/>
        <w:numPr>
          <w:ilvl w:val="0"/>
          <w:numId w:val="0"/>
        </w:numPr>
        <w:ind w:left="360"/>
        <w:rPr>
          <w:rFonts w:ascii="Arial" w:hAnsi="Arial" w:cs="Arial"/>
          <w:sz w:val="20"/>
          <w:lang w:val="pl-PL"/>
        </w:rPr>
      </w:pPr>
      <w:r w:rsidRPr="00D95B65">
        <w:rPr>
          <w:rFonts w:ascii="Arial" w:hAnsi="Arial" w:cs="Arial"/>
          <w:sz w:val="20"/>
          <w:lang w:val="pl-PL"/>
        </w:rPr>
        <w:t xml:space="preserve">  </w:t>
      </w:r>
    </w:p>
    <w:p w:rsidR="00927A2B" w:rsidRPr="0072242A" w:rsidRDefault="00927A2B" w:rsidP="00927A2B">
      <w:pPr>
        <w:pStyle w:val="Tekstpodstawowywcity"/>
        <w:tabs>
          <w:tab w:val="left" w:pos="900"/>
        </w:tabs>
        <w:spacing w:after="120"/>
        <w:ind w:left="360" w:firstLine="0"/>
        <w:rPr>
          <w:rFonts w:ascii="Arial" w:hAnsi="Arial" w:cs="Arial"/>
          <w:sz w:val="20"/>
        </w:rPr>
      </w:pPr>
      <w:r w:rsidRPr="00D95B65">
        <w:rPr>
          <w:rFonts w:ascii="Arial" w:hAnsi="Arial" w:cs="Arial"/>
          <w:sz w:val="20"/>
        </w:rPr>
        <w:t xml:space="preserve">Ciągła kontrola jakości może obejmować jedną Sesję serwisową przeprowadzaną automatycznie lub ręcznie albo większą liczbę takich sesji. </w:t>
      </w:r>
      <w:r w:rsidR="00F82437" w:rsidRPr="00D95B65">
        <w:rPr>
          <w:rFonts w:ascii="Arial" w:hAnsi="Arial" w:cs="Arial"/>
          <w:sz w:val="20"/>
        </w:rPr>
        <w:t>Wykonawca</w:t>
      </w:r>
      <w:r w:rsidRPr="00D95B65">
        <w:rPr>
          <w:rFonts w:ascii="Arial" w:hAnsi="Arial" w:cs="Arial"/>
          <w:sz w:val="20"/>
        </w:rPr>
        <w:t xml:space="preserve"> może przeprowadzać dalsze Ciągłe kontrole jakości w przypadkach zgłoszenia bardzo ważnych alertów przez usługę SAP </w:t>
      </w:r>
      <w:proofErr w:type="spellStart"/>
      <w:r w:rsidRPr="00D95B65">
        <w:rPr>
          <w:rFonts w:ascii="Arial" w:hAnsi="Arial" w:cs="Arial"/>
          <w:sz w:val="20"/>
        </w:rPr>
        <w:t>EarlyWatch</w:t>
      </w:r>
      <w:proofErr w:type="spellEnd"/>
      <w:r w:rsidRPr="00D95B65">
        <w:rPr>
          <w:rFonts w:ascii="Arial" w:hAnsi="Arial" w:cs="Arial"/>
          <w:sz w:val="20"/>
        </w:rPr>
        <w:t xml:space="preserve"> Alert lub w sytuacji, gdy </w:t>
      </w:r>
      <w:r w:rsidR="00257E5E" w:rsidRPr="00D95B65">
        <w:rPr>
          <w:rFonts w:ascii="Arial" w:hAnsi="Arial" w:cs="Arial"/>
          <w:sz w:val="20"/>
        </w:rPr>
        <w:t>Zamawiający</w:t>
      </w:r>
      <w:r w:rsidRPr="00D95B65">
        <w:rPr>
          <w:rFonts w:ascii="Arial" w:hAnsi="Arial" w:cs="Arial"/>
          <w:sz w:val="20"/>
        </w:rPr>
        <w:t xml:space="preserve"> i Centrum doradcze pomocy technicznej </w:t>
      </w:r>
      <w:r w:rsidR="00F82437" w:rsidRPr="00D95B65">
        <w:rPr>
          <w:rFonts w:ascii="Arial" w:hAnsi="Arial" w:cs="Arial"/>
          <w:sz w:val="20"/>
        </w:rPr>
        <w:t>Wykonawcy</w:t>
      </w:r>
      <w:r w:rsidRPr="00D95B65">
        <w:rPr>
          <w:rFonts w:ascii="Arial" w:hAnsi="Arial" w:cs="Arial"/>
          <w:sz w:val="20"/>
        </w:rPr>
        <w:t xml:space="preserve"> wspólnie uzgodnią, że taka usługa jest wymagana w celu rozwiązania Głównego problemu. Szczegóły, takie jak dokładny typ i priorytety Ciągłej kontroli jakości oraz zadania </w:t>
      </w:r>
      <w:r w:rsidR="00F82437" w:rsidRPr="00D95B65">
        <w:rPr>
          <w:rFonts w:ascii="Arial" w:hAnsi="Arial" w:cs="Arial"/>
          <w:sz w:val="20"/>
        </w:rPr>
        <w:t>Wykonawcy</w:t>
      </w:r>
      <w:r w:rsidRPr="00D95B65">
        <w:rPr>
          <w:rFonts w:ascii="Arial" w:hAnsi="Arial" w:cs="Arial"/>
          <w:sz w:val="20"/>
        </w:rPr>
        <w:t xml:space="preserve"> i obowiązki </w:t>
      </w:r>
      <w:r w:rsidR="00257E5E" w:rsidRPr="00D95B65">
        <w:rPr>
          <w:rFonts w:ascii="Arial" w:hAnsi="Arial" w:cs="Arial"/>
          <w:sz w:val="20"/>
        </w:rPr>
        <w:t>Zamawiającego</w:t>
      </w:r>
      <w:r w:rsidRPr="00D95B65">
        <w:rPr>
          <w:rFonts w:ascii="Arial" w:hAnsi="Arial" w:cs="Arial"/>
          <w:sz w:val="20"/>
        </w:rPr>
        <w:t xml:space="preserve"> w zakresie współpracy, zostaną wspólnie uzgodnione przez Strony. Po zakończeniu Ciągłej kontroli jakości </w:t>
      </w:r>
      <w:r w:rsidR="00F82437" w:rsidRPr="00D95B65">
        <w:rPr>
          <w:rFonts w:ascii="Arial" w:hAnsi="Arial" w:cs="Arial"/>
          <w:sz w:val="20"/>
        </w:rPr>
        <w:t>Wykonawca</w:t>
      </w:r>
      <w:r w:rsidRPr="00D95B65">
        <w:rPr>
          <w:rFonts w:ascii="Arial" w:hAnsi="Arial" w:cs="Arial"/>
          <w:sz w:val="20"/>
        </w:rPr>
        <w:t xml:space="preserve"> przedstawi </w:t>
      </w:r>
      <w:r w:rsidR="00257E5E" w:rsidRPr="00D95B65">
        <w:rPr>
          <w:rFonts w:ascii="Arial" w:hAnsi="Arial" w:cs="Arial"/>
          <w:sz w:val="20"/>
        </w:rPr>
        <w:t>Zamawiającemu</w:t>
      </w:r>
      <w:r w:rsidRPr="00D95B65">
        <w:rPr>
          <w:rFonts w:ascii="Arial" w:hAnsi="Arial" w:cs="Arial"/>
          <w:sz w:val="20"/>
        </w:rPr>
        <w:t xml:space="preserve"> plan czynności i/lub pisemne rekomendacje.  </w:t>
      </w:r>
    </w:p>
    <w:p w:rsidR="00927A2B" w:rsidRPr="0072242A" w:rsidRDefault="00257E5E" w:rsidP="00927A2B">
      <w:pPr>
        <w:pStyle w:val="Tekstpodstawowywcity"/>
        <w:tabs>
          <w:tab w:val="left" w:pos="0"/>
        </w:tabs>
        <w:spacing w:after="120"/>
        <w:ind w:left="360" w:firstLine="0"/>
        <w:rPr>
          <w:rFonts w:ascii="Arial" w:hAnsi="Arial" w:cs="Arial"/>
          <w:sz w:val="20"/>
        </w:rPr>
      </w:pPr>
      <w:r w:rsidRPr="00D95B65">
        <w:rPr>
          <w:rFonts w:ascii="Arial" w:hAnsi="Arial" w:cs="Arial"/>
          <w:sz w:val="20"/>
        </w:rPr>
        <w:t>Zamawiający</w:t>
      </w:r>
      <w:r w:rsidR="00927A2B" w:rsidRPr="00D95B65">
        <w:rPr>
          <w:rFonts w:ascii="Arial" w:hAnsi="Arial" w:cs="Arial"/>
          <w:sz w:val="20"/>
        </w:rPr>
        <w:t xml:space="preserve"> przyjmuje do wiadomości, że każda sesja Ciągłej kontroli jakości lub ich część może być przeprowadzana przez </w:t>
      </w:r>
      <w:r w:rsidR="00D67AA0" w:rsidRPr="00D95B65">
        <w:rPr>
          <w:rFonts w:ascii="Arial" w:hAnsi="Arial" w:cs="Arial"/>
          <w:sz w:val="20"/>
        </w:rPr>
        <w:t>Wykonawcę</w:t>
      </w:r>
      <w:r w:rsidR="00927A2B" w:rsidRPr="00D95B65">
        <w:rPr>
          <w:rFonts w:ascii="Arial" w:hAnsi="Arial" w:cs="Arial"/>
          <w:sz w:val="20"/>
        </w:rPr>
        <w:t xml:space="preserve"> i/lub je</w:t>
      </w:r>
      <w:r w:rsidR="00D67AA0" w:rsidRPr="00D95B65">
        <w:rPr>
          <w:rFonts w:ascii="Arial" w:hAnsi="Arial" w:cs="Arial"/>
          <w:sz w:val="20"/>
        </w:rPr>
        <w:t>go</w:t>
      </w:r>
      <w:r w:rsidR="00927A2B" w:rsidRPr="00D95B65">
        <w:rPr>
          <w:rFonts w:ascii="Arial" w:hAnsi="Arial" w:cs="Arial"/>
          <w:sz w:val="20"/>
        </w:rPr>
        <w:t xml:space="preserve"> certyfikowanego partnera działającego jako je</w:t>
      </w:r>
      <w:r w:rsidR="00D67AA0" w:rsidRPr="00D95B65">
        <w:rPr>
          <w:rFonts w:ascii="Arial" w:hAnsi="Arial" w:cs="Arial"/>
          <w:sz w:val="20"/>
        </w:rPr>
        <w:t>go</w:t>
      </w:r>
      <w:r w:rsidR="00927A2B" w:rsidRPr="00D95B65">
        <w:rPr>
          <w:rFonts w:ascii="Arial" w:hAnsi="Arial" w:cs="Arial"/>
          <w:sz w:val="20"/>
        </w:rPr>
        <w:t xml:space="preserve"> podwykonawca w oparciu o standardy i metodyki Ciągłej kontroli jakości </w:t>
      </w:r>
      <w:r w:rsidR="00D67AA0" w:rsidRPr="00D95B65">
        <w:rPr>
          <w:rFonts w:ascii="Arial" w:hAnsi="Arial" w:cs="Arial"/>
          <w:sz w:val="20"/>
        </w:rPr>
        <w:t>Wykonawcy</w:t>
      </w:r>
      <w:r w:rsidR="00927A2B" w:rsidRPr="00D95B65">
        <w:rPr>
          <w:rFonts w:ascii="Arial" w:hAnsi="Arial" w:cs="Arial"/>
          <w:sz w:val="20"/>
        </w:rPr>
        <w:t xml:space="preserve">. </w:t>
      </w:r>
      <w:r w:rsidRPr="00D95B65">
        <w:rPr>
          <w:rFonts w:ascii="Arial" w:hAnsi="Arial" w:cs="Arial"/>
          <w:sz w:val="20"/>
        </w:rPr>
        <w:t>Zamawiający</w:t>
      </w:r>
      <w:r w:rsidR="00927A2B" w:rsidRPr="00D95B65">
        <w:rPr>
          <w:rFonts w:ascii="Arial" w:hAnsi="Arial" w:cs="Arial"/>
          <w:sz w:val="20"/>
        </w:rPr>
        <w:t xml:space="preserve"> wyraża zgodę na zapewnienie odpowiednich zasobów, w tym między innymi sprzętu, danych, informacji oraz odpowiedniego i współpracującego personelu, aby ułatwić przeprowadzanie Ciągłych kontroli jakości zgodnie z niniejszą Umową.</w:t>
      </w:r>
    </w:p>
    <w:p w:rsidR="00927A2B" w:rsidRPr="0072242A" w:rsidRDefault="00257E5E" w:rsidP="00927A2B">
      <w:pPr>
        <w:pStyle w:val="Tekstpodstawowy2"/>
        <w:spacing w:after="120"/>
        <w:ind w:left="360"/>
        <w:rPr>
          <w:rFonts w:ascii="Arial" w:hAnsi="Arial" w:cs="Arial"/>
          <w:sz w:val="20"/>
        </w:rPr>
      </w:pPr>
      <w:r w:rsidRPr="00D95B65">
        <w:rPr>
          <w:rFonts w:ascii="Arial" w:hAnsi="Arial" w:cs="Arial"/>
          <w:sz w:val="20"/>
        </w:rPr>
        <w:t xml:space="preserve">Zamawiający </w:t>
      </w:r>
      <w:r w:rsidR="00927A2B" w:rsidRPr="00D95B65">
        <w:rPr>
          <w:rFonts w:ascii="Arial" w:hAnsi="Arial" w:cs="Arial"/>
          <w:sz w:val="20"/>
        </w:rPr>
        <w:t xml:space="preserve">przyjmuje do wiadomości, że </w:t>
      </w:r>
      <w:r w:rsidR="00D67AA0" w:rsidRPr="00D95B65">
        <w:rPr>
          <w:rFonts w:ascii="Arial" w:hAnsi="Arial" w:cs="Arial"/>
          <w:sz w:val="20"/>
        </w:rPr>
        <w:t>Wykonawcę</w:t>
      </w:r>
      <w:r w:rsidR="00927A2B" w:rsidRPr="00D95B65">
        <w:rPr>
          <w:rFonts w:ascii="Arial" w:hAnsi="Arial" w:cs="Arial"/>
          <w:sz w:val="20"/>
        </w:rPr>
        <w:t xml:space="preserve"> zezwala na zmianę terminu Ciągłej kontroli jakości najwyżej trzy razy w roku. Zmiana terminu musi nastąpić co najmniej pięć dni roboczych przed planowaną datą realizacji usługi. Jeśli </w:t>
      </w:r>
      <w:r w:rsidRPr="00D95B65">
        <w:rPr>
          <w:rFonts w:ascii="Arial" w:hAnsi="Arial" w:cs="Arial"/>
          <w:sz w:val="20"/>
        </w:rPr>
        <w:t>Zamawiający</w:t>
      </w:r>
      <w:r w:rsidR="00927A2B" w:rsidRPr="00D95B65">
        <w:rPr>
          <w:rFonts w:ascii="Arial" w:hAnsi="Arial" w:cs="Arial"/>
          <w:sz w:val="20"/>
        </w:rPr>
        <w:t xml:space="preserve"> nie będzie przestrzegać tych wytycznych, </w:t>
      </w:r>
      <w:r w:rsidR="00E94D70" w:rsidRPr="00D95B65">
        <w:rPr>
          <w:rFonts w:ascii="Arial" w:hAnsi="Arial" w:cs="Arial"/>
          <w:sz w:val="20"/>
        </w:rPr>
        <w:t>Wykonawca</w:t>
      </w:r>
      <w:r w:rsidR="00927A2B" w:rsidRPr="00D95B65">
        <w:rPr>
          <w:rFonts w:ascii="Arial" w:hAnsi="Arial" w:cs="Arial"/>
          <w:sz w:val="20"/>
        </w:rPr>
        <w:t xml:space="preserve"> nie będzie zobowiązan</w:t>
      </w:r>
      <w:r w:rsidR="00E94D70" w:rsidRPr="00D95B65">
        <w:rPr>
          <w:rFonts w:ascii="Arial" w:hAnsi="Arial" w:cs="Arial"/>
          <w:sz w:val="20"/>
        </w:rPr>
        <w:t>y</w:t>
      </w:r>
      <w:r w:rsidR="00927A2B" w:rsidRPr="00D95B65">
        <w:rPr>
          <w:rFonts w:ascii="Arial" w:hAnsi="Arial" w:cs="Arial"/>
          <w:sz w:val="20"/>
        </w:rPr>
        <w:t xml:space="preserve"> do świadczenia na jego rzecz usługi corocznej Ciągłej kontroli jakości.</w:t>
      </w:r>
    </w:p>
    <w:p w:rsidR="00927A2B" w:rsidRPr="008D02D9" w:rsidRDefault="00927A2B" w:rsidP="00927A2B">
      <w:pPr>
        <w:pStyle w:val="Tekstpodstawowy2"/>
        <w:tabs>
          <w:tab w:val="left" w:pos="720"/>
        </w:tabs>
        <w:spacing w:after="120"/>
        <w:ind w:left="360"/>
        <w:rPr>
          <w:rFonts w:ascii="Arial" w:hAnsi="Arial" w:cs="Arial"/>
          <w:b/>
          <w:sz w:val="20"/>
          <w:lang w:val="en-US"/>
        </w:rPr>
      </w:pPr>
      <w:r w:rsidRPr="008D02D9">
        <w:rPr>
          <w:rFonts w:ascii="Arial" w:hAnsi="Arial" w:cs="Arial"/>
          <w:b/>
          <w:sz w:val="20"/>
          <w:lang w:val="en-US"/>
        </w:rPr>
        <w:t>2.4</w:t>
      </w:r>
      <w:r w:rsidRPr="008D02D9">
        <w:rPr>
          <w:rFonts w:ascii="Arial" w:hAnsi="Arial" w:cs="Arial"/>
          <w:b/>
          <w:sz w:val="20"/>
          <w:lang w:val="en-US"/>
        </w:rPr>
        <w:tab/>
        <w:t>Rozwiązanie SAP Solution Manager Enterprise Edition w ramach usług SAP Enterprise Support</w:t>
      </w:r>
    </w:p>
    <w:p w:rsidR="00927A2B" w:rsidRPr="0072242A" w:rsidRDefault="00927A2B" w:rsidP="00927A2B">
      <w:pPr>
        <w:pStyle w:val="Tekstpodstawowy2"/>
        <w:tabs>
          <w:tab w:val="left" w:pos="720"/>
        </w:tabs>
        <w:spacing w:after="120"/>
        <w:ind w:left="360"/>
        <w:rPr>
          <w:rFonts w:ascii="Arial" w:hAnsi="Arial" w:cs="Arial"/>
          <w:sz w:val="20"/>
        </w:rPr>
      </w:pPr>
      <w:r w:rsidRPr="00D95B65">
        <w:rPr>
          <w:rFonts w:ascii="Arial" w:hAnsi="Arial" w:cs="Arial"/>
          <w:sz w:val="20"/>
        </w:rPr>
        <w:t xml:space="preserve">Rozwiązanie SAP Solution Manager Enterprise Edition (oraz wszelkie programy zastępujące w przyszłości to rozwiązanie, udostępnione na mocy niniejszego dokumentu), podlega Umowie i służy wyłącznie do następujących celów w ramach usług SAP Enterprise </w:t>
      </w:r>
      <w:proofErr w:type="spellStart"/>
      <w:r w:rsidRPr="00D95B65">
        <w:rPr>
          <w:rFonts w:ascii="Arial" w:hAnsi="Arial" w:cs="Arial"/>
          <w:sz w:val="20"/>
        </w:rPr>
        <w:t>Support</w:t>
      </w:r>
      <w:proofErr w:type="spellEnd"/>
      <w:r w:rsidRPr="00D95B65">
        <w:rPr>
          <w:rFonts w:ascii="Arial" w:hAnsi="Arial" w:cs="Arial"/>
          <w:sz w:val="20"/>
        </w:rPr>
        <w:t xml:space="preserve">: (i) świadczenie usług SAP Enterprise </w:t>
      </w:r>
      <w:proofErr w:type="spellStart"/>
      <w:r w:rsidRPr="00D95B65">
        <w:rPr>
          <w:rFonts w:ascii="Arial" w:hAnsi="Arial" w:cs="Arial"/>
          <w:sz w:val="20"/>
        </w:rPr>
        <w:t>Support</w:t>
      </w:r>
      <w:proofErr w:type="spellEnd"/>
      <w:r w:rsidRPr="00D95B65">
        <w:rPr>
          <w:rFonts w:ascii="Arial" w:hAnsi="Arial" w:cs="Arial"/>
          <w:sz w:val="20"/>
        </w:rPr>
        <w:t xml:space="preserve"> oraz usług pomocy technicznej dotyczących Rozwiązania </w:t>
      </w:r>
      <w:r w:rsidR="00257E5E" w:rsidRPr="00D95B65">
        <w:rPr>
          <w:rFonts w:ascii="Arial" w:hAnsi="Arial" w:cs="Arial"/>
          <w:sz w:val="20"/>
        </w:rPr>
        <w:t>Zamawiającego</w:t>
      </w:r>
      <w:r w:rsidRPr="00D95B65">
        <w:rPr>
          <w:rFonts w:ascii="Arial" w:hAnsi="Arial" w:cs="Arial"/>
          <w:sz w:val="20"/>
        </w:rPr>
        <w:t xml:space="preserve">, w tym dostarczanie i instalacja oprogramowania oraz usługi serwisowe związane z technologią w odniesieniu do Rozwiązań objętych usługami pomocy technicznej w wersji „Enterprise”; (ii) działanie punktu obsługi klienta dla Rozwiązań objętych usługami pomocy technicznej w wersji „Enterprise” oraz narzędzi diagnostyki zdalnej dla Rozwiązań </w:t>
      </w:r>
      <w:r w:rsidR="00257E5E" w:rsidRPr="00D95B65">
        <w:rPr>
          <w:rFonts w:ascii="Arial" w:hAnsi="Arial" w:cs="Arial"/>
          <w:sz w:val="20"/>
        </w:rPr>
        <w:t>Zamawiającego</w:t>
      </w:r>
      <w:r w:rsidRPr="00D95B65">
        <w:rPr>
          <w:rFonts w:ascii="Arial" w:hAnsi="Arial" w:cs="Arial"/>
          <w:sz w:val="20"/>
        </w:rPr>
        <w:t xml:space="preserve">; (iii) zarządzanie aplikacjami w przypadku Rozwiązań </w:t>
      </w:r>
      <w:r w:rsidR="00257E5E" w:rsidRPr="00D95B65">
        <w:rPr>
          <w:rFonts w:ascii="Arial" w:hAnsi="Arial" w:cs="Arial"/>
          <w:sz w:val="20"/>
        </w:rPr>
        <w:t>Zamawiającego</w:t>
      </w:r>
      <w:r w:rsidRPr="00D95B65">
        <w:rPr>
          <w:rFonts w:ascii="Arial" w:hAnsi="Arial" w:cs="Arial"/>
          <w:sz w:val="20"/>
        </w:rPr>
        <w:t xml:space="preserve">, w tym wdrażanie, testowanie, zarządzanie żądaniami zmian, obsługa i stała optymalizacja Rozwiązań objętych usługami pomocy technicznej w wersji „Enterprise”; (iv) administrowanie, monitorowanie i tworzenie raportów na temat Rozwiązania </w:t>
      </w:r>
      <w:r w:rsidR="00257E5E" w:rsidRPr="00D95B65">
        <w:rPr>
          <w:rFonts w:ascii="Arial" w:hAnsi="Arial" w:cs="Arial"/>
          <w:sz w:val="20"/>
        </w:rPr>
        <w:t>Zamawiającego</w:t>
      </w:r>
      <w:r w:rsidRPr="00D95B65">
        <w:rPr>
          <w:rFonts w:ascii="Arial" w:hAnsi="Arial" w:cs="Arial"/>
          <w:sz w:val="20"/>
        </w:rPr>
        <w:t xml:space="preserve">. Korzystanie z rozwiązania SAP Solution Manager Enterprise Edition jest ograniczone wyłącznie do rozwiązań </w:t>
      </w:r>
      <w:r w:rsidR="00257E5E" w:rsidRPr="00D95B65">
        <w:rPr>
          <w:rFonts w:ascii="Arial" w:hAnsi="Arial" w:cs="Arial"/>
          <w:sz w:val="20"/>
        </w:rPr>
        <w:t>Zamawiającego</w:t>
      </w:r>
      <w:r w:rsidRPr="00D95B65">
        <w:rPr>
          <w:rFonts w:ascii="Arial" w:hAnsi="Arial" w:cs="Arial"/>
          <w:sz w:val="20"/>
        </w:rPr>
        <w:t>.</w:t>
      </w:r>
    </w:p>
    <w:p w:rsidR="00204A54" w:rsidRPr="0072242A" w:rsidRDefault="000F5324" w:rsidP="00204A54">
      <w:pPr>
        <w:autoSpaceDE w:val="0"/>
        <w:autoSpaceDN w:val="0"/>
        <w:adjustRightInd w:val="0"/>
        <w:spacing w:after="120"/>
        <w:ind w:left="360"/>
        <w:jc w:val="both"/>
        <w:rPr>
          <w:rFonts w:ascii="Arial" w:hAnsi="Arial" w:cs="Arial"/>
        </w:rPr>
      </w:pPr>
      <w:r w:rsidRPr="00D95B65">
        <w:rPr>
          <w:rFonts w:ascii="Arial" w:hAnsi="Arial" w:cs="Arial"/>
        </w:rPr>
        <w:t>Na dzień zawarcia niniejszej umowy System SAP Solution Manager Enterprise Edition</w:t>
      </w:r>
      <w:r w:rsidR="00204A54" w:rsidRPr="00D95B65">
        <w:rPr>
          <w:rFonts w:ascii="Arial" w:hAnsi="Arial" w:cs="Arial"/>
        </w:rPr>
        <w:t xml:space="preserve"> współpracuje tylko z wybranymi produktami SAP </w:t>
      </w:r>
      <w:proofErr w:type="spellStart"/>
      <w:r w:rsidR="00204A54" w:rsidRPr="00D95B65">
        <w:rPr>
          <w:rFonts w:ascii="Arial" w:hAnsi="Arial" w:cs="Arial"/>
        </w:rPr>
        <w:t>BusinessObjects</w:t>
      </w:r>
      <w:proofErr w:type="spellEnd"/>
      <w:r w:rsidR="00204A54" w:rsidRPr="00D95B65">
        <w:rPr>
          <w:rFonts w:ascii="Arial" w:hAnsi="Arial" w:cs="Arial"/>
        </w:rPr>
        <w:t>. Korzystający (</w:t>
      </w:r>
      <w:r w:rsidR="00B120FE" w:rsidRPr="00D95B65">
        <w:rPr>
          <w:rFonts w:ascii="Arial" w:hAnsi="Arial" w:cs="Arial"/>
        </w:rPr>
        <w:t>Zamawiający</w:t>
      </w:r>
      <w:r w:rsidR="00204A54" w:rsidRPr="00D95B65">
        <w:rPr>
          <w:rFonts w:ascii="Arial" w:hAnsi="Arial" w:cs="Arial"/>
        </w:rPr>
        <w:t xml:space="preserve">) </w:t>
      </w:r>
      <w:r w:rsidRPr="00D95B65">
        <w:rPr>
          <w:rFonts w:ascii="Arial" w:hAnsi="Arial" w:cs="Arial"/>
        </w:rPr>
        <w:t xml:space="preserve">z </w:t>
      </w:r>
      <w:r w:rsidR="00204A54" w:rsidRPr="00D95B65">
        <w:rPr>
          <w:rFonts w:ascii="Arial" w:hAnsi="Arial" w:cs="Arial"/>
        </w:rPr>
        <w:t xml:space="preserve">usług pomocy technicznej (usług serwisowych) SAP będą zobowiązani zainstalować rozwiązanie Solution Manager i korzystać z jego funkcji (co najmniej ze składnika zdalnej pomocy technicznej w przypadku licencjobiorców używających wyłącznie produktów SAP </w:t>
      </w:r>
      <w:proofErr w:type="spellStart"/>
      <w:r w:rsidR="00204A54" w:rsidRPr="00D95B65">
        <w:rPr>
          <w:rFonts w:ascii="Arial" w:hAnsi="Arial" w:cs="Arial"/>
        </w:rPr>
        <w:t>BusinessObjects</w:t>
      </w:r>
      <w:proofErr w:type="spellEnd"/>
      <w:r w:rsidR="00204A54" w:rsidRPr="00D95B65">
        <w:rPr>
          <w:rFonts w:ascii="Arial" w:hAnsi="Arial" w:cs="Arial"/>
        </w:rPr>
        <w:t xml:space="preserve">), jeśli co najmniej jeden licencjonowany produkt SAP </w:t>
      </w:r>
      <w:proofErr w:type="spellStart"/>
      <w:r w:rsidR="00204A54" w:rsidRPr="00D95B65">
        <w:rPr>
          <w:rFonts w:ascii="Arial" w:hAnsi="Arial" w:cs="Arial"/>
        </w:rPr>
        <w:t>BusinessObjects</w:t>
      </w:r>
      <w:proofErr w:type="spellEnd"/>
      <w:r w:rsidR="00204A54" w:rsidRPr="00D95B65">
        <w:rPr>
          <w:rFonts w:ascii="Arial" w:hAnsi="Arial" w:cs="Arial"/>
        </w:rPr>
        <w:t xml:space="preserve"> jest obsługiwany przez rozwiązanie SAP Solution Manager Enterprise Edition. </w:t>
      </w:r>
    </w:p>
    <w:p w:rsidR="00927A2B" w:rsidRPr="0072242A" w:rsidRDefault="00927A2B" w:rsidP="00204A54">
      <w:pPr>
        <w:autoSpaceDE w:val="0"/>
        <w:autoSpaceDN w:val="0"/>
        <w:adjustRightInd w:val="0"/>
        <w:spacing w:after="120"/>
        <w:ind w:left="360"/>
        <w:jc w:val="both"/>
        <w:rPr>
          <w:rFonts w:ascii="Arial" w:hAnsi="Arial" w:cs="Arial"/>
        </w:rPr>
      </w:pPr>
      <w:r w:rsidRPr="00D95B65">
        <w:rPr>
          <w:rFonts w:ascii="Arial" w:hAnsi="Arial" w:cs="Arial"/>
        </w:rPr>
        <w:t xml:space="preserve">System SAP Solution Manager Enterprise Edition może być używany wyłącznie w okresie obowiązywania niniejszego Planu przez </w:t>
      </w:r>
      <w:r w:rsidR="00B120FE" w:rsidRPr="00D95B65">
        <w:rPr>
          <w:rFonts w:ascii="Arial" w:hAnsi="Arial" w:cs="Arial"/>
        </w:rPr>
        <w:t>Zamawiającego</w:t>
      </w:r>
      <w:r w:rsidRPr="00D95B65">
        <w:rPr>
          <w:rFonts w:ascii="Arial" w:hAnsi="Arial" w:cs="Arial"/>
        </w:rPr>
        <w:t xml:space="preserve"> w ramach licencji na Oprogramowanie i wyłącznie w celach związanych z pomocą techniczną dotyczącą oprogramowania SAP w ramach wsparcia wewnętrznych operacji biznesowych </w:t>
      </w:r>
      <w:r w:rsidR="00B120FE" w:rsidRPr="00D95B65">
        <w:rPr>
          <w:rFonts w:ascii="Arial" w:hAnsi="Arial" w:cs="Arial"/>
        </w:rPr>
        <w:t>Zamawiającego</w:t>
      </w:r>
      <w:r w:rsidRPr="00D95B65">
        <w:rPr>
          <w:rFonts w:ascii="Arial" w:hAnsi="Arial" w:cs="Arial"/>
        </w:rPr>
        <w:t xml:space="preserve">. Prawo do korzystania z wszelkich innych funkcji rozwiązania SAP Solution Manager Enterprise Edition poza wymienionymi powyżej podlega odrębnej pisemnej umowie z </w:t>
      </w:r>
      <w:r w:rsidR="00E94D70" w:rsidRPr="00D95B65">
        <w:rPr>
          <w:rFonts w:ascii="Arial" w:hAnsi="Arial" w:cs="Arial"/>
        </w:rPr>
        <w:t>Wykonawcą</w:t>
      </w:r>
      <w:r w:rsidRPr="00D95B65">
        <w:rPr>
          <w:rFonts w:ascii="Arial" w:hAnsi="Arial" w:cs="Arial"/>
        </w:rPr>
        <w:t xml:space="preserve">, nawet jeśli te funkcje są dostępne za pośrednictwem rozwiązania SAP Solution Manager lub z nim związane. </w:t>
      </w:r>
    </w:p>
    <w:p w:rsidR="00927A2B" w:rsidRPr="0072242A" w:rsidRDefault="00927A2B" w:rsidP="00927A2B">
      <w:pPr>
        <w:tabs>
          <w:tab w:val="left" w:pos="360"/>
        </w:tabs>
        <w:autoSpaceDE w:val="0"/>
        <w:autoSpaceDN w:val="0"/>
        <w:adjustRightInd w:val="0"/>
        <w:spacing w:after="120"/>
        <w:ind w:left="360"/>
        <w:jc w:val="both"/>
        <w:rPr>
          <w:rFonts w:ascii="Arial" w:hAnsi="Arial" w:cs="Arial"/>
        </w:rPr>
      </w:pPr>
      <w:r w:rsidRPr="00D95B65">
        <w:rPr>
          <w:rFonts w:ascii="Arial" w:hAnsi="Arial" w:cs="Arial"/>
        </w:rPr>
        <w:lastRenderedPageBreak/>
        <w:t xml:space="preserve">Jeśli </w:t>
      </w:r>
      <w:r w:rsidR="00B120FE" w:rsidRPr="00D95B65">
        <w:rPr>
          <w:rFonts w:ascii="Arial" w:hAnsi="Arial" w:cs="Arial"/>
        </w:rPr>
        <w:t>Zamawiający</w:t>
      </w:r>
      <w:r w:rsidRPr="00D95B65">
        <w:rPr>
          <w:rFonts w:ascii="Arial" w:hAnsi="Arial" w:cs="Arial"/>
        </w:rPr>
        <w:t xml:space="preserve"> zakończy korzystanie z usług SAP Enterprise </w:t>
      </w:r>
      <w:proofErr w:type="spellStart"/>
      <w:r w:rsidRPr="00D95B65">
        <w:rPr>
          <w:rFonts w:ascii="Arial" w:hAnsi="Arial" w:cs="Arial"/>
        </w:rPr>
        <w:t>Support</w:t>
      </w:r>
      <w:proofErr w:type="spellEnd"/>
      <w:r w:rsidRPr="00D95B65">
        <w:rPr>
          <w:rFonts w:ascii="Arial" w:hAnsi="Arial" w:cs="Arial"/>
        </w:rPr>
        <w:t xml:space="preserve"> i będą mu świadczone usługi SAP Standard </w:t>
      </w:r>
      <w:proofErr w:type="spellStart"/>
      <w:r w:rsidRPr="00D95B65">
        <w:rPr>
          <w:rFonts w:ascii="Arial" w:hAnsi="Arial" w:cs="Arial"/>
        </w:rPr>
        <w:t>Support</w:t>
      </w:r>
      <w:proofErr w:type="spellEnd"/>
      <w:r w:rsidRPr="00D95B65">
        <w:rPr>
          <w:rFonts w:ascii="Arial" w:hAnsi="Arial" w:cs="Arial"/>
        </w:rPr>
        <w:t xml:space="preserve"> zgodnie z pkt.  6, korzystanie przez </w:t>
      </w:r>
      <w:r w:rsidR="00B120FE" w:rsidRPr="00D95B65">
        <w:rPr>
          <w:rFonts w:ascii="Arial" w:hAnsi="Arial" w:cs="Arial"/>
        </w:rPr>
        <w:t>Zamawiającego</w:t>
      </w:r>
      <w:r w:rsidRPr="00D95B65">
        <w:rPr>
          <w:rFonts w:ascii="Arial" w:hAnsi="Arial" w:cs="Arial"/>
        </w:rPr>
        <w:t xml:space="preserve"> z rozwiązania SAP Solution Manager Enterprise Edition będzie podlegać warunkom Planu usług SAP Standard </w:t>
      </w:r>
      <w:proofErr w:type="spellStart"/>
      <w:r w:rsidRPr="00D95B65">
        <w:rPr>
          <w:rFonts w:ascii="Arial" w:hAnsi="Arial" w:cs="Arial"/>
        </w:rPr>
        <w:t>Support</w:t>
      </w:r>
      <w:proofErr w:type="spellEnd"/>
      <w:r w:rsidRPr="00D95B65">
        <w:rPr>
          <w:rFonts w:ascii="Arial" w:hAnsi="Arial" w:cs="Arial"/>
        </w:rPr>
        <w:t xml:space="preserve">. </w:t>
      </w:r>
    </w:p>
    <w:p w:rsidR="00927A2B" w:rsidRPr="0072242A" w:rsidRDefault="00927A2B" w:rsidP="00927A2B">
      <w:pPr>
        <w:pStyle w:val="Tekstpodstawowywcity"/>
        <w:spacing w:after="120"/>
        <w:ind w:left="360" w:hanging="360"/>
        <w:rPr>
          <w:rFonts w:ascii="Arial" w:hAnsi="Arial" w:cs="Arial"/>
          <w:b/>
          <w:sz w:val="20"/>
        </w:rPr>
      </w:pPr>
      <w:r w:rsidRPr="00D95B65">
        <w:rPr>
          <w:rFonts w:ascii="Arial" w:hAnsi="Arial" w:cs="Arial"/>
          <w:b/>
          <w:sz w:val="20"/>
        </w:rPr>
        <w:t>3.</w:t>
      </w:r>
      <w:r w:rsidRPr="00D95B65">
        <w:rPr>
          <w:rFonts w:ascii="Arial" w:hAnsi="Arial" w:cs="Arial"/>
          <w:b/>
          <w:sz w:val="20"/>
        </w:rPr>
        <w:tab/>
        <w:t xml:space="preserve">Obowiązki </w:t>
      </w:r>
      <w:r w:rsidR="00B120FE" w:rsidRPr="00D95B65">
        <w:rPr>
          <w:rFonts w:ascii="Arial" w:hAnsi="Arial" w:cs="Arial"/>
          <w:b/>
          <w:sz w:val="20"/>
        </w:rPr>
        <w:t>Zamawiającego</w:t>
      </w:r>
      <w:r w:rsidRPr="00D95B65">
        <w:rPr>
          <w:rFonts w:ascii="Arial" w:hAnsi="Arial" w:cs="Arial"/>
          <w:b/>
          <w:sz w:val="20"/>
        </w:rPr>
        <w:t xml:space="preserve"> </w:t>
      </w:r>
    </w:p>
    <w:p w:rsidR="00927A2B" w:rsidRPr="0072242A" w:rsidRDefault="00927A2B" w:rsidP="00927A2B">
      <w:pPr>
        <w:pStyle w:val="Tekstpodstawowywcity2"/>
        <w:tabs>
          <w:tab w:val="left" w:pos="720"/>
        </w:tabs>
        <w:spacing w:after="120"/>
        <w:ind w:left="360"/>
        <w:rPr>
          <w:rFonts w:ascii="Arial" w:hAnsi="Arial" w:cs="Arial"/>
          <w:b/>
          <w:bCs/>
          <w:sz w:val="20"/>
        </w:rPr>
      </w:pPr>
      <w:r w:rsidRPr="00D95B65">
        <w:rPr>
          <w:rFonts w:ascii="Arial" w:hAnsi="Arial" w:cs="Arial"/>
          <w:b/>
          <w:bCs/>
          <w:sz w:val="20"/>
        </w:rPr>
        <w:t>3.1</w:t>
      </w:r>
      <w:r w:rsidRPr="00D95B65">
        <w:rPr>
          <w:rFonts w:ascii="Arial" w:hAnsi="Arial" w:cs="Arial"/>
          <w:b/>
          <w:bCs/>
          <w:sz w:val="20"/>
        </w:rPr>
        <w:tab/>
        <w:t xml:space="preserve">Zarządzanie programem usług SAP Enterprise </w:t>
      </w:r>
      <w:proofErr w:type="spellStart"/>
      <w:r w:rsidRPr="00D95B65">
        <w:rPr>
          <w:rFonts w:ascii="Arial" w:hAnsi="Arial" w:cs="Arial"/>
          <w:b/>
          <w:bCs/>
          <w:sz w:val="20"/>
        </w:rPr>
        <w:t>Support</w:t>
      </w:r>
      <w:proofErr w:type="spellEnd"/>
    </w:p>
    <w:p w:rsidR="00927A2B" w:rsidRPr="0072242A" w:rsidRDefault="00927A2B" w:rsidP="00927A2B">
      <w:pPr>
        <w:pStyle w:val="Tekstpodstawowywcity2"/>
        <w:tabs>
          <w:tab w:val="left" w:pos="720"/>
        </w:tabs>
        <w:spacing w:after="120"/>
        <w:ind w:left="360"/>
        <w:rPr>
          <w:rFonts w:ascii="Arial" w:hAnsi="Arial" w:cs="Arial"/>
          <w:sz w:val="20"/>
        </w:rPr>
      </w:pPr>
      <w:r w:rsidRPr="00D95B65">
        <w:rPr>
          <w:rFonts w:ascii="Arial" w:hAnsi="Arial" w:cs="Arial"/>
          <w:sz w:val="20"/>
        </w:rPr>
        <w:t xml:space="preserve">Aby uzyskać usługi SAP Enterprise </w:t>
      </w:r>
      <w:proofErr w:type="spellStart"/>
      <w:r w:rsidRPr="00D95B65">
        <w:rPr>
          <w:rFonts w:ascii="Arial" w:hAnsi="Arial" w:cs="Arial"/>
          <w:sz w:val="20"/>
        </w:rPr>
        <w:t>Support</w:t>
      </w:r>
      <w:proofErr w:type="spellEnd"/>
      <w:r w:rsidRPr="00D95B65">
        <w:rPr>
          <w:rFonts w:ascii="Arial" w:hAnsi="Arial" w:cs="Arial"/>
          <w:sz w:val="20"/>
        </w:rPr>
        <w:t xml:space="preserve"> na niniejszych warunkach, </w:t>
      </w:r>
      <w:r w:rsidR="00B120FE" w:rsidRPr="00D95B65">
        <w:rPr>
          <w:rFonts w:ascii="Arial" w:hAnsi="Arial" w:cs="Arial"/>
          <w:sz w:val="20"/>
        </w:rPr>
        <w:t>Zamawiający</w:t>
      </w:r>
      <w:r w:rsidRPr="00D95B65">
        <w:rPr>
          <w:rFonts w:ascii="Arial" w:hAnsi="Arial" w:cs="Arial"/>
          <w:sz w:val="20"/>
        </w:rPr>
        <w:t xml:space="preserve"> wyznaczy do celów </w:t>
      </w:r>
      <w:r w:rsidRPr="00657C73">
        <w:rPr>
          <w:rFonts w:ascii="Arial" w:hAnsi="Arial" w:cs="Arial"/>
          <w:sz w:val="20"/>
        </w:rPr>
        <w:t xml:space="preserve">Centrum doradczego pomocy technicznej wykwalifikowaną osobę kontaktową władającą językiem </w:t>
      </w:r>
      <w:r w:rsidR="003B2167" w:rsidRPr="00657C73">
        <w:rPr>
          <w:rFonts w:ascii="Arial" w:hAnsi="Arial" w:cs="Arial"/>
          <w:sz w:val="20"/>
        </w:rPr>
        <w:t>angielskim</w:t>
      </w:r>
      <w:r w:rsidRPr="00D95B65">
        <w:rPr>
          <w:rFonts w:ascii="Arial" w:hAnsi="Arial" w:cs="Arial"/>
          <w:sz w:val="20"/>
        </w:rPr>
        <w:t>(„Osoba kontaktowa”)</w:t>
      </w:r>
      <w:r w:rsidRPr="0072242A">
        <w:rPr>
          <w:rFonts w:ascii="Arial" w:hAnsi="Arial" w:cs="Arial"/>
          <w:sz w:val="20"/>
        </w:rPr>
        <w:t xml:space="preserve"> w swoim zespole </w:t>
      </w:r>
      <w:proofErr w:type="spellStart"/>
      <w:r w:rsidRPr="0072242A">
        <w:rPr>
          <w:rFonts w:ascii="Arial" w:hAnsi="Arial" w:cs="Arial"/>
          <w:sz w:val="20"/>
        </w:rPr>
        <w:t>Customer</w:t>
      </w:r>
      <w:proofErr w:type="spellEnd"/>
      <w:r w:rsidRPr="0072242A">
        <w:rPr>
          <w:rFonts w:ascii="Arial" w:hAnsi="Arial" w:cs="Arial"/>
          <w:sz w:val="20"/>
        </w:rPr>
        <w:t xml:space="preserve"> Center of </w:t>
      </w:r>
      <w:proofErr w:type="spellStart"/>
      <w:r w:rsidRPr="0072242A">
        <w:rPr>
          <w:rFonts w:ascii="Arial" w:hAnsi="Arial" w:cs="Arial"/>
          <w:sz w:val="20"/>
        </w:rPr>
        <w:t>Expertise</w:t>
      </w:r>
      <w:proofErr w:type="spellEnd"/>
      <w:r w:rsidR="00277323" w:rsidRPr="00D95B65">
        <w:rPr>
          <w:rFonts w:ascii="Arial" w:hAnsi="Arial" w:cs="Arial"/>
          <w:sz w:val="20"/>
        </w:rPr>
        <w:t xml:space="preserve"> </w:t>
      </w:r>
      <w:r w:rsidRPr="00D95B65">
        <w:rPr>
          <w:rFonts w:ascii="Arial" w:hAnsi="Arial" w:cs="Arial"/>
          <w:sz w:val="20"/>
        </w:rPr>
        <w:t xml:space="preserve">i poda informacje umożliwiające komunikowanie się z Osobą kontaktową lub jej upoważnionym przedstawicielem (w szczególności adres e-mail i numer telefonu) w dowolnej chwili. Osoba kontaktowa </w:t>
      </w:r>
      <w:r w:rsidR="00B120FE" w:rsidRPr="00D95B65">
        <w:rPr>
          <w:rFonts w:ascii="Arial" w:hAnsi="Arial" w:cs="Arial"/>
          <w:sz w:val="20"/>
        </w:rPr>
        <w:t>Zamawiającego</w:t>
      </w:r>
      <w:r w:rsidRPr="00D95B65">
        <w:rPr>
          <w:rFonts w:ascii="Arial" w:hAnsi="Arial" w:cs="Arial"/>
          <w:sz w:val="20"/>
        </w:rPr>
        <w:t xml:space="preserve"> będzie autoryzowanym przedstawicielem </w:t>
      </w:r>
      <w:r w:rsidR="00B120FE" w:rsidRPr="00D95B65">
        <w:rPr>
          <w:rFonts w:ascii="Arial" w:hAnsi="Arial" w:cs="Arial"/>
          <w:sz w:val="20"/>
        </w:rPr>
        <w:t>Zamawiającego</w:t>
      </w:r>
      <w:r w:rsidRPr="00D95B65">
        <w:rPr>
          <w:rFonts w:ascii="Arial" w:hAnsi="Arial" w:cs="Arial"/>
          <w:sz w:val="20"/>
        </w:rPr>
        <w:t xml:space="preserve"> umocowanym do bezzwłocznego podejmowania niezbędnych decyzji dotyczących </w:t>
      </w:r>
      <w:r w:rsidR="00B120FE" w:rsidRPr="00D95B65">
        <w:rPr>
          <w:rFonts w:ascii="Arial" w:hAnsi="Arial" w:cs="Arial"/>
          <w:sz w:val="20"/>
        </w:rPr>
        <w:t>Zamawiającego</w:t>
      </w:r>
      <w:r w:rsidRPr="00D95B65">
        <w:rPr>
          <w:rFonts w:ascii="Arial" w:hAnsi="Arial" w:cs="Arial"/>
          <w:sz w:val="20"/>
        </w:rPr>
        <w:t xml:space="preserve"> lub do wykonywania czynności prowadzących do podejmowania takich decyzji.</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4"/>
        <w:gridCol w:w="1731"/>
        <w:gridCol w:w="1596"/>
        <w:gridCol w:w="1844"/>
        <w:gridCol w:w="1905"/>
      </w:tblGrid>
      <w:tr w:rsidR="00927A2B" w:rsidRPr="0072242A" w:rsidTr="00074550">
        <w:trPr>
          <w:trHeight w:val="269"/>
        </w:trPr>
        <w:tc>
          <w:tcPr>
            <w:tcW w:w="1981" w:type="dxa"/>
            <w:shd w:val="clear" w:color="auto" w:fill="C0C0C0"/>
          </w:tcPr>
          <w:p w:rsidR="00927A2B" w:rsidRPr="0072242A" w:rsidRDefault="00927A2B" w:rsidP="00074550">
            <w:pPr>
              <w:pStyle w:val="Default"/>
              <w:rPr>
                <w:rFonts w:ascii="Arial" w:hAnsi="Arial" w:cs="Arial"/>
                <w:b/>
                <w:sz w:val="20"/>
                <w:szCs w:val="20"/>
                <w:lang w:val="pl-PL"/>
              </w:rPr>
            </w:pPr>
            <w:r w:rsidRPr="00D95B65">
              <w:rPr>
                <w:rFonts w:ascii="Arial" w:hAnsi="Arial" w:cs="Arial"/>
                <w:b/>
                <w:sz w:val="20"/>
                <w:szCs w:val="20"/>
                <w:lang w:val="pl-PL"/>
              </w:rPr>
              <w:t>Imię i nazwisko</w:t>
            </w:r>
          </w:p>
          <w:p w:rsidR="00927A2B" w:rsidRPr="0072242A" w:rsidRDefault="00927A2B" w:rsidP="00074550">
            <w:pPr>
              <w:pStyle w:val="Default"/>
              <w:rPr>
                <w:rFonts w:ascii="Arial" w:hAnsi="Arial" w:cs="Arial"/>
                <w:b/>
                <w:sz w:val="20"/>
                <w:szCs w:val="20"/>
                <w:lang w:val="pl-PL"/>
              </w:rPr>
            </w:pPr>
            <w:r w:rsidRPr="00D95B65">
              <w:rPr>
                <w:rFonts w:ascii="Arial" w:hAnsi="Arial" w:cs="Arial"/>
                <w:b/>
                <w:sz w:val="20"/>
                <w:szCs w:val="20"/>
                <w:lang w:val="pl-PL"/>
              </w:rPr>
              <w:t xml:space="preserve">osoby kontaktowej </w:t>
            </w:r>
          </w:p>
        </w:tc>
        <w:tc>
          <w:tcPr>
            <w:tcW w:w="2115" w:type="dxa"/>
            <w:shd w:val="clear" w:color="auto" w:fill="C0C0C0"/>
          </w:tcPr>
          <w:p w:rsidR="00927A2B" w:rsidRPr="0072242A" w:rsidRDefault="00927A2B" w:rsidP="00074550">
            <w:pPr>
              <w:pStyle w:val="Default"/>
              <w:rPr>
                <w:rFonts w:ascii="Arial" w:hAnsi="Arial" w:cs="Arial"/>
                <w:b/>
                <w:sz w:val="20"/>
                <w:szCs w:val="20"/>
              </w:rPr>
            </w:pPr>
            <w:proofErr w:type="spellStart"/>
            <w:r w:rsidRPr="00D95B65">
              <w:rPr>
                <w:rFonts w:ascii="Arial" w:hAnsi="Arial" w:cs="Arial"/>
                <w:b/>
                <w:sz w:val="20"/>
                <w:szCs w:val="20"/>
              </w:rPr>
              <w:t>Adres</w:t>
            </w:r>
            <w:proofErr w:type="spellEnd"/>
            <w:r w:rsidRPr="00D95B65">
              <w:rPr>
                <w:rFonts w:ascii="Arial" w:hAnsi="Arial" w:cs="Arial"/>
                <w:b/>
                <w:sz w:val="20"/>
                <w:szCs w:val="20"/>
              </w:rPr>
              <w:t xml:space="preserve"> </w:t>
            </w:r>
            <w:proofErr w:type="spellStart"/>
            <w:r w:rsidRPr="00D95B65">
              <w:rPr>
                <w:rFonts w:ascii="Arial" w:hAnsi="Arial" w:cs="Arial"/>
                <w:b/>
                <w:sz w:val="20"/>
                <w:szCs w:val="20"/>
              </w:rPr>
              <w:t>pocztowy</w:t>
            </w:r>
            <w:proofErr w:type="spellEnd"/>
          </w:p>
        </w:tc>
        <w:tc>
          <w:tcPr>
            <w:tcW w:w="2115" w:type="dxa"/>
            <w:shd w:val="clear" w:color="auto" w:fill="C0C0C0"/>
          </w:tcPr>
          <w:p w:rsidR="00927A2B" w:rsidRPr="0072242A" w:rsidRDefault="00927A2B" w:rsidP="00074550">
            <w:pPr>
              <w:pStyle w:val="Default"/>
              <w:rPr>
                <w:rFonts w:ascii="Arial" w:hAnsi="Arial" w:cs="Arial"/>
                <w:b/>
                <w:sz w:val="20"/>
                <w:szCs w:val="20"/>
              </w:rPr>
            </w:pPr>
            <w:proofErr w:type="spellStart"/>
            <w:r w:rsidRPr="00D95B65">
              <w:rPr>
                <w:rFonts w:ascii="Arial" w:hAnsi="Arial" w:cs="Arial"/>
                <w:b/>
                <w:sz w:val="20"/>
                <w:szCs w:val="20"/>
              </w:rPr>
              <w:t>Adres</w:t>
            </w:r>
            <w:proofErr w:type="spellEnd"/>
            <w:r w:rsidRPr="00D95B65">
              <w:rPr>
                <w:rFonts w:ascii="Arial" w:hAnsi="Arial" w:cs="Arial"/>
                <w:b/>
                <w:sz w:val="20"/>
                <w:szCs w:val="20"/>
              </w:rPr>
              <w:t xml:space="preserve"> e-mail</w:t>
            </w:r>
          </w:p>
        </w:tc>
        <w:tc>
          <w:tcPr>
            <w:tcW w:w="2117" w:type="dxa"/>
            <w:shd w:val="clear" w:color="auto" w:fill="C0C0C0"/>
          </w:tcPr>
          <w:p w:rsidR="00927A2B" w:rsidRPr="0072242A" w:rsidRDefault="00927A2B" w:rsidP="00074550">
            <w:pPr>
              <w:pStyle w:val="Default"/>
              <w:rPr>
                <w:rFonts w:ascii="Arial" w:hAnsi="Arial" w:cs="Arial"/>
                <w:b/>
                <w:sz w:val="20"/>
                <w:szCs w:val="20"/>
              </w:rPr>
            </w:pPr>
            <w:proofErr w:type="spellStart"/>
            <w:r w:rsidRPr="00D95B65">
              <w:rPr>
                <w:rFonts w:ascii="Arial" w:hAnsi="Arial" w:cs="Arial"/>
                <w:b/>
                <w:sz w:val="20"/>
                <w:szCs w:val="20"/>
              </w:rPr>
              <w:t>Bezpośredni</w:t>
            </w:r>
            <w:proofErr w:type="spellEnd"/>
            <w:r w:rsidRPr="00D95B65">
              <w:rPr>
                <w:rFonts w:ascii="Arial" w:hAnsi="Arial" w:cs="Arial"/>
                <w:b/>
                <w:sz w:val="20"/>
                <w:szCs w:val="20"/>
              </w:rPr>
              <w:t xml:space="preserve"> </w:t>
            </w:r>
            <w:proofErr w:type="spellStart"/>
            <w:r w:rsidRPr="00D95B65">
              <w:rPr>
                <w:rFonts w:ascii="Arial" w:hAnsi="Arial" w:cs="Arial"/>
                <w:b/>
                <w:sz w:val="20"/>
                <w:szCs w:val="20"/>
              </w:rPr>
              <w:t>numer</w:t>
            </w:r>
            <w:proofErr w:type="spellEnd"/>
            <w:r w:rsidRPr="00D95B65">
              <w:rPr>
                <w:rFonts w:ascii="Arial" w:hAnsi="Arial" w:cs="Arial"/>
                <w:b/>
                <w:sz w:val="20"/>
                <w:szCs w:val="20"/>
              </w:rPr>
              <w:t xml:space="preserve"> </w:t>
            </w:r>
            <w:proofErr w:type="spellStart"/>
            <w:r w:rsidRPr="00D95B65">
              <w:rPr>
                <w:rFonts w:ascii="Arial" w:hAnsi="Arial" w:cs="Arial"/>
                <w:b/>
                <w:sz w:val="20"/>
                <w:szCs w:val="20"/>
              </w:rPr>
              <w:t>telefonu</w:t>
            </w:r>
            <w:proofErr w:type="spellEnd"/>
          </w:p>
        </w:tc>
        <w:tc>
          <w:tcPr>
            <w:tcW w:w="2117" w:type="dxa"/>
            <w:shd w:val="clear" w:color="auto" w:fill="C0C0C0"/>
          </w:tcPr>
          <w:p w:rsidR="00927A2B" w:rsidRPr="0072242A" w:rsidRDefault="00927A2B" w:rsidP="00074550">
            <w:pPr>
              <w:pStyle w:val="Default"/>
              <w:rPr>
                <w:rFonts w:ascii="Arial" w:hAnsi="Arial" w:cs="Arial"/>
                <w:b/>
                <w:sz w:val="20"/>
                <w:szCs w:val="20"/>
              </w:rPr>
            </w:pPr>
            <w:proofErr w:type="spellStart"/>
            <w:r w:rsidRPr="00D95B65">
              <w:rPr>
                <w:rFonts w:ascii="Arial" w:hAnsi="Arial" w:cs="Arial"/>
                <w:b/>
                <w:sz w:val="20"/>
                <w:szCs w:val="20"/>
              </w:rPr>
              <w:t>Numer</w:t>
            </w:r>
            <w:proofErr w:type="spellEnd"/>
            <w:r w:rsidRPr="00D95B65">
              <w:rPr>
                <w:rFonts w:ascii="Arial" w:hAnsi="Arial" w:cs="Arial"/>
                <w:b/>
                <w:sz w:val="20"/>
                <w:szCs w:val="20"/>
              </w:rPr>
              <w:t xml:space="preserve"> </w:t>
            </w:r>
            <w:proofErr w:type="spellStart"/>
            <w:r w:rsidRPr="00D95B65">
              <w:rPr>
                <w:rFonts w:ascii="Arial" w:hAnsi="Arial" w:cs="Arial"/>
                <w:b/>
                <w:sz w:val="20"/>
                <w:szCs w:val="20"/>
              </w:rPr>
              <w:t>telefonu</w:t>
            </w:r>
            <w:proofErr w:type="spellEnd"/>
            <w:r w:rsidRPr="00D95B65">
              <w:rPr>
                <w:rFonts w:ascii="Arial" w:hAnsi="Arial" w:cs="Arial"/>
                <w:b/>
                <w:sz w:val="20"/>
                <w:szCs w:val="20"/>
              </w:rPr>
              <w:t xml:space="preserve"> </w:t>
            </w:r>
            <w:proofErr w:type="spellStart"/>
            <w:r w:rsidRPr="00D95B65">
              <w:rPr>
                <w:rFonts w:ascii="Arial" w:hAnsi="Arial" w:cs="Arial"/>
                <w:b/>
                <w:sz w:val="20"/>
                <w:szCs w:val="20"/>
              </w:rPr>
              <w:t>komórkowego</w:t>
            </w:r>
            <w:proofErr w:type="spellEnd"/>
          </w:p>
        </w:tc>
      </w:tr>
      <w:tr w:rsidR="00927A2B" w:rsidRPr="0072242A" w:rsidTr="00074550">
        <w:trPr>
          <w:trHeight w:val="212"/>
        </w:trPr>
        <w:tc>
          <w:tcPr>
            <w:tcW w:w="1981" w:type="dxa"/>
          </w:tcPr>
          <w:p w:rsidR="00927A2B" w:rsidRPr="0072242A" w:rsidRDefault="00927A2B" w:rsidP="00074550">
            <w:pPr>
              <w:pStyle w:val="Default"/>
              <w:rPr>
                <w:rFonts w:ascii="Arial" w:hAnsi="Arial" w:cs="Arial"/>
                <w:sz w:val="20"/>
                <w:szCs w:val="20"/>
              </w:rPr>
            </w:pPr>
          </w:p>
          <w:p w:rsidR="00B120FE" w:rsidRPr="0072242A" w:rsidRDefault="00B120FE" w:rsidP="00074550">
            <w:pPr>
              <w:pStyle w:val="Default"/>
              <w:rPr>
                <w:rFonts w:ascii="Arial" w:hAnsi="Arial" w:cs="Arial"/>
                <w:sz w:val="20"/>
                <w:szCs w:val="20"/>
              </w:rPr>
            </w:pPr>
          </w:p>
        </w:tc>
        <w:tc>
          <w:tcPr>
            <w:tcW w:w="2115" w:type="dxa"/>
          </w:tcPr>
          <w:p w:rsidR="00927A2B" w:rsidRPr="0072242A" w:rsidRDefault="00927A2B" w:rsidP="00074550">
            <w:pPr>
              <w:pStyle w:val="Default"/>
              <w:rPr>
                <w:rFonts w:ascii="Arial" w:hAnsi="Arial" w:cs="Arial"/>
                <w:sz w:val="20"/>
                <w:szCs w:val="20"/>
              </w:rPr>
            </w:pPr>
          </w:p>
        </w:tc>
        <w:tc>
          <w:tcPr>
            <w:tcW w:w="2115" w:type="dxa"/>
          </w:tcPr>
          <w:p w:rsidR="00927A2B" w:rsidRPr="0072242A" w:rsidRDefault="00927A2B" w:rsidP="00074550">
            <w:pPr>
              <w:pStyle w:val="Default"/>
              <w:rPr>
                <w:rFonts w:ascii="Arial" w:hAnsi="Arial" w:cs="Arial"/>
                <w:sz w:val="20"/>
                <w:szCs w:val="20"/>
              </w:rPr>
            </w:pPr>
          </w:p>
        </w:tc>
        <w:tc>
          <w:tcPr>
            <w:tcW w:w="2117" w:type="dxa"/>
          </w:tcPr>
          <w:p w:rsidR="00927A2B" w:rsidRPr="0072242A" w:rsidRDefault="00927A2B" w:rsidP="00074550">
            <w:pPr>
              <w:pStyle w:val="Default"/>
              <w:rPr>
                <w:rFonts w:ascii="Arial" w:hAnsi="Arial" w:cs="Arial"/>
                <w:sz w:val="20"/>
                <w:szCs w:val="20"/>
              </w:rPr>
            </w:pPr>
          </w:p>
        </w:tc>
        <w:tc>
          <w:tcPr>
            <w:tcW w:w="2117" w:type="dxa"/>
          </w:tcPr>
          <w:p w:rsidR="00927A2B" w:rsidRPr="0072242A" w:rsidRDefault="00927A2B" w:rsidP="00074550">
            <w:pPr>
              <w:pStyle w:val="Default"/>
              <w:rPr>
                <w:rFonts w:ascii="Arial" w:hAnsi="Arial" w:cs="Arial"/>
                <w:sz w:val="20"/>
                <w:szCs w:val="20"/>
              </w:rPr>
            </w:pPr>
          </w:p>
        </w:tc>
      </w:tr>
    </w:tbl>
    <w:p w:rsidR="00927A2B" w:rsidRPr="0072242A" w:rsidRDefault="00927A2B" w:rsidP="00927A2B">
      <w:pPr>
        <w:pStyle w:val="Tekstpodstawowywcity"/>
        <w:tabs>
          <w:tab w:val="left" w:pos="720"/>
          <w:tab w:val="left" w:pos="900"/>
        </w:tabs>
        <w:spacing w:before="120" w:after="60"/>
        <w:ind w:left="360" w:firstLine="0"/>
        <w:rPr>
          <w:rFonts w:ascii="Arial" w:hAnsi="Arial" w:cs="Arial"/>
          <w:sz w:val="20"/>
        </w:rPr>
      </w:pPr>
      <w:r w:rsidRPr="0072242A">
        <w:rPr>
          <w:rFonts w:ascii="Arial" w:hAnsi="Arial" w:cs="Arial"/>
          <w:b/>
          <w:bCs/>
          <w:sz w:val="20"/>
        </w:rPr>
        <w:t>3.2</w:t>
      </w:r>
      <w:r w:rsidRPr="0072242A">
        <w:rPr>
          <w:rFonts w:ascii="Arial" w:hAnsi="Arial" w:cs="Arial"/>
          <w:b/>
          <w:bCs/>
          <w:sz w:val="20"/>
        </w:rPr>
        <w:tab/>
        <w:t>Inne wymagania</w:t>
      </w:r>
    </w:p>
    <w:p w:rsidR="00927A2B" w:rsidRPr="0072242A" w:rsidRDefault="00927A2B" w:rsidP="00927A2B">
      <w:pPr>
        <w:pStyle w:val="Tekstpodstawowywcity"/>
        <w:tabs>
          <w:tab w:val="left" w:pos="720"/>
          <w:tab w:val="left" w:pos="900"/>
        </w:tabs>
        <w:spacing w:before="120" w:after="60"/>
        <w:ind w:left="360" w:firstLine="0"/>
        <w:rPr>
          <w:rFonts w:ascii="Arial" w:hAnsi="Arial" w:cs="Arial"/>
          <w:sz w:val="20"/>
        </w:rPr>
      </w:pPr>
      <w:r w:rsidRPr="00AB67E5">
        <w:rPr>
          <w:rFonts w:ascii="Arial" w:hAnsi="Arial" w:cs="Arial"/>
          <w:sz w:val="20"/>
        </w:rPr>
        <w:t xml:space="preserve">Aby uzyskać usługi SAP Enterprise </w:t>
      </w:r>
      <w:proofErr w:type="spellStart"/>
      <w:r w:rsidRPr="00AB67E5">
        <w:rPr>
          <w:rFonts w:ascii="Arial" w:hAnsi="Arial" w:cs="Arial"/>
          <w:sz w:val="20"/>
        </w:rPr>
        <w:t>Support</w:t>
      </w:r>
      <w:proofErr w:type="spellEnd"/>
      <w:r w:rsidRPr="00AB67E5">
        <w:rPr>
          <w:rFonts w:ascii="Arial" w:hAnsi="Arial" w:cs="Arial"/>
          <w:sz w:val="20"/>
        </w:rPr>
        <w:t xml:space="preserve"> na niniejszych warunkach, </w:t>
      </w:r>
      <w:r w:rsidR="00B120FE" w:rsidRPr="00AB67E5">
        <w:rPr>
          <w:rFonts w:ascii="Arial" w:hAnsi="Arial" w:cs="Arial"/>
          <w:sz w:val="20"/>
        </w:rPr>
        <w:t>Zamawiający</w:t>
      </w:r>
      <w:r w:rsidRPr="00AB67E5">
        <w:rPr>
          <w:rFonts w:ascii="Arial" w:hAnsi="Arial" w:cs="Arial"/>
          <w:sz w:val="20"/>
        </w:rPr>
        <w:t xml:space="preserve"> musi ponadto spełniać następujące wymagania: </w:t>
      </w:r>
    </w:p>
    <w:p w:rsidR="00927A2B" w:rsidRPr="0072242A" w:rsidRDefault="00927A2B" w:rsidP="00927A2B">
      <w:pPr>
        <w:pStyle w:val="Tekstpodstawowywcity"/>
        <w:tabs>
          <w:tab w:val="left" w:pos="720"/>
        </w:tabs>
        <w:spacing w:after="40"/>
        <w:ind w:left="360" w:firstLine="0"/>
        <w:rPr>
          <w:rFonts w:ascii="Arial" w:hAnsi="Arial" w:cs="Arial"/>
          <w:sz w:val="20"/>
        </w:rPr>
      </w:pPr>
      <w:r w:rsidRPr="00AB67E5">
        <w:rPr>
          <w:rFonts w:ascii="Arial" w:hAnsi="Arial" w:cs="Arial"/>
          <w:sz w:val="20"/>
        </w:rPr>
        <w:t>(i) Stale uiszczać wszystkie opłaty za usługi pomocy technicznej w wersji „Enterprise” zgodnie z Umową.</w:t>
      </w:r>
    </w:p>
    <w:p w:rsidR="00927A2B" w:rsidRPr="0072242A" w:rsidRDefault="00927A2B" w:rsidP="00927A2B">
      <w:pPr>
        <w:pStyle w:val="Tekstpodstawowywcity"/>
        <w:tabs>
          <w:tab w:val="left" w:pos="720"/>
        </w:tabs>
        <w:spacing w:after="40"/>
        <w:ind w:left="360" w:firstLine="0"/>
        <w:rPr>
          <w:rFonts w:ascii="Arial" w:hAnsi="Arial" w:cs="Arial"/>
          <w:sz w:val="20"/>
        </w:rPr>
      </w:pPr>
      <w:r w:rsidRPr="00AB67E5">
        <w:rPr>
          <w:rFonts w:ascii="Arial" w:hAnsi="Arial" w:cs="Arial"/>
          <w:sz w:val="20"/>
        </w:rPr>
        <w:t>(ii) Wypełniać inne obowiązki wynikające z Umowy oraz niniejszego Planu.</w:t>
      </w:r>
    </w:p>
    <w:p w:rsidR="00927A2B" w:rsidRPr="0072242A" w:rsidRDefault="00927A2B" w:rsidP="00927A2B">
      <w:pPr>
        <w:pStyle w:val="Tekstpodstawowywcity"/>
        <w:tabs>
          <w:tab w:val="left" w:pos="720"/>
        </w:tabs>
        <w:spacing w:after="40"/>
        <w:ind w:left="360" w:firstLine="0"/>
        <w:rPr>
          <w:rFonts w:ascii="Arial" w:hAnsi="Arial" w:cs="Arial"/>
          <w:sz w:val="20"/>
        </w:rPr>
      </w:pPr>
      <w:r w:rsidRPr="00D95B65">
        <w:rPr>
          <w:rFonts w:ascii="Arial" w:hAnsi="Arial" w:cs="Arial"/>
          <w:sz w:val="20"/>
        </w:rPr>
        <w:t xml:space="preserve">(iii) Umożliwić i utrzymywać dostęp zdalny za pośrednictwem standardowej procedury technicznej zgodnie z wymaganiami </w:t>
      </w:r>
      <w:r w:rsidR="00E94D70" w:rsidRPr="00D95B65">
        <w:rPr>
          <w:rFonts w:ascii="Arial" w:hAnsi="Arial" w:cs="Arial"/>
          <w:sz w:val="20"/>
        </w:rPr>
        <w:t>Wykonawcy</w:t>
      </w:r>
      <w:r w:rsidRPr="00D95B65">
        <w:rPr>
          <w:rFonts w:ascii="Arial" w:hAnsi="Arial" w:cs="Arial"/>
          <w:sz w:val="20"/>
        </w:rPr>
        <w:t xml:space="preserve"> oraz udzielić </w:t>
      </w:r>
      <w:r w:rsidR="00E94D70" w:rsidRPr="00D95B65">
        <w:rPr>
          <w:rFonts w:ascii="Arial" w:hAnsi="Arial" w:cs="Arial"/>
          <w:sz w:val="20"/>
        </w:rPr>
        <w:t>Wykonawcy</w:t>
      </w:r>
      <w:r w:rsidRPr="00D95B65">
        <w:rPr>
          <w:rFonts w:ascii="Arial" w:hAnsi="Arial" w:cs="Arial"/>
          <w:sz w:val="20"/>
        </w:rPr>
        <w:t xml:space="preserve"> wszelkich niezbędnych uprawnień, w tym w szczególności do analizy problemów w ramach obsługi komunikatów. Dostęp zdalny powinien być zapewniony bez ograniczeń w zakresie narodowości pracowników </w:t>
      </w:r>
      <w:r w:rsidR="00E94D70" w:rsidRPr="00D95B65">
        <w:rPr>
          <w:rFonts w:ascii="Arial" w:hAnsi="Arial" w:cs="Arial"/>
          <w:sz w:val="20"/>
        </w:rPr>
        <w:t>Wykonawcy</w:t>
      </w:r>
      <w:r w:rsidRPr="00D95B65">
        <w:rPr>
          <w:rFonts w:ascii="Arial" w:hAnsi="Arial" w:cs="Arial"/>
          <w:sz w:val="20"/>
        </w:rPr>
        <w:t xml:space="preserve"> zajmujących się przetwarzaniem komunikatów punktu obsługi klienta oraz bez względu na kraj, w którym się oni znajdują. </w:t>
      </w:r>
      <w:r w:rsidR="00B120FE" w:rsidRPr="00D95B65">
        <w:rPr>
          <w:rFonts w:ascii="Arial" w:hAnsi="Arial" w:cs="Arial"/>
          <w:sz w:val="20"/>
        </w:rPr>
        <w:t>Zamawiający</w:t>
      </w:r>
      <w:r w:rsidRPr="00D95B65">
        <w:rPr>
          <w:rFonts w:ascii="Arial" w:hAnsi="Arial" w:cs="Arial"/>
          <w:sz w:val="20"/>
        </w:rPr>
        <w:t xml:space="preserve"> przyjmuje do wiadomości, że niezapewnienie dostępu może powodować opóźnienia w obsłudze komunikatów i udostępnianiu korekt oraz uniemożliwić </w:t>
      </w:r>
      <w:r w:rsidR="00E94D70" w:rsidRPr="00D95B65">
        <w:rPr>
          <w:rFonts w:ascii="Arial" w:hAnsi="Arial" w:cs="Arial"/>
          <w:sz w:val="20"/>
        </w:rPr>
        <w:t>Wykonawcy</w:t>
      </w:r>
      <w:r w:rsidRPr="00D95B65">
        <w:rPr>
          <w:rFonts w:ascii="Arial" w:hAnsi="Arial" w:cs="Arial"/>
          <w:sz w:val="20"/>
        </w:rPr>
        <w:t xml:space="preserve"> udzielenie skutecznej pomocy. Należy również zainstalować niezbędne składniki oprogramowania wymagane w przypadku usług pomocy technicznej. Więcej szczegółowych informacji zawiera nota SAP 91488.</w:t>
      </w:r>
    </w:p>
    <w:p w:rsidR="00927A2B" w:rsidRPr="0072242A" w:rsidRDefault="00927A2B" w:rsidP="00927A2B">
      <w:pPr>
        <w:pStyle w:val="Tekstpodstawowywcity"/>
        <w:spacing w:after="40"/>
        <w:ind w:left="360" w:firstLine="0"/>
        <w:rPr>
          <w:rFonts w:ascii="Arial" w:hAnsi="Arial" w:cs="Arial"/>
          <w:sz w:val="20"/>
        </w:rPr>
      </w:pPr>
      <w:r w:rsidRPr="00D95B65">
        <w:rPr>
          <w:rFonts w:ascii="Arial" w:hAnsi="Arial" w:cs="Arial"/>
          <w:sz w:val="20"/>
        </w:rPr>
        <w:t xml:space="preserve">(iv) Ustanowić i utrzymywać certyfikowany przez SAP zespół </w:t>
      </w:r>
      <w:proofErr w:type="spellStart"/>
      <w:r w:rsidRPr="00D95B65">
        <w:rPr>
          <w:rFonts w:ascii="Arial" w:hAnsi="Arial" w:cs="Arial"/>
          <w:sz w:val="20"/>
        </w:rPr>
        <w:t>Customer</w:t>
      </w:r>
      <w:proofErr w:type="spellEnd"/>
      <w:r w:rsidRPr="00D95B65">
        <w:rPr>
          <w:rFonts w:ascii="Arial" w:hAnsi="Arial" w:cs="Arial"/>
          <w:sz w:val="20"/>
        </w:rPr>
        <w:t xml:space="preserve"> COE spełniający wymagania określone w części 4 poniżej w ciągu dwunastu miesięcy od Daty wejścia w życie niniejszego Planu.</w:t>
      </w:r>
    </w:p>
    <w:p w:rsidR="00927A2B" w:rsidRPr="0072242A" w:rsidRDefault="00927A2B" w:rsidP="00927A2B">
      <w:pPr>
        <w:pStyle w:val="Tekstpodstawowywcity"/>
        <w:tabs>
          <w:tab w:val="left" w:pos="720"/>
        </w:tabs>
        <w:spacing w:after="40"/>
        <w:ind w:left="360" w:firstLine="0"/>
        <w:rPr>
          <w:rFonts w:ascii="Arial" w:hAnsi="Arial" w:cs="Arial"/>
          <w:bCs/>
          <w:sz w:val="20"/>
        </w:rPr>
      </w:pPr>
      <w:r w:rsidRPr="00D95B65">
        <w:rPr>
          <w:rFonts w:ascii="Arial" w:hAnsi="Arial" w:cs="Arial"/>
          <w:sz w:val="20"/>
        </w:rPr>
        <w:t xml:space="preserve">(v) Zainstalować i skonfigurować system oprogramowania </w:t>
      </w:r>
      <w:r w:rsidRPr="00D95B65">
        <w:rPr>
          <w:rFonts w:ascii="Arial" w:hAnsi="Arial" w:cs="Arial"/>
          <w:bCs/>
          <w:sz w:val="20"/>
        </w:rPr>
        <w:t xml:space="preserve">SAP Solution Manager Enterprise Edition z najnowszymi poziomami poprawek dla platformy </w:t>
      </w:r>
      <w:proofErr w:type="spellStart"/>
      <w:r w:rsidRPr="00D95B65">
        <w:rPr>
          <w:rFonts w:ascii="Arial" w:hAnsi="Arial" w:cs="Arial"/>
          <w:bCs/>
          <w:sz w:val="20"/>
        </w:rPr>
        <w:t>Basis</w:t>
      </w:r>
      <w:proofErr w:type="spellEnd"/>
      <w:r w:rsidRPr="00D95B65">
        <w:rPr>
          <w:rFonts w:ascii="Arial" w:hAnsi="Arial" w:cs="Arial"/>
          <w:bCs/>
          <w:sz w:val="20"/>
        </w:rPr>
        <w:t xml:space="preserve"> i języka programowania ABAP oraz najnowsze pakiety korekcyjne rozwiązania SAP Solution Manager Enterprise Edition.</w:t>
      </w:r>
    </w:p>
    <w:p w:rsidR="00927A2B" w:rsidRPr="0072242A" w:rsidRDefault="00927A2B" w:rsidP="00927A2B">
      <w:pPr>
        <w:pStyle w:val="Tekstpodstawowywcity"/>
        <w:tabs>
          <w:tab w:val="left" w:pos="720"/>
        </w:tabs>
        <w:spacing w:after="40"/>
        <w:ind w:left="360" w:firstLine="0"/>
        <w:rPr>
          <w:rFonts w:ascii="Arial" w:hAnsi="Arial" w:cs="Arial"/>
          <w:bCs/>
          <w:sz w:val="20"/>
        </w:rPr>
      </w:pPr>
      <w:r w:rsidRPr="00D95B65">
        <w:rPr>
          <w:rFonts w:ascii="Arial" w:hAnsi="Arial" w:cs="Arial"/>
          <w:bCs/>
          <w:sz w:val="20"/>
        </w:rPr>
        <w:t xml:space="preserve">(vi) Aktywować usługę </w:t>
      </w:r>
      <w:r w:rsidRPr="00D95B65">
        <w:rPr>
          <w:rFonts w:ascii="Arial" w:hAnsi="Arial" w:cs="Arial"/>
          <w:sz w:val="20"/>
        </w:rPr>
        <w:t xml:space="preserve">SAP </w:t>
      </w:r>
      <w:proofErr w:type="spellStart"/>
      <w:r w:rsidRPr="00D95B65">
        <w:rPr>
          <w:rFonts w:ascii="Arial" w:hAnsi="Arial" w:cs="Arial"/>
          <w:sz w:val="20"/>
        </w:rPr>
        <w:t>EarlyWatch</w:t>
      </w:r>
      <w:proofErr w:type="spellEnd"/>
      <w:r w:rsidRPr="00D95B65">
        <w:rPr>
          <w:rFonts w:ascii="Arial" w:hAnsi="Arial" w:cs="Arial"/>
          <w:sz w:val="20"/>
        </w:rPr>
        <w:t xml:space="preserve"> Alert dla Systemów Produktywnych i przesyłać dane do systemu produktywnego rozwiązania SAP Solution Manager Enterprise Edition </w:t>
      </w:r>
      <w:r w:rsidR="00BA40DB" w:rsidRPr="00D95B65">
        <w:rPr>
          <w:rFonts w:ascii="Arial" w:hAnsi="Arial" w:cs="Arial"/>
          <w:sz w:val="20"/>
        </w:rPr>
        <w:t>Zamawiającego</w:t>
      </w:r>
      <w:r w:rsidRPr="00D95B65">
        <w:rPr>
          <w:rFonts w:ascii="Arial" w:hAnsi="Arial" w:cs="Arial"/>
          <w:sz w:val="20"/>
        </w:rPr>
        <w:t>. Informacje na temat konfigurowania tej usługi zawiera nota SAP 1257308.</w:t>
      </w:r>
    </w:p>
    <w:p w:rsidR="00927A2B" w:rsidRPr="0072242A" w:rsidRDefault="00927A2B" w:rsidP="00927A2B">
      <w:pPr>
        <w:pStyle w:val="Tekstpodstawowywcity"/>
        <w:tabs>
          <w:tab w:val="left" w:pos="720"/>
        </w:tabs>
        <w:spacing w:after="40"/>
        <w:ind w:left="360" w:firstLine="0"/>
        <w:rPr>
          <w:rFonts w:ascii="Arial" w:hAnsi="Arial" w:cs="Arial"/>
          <w:bCs/>
          <w:sz w:val="20"/>
        </w:rPr>
      </w:pPr>
      <w:r w:rsidRPr="00D95B65">
        <w:rPr>
          <w:rFonts w:ascii="Arial" w:hAnsi="Arial" w:cs="Arial"/>
          <w:bCs/>
          <w:sz w:val="20"/>
        </w:rPr>
        <w:t xml:space="preserve">(vii) </w:t>
      </w:r>
      <w:r w:rsidRPr="00D95B65">
        <w:rPr>
          <w:rFonts w:ascii="Arial" w:hAnsi="Arial" w:cs="Arial"/>
          <w:sz w:val="20"/>
        </w:rPr>
        <w:t xml:space="preserve">Przeprowadzić Ocenę wstępną zgodnie z opisem w pkt. 2.2 i zastosować się do wszystkich zaleceń sklasyfikowanych przez firmę </w:t>
      </w:r>
      <w:r w:rsidR="00E94D70" w:rsidRPr="00D95B65">
        <w:rPr>
          <w:rFonts w:ascii="Arial" w:hAnsi="Arial" w:cs="Arial"/>
          <w:sz w:val="20"/>
        </w:rPr>
        <w:t xml:space="preserve">Wykonawcę </w:t>
      </w:r>
      <w:r w:rsidRPr="00D95B65">
        <w:rPr>
          <w:rFonts w:ascii="Arial" w:hAnsi="Arial" w:cs="Arial"/>
          <w:sz w:val="20"/>
        </w:rPr>
        <w:t>jako obowiązkowe.</w:t>
      </w:r>
    </w:p>
    <w:p w:rsidR="00927A2B" w:rsidRPr="0072242A" w:rsidRDefault="00927A2B" w:rsidP="00927A2B">
      <w:pPr>
        <w:pStyle w:val="Tekstpodstawowywcity"/>
        <w:tabs>
          <w:tab w:val="left" w:pos="720"/>
        </w:tabs>
        <w:spacing w:after="40"/>
        <w:ind w:left="360" w:firstLine="0"/>
        <w:rPr>
          <w:rFonts w:ascii="Arial" w:hAnsi="Arial" w:cs="Arial"/>
          <w:sz w:val="20"/>
        </w:rPr>
      </w:pPr>
      <w:r w:rsidRPr="00D95B65">
        <w:rPr>
          <w:rFonts w:ascii="Arial" w:hAnsi="Arial" w:cs="Arial"/>
          <w:bCs/>
          <w:sz w:val="20"/>
        </w:rPr>
        <w:t xml:space="preserve">(viii) </w:t>
      </w:r>
      <w:r w:rsidRPr="00D95B65">
        <w:rPr>
          <w:rFonts w:ascii="Arial" w:hAnsi="Arial" w:cs="Arial"/>
          <w:sz w:val="20"/>
        </w:rPr>
        <w:t xml:space="preserve">Ustanowić połączenie między instalacją systemu SAP Solution Manager Enterprise Edition u </w:t>
      </w:r>
      <w:r w:rsidR="00BA40DB" w:rsidRPr="00D95B65">
        <w:rPr>
          <w:rFonts w:ascii="Arial" w:hAnsi="Arial" w:cs="Arial"/>
          <w:sz w:val="20"/>
        </w:rPr>
        <w:t>Zamawiającego</w:t>
      </w:r>
      <w:r w:rsidRPr="00D95B65">
        <w:rPr>
          <w:rFonts w:ascii="Arial" w:hAnsi="Arial" w:cs="Arial"/>
          <w:sz w:val="20"/>
        </w:rPr>
        <w:t xml:space="preserve">, a </w:t>
      </w:r>
      <w:r w:rsidR="00E94D70" w:rsidRPr="00D95B65">
        <w:rPr>
          <w:rFonts w:ascii="Arial" w:hAnsi="Arial" w:cs="Arial"/>
          <w:sz w:val="20"/>
        </w:rPr>
        <w:t>Wykonawcą</w:t>
      </w:r>
      <w:r w:rsidRPr="00D95B65">
        <w:rPr>
          <w:rFonts w:ascii="Arial" w:hAnsi="Arial" w:cs="Arial"/>
          <w:sz w:val="20"/>
        </w:rPr>
        <w:t xml:space="preserve"> oraz połączenie między Rozwiązaniami </w:t>
      </w:r>
      <w:r w:rsidR="00BA40DB" w:rsidRPr="00D95B65">
        <w:rPr>
          <w:rFonts w:ascii="Arial" w:hAnsi="Arial" w:cs="Arial"/>
          <w:sz w:val="20"/>
        </w:rPr>
        <w:t>Zamawiającego</w:t>
      </w:r>
      <w:r w:rsidRPr="00D95B65">
        <w:rPr>
          <w:rFonts w:ascii="Arial" w:hAnsi="Arial" w:cs="Arial"/>
          <w:sz w:val="20"/>
        </w:rPr>
        <w:t xml:space="preserve">, a instalacją systemu SAP Solution Manager Enterprise Edition u </w:t>
      </w:r>
      <w:r w:rsidR="00BA40DB" w:rsidRPr="00D95B65">
        <w:rPr>
          <w:rFonts w:ascii="Arial" w:hAnsi="Arial" w:cs="Arial"/>
          <w:sz w:val="20"/>
        </w:rPr>
        <w:t>Zamawiającego</w:t>
      </w:r>
      <w:r w:rsidRPr="00D95B65">
        <w:rPr>
          <w:rFonts w:ascii="Arial" w:hAnsi="Arial" w:cs="Arial"/>
          <w:sz w:val="20"/>
        </w:rPr>
        <w:t xml:space="preserve">. </w:t>
      </w:r>
      <w:r w:rsidR="00BA40DB" w:rsidRPr="00D95B65">
        <w:rPr>
          <w:rFonts w:ascii="Arial" w:hAnsi="Arial" w:cs="Arial"/>
          <w:sz w:val="20"/>
        </w:rPr>
        <w:t>Zamawiający</w:t>
      </w:r>
      <w:r w:rsidRPr="00D95B65">
        <w:rPr>
          <w:rFonts w:ascii="Arial" w:hAnsi="Arial" w:cs="Arial"/>
          <w:sz w:val="20"/>
        </w:rPr>
        <w:t xml:space="preserve"> będzie utrzymywać infrastrukturę rozwiązania w swoim systemie SAP Solution Manager Enterprise Edition w odniesieniu do wszystkich Systemów produktywnych oraz systemów z nimi połączonych. </w:t>
      </w:r>
      <w:r w:rsidR="00BA40DB" w:rsidRPr="00D95B65">
        <w:rPr>
          <w:rFonts w:ascii="Arial" w:hAnsi="Arial" w:cs="Arial"/>
          <w:sz w:val="20"/>
        </w:rPr>
        <w:t>Zamawiający</w:t>
      </w:r>
      <w:r w:rsidRPr="00D95B65">
        <w:rPr>
          <w:rFonts w:ascii="Arial" w:hAnsi="Arial" w:cs="Arial"/>
          <w:sz w:val="20"/>
        </w:rPr>
        <w:t xml:space="preserve"> będzie utrzymywać Rozwiązania programowe i główne procesy gospodarcze w swoim systemie SAP Solution Manager Enterprise Edition przynajmniej w odniesieniu do Systemów produktywnych. </w:t>
      </w:r>
      <w:r w:rsidR="00BA40DB" w:rsidRPr="00D95B65">
        <w:rPr>
          <w:rFonts w:ascii="Arial" w:hAnsi="Arial" w:cs="Arial"/>
          <w:sz w:val="20"/>
        </w:rPr>
        <w:t>Zamawiający</w:t>
      </w:r>
      <w:r w:rsidRPr="00D95B65">
        <w:rPr>
          <w:rFonts w:ascii="Arial" w:hAnsi="Arial" w:cs="Arial"/>
          <w:sz w:val="20"/>
        </w:rPr>
        <w:t xml:space="preserve"> będzie dokumentować wszelkie projekty wdrożenia lub uaktualnienia w swoim systemie SAP Solution Manager Enterprise Edition.</w:t>
      </w:r>
    </w:p>
    <w:p w:rsidR="00927A2B" w:rsidRPr="0072242A" w:rsidRDefault="00927A2B" w:rsidP="00927A2B">
      <w:pPr>
        <w:pStyle w:val="Tekstpodstawowywcity"/>
        <w:tabs>
          <w:tab w:val="left" w:pos="720"/>
        </w:tabs>
        <w:spacing w:after="40"/>
        <w:ind w:left="360" w:firstLine="0"/>
        <w:rPr>
          <w:rFonts w:ascii="Arial" w:hAnsi="Arial" w:cs="Arial"/>
          <w:sz w:val="20"/>
        </w:rPr>
      </w:pPr>
      <w:r w:rsidRPr="00D95B65">
        <w:rPr>
          <w:rFonts w:ascii="Arial" w:hAnsi="Arial" w:cs="Arial"/>
          <w:sz w:val="20"/>
        </w:rPr>
        <w:lastRenderedPageBreak/>
        <w:t xml:space="preserve">(ix) Stosować się do odpowiedniej dokumentacji w celu włączenia i aktywowania systemu SAP Solution Manager Enterprise Edition we właściwy sposób. </w:t>
      </w:r>
    </w:p>
    <w:p w:rsidR="00927A2B" w:rsidRPr="0072242A" w:rsidRDefault="00927A2B" w:rsidP="00927A2B">
      <w:pPr>
        <w:pStyle w:val="Tekstpodstawowywcity"/>
        <w:spacing w:after="40"/>
        <w:ind w:left="360" w:firstLine="0"/>
        <w:rPr>
          <w:rFonts w:ascii="Arial" w:hAnsi="Arial" w:cs="Arial"/>
          <w:sz w:val="20"/>
        </w:rPr>
      </w:pPr>
      <w:r w:rsidRPr="00D95B65">
        <w:rPr>
          <w:rFonts w:ascii="Arial" w:hAnsi="Arial" w:cs="Arial"/>
          <w:sz w:val="20"/>
        </w:rPr>
        <w:t xml:space="preserve">(x) Utrzymywać odpowiednie i aktualne informacje o wszystkich modyfikacjach, a w razie potrzeby niezwłocznie przekazywać te informacje </w:t>
      </w:r>
      <w:r w:rsidR="00E94D70" w:rsidRPr="00D95B65">
        <w:rPr>
          <w:rFonts w:ascii="Arial" w:hAnsi="Arial" w:cs="Arial"/>
          <w:sz w:val="20"/>
        </w:rPr>
        <w:t>Wykonawcy</w:t>
      </w:r>
      <w:r w:rsidRPr="00D95B65">
        <w:rPr>
          <w:rFonts w:ascii="Arial" w:hAnsi="Arial" w:cs="Arial"/>
          <w:sz w:val="20"/>
        </w:rPr>
        <w:t>.</w:t>
      </w:r>
    </w:p>
    <w:p w:rsidR="00927A2B" w:rsidRPr="0072242A" w:rsidRDefault="00927A2B" w:rsidP="00927A2B">
      <w:pPr>
        <w:pStyle w:val="Tekstpodstawowywcity"/>
        <w:spacing w:after="40"/>
        <w:ind w:left="360" w:firstLine="0"/>
        <w:rPr>
          <w:rFonts w:ascii="Arial" w:hAnsi="Arial" w:cs="Arial"/>
          <w:bCs/>
          <w:sz w:val="20"/>
        </w:rPr>
      </w:pPr>
      <w:r w:rsidRPr="00D95B65">
        <w:rPr>
          <w:rFonts w:ascii="Arial" w:hAnsi="Arial" w:cs="Arial"/>
          <w:bCs/>
          <w:sz w:val="20"/>
        </w:rPr>
        <w:t xml:space="preserve">(xi) Przekazywać wszystkie komunikaty o błędach za pomocą bieżącej infrastruktury pomocy technicznej  </w:t>
      </w:r>
      <w:r w:rsidR="00E94D70" w:rsidRPr="00D95B65">
        <w:rPr>
          <w:rFonts w:ascii="Arial" w:hAnsi="Arial" w:cs="Arial"/>
          <w:sz w:val="20"/>
        </w:rPr>
        <w:t>Wykonawcy</w:t>
      </w:r>
      <w:r w:rsidRPr="00D95B65">
        <w:rPr>
          <w:rFonts w:ascii="Arial" w:hAnsi="Arial" w:cs="Arial"/>
          <w:bCs/>
          <w:sz w:val="20"/>
        </w:rPr>
        <w:t xml:space="preserve"> udostępnianej przez nią okresowo w postaci aktualizacji, </w:t>
      </w:r>
      <w:proofErr w:type="spellStart"/>
      <w:r w:rsidRPr="00D95B65">
        <w:rPr>
          <w:rFonts w:ascii="Arial" w:hAnsi="Arial" w:cs="Arial"/>
          <w:bCs/>
          <w:sz w:val="20"/>
        </w:rPr>
        <w:t>upgrade'ów</w:t>
      </w:r>
      <w:proofErr w:type="spellEnd"/>
      <w:r w:rsidRPr="00D95B65">
        <w:rPr>
          <w:rFonts w:ascii="Arial" w:hAnsi="Arial" w:cs="Arial"/>
          <w:bCs/>
          <w:sz w:val="20"/>
        </w:rPr>
        <w:t xml:space="preserve"> i dodatków </w:t>
      </w:r>
      <w:proofErr w:type="spellStart"/>
      <w:r w:rsidRPr="00D95B65">
        <w:rPr>
          <w:rFonts w:ascii="Arial" w:hAnsi="Arial" w:cs="Arial"/>
          <w:bCs/>
          <w:sz w:val="20"/>
        </w:rPr>
        <w:t>add-on</w:t>
      </w:r>
      <w:proofErr w:type="spellEnd"/>
      <w:r w:rsidRPr="00D95B65">
        <w:rPr>
          <w:rFonts w:ascii="Arial" w:hAnsi="Arial" w:cs="Arial"/>
          <w:bCs/>
          <w:sz w:val="20"/>
        </w:rPr>
        <w:t>.</w:t>
      </w:r>
    </w:p>
    <w:p w:rsidR="00927A2B" w:rsidRPr="0072242A" w:rsidRDefault="00927A2B" w:rsidP="00927A2B">
      <w:pPr>
        <w:pStyle w:val="Tekstpodstawowywcity"/>
        <w:spacing w:after="120"/>
        <w:ind w:left="360" w:firstLine="0"/>
        <w:rPr>
          <w:rFonts w:ascii="Arial" w:hAnsi="Arial" w:cs="Arial"/>
          <w:sz w:val="20"/>
        </w:rPr>
      </w:pPr>
      <w:r w:rsidRPr="00D95B65">
        <w:rPr>
          <w:rFonts w:ascii="Arial" w:hAnsi="Arial" w:cs="Arial"/>
          <w:bCs/>
          <w:sz w:val="20"/>
        </w:rPr>
        <w:t xml:space="preserve">(xii) </w:t>
      </w:r>
      <w:r w:rsidRPr="00D95B65">
        <w:rPr>
          <w:rFonts w:ascii="Arial" w:hAnsi="Arial" w:cs="Arial"/>
          <w:sz w:val="20"/>
        </w:rPr>
        <w:t xml:space="preserve">Informować </w:t>
      </w:r>
      <w:r w:rsidR="00E94D70" w:rsidRPr="00D95B65">
        <w:rPr>
          <w:rFonts w:ascii="Arial" w:hAnsi="Arial" w:cs="Arial"/>
          <w:sz w:val="20"/>
        </w:rPr>
        <w:t>Wykonawcę</w:t>
      </w:r>
      <w:r w:rsidRPr="00D95B65">
        <w:rPr>
          <w:rFonts w:ascii="Arial" w:hAnsi="Arial" w:cs="Arial"/>
          <w:sz w:val="20"/>
        </w:rPr>
        <w:t xml:space="preserve"> bez zbędnej zwłoki o wszelkich zmianach w swojej instalacji i Zdefiniowanych użytkownikach oraz wszelkich innych danych istotnych dla Rozwiązań objętych usługami pomocy technicznej w wersji „Enterprise”.</w:t>
      </w:r>
    </w:p>
    <w:p w:rsidR="00927A2B" w:rsidRPr="0072242A" w:rsidRDefault="00927A2B" w:rsidP="00927A2B">
      <w:pPr>
        <w:pStyle w:val="Tekstpodstawowywcity"/>
        <w:ind w:left="360" w:hanging="360"/>
        <w:rPr>
          <w:rFonts w:ascii="Arial" w:hAnsi="Arial" w:cs="Arial"/>
          <w:b/>
          <w:sz w:val="20"/>
          <w:lang w:val="en-US"/>
        </w:rPr>
      </w:pPr>
      <w:r w:rsidRPr="00D95B65">
        <w:rPr>
          <w:rFonts w:ascii="Arial" w:hAnsi="Arial" w:cs="Arial"/>
          <w:b/>
          <w:sz w:val="20"/>
          <w:lang w:val="en-US"/>
        </w:rPr>
        <w:t>4.</w:t>
      </w:r>
      <w:r w:rsidRPr="00D95B65">
        <w:rPr>
          <w:rFonts w:ascii="Arial" w:hAnsi="Arial" w:cs="Arial"/>
          <w:b/>
          <w:sz w:val="20"/>
          <w:lang w:val="en-US"/>
        </w:rPr>
        <w:tab/>
      </w:r>
      <w:proofErr w:type="spellStart"/>
      <w:r w:rsidRPr="00D95B65">
        <w:rPr>
          <w:rFonts w:ascii="Arial" w:hAnsi="Arial" w:cs="Arial"/>
          <w:b/>
          <w:sz w:val="20"/>
          <w:lang w:val="en-US"/>
        </w:rPr>
        <w:t>Zespół</w:t>
      </w:r>
      <w:proofErr w:type="spellEnd"/>
      <w:r w:rsidRPr="00D95B65">
        <w:rPr>
          <w:rFonts w:ascii="Arial" w:hAnsi="Arial" w:cs="Arial"/>
          <w:b/>
          <w:sz w:val="20"/>
          <w:lang w:val="en-US"/>
        </w:rPr>
        <w:t xml:space="preserve"> Customer Center of Expertise</w:t>
      </w:r>
    </w:p>
    <w:p w:rsidR="00927A2B" w:rsidRPr="0072242A" w:rsidRDefault="00927A2B" w:rsidP="00927A2B">
      <w:pPr>
        <w:pStyle w:val="Tekstpodstawowywcity"/>
        <w:ind w:left="360" w:hanging="360"/>
        <w:rPr>
          <w:rFonts w:ascii="Arial" w:hAnsi="Arial" w:cs="Arial"/>
          <w:sz w:val="20"/>
          <w:lang w:val="en-US"/>
        </w:rPr>
      </w:pPr>
      <w:r w:rsidRPr="00D95B65">
        <w:rPr>
          <w:rFonts w:ascii="Arial" w:hAnsi="Arial" w:cs="Arial"/>
          <w:sz w:val="20"/>
          <w:lang w:val="en-US"/>
        </w:rPr>
        <w:t xml:space="preserve"> </w:t>
      </w:r>
    </w:p>
    <w:p w:rsidR="00927A2B" w:rsidRPr="0072242A" w:rsidRDefault="00927A2B" w:rsidP="00927A2B">
      <w:pPr>
        <w:pStyle w:val="Tekstpodstawowywcity"/>
        <w:spacing w:after="120"/>
        <w:ind w:left="360" w:firstLine="0"/>
        <w:rPr>
          <w:rFonts w:ascii="Arial" w:hAnsi="Arial" w:cs="Arial"/>
          <w:sz w:val="20"/>
        </w:rPr>
      </w:pPr>
      <w:r w:rsidRPr="00D95B65">
        <w:rPr>
          <w:rFonts w:ascii="Arial" w:hAnsi="Arial" w:cs="Arial"/>
          <w:b/>
          <w:bCs/>
          <w:sz w:val="20"/>
          <w:lang w:val="en-US"/>
        </w:rPr>
        <w:t>4.1</w:t>
      </w:r>
      <w:r w:rsidRPr="00D95B65">
        <w:rPr>
          <w:rFonts w:ascii="Arial" w:hAnsi="Arial" w:cs="Arial"/>
          <w:b/>
          <w:bCs/>
          <w:sz w:val="20"/>
          <w:lang w:val="en-US"/>
        </w:rPr>
        <w:tab/>
      </w:r>
      <w:proofErr w:type="spellStart"/>
      <w:r w:rsidRPr="00D95B65">
        <w:rPr>
          <w:rFonts w:ascii="Arial" w:hAnsi="Arial" w:cs="Arial"/>
          <w:b/>
          <w:bCs/>
          <w:sz w:val="20"/>
          <w:lang w:val="en-US"/>
        </w:rPr>
        <w:t>Rola</w:t>
      </w:r>
      <w:proofErr w:type="spellEnd"/>
      <w:r w:rsidRPr="00D95B65">
        <w:rPr>
          <w:rFonts w:ascii="Arial" w:hAnsi="Arial" w:cs="Arial"/>
          <w:b/>
          <w:bCs/>
          <w:sz w:val="20"/>
          <w:lang w:val="en-US"/>
        </w:rPr>
        <w:t xml:space="preserve"> </w:t>
      </w:r>
      <w:proofErr w:type="spellStart"/>
      <w:r w:rsidRPr="00D95B65">
        <w:rPr>
          <w:rFonts w:ascii="Arial" w:hAnsi="Arial" w:cs="Arial"/>
          <w:b/>
          <w:bCs/>
          <w:sz w:val="20"/>
          <w:lang w:val="en-US"/>
        </w:rPr>
        <w:t>zespołu</w:t>
      </w:r>
      <w:proofErr w:type="spellEnd"/>
      <w:r w:rsidRPr="00D95B65">
        <w:rPr>
          <w:rFonts w:ascii="Arial" w:hAnsi="Arial" w:cs="Arial"/>
          <w:b/>
          <w:bCs/>
          <w:sz w:val="20"/>
          <w:lang w:val="en-US"/>
        </w:rPr>
        <w:t xml:space="preserve"> Customer Center of Expertise.</w:t>
      </w:r>
      <w:r w:rsidRPr="00D95B65">
        <w:rPr>
          <w:rFonts w:ascii="Arial" w:hAnsi="Arial" w:cs="Arial"/>
          <w:bCs/>
          <w:sz w:val="20"/>
          <w:lang w:val="en-US"/>
        </w:rPr>
        <w:t xml:space="preserve"> </w:t>
      </w:r>
      <w:r w:rsidRPr="00D95B65">
        <w:rPr>
          <w:rFonts w:ascii="Arial" w:hAnsi="Arial" w:cs="Arial"/>
          <w:sz w:val="20"/>
        </w:rPr>
        <w:t xml:space="preserve">W celu pełnego wykorzystania możliwości oferowanych w ramach usług SAP Enterprise </w:t>
      </w:r>
      <w:proofErr w:type="spellStart"/>
      <w:r w:rsidRPr="00D95B65">
        <w:rPr>
          <w:rFonts w:ascii="Arial" w:hAnsi="Arial" w:cs="Arial"/>
          <w:sz w:val="20"/>
        </w:rPr>
        <w:t>Support</w:t>
      </w:r>
      <w:proofErr w:type="spellEnd"/>
      <w:r w:rsidRPr="00D95B65">
        <w:rPr>
          <w:rFonts w:ascii="Arial" w:hAnsi="Arial" w:cs="Arial"/>
          <w:sz w:val="20"/>
        </w:rPr>
        <w:t xml:space="preserve"> wymagane jest założenie zespołu </w:t>
      </w:r>
      <w:proofErr w:type="spellStart"/>
      <w:r w:rsidRPr="00D95B65">
        <w:rPr>
          <w:rFonts w:ascii="Arial" w:hAnsi="Arial" w:cs="Arial"/>
          <w:sz w:val="20"/>
        </w:rPr>
        <w:t>Customer</w:t>
      </w:r>
      <w:proofErr w:type="spellEnd"/>
      <w:r w:rsidRPr="00D95B65">
        <w:rPr>
          <w:rFonts w:ascii="Arial" w:hAnsi="Arial" w:cs="Arial"/>
          <w:sz w:val="20"/>
        </w:rPr>
        <w:t xml:space="preserve"> Center of </w:t>
      </w:r>
      <w:proofErr w:type="spellStart"/>
      <w:r w:rsidRPr="00D95B65">
        <w:rPr>
          <w:rFonts w:ascii="Arial" w:hAnsi="Arial" w:cs="Arial"/>
          <w:sz w:val="20"/>
        </w:rPr>
        <w:t>Expertise</w:t>
      </w:r>
      <w:proofErr w:type="spellEnd"/>
      <w:r w:rsidRPr="00D95B65">
        <w:rPr>
          <w:rFonts w:ascii="Arial" w:hAnsi="Arial" w:cs="Arial"/>
          <w:sz w:val="20"/>
        </w:rPr>
        <w:t xml:space="preserve"> („</w:t>
      </w:r>
      <w:proofErr w:type="spellStart"/>
      <w:r w:rsidRPr="00D95B65">
        <w:rPr>
          <w:rFonts w:ascii="Arial" w:hAnsi="Arial" w:cs="Arial"/>
          <w:sz w:val="20"/>
        </w:rPr>
        <w:t>Customer</w:t>
      </w:r>
      <w:proofErr w:type="spellEnd"/>
      <w:r w:rsidRPr="00D95B65">
        <w:rPr>
          <w:rFonts w:ascii="Arial" w:hAnsi="Arial" w:cs="Arial"/>
          <w:sz w:val="20"/>
        </w:rPr>
        <w:t xml:space="preserve"> Center of </w:t>
      </w:r>
      <w:proofErr w:type="spellStart"/>
      <w:r w:rsidRPr="00D95B65">
        <w:rPr>
          <w:rFonts w:ascii="Arial" w:hAnsi="Arial" w:cs="Arial"/>
          <w:sz w:val="20"/>
        </w:rPr>
        <w:t>Expertise</w:t>
      </w:r>
      <w:proofErr w:type="spellEnd"/>
      <w:r w:rsidRPr="00D95B65">
        <w:rPr>
          <w:rFonts w:ascii="Arial" w:hAnsi="Arial" w:cs="Arial"/>
          <w:sz w:val="20"/>
        </w:rPr>
        <w:t>” lub „</w:t>
      </w:r>
      <w:proofErr w:type="spellStart"/>
      <w:r w:rsidRPr="00D95B65">
        <w:rPr>
          <w:rFonts w:ascii="Arial" w:hAnsi="Arial" w:cs="Arial"/>
          <w:sz w:val="20"/>
        </w:rPr>
        <w:t>Customer</w:t>
      </w:r>
      <w:proofErr w:type="spellEnd"/>
      <w:r w:rsidRPr="00D95B65">
        <w:rPr>
          <w:rFonts w:ascii="Arial" w:hAnsi="Arial" w:cs="Arial"/>
          <w:sz w:val="20"/>
        </w:rPr>
        <w:t xml:space="preserve"> COE”) przez </w:t>
      </w:r>
      <w:r w:rsidR="00BA40DB" w:rsidRPr="00D95B65">
        <w:rPr>
          <w:rFonts w:ascii="Arial" w:hAnsi="Arial" w:cs="Arial"/>
          <w:sz w:val="20"/>
        </w:rPr>
        <w:t>Zamawiającego</w:t>
      </w:r>
      <w:r w:rsidRPr="00D95B65">
        <w:rPr>
          <w:rFonts w:ascii="Arial" w:hAnsi="Arial" w:cs="Arial"/>
          <w:sz w:val="20"/>
        </w:rPr>
        <w:t xml:space="preserve">. Centrum </w:t>
      </w:r>
      <w:proofErr w:type="spellStart"/>
      <w:r w:rsidRPr="00D95B65">
        <w:rPr>
          <w:rFonts w:ascii="Arial" w:hAnsi="Arial" w:cs="Arial"/>
          <w:sz w:val="20"/>
        </w:rPr>
        <w:t>Customer</w:t>
      </w:r>
      <w:proofErr w:type="spellEnd"/>
      <w:r w:rsidRPr="00D95B65">
        <w:rPr>
          <w:rFonts w:ascii="Arial" w:hAnsi="Arial" w:cs="Arial"/>
          <w:sz w:val="20"/>
        </w:rPr>
        <w:t xml:space="preserve"> COE zostanie wyznaczone przez </w:t>
      </w:r>
      <w:r w:rsidR="00BA40DB" w:rsidRPr="00D95B65">
        <w:rPr>
          <w:rFonts w:ascii="Arial" w:hAnsi="Arial" w:cs="Arial"/>
          <w:sz w:val="20"/>
        </w:rPr>
        <w:t>Zamawiającego</w:t>
      </w:r>
      <w:r w:rsidRPr="00D95B65">
        <w:rPr>
          <w:rFonts w:ascii="Arial" w:hAnsi="Arial" w:cs="Arial"/>
          <w:sz w:val="20"/>
        </w:rPr>
        <w:t xml:space="preserve"> jako centralny punkt kontaktowy umożliwiający współpracę z organizacją pomocy technicznej</w:t>
      </w:r>
      <w:r w:rsidR="00E94D70" w:rsidRPr="00D95B65">
        <w:rPr>
          <w:rFonts w:ascii="Arial" w:hAnsi="Arial" w:cs="Arial"/>
          <w:sz w:val="20"/>
        </w:rPr>
        <w:t xml:space="preserve"> </w:t>
      </w:r>
      <w:r w:rsidR="00C11019">
        <w:rPr>
          <w:rFonts w:ascii="Arial" w:hAnsi="Arial" w:cs="Arial"/>
          <w:sz w:val="20"/>
        </w:rPr>
        <w:t>Wykonawcy</w:t>
      </w:r>
      <w:r w:rsidRPr="00D95B65">
        <w:rPr>
          <w:rFonts w:ascii="Arial" w:hAnsi="Arial" w:cs="Arial"/>
          <w:sz w:val="20"/>
        </w:rPr>
        <w:t xml:space="preserve">. Jako stałe centrum wiedzy specjalistycznej zespół </w:t>
      </w:r>
      <w:proofErr w:type="spellStart"/>
      <w:r w:rsidRPr="00D95B65">
        <w:rPr>
          <w:rFonts w:ascii="Arial" w:hAnsi="Arial" w:cs="Arial"/>
          <w:sz w:val="20"/>
        </w:rPr>
        <w:t>Customer</w:t>
      </w:r>
      <w:proofErr w:type="spellEnd"/>
      <w:r w:rsidRPr="00D95B65">
        <w:rPr>
          <w:rFonts w:ascii="Arial" w:hAnsi="Arial" w:cs="Arial"/>
          <w:sz w:val="20"/>
        </w:rPr>
        <w:t xml:space="preserve"> COE ułatwia </w:t>
      </w:r>
      <w:r w:rsidR="00BA40DB" w:rsidRPr="00D95B65">
        <w:rPr>
          <w:rFonts w:ascii="Arial" w:hAnsi="Arial" w:cs="Arial"/>
          <w:sz w:val="20"/>
        </w:rPr>
        <w:t>Zamawiającemu</w:t>
      </w:r>
      <w:r w:rsidRPr="00D95B65">
        <w:rPr>
          <w:rFonts w:ascii="Arial" w:hAnsi="Arial" w:cs="Arial"/>
          <w:sz w:val="20"/>
        </w:rPr>
        <w:t xml:space="preserve"> sprawne wdrażanie i obsługę oraz zapewnia innowacyjność i jakość procesów gospodarczych oraz systemów związanych z Oprogramowaniem SAP na podstawie metodyki Run SAP dostarczanej przez </w:t>
      </w:r>
      <w:r w:rsidR="00E94D70" w:rsidRPr="00D95B65">
        <w:rPr>
          <w:rFonts w:ascii="Arial" w:hAnsi="Arial" w:cs="Arial"/>
          <w:sz w:val="20"/>
        </w:rPr>
        <w:t>Wykonawcę</w:t>
      </w:r>
      <w:r w:rsidRPr="00D95B65">
        <w:rPr>
          <w:rFonts w:ascii="Arial" w:hAnsi="Arial" w:cs="Arial"/>
          <w:sz w:val="20"/>
        </w:rPr>
        <w:t xml:space="preserve"> (więcej informacji na temat metodyki Run SAP można znaleźć na stronie  </w:t>
      </w:r>
      <w:hyperlink r:id="rId10" w:history="1">
        <w:r w:rsidRPr="00D95B65">
          <w:rPr>
            <w:rStyle w:val="Hipercze"/>
            <w:rFonts w:ascii="Arial" w:hAnsi="Arial" w:cs="Arial"/>
            <w:sz w:val="20"/>
          </w:rPr>
          <w:t>http://service.sap.com/runsap</w:t>
        </w:r>
      </w:hyperlink>
      <w:r w:rsidRPr="0072242A">
        <w:rPr>
          <w:rFonts w:ascii="Arial" w:hAnsi="Arial" w:cs="Arial"/>
          <w:sz w:val="20"/>
        </w:rPr>
        <w:t xml:space="preserve">). Zespół </w:t>
      </w:r>
      <w:proofErr w:type="spellStart"/>
      <w:r w:rsidRPr="0072242A">
        <w:rPr>
          <w:rFonts w:ascii="Arial" w:hAnsi="Arial" w:cs="Arial"/>
          <w:sz w:val="20"/>
        </w:rPr>
        <w:t>Customer</w:t>
      </w:r>
      <w:proofErr w:type="spellEnd"/>
      <w:r w:rsidRPr="0072242A">
        <w:rPr>
          <w:rFonts w:ascii="Arial" w:hAnsi="Arial" w:cs="Arial"/>
          <w:sz w:val="20"/>
        </w:rPr>
        <w:t xml:space="preserve"> COE powinien obejmować wszystkie podstawowe operacje procesu gospodarczego. </w:t>
      </w:r>
      <w:r w:rsidR="00C52D9A" w:rsidRPr="00D95B65">
        <w:rPr>
          <w:rFonts w:ascii="Arial" w:hAnsi="Arial" w:cs="Arial"/>
          <w:sz w:val="20"/>
        </w:rPr>
        <w:t>Wykonawca</w:t>
      </w:r>
      <w:r w:rsidRPr="00D95B65">
        <w:rPr>
          <w:rFonts w:ascii="Arial" w:hAnsi="Arial" w:cs="Arial"/>
          <w:sz w:val="20"/>
        </w:rPr>
        <w:t xml:space="preserve"> zaleca rozpoczęcie wdrażania zespołu </w:t>
      </w:r>
      <w:proofErr w:type="spellStart"/>
      <w:r w:rsidRPr="00D95B65">
        <w:rPr>
          <w:rFonts w:ascii="Arial" w:hAnsi="Arial" w:cs="Arial"/>
          <w:sz w:val="20"/>
        </w:rPr>
        <w:t>Customer</w:t>
      </w:r>
      <w:proofErr w:type="spellEnd"/>
      <w:r w:rsidRPr="00D95B65">
        <w:rPr>
          <w:rFonts w:ascii="Arial" w:hAnsi="Arial" w:cs="Arial"/>
          <w:sz w:val="20"/>
        </w:rPr>
        <w:t xml:space="preserve"> COE w ramach projektu przebiegającego równolegle z projektami wdrażania funkcjonalnego i technicznego. </w:t>
      </w:r>
    </w:p>
    <w:p w:rsidR="00927A2B" w:rsidRPr="0072242A" w:rsidRDefault="00927A2B" w:rsidP="00927A2B">
      <w:pPr>
        <w:ind w:left="360"/>
        <w:rPr>
          <w:rFonts w:ascii="Arial" w:hAnsi="Arial" w:cs="Arial"/>
          <w:b/>
          <w:bCs/>
        </w:rPr>
      </w:pPr>
      <w:r w:rsidRPr="00D95B65">
        <w:rPr>
          <w:rFonts w:ascii="Arial" w:hAnsi="Arial" w:cs="Arial"/>
          <w:b/>
          <w:bCs/>
        </w:rPr>
        <w:t>4.2</w:t>
      </w:r>
      <w:r w:rsidRPr="00D95B65">
        <w:rPr>
          <w:rFonts w:ascii="Arial" w:hAnsi="Arial" w:cs="Arial"/>
          <w:b/>
          <w:bCs/>
        </w:rPr>
        <w:tab/>
        <w:t xml:space="preserve">Podstawowe funkcje centrum </w:t>
      </w:r>
      <w:proofErr w:type="spellStart"/>
      <w:r w:rsidRPr="00D95B65">
        <w:rPr>
          <w:rFonts w:ascii="Arial" w:hAnsi="Arial" w:cs="Arial"/>
          <w:b/>
          <w:bCs/>
        </w:rPr>
        <w:t>Customer</w:t>
      </w:r>
      <w:proofErr w:type="spellEnd"/>
      <w:r w:rsidRPr="00D95B65">
        <w:rPr>
          <w:rFonts w:ascii="Arial" w:hAnsi="Arial" w:cs="Arial"/>
          <w:b/>
          <w:bCs/>
        </w:rPr>
        <w:t xml:space="preserve"> COE</w:t>
      </w:r>
    </w:p>
    <w:p w:rsidR="00927A2B" w:rsidRPr="0072242A" w:rsidRDefault="00927A2B" w:rsidP="00927A2B">
      <w:pPr>
        <w:ind w:left="360"/>
        <w:rPr>
          <w:rFonts w:ascii="Arial" w:hAnsi="Arial" w:cs="Arial"/>
          <w:b/>
          <w:bCs/>
        </w:rPr>
      </w:pPr>
    </w:p>
    <w:p w:rsidR="00927A2B" w:rsidRPr="0072242A" w:rsidRDefault="00927A2B" w:rsidP="00927A2B">
      <w:pPr>
        <w:ind w:left="360"/>
        <w:rPr>
          <w:rFonts w:ascii="Arial" w:hAnsi="Arial" w:cs="Arial"/>
          <w:bCs/>
        </w:rPr>
      </w:pPr>
      <w:r w:rsidRPr="00D95B65">
        <w:rPr>
          <w:rFonts w:ascii="Arial" w:hAnsi="Arial" w:cs="Arial"/>
          <w:bCs/>
        </w:rPr>
        <w:t xml:space="preserve">Centrum </w:t>
      </w:r>
      <w:proofErr w:type="spellStart"/>
      <w:r w:rsidRPr="00D95B65">
        <w:rPr>
          <w:rFonts w:ascii="Arial" w:hAnsi="Arial" w:cs="Arial"/>
          <w:bCs/>
        </w:rPr>
        <w:t>Customer</w:t>
      </w:r>
      <w:proofErr w:type="spellEnd"/>
      <w:r w:rsidRPr="00D95B65">
        <w:rPr>
          <w:rFonts w:ascii="Arial" w:hAnsi="Arial" w:cs="Arial"/>
          <w:bCs/>
        </w:rPr>
        <w:t xml:space="preserve"> COE musi spełniać następujące podstawowe funkcje:</w:t>
      </w:r>
    </w:p>
    <w:p w:rsidR="00927A2B" w:rsidRPr="0072242A" w:rsidRDefault="00927A2B" w:rsidP="00927A2B">
      <w:pPr>
        <w:numPr>
          <w:ilvl w:val="0"/>
          <w:numId w:val="14"/>
        </w:numPr>
        <w:ind w:firstLine="0"/>
        <w:jc w:val="both"/>
        <w:rPr>
          <w:rFonts w:ascii="Arial" w:hAnsi="Arial" w:cs="Arial"/>
        </w:rPr>
      </w:pPr>
      <w:r w:rsidRPr="00D95B65">
        <w:rPr>
          <w:rFonts w:ascii="Arial" w:hAnsi="Arial" w:cs="Arial"/>
        </w:rPr>
        <w:t xml:space="preserve">Punkt obsługi Klienta: Zorganizowanie i prowadzenie centrum wsparcia dysponującego wystarczającą liczbą konsultantów pomocy technicznej w zakresie infrastruktury i platform aplikacji oraz powiązanych aplikacji, dostępnego podczas zwykłych lokalnych godzin pracy (przez co najmniej 8 godzin dziennie, 5 dni w tygodniu, od poniedziałku do piątku). Procesy dotyczące pomocy technicznej i umiejętności </w:t>
      </w:r>
      <w:r w:rsidR="00D4784B" w:rsidRPr="00D95B65">
        <w:rPr>
          <w:rFonts w:ascii="Arial" w:hAnsi="Arial" w:cs="Arial"/>
        </w:rPr>
        <w:t>Zamawiającego</w:t>
      </w:r>
      <w:r w:rsidRPr="00D95B65">
        <w:rPr>
          <w:rFonts w:ascii="Arial" w:hAnsi="Arial" w:cs="Arial"/>
        </w:rPr>
        <w:t xml:space="preserve"> w tym zakresie zostaną wspólnie ocenione w ramach procesu planowania usługi i audytu certyfikującego. </w:t>
      </w:r>
    </w:p>
    <w:p w:rsidR="00927A2B" w:rsidRPr="0072242A" w:rsidRDefault="00927A2B" w:rsidP="00927A2B">
      <w:pPr>
        <w:numPr>
          <w:ilvl w:val="0"/>
          <w:numId w:val="14"/>
        </w:numPr>
        <w:ind w:firstLine="0"/>
        <w:jc w:val="both"/>
        <w:rPr>
          <w:rFonts w:ascii="Arial" w:hAnsi="Arial" w:cs="Arial"/>
        </w:rPr>
      </w:pPr>
      <w:r w:rsidRPr="00D95B65">
        <w:rPr>
          <w:rFonts w:ascii="Arial" w:hAnsi="Arial" w:cs="Arial"/>
        </w:rPr>
        <w:t xml:space="preserve">Administracja umowami: Obsługa umów i licencji we współpracy z </w:t>
      </w:r>
      <w:r w:rsidR="00C52D9A" w:rsidRPr="00D95B65">
        <w:rPr>
          <w:rFonts w:ascii="Arial" w:hAnsi="Arial" w:cs="Arial"/>
        </w:rPr>
        <w:t>Wykonawcą</w:t>
      </w:r>
      <w:r w:rsidRPr="00D95B65">
        <w:rPr>
          <w:rFonts w:ascii="Arial" w:hAnsi="Arial" w:cs="Arial"/>
        </w:rPr>
        <w:t xml:space="preserve"> (audyt licencji, rozliczenie usług utrzymania, przetwarzanie zamówień wersji, zarządzanie rekordami danych podstawowych użytkowników i danymi instalacji).</w:t>
      </w:r>
    </w:p>
    <w:p w:rsidR="00927A2B" w:rsidRPr="0072242A" w:rsidRDefault="00927A2B" w:rsidP="00927A2B">
      <w:pPr>
        <w:numPr>
          <w:ilvl w:val="0"/>
          <w:numId w:val="14"/>
        </w:numPr>
        <w:ind w:firstLine="0"/>
        <w:jc w:val="both"/>
        <w:rPr>
          <w:rFonts w:ascii="Arial" w:hAnsi="Arial" w:cs="Arial"/>
        </w:rPr>
      </w:pPr>
      <w:r w:rsidRPr="00AB67E5">
        <w:rPr>
          <w:rFonts w:ascii="Arial" w:hAnsi="Arial" w:cs="Arial"/>
        </w:rPr>
        <w:t xml:space="preserve">Koordynacja żądań wprowadzenia innowacji: Gromadzenie i koordynowanie zleceń projektowych składanych przez </w:t>
      </w:r>
      <w:r w:rsidR="00D4784B" w:rsidRPr="00AB67E5">
        <w:rPr>
          <w:rFonts w:ascii="Arial" w:hAnsi="Arial" w:cs="Arial"/>
        </w:rPr>
        <w:t>Zamawiającego</w:t>
      </w:r>
      <w:r w:rsidRPr="00AB67E5">
        <w:rPr>
          <w:rFonts w:ascii="Arial" w:hAnsi="Arial" w:cs="Arial"/>
        </w:rPr>
        <w:t xml:space="preserve"> i/lub jego spółki stowarzyszone, o ile spółki te mają prawo do korzystania z Rozwiązań objętych usługami pomocy technicznej w wersji „Enterprise” na mocy Umowy. W tej roli centrum </w:t>
      </w:r>
      <w:proofErr w:type="spellStart"/>
      <w:r w:rsidRPr="00AB67E5">
        <w:rPr>
          <w:rFonts w:ascii="Arial" w:hAnsi="Arial" w:cs="Arial"/>
        </w:rPr>
        <w:t>Customer</w:t>
      </w:r>
      <w:proofErr w:type="spellEnd"/>
      <w:r w:rsidRPr="00AB67E5">
        <w:rPr>
          <w:rFonts w:ascii="Arial" w:hAnsi="Arial" w:cs="Arial"/>
        </w:rPr>
        <w:t xml:space="preserve"> COE będzie również mieć uprawnienia do funkcjonowania jako pośrednik w kontaktach z </w:t>
      </w:r>
      <w:r w:rsidR="00C52D9A" w:rsidRPr="00AB67E5">
        <w:rPr>
          <w:rFonts w:ascii="Arial" w:hAnsi="Arial" w:cs="Arial"/>
        </w:rPr>
        <w:t>Wykonawcą</w:t>
      </w:r>
      <w:r w:rsidRPr="00AB67E5">
        <w:rPr>
          <w:rFonts w:ascii="Arial" w:hAnsi="Arial" w:cs="Arial"/>
        </w:rPr>
        <w:t xml:space="preserve"> przy podejmowaniu wszelkich działań i decyzji, które są konieczne, aby uniknąć zbędnych modyfikacji Rozwiązań objętych usługami pomocy technicznej w wersji „Enterprise” oraz zapewnić zgodność planowanych modyfikacji ze strategią dotyczącą oprogramowania i udostępniania produktów SAP. </w:t>
      </w:r>
    </w:p>
    <w:p w:rsidR="00927A2B" w:rsidRPr="0072242A" w:rsidRDefault="00927A2B" w:rsidP="00927A2B">
      <w:pPr>
        <w:numPr>
          <w:ilvl w:val="0"/>
          <w:numId w:val="14"/>
        </w:numPr>
        <w:ind w:firstLine="0"/>
        <w:jc w:val="both"/>
        <w:rPr>
          <w:rFonts w:ascii="Arial" w:hAnsi="Arial" w:cs="Arial"/>
        </w:rPr>
      </w:pPr>
      <w:r w:rsidRPr="00D95B65">
        <w:rPr>
          <w:rFonts w:ascii="Arial" w:hAnsi="Arial" w:cs="Arial"/>
        </w:rPr>
        <w:t xml:space="preserve">Zarządzanie informacjami: Dystrybucja informacji (np. wewnętrzne prezentacje, spotkania informacyjne i materiały marketingowe) na temat Rozwiązań objętych usługami pomocy technicznej w wersji „Enterprise” oraz zespołu </w:t>
      </w:r>
      <w:proofErr w:type="spellStart"/>
      <w:r w:rsidRPr="00D95B65">
        <w:rPr>
          <w:rFonts w:ascii="Arial" w:hAnsi="Arial" w:cs="Arial"/>
        </w:rPr>
        <w:t>Customer</w:t>
      </w:r>
      <w:proofErr w:type="spellEnd"/>
      <w:r w:rsidRPr="00D95B65">
        <w:rPr>
          <w:rFonts w:ascii="Arial" w:hAnsi="Arial" w:cs="Arial"/>
        </w:rPr>
        <w:t xml:space="preserve"> COE w organizacji </w:t>
      </w:r>
      <w:r w:rsidR="00D4784B" w:rsidRPr="00D95B65">
        <w:rPr>
          <w:rFonts w:ascii="Arial" w:hAnsi="Arial" w:cs="Arial"/>
        </w:rPr>
        <w:t>Zamawiającego</w:t>
      </w:r>
      <w:r w:rsidRPr="00D95B65">
        <w:rPr>
          <w:rFonts w:ascii="Arial" w:hAnsi="Arial" w:cs="Arial"/>
        </w:rPr>
        <w:t>.</w:t>
      </w:r>
    </w:p>
    <w:p w:rsidR="00927A2B" w:rsidRPr="0072242A" w:rsidRDefault="00927A2B" w:rsidP="00927A2B">
      <w:pPr>
        <w:numPr>
          <w:ilvl w:val="0"/>
          <w:numId w:val="14"/>
        </w:numPr>
        <w:spacing w:after="120"/>
        <w:ind w:firstLine="0"/>
        <w:jc w:val="both"/>
        <w:rPr>
          <w:rFonts w:ascii="Arial" w:hAnsi="Arial" w:cs="Arial"/>
        </w:rPr>
      </w:pPr>
      <w:r w:rsidRPr="00D95B65">
        <w:rPr>
          <w:rFonts w:ascii="Arial" w:hAnsi="Arial" w:cs="Arial"/>
        </w:rPr>
        <w:t xml:space="preserve">Planowanie usług Ciągłej kontroli jakości: </w:t>
      </w:r>
      <w:r w:rsidR="00D4784B" w:rsidRPr="00D95B65">
        <w:rPr>
          <w:rFonts w:ascii="Arial" w:hAnsi="Arial" w:cs="Arial"/>
        </w:rPr>
        <w:t>Zamawiający</w:t>
      </w:r>
      <w:r w:rsidRPr="00D95B65">
        <w:rPr>
          <w:rFonts w:ascii="Arial" w:hAnsi="Arial" w:cs="Arial"/>
        </w:rPr>
        <w:t xml:space="preserve"> regularnie bierze udział w procesie planowania usług wspólnie z </w:t>
      </w:r>
      <w:r w:rsidR="00C52D9A" w:rsidRPr="00D95B65">
        <w:rPr>
          <w:rFonts w:ascii="Arial" w:hAnsi="Arial" w:cs="Arial"/>
        </w:rPr>
        <w:t>Wykonawcą</w:t>
      </w:r>
      <w:r w:rsidRPr="00D95B65">
        <w:rPr>
          <w:rFonts w:ascii="Arial" w:hAnsi="Arial" w:cs="Arial"/>
        </w:rPr>
        <w:t>. Planowanie usług rozpoczyna się w początkowej fazie wdrażania i jest następnie kontynuowane w regularnych odstępach czasu.</w:t>
      </w:r>
    </w:p>
    <w:p w:rsidR="00927A2B" w:rsidRPr="0072242A" w:rsidRDefault="00927A2B" w:rsidP="00927A2B">
      <w:pPr>
        <w:pStyle w:val="Tekstpodstawowywcity"/>
        <w:spacing w:after="120"/>
        <w:ind w:left="360" w:firstLine="0"/>
        <w:rPr>
          <w:rFonts w:ascii="Arial" w:hAnsi="Arial" w:cs="Arial"/>
          <w:b/>
          <w:sz w:val="20"/>
        </w:rPr>
      </w:pPr>
      <w:r w:rsidRPr="00D95B65">
        <w:rPr>
          <w:rFonts w:ascii="Arial" w:hAnsi="Arial" w:cs="Arial"/>
          <w:b/>
          <w:sz w:val="20"/>
        </w:rPr>
        <w:t>4.3</w:t>
      </w:r>
      <w:r w:rsidRPr="00D95B65">
        <w:rPr>
          <w:rFonts w:ascii="Arial" w:hAnsi="Arial" w:cs="Arial"/>
          <w:b/>
          <w:sz w:val="20"/>
        </w:rPr>
        <w:tab/>
        <w:t xml:space="preserve">Certyfikacja zespołu </w:t>
      </w:r>
      <w:proofErr w:type="spellStart"/>
      <w:r w:rsidRPr="00D95B65">
        <w:rPr>
          <w:rFonts w:ascii="Arial" w:hAnsi="Arial" w:cs="Arial"/>
          <w:b/>
          <w:sz w:val="20"/>
        </w:rPr>
        <w:t>Customer</w:t>
      </w:r>
      <w:proofErr w:type="spellEnd"/>
      <w:r w:rsidRPr="00D95B65">
        <w:rPr>
          <w:rFonts w:ascii="Arial" w:hAnsi="Arial" w:cs="Arial"/>
          <w:b/>
          <w:sz w:val="20"/>
        </w:rPr>
        <w:t xml:space="preserve"> COE</w:t>
      </w:r>
    </w:p>
    <w:p w:rsidR="00542740" w:rsidRPr="0072242A" w:rsidRDefault="00D4784B" w:rsidP="00542740">
      <w:pPr>
        <w:pStyle w:val="Tekstpodstawowywcity"/>
        <w:spacing w:after="120"/>
        <w:ind w:left="360" w:firstLine="0"/>
        <w:rPr>
          <w:rFonts w:ascii="Arial" w:hAnsi="Arial" w:cs="Arial"/>
          <w:sz w:val="20"/>
        </w:rPr>
      </w:pPr>
      <w:r w:rsidRPr="00D95B65">
        <w:rPr>
          <w:rFonts w:ascii="Arial" w:hAnsi="Arial" w:cs="Arial"/>
          <w:sz w:val="20"/>
        </w:rPr>
        <w:t>Zamawiający</w:t>
      </w:r>
      <w:r w:rsidR="00542740" w:rsidRPr="00D95B65">
        <w:rPr>
          <w:rFonts w:ascii="Arial" w:hAnsi="Arial" w:cs="Arial"/>
          <w:sz w:val="20"/>
        </w:rPr>
        <w:t xml:space="preserve"> musi ustanowić certyfikowany zespół </w:t>
      </w:r>
      <w:proofErr w:type="spellStart"/>
      <w:r w:rsidR="00542740" w:rsidRPr="00D95B65">
        <w:rPr>
          <w:rFonts w:ascii="Arial" w:hAnsi="Arial" w:cs="Arial"/>
          <w:sz w:val="20"/>
        </w:rPr>
        <w:t>Customer</w:t>
      </w:r>
      <w:proofErr w:type="spellEnd"/>
      <w:r w:rsidR="00542740" w:rsidRPr="00D95B65">
        <w:rPr>
          <w:rFonts w:ascii="Arial" w:hAnsi="Arial" w:cs="Arial"/>
          <w:sz w:val="20"/>
        </w:rPr>
        <w:t xml:space="preserve"> COE w ciągu jednego (1) roku od Daty wejścia w życie. Na żądanie </w:t>
      </w:r>
      <w:r w:rsidRPr="00D95B65">
        <w:rPr>
          <w:rFonts w:ascii="Arial" w:hAnsi="Arial" w:cs="Arial"/>
          <w:sz w:val="20"/>
        </w:rPr>
        <w:t>Zamawiającego</w:t>
      </w:r>
      <w:r w:rsidR="00542740" w:rsidRPr="00D95B65">
        <w:rPr>
          <w:rFonts w:ascii="Arial" w:hAnsi="Arial" w:cs="Arial"/>
          <w:sz w:val="20"/>
        </w:rPr>
        <w:t xml:space="preserve"> </w:t>
      </w:r>
      <w:r w:rsidR="00F266A8" w:rsidRPr="00D95B65">
        <w:rPr>
          <w:rFonts w:ascii="Arial" w:hAnsi="Arial" w:cs="Arial"/>
          <w:sz w:val="20"/>
        </w:rPr>
        <w:t xml:space="preserve">Wykonawca </w:t>
      </w:r>
      <w:r w:rsidR="00542740" w:rsidRPr="00D95B65">
        <w:rPr>
          <w:rFonts w:ascii="Arial" w:hAnsi="Arial" w:cs="Arial"/>
          <w:sz w:val="20"/>
        </w:rPr>
        <w:t xml:space="preserve">może przedłużyć ten termin. Aby zespół </w:t>
      </w:r>
      <w:proofErr w:type="spellStart"/>
      <w:r w:rsidR="00542740" w:rsidRPr="00D95B65">
        <w:rPr>
          <w:rFonts w:ascii="Arial" w:hAnsi="Arial" w:cs="Arial"/>
          <w:sz w:val="20"/>
        </w:rPr>
        <w:t>Customer</w:t>
      </w:r>
      <w:proofErr w:type="spellEnd"/>
      <w:r w:rsidR="00542740" w:rsidRPr="00D95B65">
        <w:rPr>
          <w:rFonts w:ascii="Arial" w:hAnsi="Arial" w:cs="Arial"/>
          <w:sz w:val="20"/>
        </w:rPr>
        <w:t xml:space="preserve"> COE mógł uzyskać aktualny podstawowy certyfikat SAP, musi przejść procedurę audytu. Szczegółowe informacje na temat procesu początkowej i ponownej certyfikacji oraz jej </w:t>
      </w:r>
      <w:r w:rsidR="00542740" w:rsidRPr="00D95B65">
        <w:rPr>
          <w:rFonts w:ascii="Arial" w:hAnsi="Arial" w:cs="Arial"/>
          <w:sz w:val="20"/>
        </w:rPr>
        <w:lastRenderedPageBreak/>
        <w:t>warunków, a także informacje na temat dostępnych poziomów certyfikacji, są dostępne na stronie SAP Service Marketplace (</w:t>
      </w:r>
      <w:hyperlink r:id="rId11" w:history="1">
        <w:r w:rsidR="00542740" w:rsidRPr="00D95B65">
          <w:rPr>
            <w:rFonts w:ascii="Arial" w:hAnsi="Arial" w:cs="Arial"/>
            <w:sz w:val="20"/>
          </w:rPr>
          <w:t>http://service.sap.com/enterprisesupport</w:t>
        </w:r>
      </w:hyperlink>
      <w:r w:rsidR="00542740" w:rsidRPr="0072242A">
        <w:rPr>
          <w:rFonts w:ascii="Arial" w:hAnsi="Arial" w:cs="Arial"/>
          <w:sz w:val="20"/>
        </w:rPr>
        <w:t>).</w:t>
      </w:r>
    </w:p>
    <w:p w:rsidR="00927A2B" w:rsidRPr="0072242A" w:rsidRDefault="00927A2B" w:rsidP="00927A2B">
      <w:pPr>
        <w:pStyle w:val="Tekstpodstawowywcity"/>
        <w:spacing w:after="120"/>
        <w:ind w:left="360" w:hanging="360"/>
        <w:rPr>
          <w:rFonts w:ascii="Arial" w:hAnsi="Arial" w:cs="Arial"/>
          <w:b/>
          <w:sz w:val="20"/>
        </w:rPr>
      </w:pPr>
      <w:r w:rsidRPr="00D95B65">
        <w:rPr>
          <w:rFonts w:ascii="Arial" w:hAnsi="Arial" w:cs="Arial"/>
          <w:b/>
          <w:sz w:val="20"/>
        </w:rPr>
        <w:t>5.</w:t>
      </w:r>
      <w:r w:rsidRPr="00D95B65">
        <w:rPr>
          <w:rFonts w:ascii="Arial" w:hAnsi="Arial" w:cs="Arial"/>
          <w:b/>
          <w:sz w:val="20"/>
        </w:rPr>
        <w:tab/>
        <w:t>Opłaty za usługi pomocy technicznej w wersji „Enterprise”</w:t>
      </w:r>
    </w:p>
    <w:p w:rsidR="00657C73" w:rsidRDefault="00927A2B" w:rsidP="00657C73">
      <w:pPr>
        <w:pStyle w:val="Tekstpodstawowywcity"/>
        <w:spacing w:after="120"/>
        <w:ind w:left="360" w:firstLine="0"/>
        <w:jc w:val="left"/>
        <w:rPr>
          <w:rFonts w:ascii="Arial" w:hAnsi="Arial" w:cs="Arial"/>
          <w:sz w:val="20"/>
        </w:rPr>
      </w:pPr>
      <w:r w:rsidRPr="0072242A">
        <w:rPr>
          <w:rFonts w:ascii="Arial" w:hAnsi="Arial" w:cs="Arial"/>
          <w:sz w:val="20"/>
        </w:rPr>
        <w:t xml:space="preserve">Opłaty za usługi SAP Enterprise </w:t>
      </w:r>
      <w:proofErr w:type="spellStart"/>
      <w:r w:rsidRPr="0072242A">
        <w:rPr>
          <w:rFonts w:ascii="Arial" w:hAnsi="Arial" w:cs="Arial"/>
          <w:sz w:val="20"/>
        </w:rPr>
        <w:t>Support</w:t>
      </w:r>
      <w:proofErr w:type="spellEnd"/>
      <w:r w:rsidRPr="0072242A">
        <w:rPr>
          <w:rFonts w:ascii="Arial" w:hAnsi="Arial" w:cs="Arial"/>
          <w:sz w:val="20"/>
        </w:rPr>
        <w:t xml:space="preserve"> są płatne </w:t>
      </w:r>
      <w:r w:rsidR="00522F40" w:rsidRPr="0072242A">
        <w:rPr>
          <w:rFonts w:ascii="Arial" w:hAnsi="Arial" w:cs="Arial"/>
          <w:sz w:val="20"/>
        </w:rPr>
        <w:t xml:space="preserve">miesięcznie </w:t>
      </w:r>
      <w:r w:rsidRPr="0072242A">
        <w:rPr>
          <w:rFonts w:ascii="Arial" w:hAnsi="Arial" w:cs="Arial"/>
          <w:sz w:val="20"/>
        </w:rPr>
        <w:t xml:space="preserve">z </w:t>
      </w:r>
      <w:r w:rsidR="00522F40" w:rsidRPr="0072242A">
        <w:rPr>
          <w:rFonts w:ascii="Arial" w:hAnsi="Arial" w:cs="Arial"/>
          <w:sz w:val="20"/>
        </w:rPr>
        <w:t>dołu</w:t>
      </w:r>
      <w:r w:rsidRPr="0072242A">
        <w:rPr>
          <w:rFonts w:ascii="Arial" w:hAnsi="Arial" w:cs="Arial"/>
          <w:sz w:val="20"/>
        </w:rPr>
        <w:t xml:space="preserve"> i zostaną określone w </w:t>
      </w:r>
      <w:r w:rsidR="00113330" w:rsidRPr="0072242A">
        <w:rPr>
          <w:rFonts w:ascii="Arial" w:hAnsi="Arial" w:cs="Arial"/>
          <w:sz w:val="20"/>
        </w:rPr>
        <w:t>załącznikach</w:t>
      </w:r>
      <w:r w:rsidRPr="0072242A">
        <w:rPr>
          <w:rFonts w:ascii="Arial" w:hAnsi="Arial" w:cs="Arial"/>
          <w:sz w:val="20"/>
        </w:rPr>
        <w:t xml:space="preserve"> lub innych dokumentach dotyczących Umowy. Po upływie okresu początkowego opłaty za usługi pomocy technicznej w wersji „Enterprise” i wszelkie ograniczenia ich wzrostu zależne od przestrzegania przez </w:t>
      </w:r>
      <w:r w:rsidR="00D4784B" w:rsidRPr="0072242A">
        <w:rPr>
          <w:rFonts w:ascii="Arial" w:hAnsi="Arial" w:cs="Arial"/>
          <w:sz w:val="20"/>
        </w:rPr>
        <w:t>Zamawiającego</w:t>
      </w:r>
      <w:r w:rsidR="00657C73">
        <w:rPr>
          <w:rFonts w:ascii="Arial" w:hAnsi="Arial" w:cs="Arial"/>
          <w:sz w:val="20"/>
        </w:rPr>
        <w:t xml:space="preserve"> </w:t>
      </w:r>
      <w:r w:rsidRPr="0072242A">
        <w:rPr>
          <w:rFonts w:ascii="Arial" w:hAnsi="Arial" w:cs="Arial"/>
          <w:sz w:val="20"/>
        </w:rPr>
        <w:t xml:space="preserve">określonych powyżej wymagań dotyczących zespołu </w:t>
      </w:r>
      <w:proofErr w:type="spellStart"/>
      <w:r w:rsidRPr="0072242A">
        <w:rPr>
          <w:rFonts w:ascii="Arial" w:hAnsi="Arial" w:cs="Arial"/>
          <w:sz w:val="20"/>
        </w:rPr>
        <w:t>Customer</w:t>
      </w:r>
      <w:proofErr w:type="spellEnd"/>
      <w:r w:rsidRPr="0072242A">
        <w:rPr>
          <w:rFonts w:ascii="Arial" w:hAnsi="Arial" w:cs="Arial"/>
          <w:sz w:val="20"/>
        </w:rPr>
        <w:t xml:space="preserve"> COE. </w:t>
      </w:r>
    </w:p>
    <w:p w:rsidR="00657C73" w:rsidRPr="0072242A" w:rsidRDefault="00657C73" w:rsidP="00657C73">
      <w:pPr>
        <w:pStyle w:val="Tekstpodstawowywcity"/>
        <w:spacing w:after="120"/>
        <w:ind w:left="360" w:firstLine="0"/>
        <w:rPr>
          <w:rFonts w:ascii="Arial" w:hAnsi="Arial" w:cs="Arial"/>
          <w:sz w:val="20"/>
        </w:rPr>
      </w:pPr>
      <w:r>
        <w:rPr>
          <w:rFonts w:ascii="Arial" w:hAnsi="Arial" w:cs="Arial"/>
          <w:sz w:val="20"/>
        </w:rPr>
        <w:t>„</w:t>
      </w:r>
      <w:r w:rsidRPr="00657C73">
        <w:rPr>
          <w:rFonts w:ascii="Arial" w:hAnsi="Arial" w:cs="Arial"/>
          <w:sz w:val="20"/>
        </w:rPr>
        <w:t>Okres początkowy</w:t>
      </w:r>
      <w:r>
        <w:rPr>
          <w:rFonts w:ascii="Arial" w:hAnsi="Arial" w:cs="Arial"/>
          <w:sz w:val="20"/>
        </w:rPr>
        <w:t>”</w:t>
      </w:r>
      <w:r w:rsidRPr="00657C73">
        <w:rPr>
          <w:rFonts w:ascii="Arial" w:hAnsi="Arial" w:cs="Arial"/>
          <w:sz w:val="20"/>
        </w:rPr>
        <w:t xml:space="preserve"> usług pomocy technicznej (usług serwisowych) </w:t>
      </w:r>
      <w:r>
        <w:rPr>
          <w:rFonts w:ascii="Arial" w:hAnsi="Arial" w:cs="Arial"/>
          <w:sz w:val="20"/>
        </w:rPr>
        <w:t>oznacza</w:t>
      </w:r>
      <w:r w:rsidRPr="00657C73">
        <w:rPr>
          <w:rFonts w:ascii="Arial" w:hAnsi="Arial" w:cs="Arial"/>
          <w:sz w:val="20"/>
        </w:rPr>
        <w:t xml:space="preserve"> pozostałą część roku kalendarzowego</w:t>
      </w:r>
      <w:r>
        <w:rPr>
          <w:rFonts w:ascii="Arial" w:hAnsi="Arial" w:cs="Arial"/>
          <w:sz w:val="20"/>
        </w:rPr>
        <w:t>, w którym zostały nabyte uprawnienie licencyjne</w:t>
      </w:r>
      <w:r w:rsidRPr="00657C73">
        <w:rPr>
          <w:rFonts w:ascii="Arial" w:hAnsi="Arial" w:cs="Arial"/>
          <w:sz w:val="20"/>
        </w:rPr>
        <w:t xml:space="preserve"> oraz cały następny rok kalendarzow</w:t>
      </w:r>
      <w:r>
        <w:rPr>
          <w:rFonts w:ascii="Arial" w:hAnsi="Arial" w:cs="Arial"/>
          <w:sz w:val="20"/>
        </w:rPr>
        <w:t>y (z wyjątkiem przypadków, gdy d</w:t>
      </w:r>
      <w:r w:rsidRPr="00657C73">
        <w:rPr>
          <w:rFonts w:ascii="Arial" w:hAnsi="Arial" w:cs="Arial"/>
          <w:sz w:val="20"/>
        </w:rPr>
        <w:t xml:space="preserve">ata wejścia w życia </w:t>
      </w:r>
      <w:r>
        <w:rPr>
          <w:rFonts w:ascii="Arial" w:hAnsi="Arial" w:cs="Arial"/>
          <w:sz w:val="20"/>
        </w:rPr>
        <w:t xml:space="preserve">umowy licencyjnej </w:t>
      </w:r>
      <w:r w:rsidRPr="00657C73">
        <w:rPr>
          <w:rFonts w:ascii="Arial" w:hAnsi="Arial" w:cs="Arial"/>
          <w:sz w:val="20"/>
        </w:rPr>
        <w:t>przypada 1 stycznia danego roku kalendarzowego — wówczas okres początkowy trwa do 31 grud</w:t>
      </w:r>
      <w:r>
        <w:rPr>
          <w:rFonts w:ascii="Arial" w:hAnsi="Arial" w:cs="Arial"/>
          <w:sz w:val="20"/>
        </w:rPr>
        <w:t>nia tego roku kalendarzowego).</w:t>
      </w:r>
    </w:p>
    <w:p w:rsidR="00927A2B" w:rsidRPr="0072242A" w:rsidRDefault="00927A2B" w:rsidP="00927A2B">
      <w:pPr>
        <w:pStyle w:val="Tekstpodstawowywcity"/>
        <w:spacing w:after="120"/>
        <w:ind w:left="360" w:hanging="360"/>
        <w:rPr>
          <w:rFonts w:ascii="Arial" w:hAnsi="Arial" w:cs="Arial"/>
          <w:sz w:val="20"/>
        </w:rPr>
      </w:pPr>
      <w:r w:rsidRPr="0072242A">
        <w:rPr>
          <w:rFonts w:ascii="Arial" w:hAnsi="Arial" w:cs="Arial"/>
          <w:b/>
          <w:sz w:val="20"/>
        </w:rPr>
        <w:t>6.</w:t>
      </w:r>
      <w:r w:rsidRPr="0072242A">
        <w:rPr>
          <w:rFonts w:ascii="Arial" w:hAnsi="Arial" w:cs="Arial"/>
          <w:b/>
          <w:sz w:val="20"/>
        </w:rPr>
        <w:tab/>
      </w:r>
      <w:r w:rsidR="00522F40" w:rsidRPr="0072242A">
        <w:rPr>
          <w:rFonts w:ascii="Arial" w:hAnsi="Arial" w:cs="Arial"/>
          <w:b/>
          <w:sz w:val="20"/>
        </w:rPr>
        <w:t>Czas obowiązywania i r</w:t>
      </w:r>
      <w:r w:rsidRPr="0072242A">
        <w:rPr>
          <w:rFonts w:ascii="Arial" w:hAnsi="Arial" w:cs="Arial"/>
          <w:b/>
          <w:sz w:val="20"/>
        </w:rPr>
        <w:t>ozwiązanie umowy</w:t>
      </w:r>
      <w:r w:rsidRPr="0072242A">
        <w:rPr>
          <w:rFonts w:ascii="Arial" w:hAnsi="Arial" w:cs="Arial"/>
          <w:sz w:val="20"/>
        </w:rPr>
        <w:t xml:space="preserve"> </w:t>
      </w:r>
    </w:p>
    <w:p w:rsidR="00927A2B" w:rsidRPr="0072242A" w:rsidRDefault="00927A2B" w:rsidP="00927A2B">
      <w:pPr>
        <w:pStyle w:val="Tekstpodstawowywcity"/>
        <w:spacing w:after="120"/>
        <w:ind w:left="360" w:firstLine="0"/>
        <w:rPr>
          <w:rFonts w:ascii="Arial" w:hAnsi="Arial" w:cs="Arial"/>
          <w:sz w:val="20"/>
        </w:rPr>
      </w:pPr>
      <w:r w:rsidRPr="0072242A">
        <w:rPr>
          <w:rFonts w:ascii="Arial" w:hAnsi="Arial" w:cs="Arial"/>
          <w:sz w:val="20"/>
        </w:rPr>
        <w:t xml:space="preserve">6.1  Umowa dotycząca usług SAP Enterprise </w:t>
      </w:r>
      <w:proofErr w:type="spellStart"/>
      <w:r w:rsidRPr="0072242A">
        <w:rPr>
          <w:rFonts w:ascii="Arial" w:hAnsi="Arial" w:cs="Arial"/>
          <w:sz w:val="20"/>
        </w:rPr>
        <w:t>Support</w:t>
      </w:r>
      <w:proofErr w:type="spellEnd"/>
      <w:r w:rsidRPr="0072242A">
        <w:rPr>
          <w:rFonts w:ascii="Arial" w:hAnsi="Arial" w:cs="Arial"/>
          <w:sz w:val="20"/>
        </w:rPr>
        <w:t xml:space="preserve"> </w:t>
      </w:r>
      <w:r w:rsidR="00D0553E" w:rsidRPr="0072242A">
        <w:rPr>
          <w:rFonts w:ascii="Arial" w:hAnsi="Arial" w:cs="Arial"/>
          <w:sz w:val="20"/>
        </w:rPr>
        <w:t xml:space="preserve">zostaje zawarta na czas oznaczony </w:t>
      </w:r>
      <w:r w:rsidR="007E5F0F" w:rsidRPr="0072242A">
        <w:rPr>
          <w:rFonts w:ascii="Arial" w:hAnsi="Arial" w:cs="Arial"/>
          <w:sz w:val="20"/>
        </w:rPr>
        <w:t xml:space="preserve">do </w:t>
      </w:r>
      <w:r w:rsidR="00F323E1" w:rsidRPr="00D95B65">
        <w:rPr>
          <w:rFonts w:ascii="Arial" w:hAnsi="Arial" w:cs="Arial"/>
          <w:sz w:val="20"/>
        </w:rPr>
        <w:t>…………</w:t>
      </w:r>
      <w:r w:rsidR="00F323E1" w:rsidRPr="0072242A">
        <w:rPr>
          <w:rFonts w:ascii="Arial" w:hAnsi="Arial" w:cs="Arial"/>
          <w:sz w:val="20"/>
        </w:rPr>
        <w:t xml:space="preserve"> </w:t>
      </w:r>
      <w:r w:rsidR="00D0553E" w:rsidRPr="0072242A">
        <w:rPr>
          <w:rFonts w:ascii="Arial" w:hAnsi="Arial" w:cs="Arial"/>
          <w:sz w:val="20"/>
        </w:rPr>
        <w:t xml:space="preserve">i po tym okresie wygasa. </w:t>
      </w:r>
      <w:r w:rsidR="00FB19A4">
        <w:rPr>
          <w:rFonts w:ascii="Arial" w:hAnsi="Arial" w:cs="Arial"/>
          <w:sz w:val="20"/>
        </w:rPr>
        <w:t>Wykonawca</w:t>
      </w:r>
      <w:r w:rsidRPr="0072242A">
        <w:rPr>
          <w:rFonts w:ascii="Arial" w:hAnsi="Arial" w:cs="Arial"/>
          <w:sz w:val="20"/>
        </w:rPr>
        <w:t xml:space="preserve"> może rozwiązać umowę dotyczącą usług SAP Enterprise </w:t>
      </w:r>
      <w:proofErr w:type="spellStart"/>
      <w:r w:rsidRPr="0072242A">
        <w:rPr>
          <w:rFonts w:ascii="Arial" w:hAnsi="Arial" w:cs="Arial"/>
          <w:sz w:val="20"/>
        </w:rPr>
        <w:t>Support</w:t>
      </w:r>
      <w:proofErr w:type="spellEnd"/>
      <w:r w:rsidRPr="0072242A">
        <w:rPr>
          <w:rFonts w:ascii="Arial" w:hAnsi="Arial" w:cs="Arial"/>
          <w:sz w:val="20"/>
        </w:rPr>
        <w:t xml:space="preserve"> po trzydziestu (30) dniach od pisemnego powiadomienia Licencjobiorcy, o nie dokonaniu opłat za usługi SAP Enterprise </w:t>
      </w:r>
      <w:proofErr w:type="spellStart"/>
      <w:r w:rsidRPr="0072242A">
        <w:rPr>
          <w:rFonts w:ascii="Arial" w:hAnsi="Arial" w:cs="Arial"/>
          <w:sz w:val="20"/>
        </w:rPr>
        <w:t>Support</w:t>
      </w:r>
      <w:proofErr w:type="spellEnd"/>
      <w:r w:rsidRPr="0072242A">
        <w:rPr>
          <w:rFonts w:ascii="Arial" w:hAnsi="Arial" w:cs="Arial"/>
          <w:sz w:val="20"/>
        </w:rPr>
        <w:t xml:space="preserve"> w przypadku nie dokonania przez </w:t>
      </w:r>
      <w:r w:rsidR="00FB19A4">
        <w:rPr>
          <w:rFonts w:ascii="Arial" w:hAnsi="Arial" w:cs="Arial"/>
          <w:sz w:val="20"/>
        </w:rPr>
        <w:t>Zamawiającego</w:t>
      </w:r>
      <w:r w:rsidR="00FB19A4" w:rsidRPr="0072242A">
        <w:rPr>
          <w:rFonts w:ascii="Arial" w:hAnsi="Arial" w:cs="Arial"/>
          <w:sz w:val="20"/>
        </w:rPr>
        <w:t xml:space="preserve"> </w:t>
      </w:r>
      <w:r w:rsidRPr="0072242A">
        <w:rPr>
          <w:rFonts w:ascii="Arial" w:hAnsi="Arial" w:cs="Arial"/>
          <w:sz w:val="20"/>
        </w:rPr>
        <w:t>tych opłat w terminie 30 dni od otrzymania powiadomienia.</w:t>
      </w:r>
    </w:p>
    <w:p w:rsidR="00927A2B" w:rsidRPr="0072242A" w:rsidRDefault="00927A2B" w:rsidP="00927A2B">
      <w:pPr>
        <w:pStyle w:val="Tekstpodstawowywcity"/>
        <w:spacing w:after="120"/>
        <w:ind w:left="360" w:firstLine="0"/>
        <w:rPr>
          <w:rFonts w:ascii="Arial" w:hAnsi="Arial" w:cs="Arial"/>
          <w:sz w:val="20"/>
        </w:rPr>
      </w:pPr>
      <w:r w:rsidRPr="0072242A">
        <w:rPr>
          <w:rFonts w:ascii="Arial" w:hAnsi="Arial" w:cs="Arial"/>
          <w:sz w:val="20"/>
        </w:rPr>
        <w:t xml:space="preserve">6.2  Niezależnie od uprawnień </w:t>
      </w:r>
      <w:r w:rsidR="00052339" w:rsidRPr="0072242A">
        <w:rPr>
          <w:rFonts w:ascii="Arial" w:hAnsi="Arial" w:cs="Arial"/>
          <w:sz w:val="20"/>
        </w:rPr>
        <w:t>Zamawiającego</w:t>
      </w:r>
      <w:r w:rsidRPr="0072242A">
        <w:rPr>
          <w:rFonts w:ascii="Arial" w:hAnsi="Arial" w:cs="Arial"/>
          <w:sz w:val="20"/>
        </w:rPr>
        <w:t xml:space="preserve"> wynikających z pkt. 6.1 i o ile </w:t>
      </w:r>
      <w:r w:rsidR="00052339" w:rsidRPr="0072242A">
        <w:rPr>
          <w:rFonts w:ascii="Arial" w:hAnsi="Arial" w:cs="Arial"/>
          <w:sz w:val="20"/>
        </w:rPr>
        <w:t>Zamawiający</w:t>
      </w:r>
      <w:r w:rsidRPr="0072242A">
        <w:rPr>
          <w:rFonts w:ascii="Arial" w:hAnsi="Arial" w:cs="Arial"/>
          <w:sz w:val="20"/>
        </w:rPr>
        <w:t xml:space="preserve"> wywiązuje się ze wszystkich obowiązków zgodnie z Umową, może on wybrać usługi SAP Standard Support pod warunkiem powiadomienia o tym </w:t>
      </w:r>
      <w:r w:rsidR="00F6499B" w:rsidRPr="0072242A">
        <w:rPr>
          <w:rFonts w:ascii="Arial" w:hAnsi="Arial" w:cs="Arial"/>
          <w:sz w:val="20"/>
        </w:rPr>
        <w:t>Wykonawcy</w:t>
      </w:r>
      <w:r w:rsidRPr="0072242A">
        <w:rPr>
          <w:rFonts w:ascii="Arial" w:hAnsi="Arial" w:cs="Arial"/>
          <w:sz w:val="20"/>
        </w:rPr>
        <w:t xml:space="preserve"> z wyprzedzeniem dziewięćdziesięciu (90) dni </w:t>
      </w:r>
      <w:r w:rsidR="00522F40" w:rsidRPr="0072242A">
        <w:rPr>
          <w:rFonts w:ascii="Arial" w:hAnsi="Arial" w:cs="Arial"/>
          <w:sz w:val="20"/>
        </w:rPr>
        <w:t xml:space="preserve">przed upływem okresu obowiązywania Umowy. W takim przypadku w kolejnym roku kalendarzowym obowiązywania Umowy lub zawarcia nowej Umowy serwisowej </w:t>
      </w:r>
      <w:r w:rsidR="00052339" w:rsidRPr="0072242A">
        <w:rPr>
          <w:rFonts w:ascii="Arial" w:hAnsi="Arial" w:cs="Arial"/>
          <w:sz w:val="20"/>
        </w:rPr>
        <w:t>Zamawiający</w:t>
      </w:r>
      <w:r w:rsidR="00522F40" w:rsidRPr="0072242A">
        <w:rPr>
          <w:rFonts w:ascii="Arial" w:hAnsi="Arial" w:cs="Arial"/>
          <w:sz w:val="20"/>
        </w:rPr>
        <w:t xml:space="preserve">  będzie miał prawo do korzystania z usług </w:t>
      </w:r>
      <w:r w:rsidRPr="0072242A">
        <w:rPr>
          <w:rFonts w:ascii="Arial" w:hAnsi="Arial" w:cs="Arial"/>
          <w:sz w:val="20"/>
        </w:rPr>
        <w:t xml:space="preserve">SAP Standard Support. Każdy taki wybór będzie dotyczyć wszystkich Rozwiązań objętych usługami pomocy technicznej w wersji „Enterprise” i nastąpi zgodnie z obowiązującymi warunkami świadczenia usług SAP Standard </w:t>
      </w:r>
      <w:proofErr w:type="spellStart"/>
      <w:r w:rsidRPr="0072242A">
        <w:rPr>
          <w:rFonts w:ascii="Arial" w:hAnsi="Arial" w:cs="Arial"/>
          <w:sz w:val="20"/>
        </w:rPr>
        <w:t>Support</w:t>
      </w:r>
      <w:proofErr w:type="spellEnd"/>
      <w:r w:rsidRPr="0072242A">
        <w:rPr>
          <w:rFonts w:ascii="Arial" w:hAnsi="Arial" w:cs="Arial"/>
          <w:sz w:val="20"/>
        </w:rPr>
        <w:t xml:space="preserve"> przez </w:t>
      </w:r>
      <w:r w:rsidR="00F6499B" w:rsidRPr="0072242A">
        <w:rPr>
          <w:rFonts w:ascii="Arial" w:hAnsi="Arial" w:cs="Arial"/>
          <w:sz w:val="20"/>
        </w:rPr>
        <w:t>Wykonawcę</w:t>
      </w:r>
      <w:r w:rsidRPr="0072242A">
        <w:rPr>
          <w:rFonts w:ascii="Arial" w:hAnsi="Arial" w:cs="Arial"/>
          <w:sz w:val="20"/>
        </w:rPr>
        <w:t xml:space="preserve"> — dotyczy to między innymi cen. </w:t>
      </w:r>
      <w:r w:rsidR="00F6499B" w:rsidRPr="0072242A">
        <w:rPr>
          <w:rFonts w:ascii="Arial" w:hAnsi="Arial" w:cs="Arial"/>
          <w:sz w:val="20"/>
        </w:rPr>
        <w:t>Wykonawca</w:t>
      </w:r>
      <w:r w:rsidRPr="0072242A">
        <w:rPr>
          <w:rFonts w:ascii="Arial" w:hAnsi="Arial" w:cs="Arial"/>
          <w:sz w:val="20"/>
        </w:rPr>
        <w:t xml:space="preserve"> i </w:t>
      </w:r>
      <w:r w:rsidR="00052339" w:rsidRPr="0072242A">
        <w:rPr>
          <w:rFonts w:ascii="Arial" w:hAnsi="Arial" w:cs="Arial"/>
          <w:sz w:val="20"/>
        </w:rPr>
        <w:t>Zamawiający</w:t>
      </w:r>
      <w:r w:rsidRPr="0072242A">
        <w:rPr>
          <w:rFonts w:ascii="Arial" w:hAnsi="Arial" w:cs="Arial"/>
          <w:sz w:val="20"/>
        </w:rPr>
        <w:t xml:space="preserve"> dokonają zmiany Umowy uwzględniającej wybór </w:t>
      </w:r>
      <w:r w:rsidR="00052339" w:rsidRPr="0072242A">
        <w:rPr>
          <w:rFonts w:ascii="Arial" w:hAnsi="Arial" w:cs="Arial"/>
          <w:sz w:val="20"/>
        </w:rPr>
        <w:t>Zamawiającego</w:t>
      </w:r>
      <w:r w:rsidRPr="0072242A">
        <w:rPr>
          <w:rFonts w:ascii="Arial" w:hAnsi="Arial" w:cs="Arial"/>
          <w:sz w:val="20"/>
        </w:rPr>
        <w:t xml:space="preserve"> oraz obowiązujące w danym czasie warunki. </w:t>
      </w:r>
    </w:p>
    <w:p w:rsidR="00927A2B" w:rsidRPr="0072242A" w:rsidRDefault="00927A2B" w:rsidP="00927A2B">
      <w:pPr>
        <w:pStyle w:val="Tekstpodstawowywcity"/>
        <w:spacing w:after="120"/>
        <w:ind w:left="360" w:firstLine="0"/>
        <w:rPr>
          <w:rFonts w:ascii="Arial" w:hAnsi="Arial" w:cs="Arial"/>
          <w:sz w:val="20"/>
        </w:rPr>
      </w:pPr>
      <w:r w:rsidRPr="0072242A">
        <w:rPr>
          <w:rFonts w:ascii="Arial" w:hAnsi="Arial" w:cs="Arial"/>
          <w:sz w:val="20"/>
        </w:rPr>
        <w:t xml:space="preserve">6.3  W celu uniknięcia wszelkich wątpliwości Strony oświadczają, że rozwiązanie umowy dotyczącej usług SAP Enterprise Support lub wybór innego typu Usług pomocy technicznej SAP przez </w:t>
      </w:r>
      <w:r w:rsidR="00052339" w:rsidRPr="0072242A">
        <w:rPr>
          <w:rFonts w:ascii="Arial" w:hAnsi="Arial" w:cs="Arial"/>
          <w:sz w:val="20"/>
        </w:rPr>
        <w:t>Zamawiającego</w:t>
      </w:r>
      <w:r w:rsidRPr="0072242A">
        <w:rPr>
          <w:rFonts w:ascii="Arial" w:hAnsi="Arial" w:cs="Arial"/>
          <w:sz w:val="20"/>
        </w:rPr>
        <w:t xml:space="preserve"> na zasadach wyboru usług pomocy technicznej opisanych w Umowie dotyczy wszystkich licencji objętych Umową, jej załącznikami, planami i dodatkami (posiadanych przez Klienta). Częściowe rozwiązanie umowy dotyczącej usług SAP Enterprise </w:t>
      </w:r>
      <w:proofErr w:type="spellStart"/>
      <w:r w:rsidRPr="0072242A">
        <w:rPr>
          <w:rFonts w:ascii="Arial" w:hAnsi="Arial" w:cs="Arial"/>
          <w:sz w:val="20"/>
        </w:rPr>
        <w:t>Support</w:t>
      </w:r>
      <w:proofErr w:type="spellEnd"/>
      <w:r w:rsidRPr="0072242A">
        <w:rPr>
          <w:rFonts w:ascii="Arial" w:hAnsi="Arial" w:cs="Arial"/>
          <w:sz w:val="20"/>
        </w:rPr>
        <w:t xml:space="preserve"> przez </w:t>
      </w:r>
      <w:r w:rsidR="00354527" w:rsidRPr="0072242A">
        <w:rPr>
          <w:rFonts w:ascii="Arial" w:hAnsi="Arial" w:cs="Arial"/>
          <w:sz w:val="20"/>
        </w:rPr>
        <w:t>Zamawiającego</w:t>
      </w:r>
      <w:r w:rsidRPr="0072242A">
        <w:rPr>
          <w:rFonts w:ascii="Arial" w:hAnsi="Arial" w:cs="Arial"/>
          <w:sz w:val="20"/>
        </w:rPr>
        <w:t xml:space="preserve"> lub częściowy wybór usług SAP Enterprise </w:t>
      </w:r>
      <w:proofErr w:type="spellStart"/>
      <w:r w:rsidRPr="0072242A">
        <w:rPr>
          <w:rFonts w:ascii="Arial" w:hAnsi="Arial" w:cs="Arial"/>
          <w:sz w:val="20"/>
        </w:rPr>
        <w:t>Support</w:t>
      </w:r>
      <w:proofErr w:type="spellEnd"/>
      <w:r w:rsidRPr="0072242A">
        <w:rPr>
          <w:rFonts w:ascii="Arial" w:hAnsi="Arial" w:cs="Arial"/>
          <w:sz w:val="20"/>
        </w:rPr>
        <w:t xml:space="preserve"> przez </w:t>
      </w:r>
      <w:r w:rsidR="00354527" w:rsidRPr="0072242A">
        <w:rPr>
          <w:rFonts w:ascii="Arial" w:hAnsi="Arial" w:cs="Arial"/>
          <w:sz w:val="20"/>
        </w:rPr>
        <w:t>Zamawiającego</w:t>
      </w:r>
      <w:r w:rsidRPr="0072242A">
        <w:rPr>
          <w:rFonts w:ascii="Arial" w:hAnsi="Arial" w:cs="Arial"/>
          <w:sz w:val="20"/>
        </w:rPr>
        <w:t xml:space="preserve"> nie jest dozwolony. </w:t>
      </w:r>
    </w:p>
    <w:p w:rsidR="00927A2B" w:rsidRPr="0072242A" w:rsidRDefault="00927A2B" w:rsidP="00927A2B">
      <w:pPr>
        <w:pStyle w:val="Tekstpodstawowywcity"/>
        <w:spacing w:after="120"/>
        <w:ind w:left="360" w:hanging="360"/>
        <w:rPr>
          <w:rFonts w:ascii="Arial" w:hAnsi="Arial" w:cs="Arial"/>
          <w:b/>
          <w:sz w:val="20"/>
        </w:rPr>
      </w:pPr>
      <w:r w:rsidRPr="0072242A">
        <w:rPr>
          <w:rFonts w:ascii="Arial" w:hAnsi="Arial" w:cs="Arial"/>
          <w:b/>
          <w:sz w:val="20"/>
        </w:rPr>
        <w:t>7.</w:t>
      </w:r>
      <w:r w:rsidRPr="0072242A">
        <w:rPr>
          <w:rFonts w:ascii="Arial" w:hAnsi="Arial" w:cs="Arial"/>
          <w:b/>
          <w:sz w:val="20"/>
        </w:rPr>
        <w:tab/>
        <w:t>Weryfikacja</w:t>
      </w:r>
    </w:p>
    <w:p w:rsidR="00927A2B" w:rsidRPr="0072242A" w:rsidRDefault="00927A2B" w:rsidP="00927A2B">
      <w:pPr>
        <w:pStyle w:val="Tekstpodstawowywcity"/>
        <w:spacing w:after="120"/>
        <w:ind w:left="360" w:firstLine="0"/>
        <w:rPr>
          <w:rFonts w:ascii="Arial" w:hAnsi="Arial" w:cs="Arial"/>
          <w:sz w:val="20"/>
        </w:rPr>
      </w:pPr>
      <w:r w:rsidRPr="0072242A">
        <w:rPr>
          <w:rFonts w:ascii="Arial" w:hAnsi="Arial" w:cs="Arial"/>
          <w:sz w:val="20"/>
        </w:rPr>
        <w:t xml:space="preserve">W celu sprawdzenia zgodności z postanowieniami niniejszego Planu </w:t>
      </w:r>
      <w:r w:rsidR="00F6499B" w:rsidRPr="0072242A">
        <w:rPr>
          <w:rFonts w:ascii="Arial" w:hAnsi="Arial" w:cs="Arial"/>
          <w:sz w:val="20"/>
        </w:rPr>
        <w:t>Wykonawca</w:t>
      </w:r>
      <w:r w:rsidRPr="0072242A">
        <w:rPr>
          <w:rFonts w:ascii="Arial" w:hAnsi="Arial" w:cs="Arial"/>
          <w:sz w:val="20"/>
        </w:rPr>
        <w:t xml:space="preserve"> będzie mieć prawo do okresowego monitorowania (co najmniej raz do roku i zgodnie ze standardowymi procedurami </w:t>
      </w:r>
      <w:r w:rsidR="00F6499B" w:rsidRPr="0072242A">
        <w:rPr>
          <w:rFonts w:ascii="Arial" w:hAnsi="Arial" w:cs="Arial"/>
          <w:sz w:val="20"/>
        </w:rPr>
        <w:t>Wykonawcy)</w:t>
      </w:r>
      <w:r w:rsidRPr="0072242A">
        <w:rPr>
          <w:rFonts w:ascii="Arial" w:hAnsi="Arial" w:cs="Arial"/>
          <w:sz w:val="20"/>
        </w:rPr>
        <w:t xml:space="preserve"> (i) prawidłowości podanych przez </w:t>
      </w:r>
      <w:r w:rsidR="00354527" w:rsidRPr="0072242A">
        <w:rPr>
          <w:rFonts w:ascii="Arial" w:hAnsi="Arial" w:cs="Arial"/>
          <w:sz w:val="20"/>
        </w:rPr>
        <w:t>Zamawiającego</w:t>
      </w:r>
      <w:r w:rsidRPr="0072242A">
        <w:rPr>
          <w:rFonts w:ascii="Arial" w:hAnsi="Arial" w:cs="Arial"/>
          <w:sz w:val="20"/>
        </w:rPr>
        <w:t xml:space="preserve"> informacji oraz (ii) sposobu korzystania przez </w:t>
      </w:r>
      <w:r w:rsidR="00354527" w:rsidRPr="0072242A">
        <w:rPr>
          <w:rFonts w:ascii="Arial" w:hAnsi="Arial" w:cs="Arial"/>
          <w:sz w:val="20"/>
        </w:rPr>
        <w:t>Zamawiającego</w:t>
      </w:r>
      <w:r w:rsidRPr="0072242A">
        <w:rPr>
          <w:rFonts w:ascii="Arial" w:hAnsi="Arial" w:cs="Arial"/>
          <w:sz w:val="20"/>
        </w:rPr>
        <w:t xml:space="preserve"> z rozwiązania SAP Solution Manager Enterprise Edition zgodnie z prawami i ograniczeniami opisanymi w pkt.  2.4. </w:t>
      </w:r>
    </w:p>
    <w:p w:rsidR="00927A2B" w:rsidRPr="0072242A" w:rsidRDefault="00927A2B" w:rsidP="00927A2B">
      <w:pPr>
        <w:pStyle w:val="Tekstpodstawowywcity"/>
        <w:spacing w:after="120"/>
        <w:ind w:left="360" w:hanging="360"/>
        <w:rPr>
          <w:rFonts w:ascii="Arial" w:hAnsi="Arial" w:cs="Arial"/>
          <w:b/>
          <w:sz w:val="20"/>
        </w:rPr>
      </w:pPr>
      <w:r w:rsidRPr="0072242A">
        <w:rPr>
          <w:rFonts w:ascii="Arial" w:hAnsi="Arial" w:cs="Arial"/>
          <w:b/>
          <w:sz w:val="20"/>
        </w:rPr>
        <w:t>8.</w:t>
      </w:r>
      <w:r w:rsidRPr="0072242A">
        <w:rPr>
          <w:rFonts w:ascii="Arial" w:hAnsi="Arial" w:cs="Arial"/>
          <w:b/>
          <w:sz w:val="20"/>
        </w:rPr>
        <w:tab/>
        <w:t>Wznowienie</w:t>
      </w:r>
    </w:p>
    <w:p w:rsidR="00927A2B" w:rsidRPr="0072242A" w:rsidRDefault="00927A2B" w:rsidP="00927A2B">
      <w:pPr>
        <w:pStyle w:val="Tekstpodstawowywcity"/>
        <w:spacing w:after="120"/>
        <w:ind w:left="360" w:firstLine="0"/>
        <w:rPr>
          <w:rFonts w:ascii="Arial" w:hAnsi="Arial" w:cs="Arial"/>
          <w:sz w:val="20"/>
        </w:rPr>
      </w:pPr>
      <w:r w:rsidRPr="0072242A">
        <w:rPr>
          <w:rFonts w:ascii="Arial" w:hAnsi="Arial" w:cs="Arial"/>
          <w:sz w:val="20"/>
        </w:rPr>
        <w:t xml:space="preserve">Jeśli </w:t>
      </w:r>
      <w:r w:rsidR="00354527" w:rsidRPr="0072242A">
        <w:rPr>
          <w:rFonts w:ascii="Arial" w:hAnsi="Arial" w:cs="Arial"/>
          <w:sz w:val="20"/>
        </w:rPr>
        <w:t>Zamawiający</w:t>
      </w:r>
      <w:r w:rsidRPr="0072242A">
        <w:rPr>
          <w:rFonts w:ascii="Arial" w:hAnsi="Arial" w:cs="Arial"/>
          <w:sz w:val="20"/>
        </w:rPr>
        <w:t xml:space="preserve"> postanowi nie rozpoczynać korzystania z usług SAP Enterprise Support w pierwszym dniu miesiąca po początkowej dostawie Rozwiązań objętych usługami pomocy technicznej w wersji „Enterprise” lub jeśli umowa dotycząca usług SAP Enterprise Support zostanie w inny sposób rozwiązana zgodnie z pkt. 6 powyżej lub jeśli </w:t>
      </w:r>
      <w:r w:rsidR="00354527" w:rsidRPr="0072242A">
        <w:rPr>
          <w:rFonts w:ascii="Arial" w:hAnsi="Arial" w:cs="Arial"/>
          <w:sz w:val="20"/>
        </w:rPr>
        <w:t>Zamawiający</w:t>
      </w:r>
      <w:r w:rsidRPr="0072242A">
        <w:rPr>
          <w:rFonts w:ascii="Arial" w:hAnsi="Arial" w:cs="Arial"/>
          <w:sz w:val="20"/>
        </w:rPr>
        <w:t xml:space="preserve"> odmówi korzystania z usług przez jakiś okres, a następnie zażąda tych usług lub zostaną one wznowione,  </w:t>
      </w:r>
      <w:r w:rsidR="00D376F6" w:rsidRPr="0072242A">
        <w:rPr>
          <w:rFonts w:ascii="Arial" w:hAnsi="Arial" w:cs="Arial"/>
          <w:sz w:val="20"/>
        </w:rPr>
        <w:t>Wykonawca</w:t>
      </w:r>
      <w:r w:rsidRPr="0072242A">
        <w:rPr>
          <w:rFonts w:ascii="Arial" w:hAnsi="Arial" w:cs="Arial"/>
          <w:sz w:val="20"/>
        </w:rPr>
        <w:t xml:space="preserve"> obciąży </w:t>
      </w:r>
      <w:r w:rsidR="00354527" w:rsidRPr="0072242A">
        <w:rPr>
          <w:rFonts w:ascii="Arial" w:hAnsi="Arial" w:cs="Arial"/>
          <w:sz w:val="20"/>
        </w:rPr>
        <w:t>Zamawiającego</w:t>
      </w:r>
      <w:r w:rsidRPr="0072242A">
        <w:rPr>
          <w:rFonts w:ascii="Arial" w:hAnsi="Arial" w:cs="Arial"/>
          <w:sz w:val="20"/>
        </w:rPr>
        <w:t xml:space="preserve"> łącznymi opłatami za korzystanie z usług SAP Enterprise Support powiązanymi z tym okresem powiększonymi o opłatę za wznowienie.</w:t>
      </w:r>
    </w:p>
    <w:p w:rsidR="00927A2B" w:rsidRPr="0072242A" w:rsidRDefault="00927A2B" w:rsidP="00927A2B">
      <w:pPr>
        <w:pStyle w:val="Tekstpodstawowywcity"/>
        <w:ind w:left="360" w:hanging="360"/>
        <w:rPr>
          <w:rFonts w:ascii="Arial" w:hAnsi="Arial" w:cs="Arial"/>
          <w:sz w:val="20"/>
        </w:rPr>
      </w:pPr>
      <w:r w:rsidRPr="0072242A">
        <w:rPr>
          <w:rFonts w:ascii="Arial" w:hAnsi="Arial" w:cs="Arial"/>
          <w:b/>
          <w:sz w:val="20"/>
        </w:rPr>
        <w:t>9.</w:t>
      </w:r>
      <w:r w:rsidRPr="0072242A">
        <w:rPr>
          <w:rFonts w:ascii="Arial" w:hAnsi="Arial" w:cs="Arial"/>
          <w:b/>
          <w:sz w:val="20"/>
        </w:rPr>
        <w:tab/>
        <w:t>Inne warunki i postanowienia</w:t>
      </w:r>
    </w:p>
    <w:p w:rsidR="00927A2B" w:rsidRPr="0072242A" w:rsidRDefault="00927A2B" w:rsidP="00927A2B">
      <w:pPr>
        <w:pStyle w:val="Tekstpodstawowywcity"/>
        <w:spacing w:after="60"/>
        <w:ind w:left="360" w:firstLine="0"/>
        <w:rPr>
          <w:rFonts w:ascii="Arial" w:hAnsi="Arial" w:cs="Arial"/>
          <w:sz w:val="20"/>
        </w:rPr>
      </w:pPr>
      <w:r w:rsidRPr="0072242A">
        <w:rPr>
          <w:rFonts w:ascii="Arial" w:hAnsi="Arial" w:cs="Arial"/>
          <w:sz w:val="20"/>
        </w:rPr>
        <w:lastRenderedPageBreak/>
        <w:t xml:space="preserve">9.1 Zakres usług SAP Enterprise </w:t>
      </w:r>
      <w:proofErr w:type="spellStart"/>
      <w:r w:rsidRPr="0072242A">
        <w:rPr>
          <w:rFonts w:ascii="Arial" w:hAnsi="Arial" w:cs="Arial"/>
          <w:sz w:val="20"/>
        </w:rPr>
        <w:t>Support</w:t>
      </w:r>
      <w:proofErr w:type="spellEnd"/>
      <w:r w:rsidRPr="0072242A">
        <w:rPr>
          <w:rFonts w:ascii="Arial" w:hAnsi="Arial" w:cs="Arial"/>
          <w:sz w:val="20"/>
        </w:rPr>
        <w:t xml:space="preserve"> oferowany przez </w:t>
      </w:r>
      <w:r w:rsidR="001B06A4" w:rsidRPr="0072242A">
        <w:rPr>
          <w:rFonts w:ascii="Arial" w:hAnsi="Arial" w:cs="Arial"/>
          <w:sz w:val="20"/>
        </w:rPr>
        <w:t>Wykonawcę</w:t>
      </w:r>
      <w:r w:rsidRPr="0072242A">
        <w:rPr>
          <w:rFonts w:ascii="Arial" w:hAnsi="Arial" w:cs="Arial"/>
          <w:sz w:val="20"/>
        </w:rPr>
        <w:t xml:space="preserve"> może zostać przez </w:t>
      </w:r>
      <w:r w:rsidR="001B06A4" w:rsidRPr="0072242A">
        <w:rPr>
          <w:rFonts w:ascii="Arial" w:hAnsi="Arial" w:cs="Arial"/>
          <w:sz w:val="20"/>
        </w:rPr>
        <w:t>Wykonawcę</w:t>
      </w:r>
      <w:r w:rsidRPr="0072242A">
        <w:rPr>
          <w:rFonts w:ascii="Arial" w:hAnsi="Arial" w:cs="Arial"/>
          <w:sz w:val="20"/>
        </w:rPr>
        <w:t xml:space="preserve"> zmieniony raz do roku w dowolnym momencie pod warunkiem pisemnego powiadomienia o tym z trzymiesięcznym wyprzedzeniem.  </w:t>
      </w:r>
    </w:p>
    <w:p w:rsidR="00927A2B" w:rsidRPr="0072242A" w:rsidRDefault="00927A2B" w:rsidP="00927A2B">
      <w:pPr>
        <w:pStyle w:val="Tekstpodstawowywcity"/>
        <w:spacing w:after="60"/>
        <w:ind w:left="360" w:firstLine="0"/>
        <w:rPr>
          <w:rFonts w:ascii="Arial" w:hAnsi="Arial" w:cs="Arial"/>
          <w:sz w:val="20"/>
        </w:rPr>
      </w:pPr>
      <w:r w:rsidRPr="0072242A">
        <w:rPr>
          <w:rFonts w:ascii="Arial" w:hAnsi="Arial" w:cs="Arial"/>
          <w:sz w:val="20"/>
        </w:rPr>
        <w:t xml:space="preserve">9.2 </w:t>
      </w:r>
      <w:r w:rsidR="00354527" w:rsidRPr="0072242A">
        <w:rPr>
          <w:rFonts w:ascii="Arial" w:hAnsi="Arial" w:cs="Arial"/>
          <w:sz w:val="20"/>
        </w:rPr>
        <w:t>Zamawiający</w:t>
      </w:r>
      <w:r w:rsidRPr="0072242A">
        <w:rPr>
          <w:rFonts w:ascii="Arial" w:hAnsi="Arial" w:cs="Arial"/>
          <w:sz w:val="20"/>
        </w:rPr>
        <w:t xml:space="preserve"> niniejszym potwierdza, że uzyskał wszystkie licencje na posiadane  Rozwiązania </w:t>
      </w:r>
      <w:r w:rsidR="00354527" w:rsidRPr="0072242A">
        <w:rPr>
          <w:rFonts w:ascii="Arial" w:hAnsi="Arial" w:cs="Arial"/>
          <w:sz w:val="20"/>
        </w:rPr>
        <w:t>Zamawiającego</w:t>
      </w:r>
      <w:r w:rsidRPr="0072242A">
        <w:rPr>
          <w:rFonts w:ascii="Arial" w:hAnsi="Arial" w:cs="Arial"/>
          <w:sz w:val="20"/>
        </w:rPr>
        <w:t>.</w:t>
      </w:r>
    </w:p>
    <w:p w:rsidR="00927A2B" w:rsidRPr="0072242A" w:rsidRDefault="00927A2B" w:rsidP="00927A2B">
      <w:pPr>
        <w:pStyle w:val="Tekstpodstawowywcity"/>
        <w:spacing w:after="60"/>
        <w:ind w:left="360" w:firstLine="0"/>
        <w:rPr>
          <w:rFonts w:ascii="Arial" w:hAnsi="Arial" w:cs="Arial"/>
          <w:sz w:val="20"/>
        </w:rPr>
      </w:pPr>
      <w:r w:rsidRPr="0072242A">
        <w:rPr>
          <w:rFonts w:ascii="Arial" w:hAnsi="Arial" w:cs="Arial"/>
          <w:sz w:val="20"/>
        </w:rPr>
        <w:t>9.3</w:t>
      </w:r>
      <w:r w:rsidR="00354527" w:rsidRPr="0072242A">
        <w:rPr>
          <w:rFonts w:ascii="Arial" w:hAnsi="Arial" w:cs="Arial"/>
          <w:sz w:val="20"/>
        </w:rPr>
        <w:t xml:space="preserve"> </w:t>
      </w:r>
      <w:r w:rsidRPr="0072242A">
        <w:rPr>
          <w:rFonts w:ascii="Arial" w:hAnsi="Arial" w:cs="Arial"/>
          <w:sz w:val="20"/>
        </w:rPr>
        <w:t xml:space="preserve">Jeśli </w:t>
      </w:r>
      <w:r w:rsidR="00354527" w:rsidRPr="0072242A">
        <w:rPr>
          <w:rFonts w:ascii="Arial" w:hAnsi="Arial" w:cs="Arial"/>
          <w:sz w:val="20"/>
        </w:rPr>
        <w:t>Zamawiający</w:t>
      </w:r>
      <w:r w:rsidRPr="0072242A">
        <w:rPr>
          <w:rFonts w:ascii="Arial" w:hAnsi="Arial" w:cs="Arial"/>
          <w:sz w:val="20"/>
        </w:rPr>
        <w:t xml:space="preserve"> ma prawo do uzyskania jednej lub większej liczby usług na rok kalendarzowy, (i) </w:t>
      </w:r>
      <w:r w:rsidR="00354527" w:rsidRPr="0072242A">
        <w:rPr>
          <w:rFonts w:ascii="Arial" w:hAnsi="Arial" w:cs="Arial"/>
          <w:sz w:val="20"/>
        </w:rPr>
        <w:t>Zamawiający</w:t>
      </w:r>
      <w:r w:rsidRPr="0072242A">
        <w:rPr>
          <w:rFonts w:ascii="Arial" w:hAnsi="Arial" w:cs="Arial"/>
          <w:sz w:val="20"/>
        </w:rPr>
        <w:t xml:space="preserve"> nie będzie uprawniony do otrzymania tych usług w pierwszym roku kalendarzowym, jeśli Data wejścia w życie niniejszego Planu przypada po 30 września i (ii) </w:t>
      </w:r>
      <w:r w:rsidR="00354527" w:rsidRPr="0072242A">
        <w:rPr>
          <w:rFonts w:ascii="Arial" w:hAnsi="Arial" w:cs="Arial"/>
          <w:sz w:val="20"/>
        </w:rPr>
        <w:t>Zamawiający</w:t>
      </w:r>
      <w:r w:rsidRPr="0072242A">
        <w:rPr>
          <w:rFonts w:ascii="Arial" w:hAnsi="Arial" w:cs="Arial"/>
          <w:sz w:val="20"/>
        </w:rPr>
        <w:t xml:space="preserve"> nie będzie uprawniony do przeniesienia usługi na następny rok, jeśli z niej nie korzystał.</w:t>
      </w:r>
    </w:p>
    <w:p w:rsidR="00927A2B" w:rsidRPr="0072242A" w:rsidRDefault="00927A2B" w:rsidP="00927A2B">
      <w:pPr>
        <w:pStyle w:val="Tekstpodstawowywcity"/>
        <w:spacing w:after="60"/>
        <w:ind w:left="360" w:firstLine="0"/>
        <w:rPr>
          <w:rFonts w:ascii="Arial" w:hAnsi="Arial" w:cs="Arial"/>
          <w:sz w:val="20"/>
        </w:rPr>
      </w:pPr>
      <w:r w:rsidRPr="0072242A">
        <w:rPr>
          <w:rFonts w:ascii="Arial" w:hAnsi="Arial" w:cs="Arial"/>
          <w:sz w:val="20"/>
        </w:rPr>
        <w:t xml:space="preserve">9.4 NIEKORZYSTANIE Z USŁUG SAP ENTERPRISE SUPPORT ŚWIADCZONYCH PRZEZ  </w:t>
      </w:r>
      <w:r w:rsidR="00744591" w:rsidRPr="0072242A">
        <w:rPr>
          <w:rFonts w:ascii="Arial" w:hAnsi="Arial" w:cs="Arial"/>
          <w:sz w:val="20"/>
        </w:rPr>
        <w:t xml:space="preserve">Wykonawcę </w:t>
      </w:r>
      <w:r w:rsidRPr="0072242A">
        <w:rPr>
          <w:rFonts w:ascii="Arial" w:hAnsi="Arial" w:cs="Arial"/>
          <w:sz w:val="20"/>
        </w:rPr>
        <w:t xml:space="preserve">MOŻE UNIEMOŻLIWIĆ  </w:t>
      </w:r>
      <w:r w:rsidR="00744591" w:rsidRPr="0072242A">
        <w:rPr>
          <w:rFonts w:ascii="Arial" w:hAnsi="Arial" w:cs="Arial"/>
          <w:sz w:val="20"/>
        </w:rPr>
        <w:t xml:space="preserve">Wykonawcy </w:t>
      </w:r>
      <w:r w:rsidRPr="0072242A">
        <w:rPr>
          <w:rFonts w:ascii="Arial" w:hAnsi="Arial" w:cs="Arial"/>
          <w:sz w:val="20"/>
        </w:rPr>
        <w:t xml:space="preserve">ZIDENTYFIKOWANIE POTENCJALNYCH PROBLEMÓW I POMOC W ICH ROZWIĄZYWANIU, CO Z KOLEI MOŻE SPOWODOWAĆ NIEPRAWIDŁOWE DZIAŁANIE OPROGRAMOWANIA, ZA CO  </w:t>
      </w:r>
      <w:r w:rsidR="00744591" w:rsidRPr="0072242A">
        <w:rPr>
          <w:rFonts w:ascii="Arial" w:hAnsi="Arial" w:cs="Arial"/>
          <w:sz w:val="20"/>
        </w:rPr>
        <w:t xml:space="preserve">WYKONAWCA </w:t>
      </w:r>
      <w:r w:rsidRPr="0072242A">
        <w:rPr>
          <w:rFonts w:ascii="Arial" w:hAnsi="Arial" w:cs="Arial"/>
          <w:sz w:val="20"/>
        </w:rPr>
        <w:t xml:space="preserve">NIE PONOSI ODPOWIEDZIALNOŚCI. </w:t>
      </w:r>
    </w:p>
    <w:p w:rsidR="00927A2B" w:rsidRPr="0072242A" w:rsidRDefault="00927A2B" w:rsidP="00927A2B">
      <w:pPr>
        <w:pStyle w:val="Tekstpodstawowywcity"/>
        <w:spacing w:after="60"/>
        <w:ind w:left="360" w:firstLine="0"/>
        <w:rPr>
          <w:rFonts w:ascii="Arial" w:hAnsi="Arial" w:cs="Arial"/>
          <w:sz w:val="20"/>
        </w:rPr>
      </w:pPr>
      <w:r w:rsidRPr="0072242A">
        <w:rPr>
          <w:rFonts w:ascii="Arial" w:hAnsi="Arial" w:cs="Arial"/>
          <w:sz w:val="20"/>
        </w:rPr>
        <w:t xml:space="preserve">9.5 W przypadku udzielenia </w:t>
      </w:r>
      <w:r w:rsidR="00354527" w:rsidRPr="0072242A">
        <w:rPr>
          <w:rFonts w:ascii="Arial" w:hAnsi="Arial" w:cs="Arial"/>
          <w:sz w:val="20"/>
        </w:rPr>
        <w:t>Zamawiającemu</w:t>
      </w:r>
      <w:r w:rsidRPr="0072242A">
        <w:rPr>
          <w:rFonts w:ascii="Arial" w:hAnsi="Arial" w:cs="Arial"/>
          <w:sz w:val="20"/>
        </w:rPr>
        <w:t xml:space="preserve"> przez </w:t>
      </w:r>
      <w:r w:rsidR="00744591" w:rsidRPr="0072242A">
        <w:rPr>
          <w:rFonts w:ascii="Arial" w:hAnsi="Arial" w:cs="Arial"/>
          <w:sz w:val="20"/>
        </w:rPr>
        <w:t>Wykonawcę</w:t>
      </w:r>
      <w:r w:rsidRPr="0072242A">
        <w:rPr>
          <w:rFonts w:ascii="Arial" w:hAnsi="Arial" w:cs="Arial"/>
          <w:sz w:val="20"/>
        </w:rPr>
        <w:t xml:space="preserve"> licencji na oprogramowanie firm trzecich na mocy Umowy SAP będzie zapewniać usługi pomocy technicznej w wersji „Enterprise” dla tego oprogramowania w stopniu, w jakim dana firma trzecia udostępni takie usługi pomocy technicznej w wersji „Enterprise” </w:t>
      </w:r>
      <w:r w:rsidR="00744591" w:rsidRPr="0072242A">
        <w:rPr>
          <w:rFonts w:ascii="Arial" w:hAnsi="Arial" w:cs="Arial"/>
          <w:sz w:val="20"/>
        </w:rPr>
        <w:t>Wykonawcy</w:t>
      </w:r>
      <w:r w:rsidRPr="0072242A">
        <w:rPr>
          <w:rFonts w:ascii="Arial" w:hAnsi="Arial" w:cs="Arial"/>
          <w:sz w:val="20"/>
        </w:rPr>
        <w:t xml:space="preserve">. Aby </w:t>
      </w:r>
      <w:r w:rsidR="00354527" w:rsidRPr="0072242A">
        <w:rPr>
          <w:rFonts w:ascii="Arial" w:hAnsi="Arial" w:cs="Arial"/>
          <w:sz w:val="20"/>
        </w:rPr>
        <w:t>Zamawiający</w:t>
      </w:r>
      <w:r w:rsidRPr="0072242A">
        <w:rPr>
          <w:rFonts w:ascii="Arial" w:hAnsi="Arial" w:cs="Arial"/>
          <w:sz w:val="20"/>
        </w:rPr>
        <w:t xml:space="preserve"> mógł korzystać z usług SAP Enterprise Support, może być od niego wymagany upgrade do nowszych wersji systemów operacyjnych i baz danych. Jeśli dany dostawca oferuje rozszerzenie usług pomocy technicznej dla swojego produktu, </w:t>
      </w:r>
      <w:r w:rsidR="00744591" w:rsidRPr="0072242A">
        <w:rPr>
          <w:rFonts w:ascii="Arial" w:hAnsi="Arial" w:cs="Arial"/>
          <w:sz w:val="20"/>
        </w:rPr>
        <w:t>Wykonawca</w:t>
      </w:r>
      <w:r w:rsidRPr="0072242A">
        <w:rPr>
          <w:rFonts w:ascii="Arial" w:hAnsi="Arial" w:cs="Arial"/>
          <w:sz w:val="20"/>
        </w:rPr>
        <w:t xml:space="preserve"> może zaoferować takie rozszerzenie na mocy odrębnej pisemnej umowy za dodatkową opłatą.  </w:t>
      </w:r>
    </w:p>
    <w:p w:rsidR="00927A2B" w:rsidRPr="006B6D6F" w:rsidRDefault="00927A2B" w:rsidP="00927A2B">
      <w:pPr>
        <w:pStyle w:val="Tekstpodstawowywcity"/>
        <w:spacing w:after="60"/>
        <w:ind w:left="360" w:firstLine="0"/>
        <w:rPr>
          <w:rFonts w:ascii="Arial" w:hAnsi="Arial" w:cs="Arial"/>
          <w:sz w:val="20"/>
        </w:rPr>
      </w:pPr>
      <w:r w:rsidRPr="0072242A">
        <w:rPr>
          <w:rFonts w:ascii="Arial" w:hAnsi="Arial" w:cs="Arial"/>
          <w:sz w:val="20"/>
        </w:rPr>
        <w:t xml:space="preserve">9.6 Usługi SAP Enterprise Support są świadczone zgodnie z bieżącymi fazami usług serwisowych wersji oprogramowania SAP według opisu na stronie  </w:t>
      </w:r>
      <w:hyperlink r:id="rId12" w:history="1">
        <w:r w:rsidRPr="0072242A">
          <w:rPr>
            <w:rStyle w:val="Hipercze"/>
            <w:rFonts w:ascii="Arial" w:hAnsi="Arial" w:cs="Arial"/>
            <w:sz w:val="20"/>
          </w:rPr>
          <w:t>http://service.sap.com/releasestrategy</w:t>
        </w:r>
      </w:hyperlink>
      <w:r w:rsidRPr="0072242A">
        <w:rPr>
          <w:rFonts w:ascii="Arial" w:hAnsi="Arial" w:cs="Arial"/>
          <w:sz w:val="20"/>
        </w:rPr>
        <w:t>.</w:t>
      </w:r>
    </w:p>
    <w:p w:rsidR="00E528FE" w:rsidRPr="00D95B65" w:rsidRDefault="00E528FE">
      <w:pPr>
        <w:rPr>
          <w:rFonts w:ascii="Arial" w:hAnsi="Arial" w:cs="Arial"/>
        </w:rPr>
      </w:pPr>
    </w:p>
    <w:sectPr w:rsidR="00E528FE" w:rsidRPr="00D95B65" w:rsidSect="00E528FE">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CA1" w:rsidRDefault="00A95CA1" w:rsidP="00A95CA1">
      <w:r>
        <w:separator/>
      </w:r>
    </w:p>
  </w:endnote>
  <w:endnote w:type="continuationSeparator" w:id="0">
    <w:p w:rsidR="00A95CA1" w:rsidRDefault="00A95CA1" w:rsidP="00A9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rsidP="00A95CA1">
    <w:pPr>
      <w:pStyle w:val="Stopka"/>
      <w:jc w:val="center"/>
    </w:pPr>
    <w:r>
      <w:t xml:space="preserve">Strona </w:t>
    </w:r>
    <w:r>
      <w:fldChar w:fldCharType="begin"/>
    </w:r>
    <w:r>
      <w:instrText>PAGE  \* Arabic  \* MERGEFORMAT</w:instrText>
    </w:r>
    <w:r>
      <w:fldChar w:fldCharType="separate"/>
    </w:r>
    <w:r w:rsidR="00DB6495">
      <w:rPr>
        <w:noProof/>
      </w:rPr>
      <w:t>1</w:t>
    </w:r>
    <w:r>
      <w:fldChar w:fldCharType="end"/>
    </w:r>
    <w:r>
      <w:t xml:space="preserve"> z </w:t>
    </w:r>
    <w:fldSimple w:instr="NUMPAGES  \* Arabic  \* MERGEFORMAT">
      <w:r w:rsidR="00DB6495">
        <w:rPr>
          <w:noProof/>
        </w:rPr>
        <w:t>11</w:t>
      </w:r>
    </w:fldSimple>
  </w:p>
  <w:p w:rsidR="00A95CA1" w:rsidRPr="00554603" w:rsidRDefault="00A95CA1" w:rsidP="00A95CA1">
    <w:pPr>
      <w:spacing w:line="360" w:lineRule="auto"/>
      <w:jc w:val="right"/>
    </w:pPr>
    <w:r>
      <w:t>Sygnatura sprawy ………………….</w:t>
    </w:r>
  </w:p>
  <w:p w:rsidR="00A95CA1" w:rsidRPr="00A95CA1" w:rsidRDefault="00A95CA1" w:rsidP="00A95CA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CA1" w:rsidRDefault="00A95CA1" w:rsidP="00A95CA1">
      <w:r>
        <w:separator/>
      </w:r>
    </w:p>
  </w:footnote>
  <w:footnote w:type="continuationSeparator" w:id="0">
    <w:p w:rsidR="00A95CA1" w:rsidRDefault="00A95CA1" w:rsidP="00A95C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rsidP="00A95CA1">
    <w:pPr>
      <w:pStyle w:val="Nagwek"/>
      <w:jc w:val="right"/>
      <w:rPr>
        <w:b/>
      </w:rPr>
    </w:pPr>
    <w:r>
      <w:rPr>
        <w:b/>
      </w:rPr>
      <w:t xml:space="preserve">Załącznik nr 1 do wzoru umowy </w:t>
    </w:r>
  </w:p>
  <w:p w:rsidR="00A95CA1" w:rsidRPr="009A6BD4" w:rsidRDefault="00A95CA1" w:rsidP="00A95CA1">
    <w:pPr>
      <w:jc w:val="right"/>
      <w:rPr>
        <w:rFonts w:ascii="Arial" w:hAnsi="Arial"/>
      </w:rPr>
    </w:pPr>
    <w:r>
      <w:t>Załącznik nr 1 do umowy nr …………z dnia …………….</w:t>
    </w:r>
  </w:p>
  <w:p w:rsidR="00A95CA1" w:rsidRDefault="00A95C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A1" w:rsidRDefault="00A95C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66CCA"/>
    <w:multiLevelType w:val="multilevel"/>
    <w:tmpl w:val="9D0EA7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0136C52"/>
    <w:multiLevelType w:val="multilevel"/>
    <w:tmpl w:val="A3BCE3EA"/>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4FF20B6"/>
    <w:multiLevelType w:val="multilevel"/>
    <w:tmpl w:val="7E90C34E"/>
    <w:lvl w:ilvl="0">
      <w:start w:val="6"/>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5836F90"/>
    <w:multiLevelType w:val="multilevel"/>
    <w:tmpl w:val="9F669206"/>
    <w:lvl w:ilvl="0">
      <w:start w:val="4"/>
      <w:numFmt w:val="decimal"/>
      <w:lvlText w:val="%1."/>
      <w:lvlJc w:val="left"/>
      <w:pPr>
        <w:tabs>
          <w:tab w:val="num" w:pos="1410"/>
        </w:tabs>
        <w:ind w:left="1410" w:hanging="1410"/>
      </w:pPr>
      <w:rPr>
        <w:rFonts w:hint="default"/>
      </w:rPr>
    </w:lvl>
    <w:lvl w:ilvl="1">
      <w:start w:val="2"/>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BE84C7F"/>
    <w:multiLevelType w:val="multilevel"/>
    <w:tmpl w:val="619C022C"/>
    <w:lvl w:ilvl="0">
      <w:start w:val="7"/>
      <w:numFmt w:val="decimal"/>
      <w:lvlText w:val="%1."/>
      <w:lvlJc w:val="left"/>
      <w:pPr>
        <w:tabs>
          <w:tab w:val="num" w:pos="1410"/>
        </w:tabs>
        <w:ind w:left="1410" w:hanging="1410"/>
      </w:pPr>
      <w:rPr>
        <w:rFonts w:hint="default"/>
      </w:rPr>
    </w:lvl>
    <w:lvl w:ilvl="1">
      <w:start w:val="1"/>
      <w:numFmt w:val="decimal"/>
      <w:lvlText w:val="8.%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06B6325"/>
    <w:multiLevelType w:val="multilevel"/>
    <w:tmpl w:val="B4FA7D7A"/>
    <w:lvl w:ilvl="0">
      <w:start w:val="1"/>
      <w:numFmt w:val="bullet"/>
      <w:lvlText w:val=""/>
      <w:lvlJc w:val="left"/>
      <w:pPr>
        <w:tabs>
          <w:tab w:val="num" w:pos="2138"/>
        </w:tabs>
        <w:ind w:left="2138" w:hanging="360"/>
      </w:pPr>
      <w:rPr>
        <w:rFonts w:ascii="Symbol" w:hAnsi="Symbol" w:hint="default"/>
        <w:color w:val="auto"/>
      </w:rPr>
    </w:lvl>
    <w:lvl w:ilvl="1">
      <w:start w:val="1"/>
      <w:numFmt w:val="decimal"/>
      <w:lvlText w:val="%2."/>
      <w:lvlJc w:val="left"/>
      <w:pPr>
        <w:ind w:left="2858" w:hanging="360"/>
      </w:pPr>
      <w:rPr>
        <w:rFonts w:hint="default"/>
      </w:rPr>
    </w:lvl>
    <w:lvl w:ilvl="2" w:tentative="1">
      <w:start w:val="1"/>
      <w:numFmt w:val="bullet"/>
      <w:lvlText w:val=""/>
      <w:lvlJc w:val="left"/>
      <w:pPr>
        <w:tabs>
          <w:tab w:val="num" w:pos="3578"/>
        </w:tabs>
        <w:ind w:left="3578" w:hanging="360"/>
      </w:pPr>
      <w:rPr>
        <w:rFonts w:ascii="Wingdings" w:hAnsi="Wingdings" w:hint="default"/>
      </w:rPr>
    </w:lvl>
    <w:lvl w:ilvl="3" w:tentative="1">
      <w:start w:val="1"/>
      <w:numFmt w:val="bullet"/>
      <w:lvlText w:val=""/>
      <w:lvlJc w:val="left"/>
      <w:pPr>
        <w:tabs>
          <w:tab w:val="num" w:pos="4298"/>
        </w:tabs>
        <w:ind w:left="4298" w:hanging="360"/>
      </w:pPr>
      <w:rPr>
        <w:rFonts w:ascii="Symbol" w:hAnsi="Symbol" w:hint="default"/>
      </w:rPr>
    </w:lvl>
    <w:lvl w:ilvl="4" w:tentative="1">
      <w:start w:val="1"/>
      <w:numFmt w:val="bullet"/>
      <w:lvlText w:val="o"/>
      <w:lvlJc w:val="left"/>
      <w:pPr>
        <w:tabs>
          <w:tab w:val="num" w:pos="5018"/>
        </w:tabs>
        <w:ind w:left="5018" w:hanging="360"/>
      </w:pPr>
      <w:rPr>
        <w:rFonts w:ascii="Courier New" w:hAnsi="Courier New" w:hint="default"/>
      </w:rPr>
    </w:lvl>
    <w:lvl w:ilvl="5" w:tentative="1">
      <w:start w:val="1"/>
      <w:numFmt w:val="bullet"/>
      <w:lvlText w:val=""/>
      <w:lvlJc w:val="left"/>
      <w:pPr>
        <w:tabs>
          <w:tab w:val="num" w:pos="5738"/>
        </w:tabs>
        <w:ind w:left="5738" w:hanging="360"/>
      </w:pPr>
      <w:rPr>
        <w:rFonts w:ascii="Wingdings" w:hAnsi="Wingdings" w:hint="default"/>
      </w:rPr>
    </w:lvl>
    <w:lvl w:ilvl="6" w:tentative="1">
      <w:start w:val="1"/>
      <w:numFmt w:val="bullet"/>
      <w:lvlText w:val=""/>
      <w:lvlJc w:val="left"/>
      <w:pPr>
        <w:tabs>
          <w:tab w:val="num" w:pos="6458"/>
        </w:tabs>
        <w:ind w:left="6458" w:hanging="360"/>
      </w:pPr>
      <w:rPr>
        <w:rFonts w:ascii="Symbol" w:hAnsi="Symbol" w:hint="default"/>
      </w:rPr>
    </w:lvl>
    <w:lvl w:ilvl="7" w:tentative="1">
      <w:start w:val="1"/>
      <w:numFmt w:val="bullet"/>
      <w:lvlText w:val="o"/>
      <w:lvlJc w:val="left"/>
      <w:pPr>
        <w:tabs>
          <w:tab w:val="num" w:pos="7178"/>
        </w:tabs>
        <w:ind w:left="7178" w:hanging="360"/>
      </w:pPr>
      <w:rPr>
        <w:rFonts w:ascii="Courier New" w:hAnsi="Courier New" w:hint="default"/>
      </w:rPr>
    </w:lvl>
    <w:lvl w:ilvl="8" w:tentative="1">
      <w:start w:val="1"/>
      <w:numFmt w:val="bullet"/>
      <w:lvlText w:val=""/>
      <w:lvlJc w:val="left"/>
      <w:pPr>
        <w:tabs>
          <w:tab w:val="num" w:pos="7898"/>
        </w:tabs>
        <w:ind w:left="7898" w:hanging="360"/>
      </w:pPr>
      <w:rPr>
        <w:rFonts w:ascii="Wingdings" w:hAnsi="Wingdings" w:hint="default"/>
      </w:rPr>
    </w:lvl>
  </w:abstractNum>
  <w:abstractNum w:abstractNumId="6">
    <w:nsid w:val="2666421F"/>
    <w:multiLevelType w:val="hybridMultilevel"/>
    <w:tmpl w:val="B86C7766"/>
    <w:lvl w:ilvl="0" w:tplc="7C06965A">
      <w:start w:val="1"/>
      <w:numFmt w:val="bullet"/>
      <w:pStyle w:val="FormatvorlageAufzhlungszeichen"/>
      <w:lvlText w:val=""/>
      <w:lvlJc w:val="left"/>
      <w:pPr>
        <w:tabs>
          <w:tab w:val="num" w:pos="432"/>
        </w:tabs>
        <w:ind w:left="432" w:hanging="144"/>
      </w:pPr>
      <w:rPr>
        <w:rFonts w:ascii="Symbol" w:hAnsi="Symbol" w:hint="default"/>
      </w:rPr>
    </w:lvl>
    <w:lvl w:ilvl="1" w:tplc="04090003">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7">
    <w:nsid w:val="2767635C"/>
    <w:multiLevelType w:val="hybridMultilevel"/>
    <w:tmpl w:val="3BA802CE"/>
    <w:lvl w:ilvl="0" w:tplc="6A9EC40C">
      <w:start w:val="1"/>
      <w:numFmt w:val="bullet"/>
      <w:lvlText w:val=""/>
      <w:lvlJc w:val="left"/>
      <w:pPr>
        <w:tabs>
          <w:tab w:val="num" w:pos="360"/>
        </w:tabs>
        <w:ind w:left="360" w:hanging="360"/>
      </w:pPr>
      <w:rPr>
        <w:rFonts w:ascii="Symbol" w:hAnsi="Symbol" w:hint="default"/>
        <w:color w:val="auto"/>
        <w:sz w:val="22"/>
        <w:szCs w:val="18"/>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nsid w:val="2E1800B7"/>
    <w:multiLevelType w:val="multilevel"/>
    <w:tmpl w:val="5E12330E"/>
    <w:lvl w:ilvl="0">
      <w:start w:val="3"/>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EB631D1"/>
    <w:multiLevelType w:val="multilevel"/>
    <w:tmpl w:val="A496B0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3E7DDC"/>
    <w:multiLevelType w:val="multilevel"/>
    <w:tmpl w:val="82241580"/>
    <w:lvl w:ilvl="0">
      <w:start w:val="7"/>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8DA474B"/>
    <w:multiLevelType w:val="multilevel"/>
    <w:tmpl w:val="9D1CDF30"/>
    <w:lvl w:ilvl="0">
      <w:start w:val="5"/>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BFA2581"/>
    <w:multiLevelType w:val="hybridMultilevel"/>
    <w:tmpl w:val="AA2CCB0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40413D8E"/>
    <w:multiLevelType w:val="multilevel"/>
    <w:tmpl w:val="F64E99DA"/>
    <w:lvl w:ilvl="0">
      <w:start w:val="4"/>
      <w:numFmt w:val="decimal"/>
      <w:lvlText w:val="%1."/>
      <w:lvlJc w:val="left"/>
      <w:pPr>
        <w:tabs>
          <w:tab w:val="num" w:pos="1410"/>
        </w:tabs>
        <w:ind w:left="1410" w:hanging="1410"/>
      </w:pPr>
      <w:rPr>
        <w:rFonts w:hint="default"/>
      </w:rPr>
    </w:lvl>
    <w:lvl w:ilvl="1">
      <w:start w:val="1"/>
      <w:numFmt w:val="decimal"/>
      <w:lvlText w:val="2.%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C74E66"/>
    <w:multiLevelType w:val="multilevel"/>
    <w:tmpl w:val="11E2586C"/>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58A491B"/>
    <w:multiLevelType w:val="multilevel"/>
    <w:tmpl w:val="85381A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72B59DF"/>
    <w:multiLevelType w:val="multilevel"/>
    <w:tmpl w:val="98FA4CD2"/>
    <w:lvl w:ilvl="0">
      <w:start w:val="4"/>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6E0A76"/>
    <w:multiLevelType w:val="hybridMultilevel"/>
    <w:tmpl w:val="B96ABA18"/>
    <w:lvl w:ilvl="0" w:tplc="04090001">
      <w:start w:val="1"/>
      <w:numFmt w:val="bullet"/>
      <w:pStyle w:val="06BodyCopyBullet"/>
      <w:lvlText w:val=""/>
      <w:lvlJc w:val="left"/>
      <w:pPr>
        <w:tabs>
          <w:tab w:val="num" w:pos="170"/>
        </w:tabs>
        <w:ind w:left="170" w:hanging="170"/>
      </w:pPr>
      <w:rPr>
        <w:rFonts w:ascii="Wingdings" w:hAnsi="Wingdings" w:cs="Arial" w:hint="default"/>
        <w:b w:val="0"/>
        <w:bCs w:val="0"/>
        <w:i w:val="0"/>
        <w:iCs w:val="0"/>
        <w:caps w:val="0"/>
        <w:smallCaps w:val="0"/>
        <w:strike w:val="0"/>
        <w:dstrike w:val="0"/>
        <w:noProof w:val="0"/>
        <w:snapToGrid w:val="0"/>
        <w:vanish w:val="0"/>
        <w:color w:val="999999"/>
        <w:spacing w:val="0"/>
        <w:w w:val="0"/>
        <w:kern w:val="0"/>
        <w:position w:val="0"/>
        <w:sz w:val="14"/>
        <w:szCs w:val="1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tabs>
          <w:tab w:val="num" w:pos="1440"/>
        </w:tabs>
        <w:ind w:left="1440" w:hanging="360"/>
      </w:pPr>
      <w:rPr>
        <w:rFonts w:ascii="Courier New" w:hAnsi="Courier New" w:cs="Courier New" w:hint="default"/>
        <w:b w:val="0"/>
        <w:bCs w:val="0"/>
        <w:i w:val="0"/>
        <w:iCs w:val="0"/>
        <w:caps w:val="0"/>
        <w:smallCaps w:val="0"/>
        <w:strike w:val="0"/>
        <w:dstrike w:val="0"/>
        <w:noProof w:val="0"/>
        <w:snapToGrid w:val="0"/>
        <w:vanish w:val="0"/>
        <w:color w:val="999999"/>
        <w:spacing w:val="0"/>
        <w:w w:val="0"/>
        <w:kern w:val="0"/>
        <w:position w:val="0"/>
        <w:sz w:val="14"/>
        <w:szCs w:val="1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11"/>
  </w:num>
  <w:num w:numId="4">
    <w:abstractNumId w:val="8"/>
  </w:num>
  <w:num w:numId="5">
    <w:abstractNumId w:val="14"/>
  </w:num>
  <w:num w:numId="6">
    <w:abstractNumId w:val="16"/>
  </w:num>
  <w:num w:numId="7">
    <w:abstractNumId w:val="3"/>
  </w:num>
  <w:num w:numId="8">
    <w:abstractNumId w:val="13"/>
  </w:num>
  <w:num w:numId="9">
    <w:abstractNumId w:val="2"/>
  </w:num>
  <w:num w:numId="10">
    <w:abstractNumId w:val="10"/>
  </w:num>
  <w:num w:numId="11">
    <w:abstractNumId w:val="4"/>
  </w:num>
  <w:num w:numId="12">
    <w:abstractNumId w:val="12"/>
  </w:num>
  <w:num w:numId="13">
    <w:abstractNumId w:val="6"/>
  </w:num>
  <w:num w:numId="14">
    <w:abstractNumId w:val="7"/>
  </w:num>
  <w:num w:numId="15">
    <w:abstractNumId w:val="17"/>
  </w:num>
  <w:num w:numId="16">
    <w:abstractNumId w:val="0"/>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A2B"/>
    <w:rsid w:val="00003C1F"/>
    <w:rsid w:val="00006071"/>
    <w:rsid w:val="00006B69"/>
    <w:rsid w:val="000221F5"/>
    <w:rsid w:val="000360F5"/>
    <w:rsid w:val="000367CF"/>
    <w:rsid w:val="00052339"/>
    <w:rsid w:val="0006006E"/>
    <w:rsid w:val="00064BF3"/>
    <w:rsid w:val="00074550"/>
    <w:rsid w:val="00077AB2"/>
    <w:rsid w:val="00082C3E"/>
    <w:rsid w:val="000923B1"/>
    <w:rsid w:val="00096640"/>
    <w:rsid w:val="00097CBC"/>
    <w:rsid w:val="000A1607"/>
    <w:rsid w:val="000A1A20"/>
    <w:rsid w:val="000A48D6"/>
    <w:rsid w:val="000B6CA8"/>
    <w:rsid w:val="000C7776"/>
    <w:rsid w:val="000C7D28"/>
    <w:rsid w:val="000D0C89"/>
    <w:rsid w:val="000D1B80"/>
    <w:rsid w:val="000F1B53"/>
    <w:rsid w:val="000F5324"/>
    <w:rsid w:val="00102438"/>
    <w:rsid w:val="00113330"/>
    <w:rsid w:val="00114864"/>
    <w:rsid w:val="00125D41"/>
    <w:rsid w:val="00131067"/>
    <w:rsid w:val="0013299A"/>
    <w:rsid w:val="001468AD"/>
    <w:rsid w:val="001725D3"/>
    <w:rsid w:val="001762B5"/>
    <w:rsid w:val="00180B44"/>
    <w:rsid w:val="001854C3"/>
    <w:rsid w:val="00193422"/>
    <w:rsid w:val="00194E78"/>
    <w:rsid w:val="001954C0"/>
    <w:rsid w:val="001A08F7"/>
    <w:rsid w:val="001A6014"/>
    <w:rsid w:val="001A60F4"/>
    <w:rsid w:val="001A6518"/>
    <w:rsid w:val="001A79B7"/>
    <w:rsid w:val="001B06A4"/>
    <w:rsid w:val="001C2833"/>
    <w:rsid w:val="001E5993"/>
    <w:rsid w:val="001F0BB2"/>
    <w:rsid w:val="001F3E2E"/>
    <w:rsid w:val="001F564A"/>
    <w:rsid w:val="00203F0F"/>
    <w:rsid w:val="002046AF"/>
    <w:rsid w:val="00204A54"/>
    <w:rsid w:val="00215E89"/>
    <w:rsid w:val="002260BB"/>
    <w:rsid w:val="00237BF3"/>
    <w:rsid w:val="00242919"/>
    <w:rsid w:val="0025096A"/>
    <w:rsid w:val="00253C7B"/>
    <w:rsid w:val="00254264"/>
    <w:rsid w:val="0025603D"/>
    <w:rsid w:val="00257E5E"/>
    <w:rsid w:val="00261E0D"/>
    <w:rsid w:val="00270607"/>
    <w:rsid w:val="00277323"/>
    <w:rsid w:val="002A299B"/>
    <w:rsid w:val="002A6036"/>
    <w:rsid w:val="002C372D"/>
    <w:rsid w:val="002C5E4F"/>
    <w:rsid w:val="002C6B69"/>
    <w:rsid w:val="002D0E17"/>
    <w:rsid w:val="002D10D6"/>
    <w:rsid w:val="002D5738"/>
    <w:rsid w:val="002D7600"/>
    <w:rsid w:val="002E344A"/>
    <w:rsid w:val="002E3F09"/>
    <w:rsid w:val="002F3C8C"/>
    <w:rsid w:val="002F440A"/>
    <w:rsid w:val="002F7DAA"/>
    <w:rsid w:val="003011AC"/>
    <w:rsid w:val="00325637"/>
    <w:rsid w:val="0033738A"/>
    <w:rsid w:val="00353B04"/>
    <w:rsid w:val="00354527"/>
    <w:rsid w:val="003616F2"/>
    <w:rsid w:val="00365EB5"/>
    <w:rsid w:val="00392AFD"/>
    <w:rsid w:val="003943D3"/>
    <w:rsid w:val="003A3D7A"/>
    <w:rsid w:val="003B2167"/>
    <w:rsid w:val="003C26F7"/>
    <w:rsid w:val="003F073B"/>
    <w:rsid w:val="003F5DDC"/>
    <w:rsid w:val="003F696E"/>
    <w:rsid w:val="00421A36"/>
    <w:rsid w:val="004662A1"/>
    <w:rsid w:val="004820F7"/>
    <w:rsid w:val="004A2AB7"/>
    <w:rsid w:val="004C2D20"/>
    <w:rsid w:val="004C41B8"/>
    <w:rsid w:val="004D4C95"/>
    <w:rsid w:val="004E28BE"/>
    <w:rsid w:val="004E59AA"/>
    <w:rsid w:val="004F53EC"/>
    <w:rsid w:val="004F5787"/>
    <w:rsid w:val="004F76B8"/>
    <w:rsid w:val="00503683"/>
    <w:rsid w:val="00505051"/>
    <w:rsid w:val="00514974"/>
    <w:rsid w:val="00522F40"/>
    <w:rsid w:val="00534BA9"/>
    <w:rsid w:val="00535D11"/>
    <w:rsid w:val="00536758"/>
    <w:rsid w:val="00541848"/>
    <w:rsid w:val="00541D1D"/>
    <w:rsid w:val="00542740"/>
    <w:rsid w:val="00543F71"/>
    <w:rsid w:val="0054705F"/>
    <w:rsid w:val="00551837"/>
    <w:rsid w:val="00556CAF"/>
    <w:rsid w:val="005607EA"/>
    <w:rsid w:val="0056380B"/>
    <w:rsid w:val="00565520"/>
    <w:rsid w:val="00570C0E"/>
    <w:rsid w:val="005721F2"/>
    <w:rsid w:val="005745F6"/>
    <w:rsid w:val="0057795E"/>
    <w:rsid w:val="0059785E"/>
    <w:rsid w:val="005A2354"/>
    <w:rsid w:val="005C4D24"/>
    <w:rsid w:val="005D6D04"/>
    <w:rsid w:val="005F168C"/>
    <w:rsid w:val="005F3F38"/>
    <w:rsid w:val="005F4EE5"/>
    <w:rsid w:val="005F62D0"/>
    <w:rsid w:val="00600DCF"/>
    <w:rsid w:val="0060165D"/>
    <w:rsid w:val="00614901"/>
    <w:rsid w:val="00620A04"/>
    <w:rsid w:val="006303B1"/>
    <w:rsid w:val="0063131F"/>
    <w:rsid w:val="0064436E"/>
    <w:rsid w:val="00650996"/>
    <w:rsid w:val="00657C73"/>
    <w:rsid w:val="0066681A"/>
    <w:rsid w:val="006668DD"/>
    <w:rsid w:val="00675F6A"/>
    <w:rsid w:val="00683BE0"/>
    <w:rsid w:val="00694505"/>
    <w:rsid w:val="00694E43"/>
    <w:rsid w:val="00697CDC"/>
    <w:rsid w:val="006A2A32"/>
    <w:rsid w:val="006A5588"/>
    <w:rsid w:val="006B3BF7"/>
    <w:rsid w:val="006B4F35"/>
    <w:rsid w:val="006B6D6F"/>
    <w:rsid w:val="006C4DEE"/>
    <w:rsid w:val="006C51B7"/>
    <w:rsid w:val="006C6C25"/>
    <w:rsid w:val="006D3665"/>
    <w:rsid w:val="006F4A97"/>
    <w:rsid w:val="006F50D9"/>
    <w:rsid w:val="00702BD5"/>
    <w:rsid w:val="0072242A"/>
    <w:rsid w:val="00722DB6"/>
    <w:rsid w:val="007245BB"/>
    <w:rsid w:val="007347B1"/>
    <w:rsid w:val="00744591"/>
    <w:rsid w:val="00747FE7"/>
    <w:rsid w:val="00765BD4"/>
    <w:rsid w:val="00766377"/>
    <w:rsid w:val="00770BB7"/>
    <w:rsid w:val="00773012"/>
    <w:rsid w:val="007810D8"/>
    <w:rsid w:val="00787F09"/>
    <w:rsid w:val="00791931"/>
    <w:rsid w:val="007A29DC"/>
    <w:rsid w:val="007A5A1F"/>
    <w:rsid w:val="007A6772"/>
    <w:rsid w:val="007A681E"/>
    <w:rsid w:val="007B4760"/>
    <w:rsid w:val="007C37DB"/>
    <w:rsid w:val="007D089B"/>
    <w:rsid w:val="007D4BAF"/>
    <w:rsid w:val="007D6BAE"/>
    <w:rsid w:val="007E5F0F"/>
    <w:rsid w:val="007E646C"/>
    <w:rsid w:val="007F6BC9"/>
    <w:rsid w:val="007F78BA"/>
    <w:rsid w:val="008054E0"/>
    <w:rsid w:val="0081017C"/>
    <w:rsid w:val="00813EB7"/>
    <w:rsid w:val="0083592F"/>
    <w:rsid w:val="00854665"/>
    <w:rsid w:val="0086490F"/>
    <w:rsid w:val="0088198A"/>
    <w:rsid w:val="00882C7B"/>
    <w:rsid w:val="00890829"/>
    <w:rsid w:val="00891573"/>
    <w:rsid w:val="00892D6D"/>
    <w:rsid w:val="008952F9"/>
    <w:rsid w:val="008A2C7B"/>
    <w:rsid w:val="008A4245"/>
    <w:rsid w:val="008A79E7"/>
    <w:rsid w:val="008B1998"/>
    <w:rsid w:val="008B45CF"/>
    <w:rsid w:val="008B6764"/>
    <w:rsid w:val="008D02D9"/>
    <w:rsid w:val="008E540D"/>
    <w:rsid w:val="009141FD"/>
    <w:rsid w:val="00927A2B"/>
    <w:rsid w:val="00945FF8"/>
    <w:rsid w:val="00961040"/>
    <w:rsid w:val="0097220F"/>
    <w:rsid w:val="009B5E85"/>
    <w:rsid w:val="009B6620"/>
    <w:rsid w:val="009C349A"/>
    <w:rsid w:val="009C5C4D"/>
    <w:rsid w:val="009E7381"/>
    <w:rsid w:val="009F1D75"/>
    <w:rsid w:val="00A037FF"/>
    <w:rsid w:val="00A12306"/>
    <w:rsid w:val="00A15433"/>
    <w:rsid w:val="00A437D3"/>
    <w:rsid w:val="00A45A1D"/>
    <w:rsid w:val="00A4694B"/>
    <w:rsid w:val="00A51916"/>
    <w:rsid w:val="00A647EC"/>
    <w:rsid w:val="00A64C06"/>
    <w:rsid w:val="00A71F08"/>
    <w:rsid w:val="00A80A9C"/>
    <w:rsid w:val="00A82C24"/>
    <w:rsid w:val="00A869B0"/>
    <w:rsid w:val="00A90B0E"/>
    <w:rsid w:val="00A95CA1"/>
    <w:rsid w:val="00AA2B6D"/>
    <w:rsid w:val="00AA4288"/>
    <w:rsid w:val="00AB67E5"/>
    <w:rsid w:val="00AC235A"/>
    <w:rsid w:val="00AC2B04"/>
    <w:rsid w:val="00AC419F"/>
    <w:rsid w:val="00AD62B9"/>
    <w:rsid w:val="00AE1AC1"/>
    <w:rsid w:val="00AF0264"/>
    <w:rsid w:val="00B120FE"/>
    <w:rsid w:val="00B215E3"/>
    <w:rsid w:val="00B309E3"/>
    <w:rsid w:val="00B3554E"/>
    <w:rsid w:val="00B55FF4"/>
    <w:rsid w:val="00B6727D"/>
    <w:rsid w:val="00B71F04"/>
    <w:rsid w:val="00B76799"/>
    <w:rsid w:val="00B770AD"/>
    <w:rsid w:val="00BA40DB"/>
    <w:rsid w:val="00BA6EEE"/>
    <w:rsid w:val="00BB67BE"/>
    <w:rsid w:val="00BC273E"/>
    <w:rsid w:val="00BC5EE9"/>
    <w:rsid w:val="00BD0E6E"/>
    <w:rsid w:val="00BD45AF"/>
    <w:rsid w:val="00BD7D61"/>
    <w:rsid w:val="00BF26BC"/>
    <w:rsid w:val="00C11019"/>
    <w:rsid w:val="00C15191"/>
    <w:rsid w:val="00C173E6"/>
    <w:rsid w:val="00C27EC4"/>
    <w:rsid w:val="00C44D86"/>
    <w:rsid w:val="00C52D9A"/>
    <w:rsid w:val="00C54608"/>
    <w:rsid w:val="00C562A7"/>
    <w:rsid w:val="00C66D7F"/>
    <w:rsid w:val="00CB58F1"/>
    <w:rsid w:val="00CC0E1D"/>
    <w:rsid w:val="00CC2408"/>
    <w:rsid w:val="00CD028C"/>
    <w:rsid w:val="00CD1AD7"/>
    <w:rsid w:val="00CD221D"/>
    <w:rsid w:val="00CD68F8"/>
    <w:rsid w:val="00CE5DDA"/>
    <w:rsid w:val="00CF3540"/>
    <w:rsid w:val="00D04DAC"/>
    <w:rsid w:val="00D0553E"/>
    <w:rsid w:val="00D312B6"/>
    <w:rsid w:val="00D341F0"/>
    <w:rsid w:val="00D376F6"/>
    <w:rsid w:val="00D4784B"/>
    <w:rsid w:val="00D67AA0"/>
    <w:rsid w:val="00D77691"/>
    <w:rsid w:val="00D87C29"/>
    <w:rsid w:val="00D92E8A"/>
    <w:rsid w:val="00D95B65"/>
    <w:rsid w:val="00D96F83"/>
    <w:rsid w:val="00D972F7"/>
    <w:rsid w:val="00DA02AA"/>
    <w:rsid w:val="00DB5A4C"/>
    <w:rsid w:val="00DB6495"/>
    <w:rsid w:val="00DD5E4A"/>
    <w:rsid w:val="00DD6117"/>
    <w:rsid w:val="00DE475C"/>
    <w:rsid w:val="00E05B66"/>
    <w:rsid w:val="00E1226E"/>
    <w:rsid w:val="00E20B00"/>
    <w:rsid w:val="00E241FC"/>
    <w:rsid w:val="00E337EF"/>
    <w:rsid w:val="00E41814"/>
    <w:rsid w:val="00E528FE"/>
    <w:rsid w:val="00E633A2"/>
    <w:rsid w:val="00E865AD"/>
    <w:rsid w:val="00E93335"/>
    <w:rsid w:val="00E94D70"/>
    <w:rsid w:val="00E96147"/>
    <w:rsid w:val="00EA77B4"/>
    <w:rsid w:val="00EB09D8"/>
    <w:rsid w:val="00EC2EE0"/>
    <w:rsid w:val="00ED6014"/>
    <w:rsid w:val="00EE37D9"/>
    <w:rsid w:val="00EF2CB2"/>
    <w:rsid w:val="00EF6E4B"/>
    <w:rsid w:val="00F11CAC"/>
    <w:rsid w:val="00F16C7E"/>
    <w:rsid w:val="00F266A8"/>
    <w:rsid w:val="00F27422"/>
    <w:rsid w:val="00F323E1"/>
    <w:rsid w:val="00F45FAE"/>
    <w:rsid w:val="00F605A7"/>
    <w:rsid w:val="00F60C01"/>
    <w:rsid w:val="00F61F0A"/>
    <w:rsid w:val="00F6499B"/>
    <w:rsid w:val="00F7148E"/>
    <w:rsid w:val="00F82437"/>
    <w:rsid w:val="00F9007C"/>
    <w:rsid w:val="00F9452E"/>
    <w:rsid w:val="00FB19A4"/>
    <w:rsid w:val="00FB1C9A"/>
    <w:rsid w:val="00FB7ED3"/>
    <w:rsid w:val="00FD4636"/>
    <w:rsid w:val="00FD600A"/>
    <w:rsid w:val="00FE57EC"/>
    <w:rsid w:val="00FE5F5D"/>
    <w:rsid w:val="00FF2B0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7A2B"/>
    <w:rPr>
      <w:rFonts w:ascii="Times New Roman" w:eastAsia="Times New Roman" w:hAnsi="Times New Roman"/>
    </w:rPr>
  </w:style>
  <w:style w:type="paragraph" w:styleId="Nagwek1">
    <w:name w:val="heading 1"/>
    <w:basedOn w:val="Normalny"/>
    <w:next w:val="Normalny"/>
    <w:link w:val="Nagwek1Znak"/>
    <w:uiPriority w:val="9"/>
    <w:qFormat/>
    <w:rsid w:val="005A2354"/>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qFormat/>
    <w:rsid w:val="00927A2B"/>
    <w:pPr>
      <w:keepNext/>
      <w:spacing w:before="240" w:after="60"/>
      <w:outlineLvl w:val="1"/>
    </w:pPr>
    <w:rPr>
      <w:rFonts w:ascii="Arial" w:hAnsi="Arial"/>
      <w:b/>
      <w:i/>
      <w:sz w:val="24"/>
    </w:rPr>
  </w:style>
  <w:style w:type="paragraph" w:styleId="Nagwek6">
    <w:name w:val="heading 6"/>
    <w:basedOn w:val="Normalny"/>
    <w:next w:val="Normalny"/>
    <w:link w:val="Nagwek6Znak"/>
    <w:qFormat/>
    <w:rsid w:val="00927A2B"/>
    <w:pPr>
      <w:keepNext/>
      <w:keepLines/>
      <w:tabs>
        <w:tab w:val="left" w:pos="2052"/>
        <w:tab w:val="left" w:pos="2336"/>
        <w:tab w:val="left" w:pos="2619"/>
        <w:tab w:val="left" w:pos="2903"/>
        <w:tab w:val="left" w:pos="3186"/>
        <w:tab w:val="left" w:pos="3470"/>
        <w:tab w:val="left" w:pos="3753"/>
        <w:tab w:val="left" w:pos="4037"/>
        <w:tab w:val="left" w:pos="4320"/>
        <w:tab w:val="left" w:pos="4604"/>
        <w:tab w:val="left" w:pos="4887"/>
        <w:tab w:val="left" w:pos="5171"/>
        <w:tab w:val="left" w:pos="5454"/>
        <w:tab w:val="left" w:pos="5738"/>
        <w:tab w:val="left" w:pos="6021"/>
        <w:tab w:val="left" w:pos="6305"/>
        <w:tab w:val="left" w:pos="6588"/>
        <w:tab w:val="left" w:pos="9423"/>
      </w:tabs>
      <w:ind w:left="1418" w:right="27" w:hanging="1418"/>
      <w:outlineLvl w:val="5"/>
    </w:pPr>
    <w:rPr>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927A2B"/>
    <w:rPr>
      <w:rFonts w:ascii="Arial" w:eastAsia="Times New Roman" w:hAnsi="Arial" w:cs="Times New Roman"/>
      <w:b/>
      <w:i/>
      <w:sz w:val="24"/>
      <w:szCs w:val="20"/>
      <w:lang w:eastAsia="pl-PL"/>
    </w:rPr>
  </w:style>
  <w:style w:type="character" w:customStyle="1" w:styleId="Nagwek6Znak">
    <w:name w:val="Nagłówek 6 Znak"/>
    <w:basedOn w:val="Domylnaczcionkaakapitu"/>
    <w:link w:val="Nagwek6"/>
    <w:rsid w:val="00927A2B"/>
    <w:rPr>
      <w:rFonts w:ascii="Times New Roman" w:eastAsia="Times New Roman" w:hAnsi="Times New Roman" w:cs="Times New Roman"/>
      <w:b/>
      <w:color w:val="000000"/>
      <w:sz w:val="28"/>
      <w:szCs w:val="20"/>
      <w:lang w:eastAsia="pl-PL"/>
    </w:rPr>
  </w:style>
  <w:style w:type="paragraph" w:styleId="Tekstpodstawowywcity">
    <w:name w:val="Body Text Indent"/>
    <w:basedOn w:val="Normalny"/>
    <w:link w:val="TekstpodstawowywcityZnak"/>
    <w:rsid w:val="00927A2B"/>
    <w:pPr>
      <w:ind w:left="1418" w:hanging="1418"/>
      <w:jc w:val="both"/>
    </w:pPr>
    <w:rPr>
      <w:sz w:val="24"/>
    </w:rPr>
  </w:style>
  <w:style w:type="character" w:customStyle="1" w:styleId="TekstpodstawowywcityZnak">
    <w:name w:val="Tekst podstawowy wcięty Znak"/>
    <w:basedOn w:val="Domylnaczcionkaakapitu"/>
    <w:link w:val="Tekstpodstawowywcity"/>
    <w:rsid w:val="00927A2B"/>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27A2B"/>
    <w:pPr>
      <w:tabs>
        <w:tab w:val="left" w:pos="426"/>
      </w:tabs>
      <w:jc w:val="both"/>
    </w:pPr>
    <w:rPr>
      <w:i/>
      <w:sz w:val="24"/>
    </w:rPr>
  </w:style>
  <w:style w:type="character" w:customStyle="1" w:styleId="Tekstpodstawowy2Znak">
    <w:name w:val="Tekst podstawowy 2 Znak"/>
    <w:basedOn w:val="Domylnaczcionkaakapitu"/>
    <w:link w:val="Tekstpodstawowy2"/>
    <w:rsid w:val="00927A2B"/>
    <w:rPr>
      <w:rFonts w:ascii="Times New Roman" w:eastAsia="Times New Roman" w:hAnsi="Times New Roman" w:cs="Times New Roman"/>
      <w:i/>
      <w:sz w:val="24"/>
      <w:szCs w:val="20"/>
      <w:lang w:eastAsia="pl-PL"/>
    </w:rPr>
  </w:style>
  <w:style w:type="paragraph" w:styleId="Tekstpodstawowywcity2">
    <w:name w:val="Body Text Indent 2"/>
    <w:basedOn w:val="Normalny"/>
    <w:link w:val="Tekstpodstawowywcity2Znak"/>
    <w:rsid w:val="00927A2B"/>
    <w:pPr>
      <w:tabs>
        <w:tab w:val="left" w:pos="426"/>
      </w:tabs>
      <w:ind w:left="1418"/>
      <w:jc w:val="both"/>
    </w:pPr>
    <w:rPr>
      <w:sz w:val="24"/>
    </w:rPr>
  </w:style>
  <w:style w:type="character" w:customStyle="1" w:styleId="Tekstpodstawowywcity2Znak">
    <w:name w:val="Tekst podstawowy wcięty 2 Znak"/>
    <w:basedOn w:val="Domylnaczcionkaakapitu"/>
    <w:link w:val="Tekstpodstawowywcity2"/>
    <w:rsid w:val="00927A2B"/>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rsid w:val="00927A2B"/>
    <w:pPr>
      <w:ind w:left="1418" w:hanging="2836"/>
      <w:jc w:val="both"/>
    </w:pPr>
    <w:rPr>
      <w:sz w:val="24"/>
    </w:rPr>
  </w:style>
  <w:style w:type="character" w:customStyle="1" w:styleId="Tekstpodstawowywcity3Znak">
    <w:name w:val="Tekst podstawowy wcięty 3 Znak"/>
    <w:basedOn w:val="Domylnaczcionkaakapitu"/>
    <w:link w:val="Tekstpodstawowywcity3"/>
    <w:rsid w:val="00927A2B"/>
    <w:rPr>
      <w:rFonts w:ascii="Times New Roman" w:eastAsia="Times New Roman" w:hAnsi="Times New Roman" w:cs="Times New Roman"/>
      <w:sz w:val="24"/>
      <w:szCs w:val="20"/>
      <w:lang w:eastAsia="pl-PL"/>
    </w:rPr>
  </w:style>
  <w:style w:type="character" w:customStyle="1" w:styleId="05BodyCopyChar">
    <w:name w:val="05_Body_Copy Char"/>
    <w:basedOn w:val="Domylnaczcionkaakapitu"/>
    <w:rsid w:val="00927A2B"/>
    <w:rPr>
      <w:sz w:val="22"/>
      <w:szCs w:val="22"/>
      <w:lang w:val="en-GB" w:eastAsia="en-US" w:bidi="ar-SA"/>
    </w:rPr>
  </w:style>
  <w:style w:type="character" w:styleId="Odwoaniedokomentarza">
    <w:name w:val="annotation reference"/>
    <w:basedOn w:val="Domylnaczcionkaakapitu"/>
    <w:semiHidden/>
    <w:rsid w:val="00927A2B"/>
    <w:rPr>
      <w:sz w:val="16"/>
      <w:szCs w:val="16"/>
    </w:rPr>
  </w:style>
  <w:style w:type="character" w:styleId="Hipercze">
    <w:name w:val="Hyperlink"/>
    <w:basedOn w:val="Domylnaczcionkaakapitu"/>
    <w:rsid w:val="00927A2B"/>
    <w:rPr>
      <w:color w:val="0000FF"/>
      <w:u w:val="single"/>
    </w:rPr>
  </w:style>
  <w:style w:type="paragraph" w:customStyle="1" w:styleId="InsideAddress">
    <w:name w:val="Inside Address"/>
    <w:basedOn w:val="Normalny"/>
    <w:rsid w:val="00927A2B"/>
    <w:pPr>
      <w:spacing w:line="220" w:lineRule="atLeast"/>
      <w:jc w:val="both"/>
    </w:pPr>
    <w:rPr>
      <w:rFonts w:ascii="Arial" w:hAnsi="Arial"/>
      <w:snapToGrid w:val="0"/>
      <w:spacing w:val="-5"/>
      <w:lang w:val="en-GB" w:eastAsia="en-US"/>
    </w:rPr>
  </w:style>
  <w:style w:type="paragraph" w:customStyle="1" w:styleId="FormatvorlageAufzhlungszeichen">
    <w:name w:val="Formatvorlage Aufzählungszeichen"/>
    <w:basedOn w:val="Normalny"/>
    <w:rsid w:val="00927A2B"/>
    <w:pPr>
      <w:numPr>
        <w:numId w:val="13"/>
      </w:numPr>
    </w:pPr>
    <w:rPr>
      <w:snapToGrid w:val="0"/>
      <w:sz w:val="24"/>
      <w:lang w:val="en-GB" w:eastAsia="en-US"/>
    </w:rPr>
  </w:style>
  <w:style w:type="paragraph" w:customStyle="1" w:styleId="06BodyCopyBullet">
    <w:name w:val="06_Body_Copy_Bullet"/>
    <w:basedOn w:val="Normalny"/>
    <w:link w:val="06BodyCopyBulletZchnZchn"/>
    <w:rsid w:val="00927A2B"/>
    <w:pPr>
      <w:numPr>
        <w:numId w:val="15"/>
      </w:numPr>
      <w:tabs>
        <w:tab w:val="clear" w:pos="170"/>
        <w:tab w:val="left" w:pos="284"/>
      </w:tabs>
      <w:spacing w:line="260" w:lineRule="exact"/>
      <w:ind w:left="284" w:hanging="284"/>
      <w:jc w:val="both"/>
    </w:pPr>
    <w:rPr>
      <w:rFonts w:ascii="Arial" w:hAnsi="Arial"/>
      <w:szCs w:val="22"/>
      <w:lang w:val="en-GB" w:eastAsia="en-US"/>
    </w:rPr>
  </w:style>
  <w:style w:type="character" w:customStyle="1" w:styleId="06BodyCopyBulletZchnZchn">
    <w:name w:val="06_Body_Copy_Bullet Zchn Zchn"/>
    <w:basedOn w:val="Domylnaczcionkaakapitu"/>
    <w:link w:val="06BodyCopyBullet"/>
    <w:rsid w:val="00927A2B"/>
    <w:rPr>
      <w:rFonts w:ascii="Arial" w:eastAsia="Times New Roman" w:hAnsi="Arial" w:cs="Times New Roman"/>
      <w:sz w:val="20"/>
      <w:lang w:val="en-GB"/>
    </w:rPr>
  </w:style>
  <w:style w:type="paragraph" w:customStyle="1" w:styleId="Default">
    <w:name w:val="Default"/>
    <w:rsid w:val="00927A2B"/>
    <w:pPr>
      <w:autoSpaceDE w:val="0"/>
      <w:autoSpaceDN w:val="0"/>
      <w:adjustRightInd w:val="0"/>
    </w:pPr>
    <w:rPr>
      <w:rFonts w:ascii="Arial Narrow" w:eastAsia="Times New Roman" w:hAnsi="Arial Narrow" w:cs="Arial Narrow"/>
      <w:color w:val="000000"/>
      <w:sz w:val="24"/>
      <w:szCs w:val="24"/>
      <w:lang w:val="en-US" w:eastAsia="en-US"/>
    </w:rPr>
  </w:style>
  <w:style w:type="paragraph" w:customStyle="1" w:styleId="DefaultParagraphF">
    <w:name w:val="Default Paragraph F"/>
    <w:basedOn w:val="Normalny"/>
    <w:rsid w:val="005A2354"/>
    <w:rPr>
      <w:rFonts w:ascii="Courier" w:hAnsi="Courier"/>
      <w:sz w:val="24"/>
    </w:rPr>
  </w:style>
  <w:style w:type="character" w:customStyle="1" w:styleId="Nagwek1Znak">
    <w:name w:val="Nagłówek 1 Znak"/>
    <w:basedOn w:val="Domylnaczcionkaakapitu"/>
    <w:link w:val="Nagwek1"/>
    <w:uiPriority w:val="9"/>
    <w:rsid w:val="005A2354"/>
    <w:rPr>
      <w:rFonts w:ascii="Cambria" w:eastAsia="Times New Roman" w:hAnsi="Cambria" w:cs="Times New Roman"/>
      <w:b/>
      <w:bCs/>
      <w:color w:val="365F91"/>
      <w:sz w:val="28"/>
      <w:szCs w:val="28"/>
      <w:lang w:eastAsia="pl-PL"/>
    </w:rPr>
  </w:style>
  <w:style w:type="paragraph" w:styleId="Tekstdymka">
    <w:name w:val="Balloon Text"/>
    <w:basedOn w:val="Normalny"/>
    <w:link w:val="TekstdymkaZnak"/>
    <w:uiPriority w:val="99"/>
    <w:semiHidden/>
    <w:unhideWhenUsed/>
    <w:rsid w:val="004E59AA"/>
    <w:rPr>
      <w:rFonts w:ascii="Tahoma" w:hAnsi="Tahoma" w:cs="Tahoma"/>
      <w:sz w:val="16"/>
      <w:szCs w:val="16"/>
    </w:rPr>
  </w:style>
  <w:style w:type="character" w:customStyle="1" w:styleId="TekstdymkaZnak">
    <w:name w:val="Tekst dymka Znak"/>
    <w:basedOn w:val="Domylnaczcionkaakapitu"/>
    <w:link w:val="Tekstdymka"/>
    <w:uiPriority w:val="99"/>
    <w:semiHidden/>
    <w:rsid w:val="004E59AA"/>
    <w:rPr>
      <w:rFonts w:ascii="Tahoma" w:eastAsia="Times New Roman" w:hAnsi="Tahoma" w:cs="Tahoma"/>
      <w:sz w:val="16"/>
      <w:szCs w:val="16"/>
      <w:lang w:eastAsia="pl-PL"/>
    </w:rPr>
  </w:style>
  <w:style w:type="paragraph" w:styleId="Akapitzlist">
    <w:name w:val="List Paragraph"/>
    <w:basedOn w:val="Normalny"/>
    <w:uiPriority w:val="34"/>
    <w:qFormat/>
    <w:rsid w:val="00253C7B"/>
    <w:pPr>
      <w:ind w:left="720"/>
      <w:contextualSpacing/>
    </w:pPr>
  </w:style>
  <w:style w:type="paragraph" w:styleId="Tekstkomentarza">
    <w:name w:val="annotation text"/>
    <w:basedOn w:val="Normalny"/>
    <w:link w:val="TekstkomentarzaZnak"/>
    <w:uiPriority w:val="99"/>
    <w:semiHidden/>
    <w:unhideWhenUsed/>
    <w:rsid w:val="00657C73"/>
  </w:style>
  <w:style w:type="character" w:customStyle="1" w:styleId="TekstkomentarzaZnak">
    <w:name w:val="Tekst komentarza Znak"/>
    <w:basedOn w:val="Domylnaczcionkaakapitu"/>
    <w:link w:val="Tekstkomentarza"/>
    <w:uiPriority w:val="99"/>
    <w:semiHidden/>
    <w:rsid w:val="00657C73"/>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657C73"/>
    <w:rPr>
      <w:b/>
      <w:bCs/>
    </w:rPr>
  </w:style>
  <w:style w:type="character" w:customStyle="1" w:styleId="TematkomentarzaZnak">
    <w:name w:val="Temat komentarza Znak"/>
    <w:basedOn w:val="TekstkomentarzaZnak"/>
    <w:link w:val="Tematkomentarza"/>
    <w:uiPriority w:val="99"/>
    <w:semiHidden/>
    <w:rsid w:val="00657C73"/>
    <w:rPr>
      <w:rFonts w:ascii="Times New Roman" w:eastAsia="Times New Roman" w:hAnsi="Times New Roman"/>
      <w:b/>
      <w:bCs/>
    </w:rPr>
  </w:style>
  <w:style w:type="paragraph" w:styleId="Nagwek">
    <w:name w:val="header"/>
    <w:basedOn w:val="Normalny"/>
    <w:link w:val="NagwekZnak"/>
    <w:uiPriority w:val="99"/>
    <w:unhideWhenUsed/>
    <w:rsid w:val="00A95CA1"/>
    <w:pPr>
      <w:tabs>
        <w:tab w:val="center" w:pos="4536"/>
        <w:tab w:val="right" w:pos="9072"/>
      </w:tabs>
    </w:pPr>
  </w:style>
  <w:style w:type="character" w:customStyle="1" w:styleId="NagwekZnak">
    <w:name w:val="Nagłówek Znak"/>
    <w:basedOn w:val="Domylnaczcionkaakapitu"/>
    <w:link w:val="Nagwek"/>
    <w:uiPriority w:val="99"/>
    <w:rsid w:val="00A95CA1"/>
    <w:rPr>
      <w:rFonts w:ascii="Times New Roman" w:eastAsia="Times New Roman" w:hAnsi="Times New Roman"/>
    </w:rPr>
  </w:style>
  <w:style w:type="paragraph" w:styleId="Stopka">
    <w:name w:val="footer"/>
    <w:basedOn w:val="Normalny"/>
    <w:link w:val="StopkaZnak"/>
    <w:uiPriority w:val="99"/>
    <w:unhideWhenUsed/>
    <w:rsid w:val="00A95CA1"/>
    <w:pPr>
      <w:tabs>
        <w:tab w:val="center" w:pos="4536"/>
        <w:tab w:val="right" w:pos="9072"/>
      </w:tabs>
    </w:pPr>
  </w:style>
  <w:style w:type="character" w:customStyle="1" w:styleId="StopkaZnak">
    <w:name w:val="Stopka Znak"/>
    <w:basedOn w:val="Domylnaczcionkaakapitu"/>
    <w:link w:val="Stopka"/>
    <w:uiPriority w:val="99"/>
    <w:rsid w:val="00A95CA1"/>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7A2B"/>
    <w:rPr>
      <w:rFonts w:ascii="Times New Roman" w:eastAsia="Times New Roman" w:hAnsi="Times New Roman"/>
    </w:rPr>
  </w:style>
  <w:style w:type="paragraph" w:styleId="Nagwek1">
    <w:name w:val="heading 1"/>
    <w:basedOn w:val="Normalny"/>
    <w:next w:val="Normalny"/>
    <w:link w:val="Nagwek1Znak"/>
    <w:uiPriority w:val="9"/>
    <w:qFormat/>
    <w:rsid w:val="005A2354"/>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qFormat/>
    <w:rsid w:val="00927A2B"/>
    <w:pPr>
      <w:keepNext/>
      <w:spacing w:before="240" w:after="60"/>
      <w:outlineLvl w:val="1"/>
    </w:pPr>
    <w:rPr>
      <w:rFonts w:ascii="Arial" w:hAnsi="Arial"/>
      <w:b/>
      <w:i/>
      <w:sz w:val="24"/>
    </w:rPr>
  </w:style>
  <w:style w:type="paragraph" w:styleId="Nagwek6">
    <w:name w:val="heading 6"/>
    <w:basedOn w:val="Normalny"/>
    <w:next w:val="Normalny"/>
    <w:link w:val="Nagwek6Znak"/>
    <w:qFormat/>
    <w:rsid w:val="00927A2B"/>
    <w:pPr>
      <w:keepNext/>
      <w:keepLines/>
      <w:tabs>
        <w:tab w:val="left" w:pos="2052"/>
        <w:tab w:val="left" w:pos="2336"/>
        <w:tab w:val="left" w:pos="2619"/>
        <w:tab w:val="left" w:pos="2903"/>
        <w:tab w:val="left" w:pos="3186"/>
        <w:tab w:val="left" w:pos="3470"/>
        <w:tab w:val="left" w:pos="3753"/>
        <w:tab w:val="left" w:pos="4037"/>
        <w:tab w:val="left" w:pos="4320"/>
        <w:tab w:val="left" w:pos="4604"/>
        <w:tab w:val="left" w:pos="4887"/>
        <w:tab w:val="left" w:pos="5171"/>
        <w:tab w:val="left" w:pos="5454"/>
        <w:tab w:val="left" w:pos="5738"/>
        <w:tab w:val="left" w:pos="6021"/>
        <w:tab w:val="left" w:pos="6305"/>
        <w:tab w:val="left" w:pos="6588"/>
        <w:tab w:val="left" w:pos="9423"/>
      </w:tabs>
      <w:ind w:left="1418" w:right="27" w:hanging="1418"/>
      <w:outlineLvl w:val="5"/>
    </w:pPr>
    <w:rPr>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927A2B"/>
    <w:rPr>
      <w:rFonts w:ascii="Arial" w:eastAsia="Times New Roman" w:hAnsi="Arial" w:cs="Times New Roman"/>
      <w:b/>
      <w:i/>
      <w:sz w:val="24"/>
      <w:szCs w:val="20"/>
      <w:lang w:eastAsia="pl-PL"/>
    </w:rPr>
  </w:style>
  <w:style w:type="character" w:customStyle="1" w:styleId="Nagwek6Znak">
    <w:name w:val="Nagłówek 6 Znak"/>
    <w:basedOn w:val="Domylnaczcionkaakapitu"/>
    <w:link w:val="Nagwek6"/>
    <w:rsid w:val="00927A2B"/>
    <w:rPr>
      <w:rFonts w:ascii="Times New Roman" w:eastAsia="Times New Roman" w:hAnsi="Times New Roman" w:cs="Times New Roman"/>
      <w:b/>
      <w:color w:val="000000"/>
      <w:sz w:val="28"/>
      <w:szCs w:val="20"/>
      <w:lang w:eastAsia="pl-PL"/>
    </w:rPr>
  </w:style>
  <w:style w:type="paragraph" w:styleId="Tekstpodstawowywcity">
    <w:name w:val="Body Text Indent"/>
    <w:basedOn w:val="Normalny"/>
    <w:link w:val="TekstpodstawowywcityZnak"/>
    <w:rsid w:val="00927A2B"/>
    <w:pPr>
      <w:ind w:left="1418" w:hanging="1418"/>
      <w:jc w:val="both"/>
    </w:pPr>
    <w:rPr>
      <w:sz w:val="24"/>
    </w:rPr>
  </w:style>
  <w:style w:type="character" w:customStyle="1" w:styleId="TekstpodstawowywcityZnak">
    <w:name w:val="Tekst podstawowy wcięty Znak"/>
    <w:basedOn w:val="Domylnaczcionkaakapitu"/>
    <w:link w:val="Tekstpodstawowywcity"/>
    <w:rsid w:val="00927A2B"/>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927A2B"/>
    <w:pPr>
      <w:tabs>
        <w:tab w:val="left" w:pos="426"/>
      </w:tabs>
      <w:jc w:val="both"/>
    </w:pPr>
    <w:rPr>
      <w:i/>
      <w:sz w:val="24"/>
    </w:rPr>
  </w:style>
  <w:style w:type="character" w:customStyle="1" w:styleId="Tekstpodstawowy2Znak">
    <w:name w:val="Tekst podstawowy 2 Znak"/>
    <w:basedOn w:val="Domylnaczcionkaakapitu"/>
    <w:link w:val="Tekstpodstawowy2"/>
    <w:rsid w:val="00927A2B"/>
    <w:rPr>
      <w:rFonts w:ascii="Times New Roman" w:eastAsia="Times New Roman" w:hAnsi="Times New Roman" w:cs="Times New Roman"/>
      <w:i/>
      <w:sz w:val="24"/>
      <w:szCs w:val="20"/>
      <w:lang w:eastAsia="pl-PL"/>
    </w:rPr>
  </w:style>
  <w:style w:type="paragraph" w:styleId="Tekstpodstawowywcity2">
    <w:name w:val="Body Text Indent 2"/>
    <w:basedOn w:val="Normalny"/>
    <w:link w:val="Tekstpodstawowywcity2Znak"/>
    <w:rsid w:val="00927A2B"/>
    <w:pPr>
      <w:tabs>
        <w:tab w:val="left" w:pos="426"/>
      </w:tabs>
      <w:ind w:left="1418"/>
      <w:jc w:val="both"/>
    </w:pPr>
    <w:rPr>
      <w:sz w:val="24"/>
    </w:rPr>
  </w:style>
  <w:style w:type="character" w:customStyle="1" w:styleId="Tekstpodstawowywcity2Znak">
    <w:name w:val="Tekst podstawowy wcięty 2 Znak"/>
    <w:basedOn w:val="Domylnaczcionkaakapitu"/>
    <w:link w:val="Tekstpodstawowywcity2"/>
    <w:rsid w:val="00927A2B"/>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rsid w:val="00927A2B"/>
    <w:pPr>
      <w:ind w:left="1418" w:hanging="2836"/>
      <w:jc w:val="both"/>
    </w:pPr>
    <w:rPr>
      <w:sz w:val="24"/>
    </w:rPr>
  </w:style>
  <w:style w:type="character" w:customStyle="1" w:styleId="Tekstpodstawowywcity3Znak">
    <w:name w:val="Tekst podstawowy wcięty 3 Znak"/>
    <w:basedOn w:val="Domylnaczcionkaakapitu"/>
    <w:link w:val="Tekstpodstawowywcity3"/>
    <w:rsid w:val="00927A2B"/>
    <w:rPr>
      <w:rFonts w:ascii="Times New Roman" w:eastAsia="Times New Roman" w:hAnsi="Times New Roman" w:cs="Times New Roman"/>
      <w:sz w:val="24"/>
      <w:szCs w:val="20"/>
      <w:lang w:eastAsia="pl-PL"/>
    </w:rPr>
  </w:style>
  <w:style w:type="character" w:customStyle="1" w:styleId="05BodyCopyChar">
    <w:name w:val="05_Body_Copy Char"/>
    <w:basedOn w:val="Domylnaczcionkaakapitu"/>
    <w:rsid w:val="00927A2B"/>
    <w:rPr>
      <w:sz w:val="22"/>
      <w:szCs w:val="22"/>
      <w:lang w:val="en-GB" w:eastAsia="en-US" w:bidi="ar-SA"/>
    </w:rPr>
  </w:style>
  <w:style w:type="character" w:styleId="Odwoaniedokomentarza">
    <w:name w:val="annotation reference"/>
    <w:basedOn w:val="Domylnaczcionkaakapitu"/>
    <w:semiHidden/>
    <w:rsid w:val="00927A2B"/>
    <w:rPr>
      <w:sz w:val="16"/>
      <w:szCs w:val="16"/>
    </w:rPr>
  </w:style>
  <w:style w:type="character" w:styleId="Hipercze">
    <w:name w:val="Hyperlink"/>
    <w:basedOn w:val="Domylnaczcionkaakapitu"/>
    <w:rsid w:val="00927A2B"/>
    <w:rPr>
      <w:color w:val="0000FF"/>
      <w:u w:val="single"/>
    </w:rPr>
  </w:style>
  <w:style w:type="paragraph" w:customStyle="1" w:styleId="InsideAddress">
    <w:name w:val="Inside Address"/>
    <w:basedOn w:val="Normalny"/>
    <w:rsid w:val="00927A2B"/>
    <w:pPr>
      <w:spacing w:line="220" w:lineRule="atLeast"/>
      <w:jc w:val="both"/>
    </w:pPr>
    <w:rPr>
      <w:rFonts w:ascii="Arial" w:hAnsi="Arial"/>
      <w:snapToGrid w:val="0"/>
      <w:spacing w:val="-5"/>
      <w:lang w:val="en-GB" w:eastAsia="en-US"/>
    </w:rPr>
  </w:style>
  <w:style w:type="paragraph" w:customStyle="1" w:styleId="FormatvorlageAufzhlungszeichen">
    <w:name w:val="Formatvorlage Aufzählungszeichen"/>
    <w:basedOn w:val="Normalny"/>
    <w:rsid w:val="00927A2B"/>
    <w:pPr>
      <w:numPr>
        <w:numId w:val="13"/>
      </w:numPr>
    </w:pPr>
    <w:rPr>
      <w:snapToGrid w:val="0"/>
      <w:sz w:val="24"/>
      <w:lang w:val="en-GB" w:eastAsia="en-US"/>
    </w:rPr>
  </w:style>
  <w:style w:type="paragraph" w:customStyle="1" w:styleId="06BodyCopyBullet">
    <w:name w:val="06_Body_Copy_Bullet"/>
    <w:basedOn w:val="Normalny"/>
    <w:link w:val="06BodyCopyBulletZchnZchn"/>
    <w:rsid w:val="00927A2B"/>
    <w:pPr>
      <w:numPr>
        <w:numId w:val="15"/>
      </w:numPr>
      <w:tabs>
        <w:tab w:val="clear" w:pos="170"/>
        <w:tab w:val="left" w:pos="284"/>
      </w:tabs>
      <w:spacing w:line="260" w:lineRule="exact"/>
      <w:ind w:left="284" w:hanging="284"/>
      <w:jc w:val="both"/>
    </w:pPr>
    <w:rPr>
      <w:rFonts w:ascii="Arial" w:hAnsi="Arial"/>
      <w:szCs w:val="22"/>
      <w:lang w:val="en-GB" w:eastAsia="en-US"/>
    </w:rPr>
  </w:style>
  <w:style w:type="character" w:customStyle="1" w:styleId="06BodyCopyBulletZchnZchn">
    <w:name w:val="06_Body_Copy_Bullet Zchn Zchn"/>
    <w:basedOn w:val="Domylnaczcionkaakapitu"/>
    <w:link w:val="06BodyCopyBullet"/>
    <w:rsid w:val="00927A2B"/>
    <w:rPr>
      <w:rFonts w:ascii="Arial" w:eastAsia="Times New Roman" w:hAnsi="Arial" w:cs="Times New Roman"/>
      <w:sz w:val="20"/>
      <w:lang w:val="en-GB"/>
    </w:rPr>
  </w:style>
  <w:style w:type="paragraph" w:customStyle="1" w:styleId="Default">
    <w:name w:val="Default"/>
    <w:rsid w:val="00927A2B"/>
    <w:pPr>
      <w:autoSpaceDE w:val="0"/>
      <w:autoSpaceDN w:val="0"/>
      <w:adjustRightInd w:val="0"/>
    </w:pPr>
    <w:rPr>
      <w:rFonts w:ascii="Arial Narrow" w:eastAsia="Times New Roman" w:hAnsi="Arial Narrow" w:cs="Arial Narrow"/>
      <w:color w:val="000000"/>
      <w:sz w:val="24"/>
      <w:szCs w:val="24"/>
      <w:lang w:val="en-US" w:eastAsia="en-US"/>
    </w:rPr>
  </w:style>
  <w:style w:type="paragraph" w:customStyle="1" w:styleId="DefaultParagraphF">
    <w:name w:val="Default Paragraph F"/>
    <w:basedOn w:val="Normalny"/>
    <w:rsid w:val="005A2354"/>
    <w:rPr>
      <w:rFonts w:ascii="Courier" w:hAnsi="Courier"/>
      <w:sz w:val="24"/>
    </w:rPr>
  </w:style>
  <w:style w:type="character" w:customStyle="1" w:styleId="Nagwek1Znak">
    <w:name w:val="Nagłówek 1 Znak"/>
    <w:basedOn w:val="Domylnaczcionkaakapitu"/>
    <w:link w:val="Nagwek1"/>
    <w:uiPriority w:val="9"/>
    <w:rsid w:val="005A2354"/>
    <w:rPr>
      <w:rFonts w:ascii="Cambria" w:eastAsia="Times New Roman" w:hAnsi="Cambria" w:cs="Times New Roman"/>
      <w:b/>
      <w:bCs/>
      <w:color w:val="365F91"/>
      <w:sz w:val="28"/>
      <w:szCs w:val="28"/>
      <w:lang w:eastAsia="pl-PL"/>
    </w:rPr>
  </w:style>
  <w:style w:type="paragraph" w:styleId="Tekstdymka">
    <w:name w:val="Balloon Text"/>
    <w:basedOn w:val="Normalny"/>
    <w:link w:val="TekstdymkaZnak"/>
    <w:uiPriority w:val="99"/>
    <w:semiHidden/>
    <w:unhideWhenUsed/>
    <w:rsid w:val="004E59AA"/>
    <w:rPr>
      <w:rFonts w:ascii="Tahoma" w:hAnsi="Tahoma" w:cs="Tahoma"/>
      <w:sz w:val="16"/>
      <w:szCs w:val="16"/>
    </w:rPr>
  </w:style>
  <w:style w:type="character" w:customStyle="1" w:styleId="TekstdymkaZnak">
    <w:name w:val="Tekst dymka Znak"/>
    <w:basedOn w:val="Domylnaczcionkaakapitu"/>
    <w:link w:val="Tekstdymka"/>
    <w:uiPriority w:val="99"/>
    <w:semiHidden/>
    <w:rsid w:val="004E59AA"/>
    <w:rPr>
      <w:rFonts w:ascii="Tahoma" w:eastAsia="Times New Roman" w:hAnsi="Tahoma" w:cs="Tahoma"/>
      <w:sz w:val="16"/>
      <w:szCs w:val="16"/>
      <w:lang w:eastAsia="pl-PL"/>
    </w:rPr>
  </w:style>
  <w:style w:type="paragraph" w:styleId="Akapitzlist">
    <w:name w:val="List Paragraph"/>
    <w:basedOn w:val="Normalny"/>
    <w:uiPriority w:val="34"/>
    <w:qFormat/>
    <w:rsid w:val="00253C7B"/>
    <w:pPr>
      <w:ind w:left="720"/>
      <w:contextualSpacing/>
    </w:pPr>
  </w:style>
  <w:style w:type="paragraph" w:styleId="Tekstkomentarza">
    <w:name w:val="annotation text"/>
    <w:basedOn w:val="Normalny"/>
    <w:link w:val="TekstkomentarzaZnak"/>
    <w:uiPriority w:val="99"/>
    <w:semiHidden/>
    <w:unhideWhenUsed/>
    <w:rsid w:val="00657C73"/>
  </w:style>
  <w:style w:type="character" w:customStyle="1" w:styleId="TekstkomentarzaZnak">
    <w:name w:val="Tekst komentarza Znak"/>
    <w:basedOn w:val="Domylnaczcionkaakapitu"/>
    <w:link w:val="Tekstkomentarza"/>
    <w:uiPriority w:val="99"/>
    <w:semiHidden/>
    <w:rsid w:val="00657C73"/>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657C73"/>
    <w:rPr>
      <w:b/>
      <w:bCs/>
    </w:rPr>
  </w:style>
  <w:style w:type="character" w:customStyle="1" w:styleId="TematkomentarzaZnak">
    <w:name w:val="Temat komentarza Znak"/>
    <w:basedOn w:val="TekstkomentarzaZnak"/>
    <w:link w:val="Tematkomentarza"/>
    <w:uiPriority w:val="99"/>
    <w:semiHidden/>
    <w:rsid w:val="00657C73"/>
    <w:rPr>
      <w:rFonts w:ascii="Times New Roman" w:eastAsia="Times New Roman" w:hAnsi="Times New Roman"/>
      <w:b/>
      <w:bCs/>
    </w:rPr>
  </w:style>
  <w:style w:type="paragraph" w:styleId="Nagwek">
    <w:name w:val="header"/>
    <w:basedOn w:val="Normalny"/>
    <w:link w:val="NagwekZnak"/>
    <w:uiPriority w:val="99"/>
    <w:unhideWhenUsed/>
    <w:rsid w:val="00A95CA1"/>
    <w:pPr>
      <w:tabs>
        <w:tab w:val="center" w:pos="4536"/>
        <w:tab w:val="right" w:pos="9072"/>
      </w:tabs>
    </w:pPr>
  </w:style>
  <w:style w:type="character" w:customStyle="1" w:styleId="NagwekZnak">
    <w:name w:val="Nagłówek Znak"/>
    <w:basedOn w:val="Domylnaczcionkaakapitu"/>
    <w:link w:val="Nagwek"/>
    <w:uiPriority w:val="99"/>
    <w:rsid w:val="00A95CA1"/>
    <w:rPr>
      <w:rFonts w:ascii="Times New Roman" w:eastAsia="Times New Roman" w:hAnsi="Times New Roman"/>
    </w:rPr>
  </w:style>
  <w:style w:type="paragraph" w:styleId="Stopka">
    <w:name w:val="footer"/>
    <w:basedOn w:val="Normalny"/>
    <w:link w:val="StopkaZnak"/>
    <w:uiPriority w:val="99"/>
    <w:unhideWhenUsed/>
    <w:rsid w:val="00A95CA1"/>
    <w:pPr>
      <w:tabs>
        <w:tab w:val="center" w:pos="4536"/>
        <w:tab w:val="right" w:pos="9072"/>
      </w:tabs>
    </w:pPr>
  </w:style>
  <w:style w:type="character" w:customStyle="1" w:styleId="StopkaZnak">
    <w:name w:val="Stopka Znak"/>
    <w:basedOn w:val="Domylnaczcionkaakapitu"/>
    <w:link w:val="Stopka"/>
    <w:uiPriority w:val="99"/>
    <w:rsid w:val="00A95CA1"/>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72882">
      <w:bodyDiv w:val="1"/>
      <w:marLeft w:val="0"/>
      <w:marRight w:val="0"/>
      <w:marTop w:val="0"/>
      <w:marBottom w:val="0"/>
      <w:divBdr>
        <w:top w:val="none" w:sz="0" w:space="0" w:color="auto"/>
        <w:left w:val="none" w:sz="0" w:space="0" w:color="auto"/>
        <w:bottom w:val="none" w:sz="0" w:space="0" w:color="auto"/>
        <w:right w:val="none" w:sz="0" w:space="0" w:color="auto"/>
      </w:divBdr>
    </w:div>
    <w:div w:id="700784820">
      <w:bodyDiv w:val="1"/>
      <w:marLeft w:val="0"/>
      <w:marRight w:val="0"/>
      <w:marTop w:val="0"/>
      <w:marBottom w:val="0"/>
      <w:divBdr>
        <w:top w:val="none" w:sz="0" w:space="0" w:color="auto"/>
        <w:left w:val="none" w:sz="0" w:space="0" w:color="auto"/>
        <w:bottom w:val="none" w:sz="0" w:space="0" w:color="auto"/>
        <w:right w:val="none" w:sz="0" w:space="0" w:color="auto"/>
      </w:divBdr>
    </w:div>
    <w:div w:id="146931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rvice.sap.com/releasestrateg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rvice.sap.com/enterprisesuppor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rvice.sap.com/runsap"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rvice.sap.com/runsap"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85CE5-B88B-4D20-BB1C-02B4375CC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6449</Words>
  <Characters>38695</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SAP</Company>
  <LinksUpToDate>false</LinksUpToDate>
  <CharactersWithSpaces>45054</CharactersWithSpaces>
  <SharedDoc>false</SharedDoc>
  <HLinks>
    <vt:vector size="30" baseType="variant">
      <vt:variant>
        <vt:i4>3670073</vt:i4>
      </vt:variant>
      <vt:variant>
        <vt:i4>12</vt:i4>
      </vt:variant>
      <vt:variant>
        <vt:i4>0</vt:i4>
      </vt:variant>
      <vt:variant>
        <vt:i4>5</vt:i4>
      </vt:variant>
      <vt:variant>
        <vt:lpwstr>http://service.sap.com/releasestrategy</vt:lpwstr>
      </vt:variant>
      <vt:variant>
        <vt:lpwstr/>
      </vt:variant>
      <vt:variant>
        <vt:i4>5308504</vt:i4>
      </vt:variant>
      <vt:variant>
        <vt:i4>9</vt:i4>
      </vt:variant>
      <vt:variant>
        <vt:i4>0</vt:i4>
      </vt:variant>
      <vt:variant>
        <vt:i4>5</vt:i4>
      </vt:variant>
      <vt:variant>
        <vt:lpwstr>http://service.sap.com/enterprisesupport</vt:lpwstr>
      </vt:variant>
      <vt:variant>
        <vt:lpwstr/>
      </vt:variant>
      <vt:variant>
        <vt:i4>5636190</vt:i4>
      </vt:variant>
      <vt:variant>
        <vt:i4>6</vt:i4>
      </vt:variant>
      <vt:variant>
        <vt:i4>0</vt:i4>
      </vt:variant>
      <vt:variant>
        <vt:i4>5</vt:i4>
      </vt:variant>
      <vt:variant>
        <vt:lpwstr>http://service.sap.com/runsap</vt:lpwstr>
      </vt:variant>
      <vt:variant>
        <vt:lpwstr/>
      </vt:variant>
      <vt:variant>
        <vt:i4>5636190</vt:i4>
      </vt:variant>
      <vt:variant>
        <vt:i4>3</vt:i4>
      </vt:variant>
      <vt:variant>
        <vt:i4>0</vt:i4>
      </vt:variant>
      <vt:variant>
        <vt:i4>5</vt:i4>
      </vt:variant>
      <vt:variant>
        <vt:lpwstr>http://service.sap.com/runsap</vt:lpwstr>
      </vt:variant>
      <vt:variant>
        <vt:lpwstr/>
      </vt:variant>
      <vt:variant>
        <vt:i4>2687030</vt:i4>
      </vt:variant>
      <vt:variant>
        <vt:i4>0</vt:i4>
      </vt:variant>
      <vt:variant>
        <vt:i4>0</vt:i4>
      </vt:variant>
      <vt:variant>
        <vt:i4>5</vt:i4>
      </vt:variant>
      <vt:variant>
        <vt:lpwstr>http://www.sap.com/company/legal/licenses/index.epx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Wadowska, Lilianna (external)</dc:creator>
  <cp:lastModifiedBy>Burkot Marcin  (BMSiG)</cp:lastModifiedBy>
  <cp:revision>5</cp:revision>
  <cp:lastPrinted>2010-04-14T09:24:00Z</cp:lastPrinted>
  <dcterms:created xsi:type="dcterms:W3CDTF">2013-11-26T13:29:00Z</dcterms:created>
  <dcterms:modified xsi:type="dcterms:W3CDTF">2014-06-20T10:34:00Z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