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73EB" w:rsidRPr="004173EB" w:rsidRDefault="004173EB" w:rsidP="004173EB">
      <w:pPr>
        <w:pStyle w:val="Nagwek1"/>
        <w:tabs>
          <w:tab w:val="left" w:pos="993"/>
        </w:tabs>
        <w:rPr>
          <w:sz w:val="24"/>
          <w:szCs w:val="24"/>
        </w:rPr>
      </w:pPr>
      <w:r w:rsidRPr="00993803">
        <w:rPr>
          <w:sz w:val="24"/>
          <w:szCs w:val="24"/>
        </w:rPr>
        <w:t>Zakres przedmiotowy usług szkoleniowych dotyczących oprogramowania SAP</w:t>
      </w:r>
      <w:r w:rsidRPr="00993803">
        <w:rPr>
          <w:rStyle w:val="Odwoanieprzypisukocowego"/>
          <w:sz w:val="24"/>
          <w:szCs w:val="24"/>
        </w:rPr>
        <w:endnoteReference w:id="1"/>
      </w:r>
    </w:p>
    <w:tbl>
      <w:tblPr>
        <w:tblW w:w="10490" w:type="dxa"/>
        <w:tblInd w:w="-743" w:type="dxa"/>
        <w:tblLayout w:type="fixed"/>
        <w:tblCellMar>
          <w:left w:w="0" w:type="dxa"/>
          <w:right w:w="0" w:type="dxa"/>
        </w:tblCellMar>
        <w:tblLook w:val="00A0" w:firstRow="1" w:lastRow="0" w:firstColumn="1" w:lastColumn="0" w:noHBand="0" w:noVBand="0"/>
      </w:tblPr>
      <w:tblGrid>
        <w:gridCol w:w="2127"/>
        <w:gridCol w:w="3827"/>
        <w:gridCol w:w="4536"/>
      </w:tblGrid>
      <w:tr w:rsidR="002D5BB4" w:rsidRPr="0037685E" w:rsidTr="00592BBD">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rPr>
                <w:rFonts w:ascii="Arial" w:hAnsi="Arial" w:cs="Arial"/>
                <w:color w:val="000000"/>
                <w:sz w:val="20"/>
                <w:szCs w:val="20"/>
                <w:lang w:val="en-US" w:eastAsia="pl-PL"/>
              </w:rPr>
            </w:pPr>
            <w:r w:rsidRPr="005715B8">
              <w:rPr>
                <w:rFonts w:ascii="Arial" w:hAnsi="Arial" w:cs="Arial"/>
                <w:b/>
                <w:color w:val="000000"/>
                <w:sz w:val="20"/>
                <w:szCs w:val="20"/>
                <w:lang w:val="en-US" w:eastAsia="pl-PL"/>
              </w:rPr>
              <w:t>SAPX03</w:t>
            </w:r>
            <w:r w:rsidRPr="0037685E">
              <w:rPr>
                <w:rFonts w:ascii="Arial" w:hAnsi="Arial" w:cs="Arial"/>
                <w:color w:val="000000"/>
                <w:sz w:val="20"/>
                <w:szCs w:val="20"/>
                <w:lang w:val="en-US" w:eastAsia="pl-PL"/>
              </w:rPr>
              <w:t xml:space="preserve">  - SAP Fiori Implementation and Configuration (3 dni) </w:t>
            </w:r>
          </w:p>
          <w:p w:rsidR="002D5BB4" w:rsidRPr="0037685E" w:rsidRDefault="002D5BB4" w:rsidP="00393DBE">
            <w:pPr>
              <w:spacing w:after="120" w:line="240" w:lineRule="auto"/>
              <w:rPr>
                <w:rFonts w:ascii="Arial" w:hAnsi="Arial" w:cs="Arial"/>
                <w:color w:val="000000"/>
                <w:sz w:val="20"/>
                <w:szCs w:val="20"/>
                <w:lang w:val="en-US" w:eastAsia="pl-PL"/>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Overview of the SAP Fiori solution</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Introduction to SAP Fiori Apps (Manager &amp; Employee)</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SAP UX strategy relating to SAP Fiori</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SAP Fiori architectures and technology (App types, Architecture structure/details, hardware &amp; software requirements)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Role of SAP SAPUI5</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Basics of SAP NetWeaver Gateway OData Services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Configuration overview – Transactional, Fact Sheets, Analytical &amp; Launchpad</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Launchpad overview and functions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Launchpad configuration</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Theme Designer overview</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SAP Fiori security</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Installation overview &amp; tasks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Configure Transactional Apps &amp; Factsheets (Search, NW Gateway, Central UI Add-On, Product Specific Add-On)</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Introduction of end to end Data Flow</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SAP Business Workflow basics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Custom Workflow scenarios to Approve Requests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Extensibility overview (Concept, skills, tools)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OData extensibility (Taskflow &amp; SAP NW Gateway)</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UI Field extensibility (Tools, method, concepts)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HANA XS Engine overview &amp; architecture</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Analytical Apps overview</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Installation of the XS Engine for SAP Fiori Analytical Apps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Configuration of Analytical Apps (KPI prerequisites, general overview, how to create KPIs)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Configuration of a KPI</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Basic issue troubleshooting resources</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Przegląd rozwiązania SAP Fiori</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Wprowadzenie do SAP Fiori Apps (Menadżer i Pracownik)</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Strategia SAP UX związana z SAP Fiori</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SAP Fiori architektura I technologia (rodzaje aplikacji, architektura struktury/szczegóły, potrzeby sprzętowe&amp;programowe)</w:t>
            </w:r>
          </w:p>
          <w:p w:rsidR="002D5BB4" w:rsidRPr="009B6A14" w:rsidRDefault="002D5BB4" w:rsidP="00393DBE">
            <w:pPr>
              <w:pStyle w:val="Akapitzlist"/>
              <w:shd w:val="clear" w:color="auto" w:fill="FFFFFF"/>
              <w:spacing w:after="120" w:line="240" w:lineRule="auto"/>
              <w:ind w:left="9"/>
              <w:rPr>
                <w:rFonts w:ascii="Arial" w:hAnsi="Arial" w:cs="Arial"/>
                <w:sz w:val="20"/>
                <w:szCs w:val="20"/>
                <w:lang w:val="en-US"/>
              </w:rPr>
            </w:pPr>
            <w:r w:rsidRPr="009B6A14">
              <w:rPr>
                <w:rFonts w:ascii="Arial" w:hAnsi="Arial" w:cs="Arial"/>
                <w:sz w:val="20"/>
                <w:szCs w:val="20"/>
                <w:lang w:val="en-US"/>
              </w:rPr>
              <w:t>Rola SAP SAPUI5</w:t>
            </w:r>
          </w:p>
          <w:p w:rsidR="002D5BB4" w:rsidRPr="00D612B8" w:rsidRDefault="002D5BB4" w:rsidP="00393DBE">
            <w:pPr>
              <w:pStyle w:val="Akapitzlist"/>
              <w:shd w:val="clear" w:color="auto" w:fill="FFFFFF"/>
              <w:spacing w:after="120" w:line="240" w:lineRule="auto"/>
              <w:ind w:left="9"/>
              <w:rPr>
                <w:rFonts w:ascii="Arial" w:hAnsi="Arial" w:cs="Arial"/>
                <w:sz w:val="20"/>
                <w:szCs w:val="20"/>
                <w:lang w:val="en-US"/>
              </w:rPr>
            </w:pPr>
            <w:r w:rsidRPr="00D612B8">
              <w:rPr>
                <w:rFonts w:ascii="Arial" w:hAnsi="Arial" w:cs="Arial"/>
                <w:sz w:val="20"/>
                <w:szCs w:val="20"/>
                <w:lang w:val="en-US"/>
              </w:rPr>
              <w:t>Podstawy SAP NetWeaver Gateway Data Services</w:t>
            </w:r>
          </w:p>
          <w:p w:rsidR="002D5BB4" w:rsidRPr="00D612B8" w:rsidRDefault="002D5BB4" w:rsidP="00393DBE">
            <w:pPr>
              <w:pStyle w:val="Akapitzlist"/>
              <w:shd w:val="clear" w:color="auto" w:fill="FFFFFF"/>
              <w:spacing w:after="120" w:line="240" w:lineRule="auto"/>
              <w:ind w:left="9"/>
              <w:jc w:val="both"/>
              <w:rPr>
                <w:rFonts w:ascii="Arial" w:hAnsi="Arial" w:cs="Arial"/>
                <w:sz w:val="20"/>
                <w:szCs w:val="20"/>
              </w:rPr>
            </w:pPr>
            <w:r w:rsidRPr="00D612B8">
              <w:rPr>
                <w:rFonts w:ascii="Arial" w:hAnsi="Arial" w:cs="Arial"/>
                <w:sz w:val="20"/>
                <w:szCs w:val="20"/>
              </w:rPr>
              <w:t>Przegląd konfiguracji – transakcyjne, arkusze, Analityczne I Launchpad</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Przegląd I funkcje Launchpad </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Konfiguracja Launchpad </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Przegląd projektanta motywów</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Bezpieczeństwo SAP Fiori</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Installation przegląd I zadania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Konfiguracja transakcyjna aplikacji i zestawiń (szukaj, NW Gateway, Centralny UI Add-On, Produkty specyficzne Add-On)</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Wprowadzenie końca przepływu danych</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Podstawy SAP Business Workflow </w:t>
            </w:r>
          </w:p>
          <w:p w:rsidR="002D5BB4" w:rsidRPr="00D612B8" w:rsidRDefault="002D5BB4" w:rsidP="00393DBE">
            <w:pPr>
              <w:pStyle w:val="Akapitzlist"/>
              <w:shd w:val="clear" w:color="auto" w:fill="FFFFFF"/>
              <w:spacing w:after="120" w:line="240" w:lineRule="auto"/>
              <w:ind w:left="9"/>
              <w:rPr>
                <w:rFonts w:ascii="Arial" w:hAnsi="Arial" w:cs="Arial"/>
                <w:sz w:val="20"/>
                <w:szCs w:val="20"/>
                <w:lang w:eastAsia="pl-PL"/>
              </w:rPr>
            </w:pPr>
            <w:r w:rsidRPr="00D612B8">
              <w:rPr>
                <w:rFonts w:ascii="Arial" w:hAnsi="Arial" w:cs="Arial"/>
                <w:sz w:val="20"/>
                <w:szCs w:val="20"/>
              </w:rPr>
              <w:t>Niestandardowy Workflow scenariusze do zatwierdzania wniosków</w:t>
            </w:r>
          </w:p>
          <w:p w:rsidR="002D5BB4" w:rsidRPr="00D612B8" w:rsidRDefault="002D5BB4" w:rsidP="00393DBE">
            <w:pPr>
              <w:pStyle w:val="Akapitzlist"/>
              <w:shd w:val="clear" w:color="auto" w:fill="FFFFFF"/>
              <w:spacing w:after="120" w:line="240" w:lineRule="auto"/>
              <w:ind w:left="9"/>
              <w:rPr>
                <w:rFonts w:ascii="Arial" w:hAnsi="Arial" w:cs="Arial"/>
                <w:sz w:val="20"/>
                <w:szCs w:val="20"/>
                <w:lang w:eastAsia="pl-PL"/>
              </w:rPr>
            </w:pPr>
            <w:r w:rsidRPr="00D612B8">
              <w:rPr>
                <w:rFonts w:ascii="Arial" w:hAnsi="Arial" w:cs="Arial"/>
                <w:sz w:val="20"/>
                <w:szCs w:val="20"/>
              </w:rPr>
              <w:t>przegląd rozszerzenia (koncepcja, możliowości, narzędzia)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Rozciągliwość danych (Taskflow i SAP NW Gateway)</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UI Pole rozciągliwości (narzędzia, metody, koncepcje)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HANA XS przegląd i architektura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Przegląd aplikacji analitycznych</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Instalacja XS SAP Fiori Aplikacje analityczne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Konfiguracja aplikacji analitycznych (wymagania wstępne KPI, informacje ogólne, jak stworzyć KPI)</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Konfiguracja KPI</w:t>
            </w:r>
          </w:p>
          <w:p w:rsidR="002D5BB4" w:rsidRPr="00D612B8" w:rsidRDefault="002D5BB4" w:rsidP="00393DBE">
            <w:pPr>
              <w:pStyle w:val="Akapitzlist"/>
              <w:shd w:val="clear" w:color="auto" w:fill="FFFFFF"/>
              <w:spacing w:after="120" w:line="240" w:lineRule="auto"/>
              <w:ind w:left="9"/>
              <w:rPr>
                <w:rFonts w:ascii="Arial" w:hAnsi="Arial" w:cs="Arial"/>
                <w:sz w:val="20"/>
                <w:szCs w:val="20"/>
                <w:lang w:eastAsia="pl-PL"/>
              </w:rPr>
            </w:pPr>
            <w:r w:rsidRPr="00D612B8">
              <w:rPr>
                <w:rFonts w:ascii="Arial" w:hAnsi="Arial" w:cs="Arial"/>
                <w:sz w:val="20"/>
                <w:szCs w:val="20"/>
              </w:rPr>
              <w:t>Podstawowe sposoby rozwiązywania problemów</w:t>
            </w:r>
          </w:p>
        </w:tc>
      </w:tr>
      <w:tr w:rsidR="002D5BB4" w:rsidRPr="0037685E" w:rsidTr="00592BBD">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hd w:val="clear" w:color="auto" w:fill="FFFFFF"/>
              <w:spacing w:after="120" w:line="240" w:lineRule="auto"/>
              <w:rPr>
                <w:rFonts w:ascii="Arial" w:hAnsi="Arial" w:cs="Arial"/>
                <w:sz w:val="20"/>
                <w:szCs w:val="20"/>
                <w:lang w:val="en-US"/>
              </w:rPr>
            </w:pPr>
            <w:r w:rsidRPr="005715B8">
              <w:rPr>
                <w:rFonts w:ascii="Arial" w:hAnsi="Arial" w:cs="Arial"/>
                <w:b/>
                <w:sz w:val="20"/>
                <w:szCs w:val="20"/>
                <w:lang w:val="en-US"/>
              </w:rPr>
              <w:t>BO100</w:t>
            </w:r>
            <w:r w:rsidRPr="0037685E">
              <w:rPr>
                <w:rFonts w:ascii="Arial" w:hAnsi="Arial" w:cs="Arial"/>
                <w:sz w:val="20"/>
                <w:szCs w:val="20"/>
                <w:lang w:val="en-US"/>
              </w:rPr>
              <w:t xml:space="preserve"> - SAP Business Objects BI Solution with SAP NetWeaver BW  (5 dni)</w:t>
            </w:r>
          </w:p>
          <w:p w:rsidR="002D5BB4" w:rsidRPr="0037685E" w:rsidRDefault="002D5BB4" w:rsidP="00393DBE">
            <w:pPr>
              <w:shd w:val="clear" w:color="auto" w:fill="FFFFFF"/>
              <w:spacing w:after="120" w:line="240" w:lineRule="auto"/>
              <w:rPr>
                <w:rFonts w:ascii="Arial" w:hAnsi="Arial" w:cs="Arial"/>
                <w:color w:val="000000"/>
                <w:sz w:val="20"/>
                <w:szCs w:val="20"/>
                <w:lang w:val="en-US" w:eastAsia="pl-PL"/>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Describe the SAP BusinessObjects Business Intelligence tools and the integration with SAP NetWeaver BW</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Examine the functionality of SAP BusinessObjects Business Intelligence Platform.</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Examine the connectivity between the SAP BusinessObjects Business Intelligence (BI) solution and the SAP NetWeaver Business Warehouse platform.</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Work with SAP NetWeaver BW data sources in SAP BusinessObjects reporting tools.</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9B6A14" w:rsidRDefault="002D5BB4" w:rsidP="00393DBE">
            <w:pPr>
              <w:spacing w:after="120" w:line="240" w:lineRule="auto"/>
              <w:ind w:left="9"/>
              <w:rPr>
                <w:rFonts w:ascii="Arial" w:hAnsi="Arial" w:cs="Arial"/>
                <w:sz w:val="20"/>
                <w:szCs w:val="20"/>
                <w:lang w:val="en-US"/>
              </w:rPr>
            </w:pPr>
            <w:r w:rsidRPr="009B6A14">
              <w:rPr>
                <w:rFonts w:ascii="Arial" w:hAnsi="Arial" w:cs="Arial"/>
                <w:sz w:val="20"/>
                <w:szCs w:val="20"/>
                <w:lang w:val="en-US"/>
              </w:rPr>
              <w:t>Opis narzędzi SAP BusinessObjects Business Intelligence oraz integracja z SAP NetWeaver BW</w:t>
            </w:r>
          </w:p>
          <w:p w:rsidR="002D5BB4" w:rsidRPr="009B6A14" w:rsidRDefault="002D5BB4" w:rsidP="00393DBE">
            <w:pPr>
              <w:spacing w:after="120" w:line="240" w:lineRule="auto"/>
              <w:ind w:left="9"/>
              <w:rPr>
                <w:rFonts w:ascii="Arial" w:hAnsi="Arial" w:cs="Arial"/>
                <w:sz w:val="20"/>
                <w:szCs w:val="20"/>
                <w:lang w:val="en-US"/>
              </w:rPr>
            </w:pPr>
            <w:r w:rsidRPr="009B6A14">
              <w:rPr>
                <w:rFonts w:ascii="Arial" w:hAnsi="Arial" w:cs="Arial"/>
                <w:sz w:val="20"/>
                <w:szCs w:val="20"/>
                <w:lang w:val="en-US"/>
              </w:rPr>
              <w:t>Połaczenia między SAP BusinessObjects Business Intelligence (BI) i rozwiązaniem SAP NetWeaver Business Warehouse</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Praca z  SAP NetWeaver BW, źródła danych SAP BusinessObjects, narzędzia sprawozdawczości</w:t>
            </w:r>
          </w:p>
        </w:tc>
      </w:tr>
      <w:tr w:rsidR="002D5BB4" w:rsidRPr="0037685E" w:rsidTr="00592BBD">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5715B8" w:rsidRDefault="002D5BB4" w:rsidP="00393DBE">
            <w:pPr>
              <w:shd w:val="clear" w:color="auto" w:fill="FFFFFF"/>
              <w:spacing w:after="120" w:line="240" w:lineRule="auto"/>
              <w:rPr>
                <w:rFonts w:ascii="Arial" w:hAnsi="Arial" w:cs="Arial"/>
                <w:b/>
                <w:sz w:val="20"/>
                <w:szCs w:val="20"/>
                <w:lang w:val="en-US"/>
              </w:rPr>
            </w:pPr>
            <w:r w:rsidRPr="005715B8">
              <w:rPr>
                <w:rFonts w:ascii="Arial" w:hAnsi="Arial" w:cs="Arial"/>
                <w:b/>
                <w:sz w:val="20"/>
                <w:szCs w:val="20"/>
                <w:lang w:val="en-US"/>
              </w:rPr>
              <w:t>BOE310</w:t>
            </w:r>
          </w:p>
          <w:p w:rsidR="002D5BB4" w:rsidRPr="0037685E" w:rsidRDefault="002D5BB4" w:rsidP="00393DBE">
            <w:pPr>
              <w:shd w:val="clear" w:color="auto" w:fill="FFFFFF"/>
              <w:spacing w:after="120" w:line="240" w:lineRule="auto"/>
              <w:rPr>
                <w:rFonts w:ascii="Arial" w:hAnsi="Arial" w:cs="Arial"/>
                <w:sz w:val="20"/>
                <w:szCs w:val="20"/>
                <w:lang w:val="en-US"/>
              </w:rPr>
            </w:pPr>
            <w:r w:rsidRPr="0037685E">
              <w:rPr>
                <w:rFonts w:ascii="Arial" w:hAnsi="Arial" w:cs="Arial"/>
                <w:sz w:val="20"/>
                <w:szCs w:val="20"/>
                <w:lang w:val="en-US"/>
              </w:rPr>
              <w:t>SAP BusinessObjects Business Intelligence Platform: Administration and Security</w:t>
            </w:r>
          </w:p>
          <w:p w:rsidR="002D5BB4" w:rsidRPr="0037685E" w:rsidRDefault="002D5BB4" w:rsidP="00393DBE">
            <w:pPr>
              <w:shd w:val="clear" w:color="auto" w:fill="FFFFFF"/>
              <w:spacing w:after="120" w:line="240" w:lineRule="auto"/>
              <w:rPr>
                <w:rFonts w:ascii="Arial" w:hAnsi="Arial" w:cs="Arial"/>
                <w:sz w:val="20"/>
                <w:szCs w:val="20"/>
              </w:rPr>
            </w:pPr>
            <w:r w:rsidRPr="0037685E">
              <w:rPr>
                <w:rFonts w:ascii="Arial" w:hAnsi="Arial" w:cs="Arial"/>
                <w:sz w:val="20"/>
                <w:szCs w:val="20"/>
              </w:rPr>
              <w:t>Platforma SAP Business Objects: administracja I bezpieczeństwo</w:t>
            </w:r>
          </w:p>
          <w:p w:rsidR="002D5BB4" w:rsidRPr="009B6A14" w:rsidRDefault="002D5BB4" w:rsidP="00393DBE">
            <w:pPr>
              <w:shd w:val="clear" w:color="auto" w:fill="FFFFFF"/>
              <w:spacing w:after="120" w:line="240" w:lineRule="auto"/>
              <w:rPr>
                <w:rFonts w:ascii="Arial" w:hAnsi="Arial" w:cs="Arial"/>
                <w:sz w:val="20"/>
                <w:szCs w:val="20"/>
              </w:rPr>
            </w:pPr>
            <w:r w:rsidRPr="0037685E">
              <w:rPr>
                <w:rFonts w:ascii="Arial" w:hAnsi="Arial" w:cs="Arial"/>
                <w:sz w:val="20"/>
                <w:szCs w:val="20"/>
              </w:rPr>
              <w:t>(2 dni)</w:t>
            </w: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What is SAP BusinessObjects Business Intelligence platform</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Managing Content and Objects in SAP BusinessObjects Business Intelligence platform</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Securing Users and Groups in SAP BusinessObjects Business Intelligence platform</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Managing Application Security</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Distributing Content Using Scheduling and Alerting</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Publishing and Publications</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9B6A14" w:rsidRDefault="002D5BB4" w:rsidP="00393DBE">
            <w:pPr>
              <w:spacing w:after="120" w:line="240" w:lineRule="auto"/>
              <w:ind w:left="9"/>
              <w:rPr>
                <w:rFonts w:ascii="Arial" w:hAnsi="Arial" w:cs="Arial"/>
                <w:sz w:val="20"/>
                <w:szCs w:val="20"/>
                <w:lang w:val="en-US"/>
              </w:rPr>
            </w:pPr>
            <w:r w:rsidRPr="009B6A14">
              <w:rPr>
                <w:rFonts w:ascii="Arial" w:hAnsi="Arial" w:cs="Arial"/>
                <w:sz w:val="20"/>
                <w:szCs w:val="20"/>
                <w:lang w:val="en-US"/>
              </w:rPr>
              <w:t>Co to jest platforma SAP Business Objects Intelligence</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Zarządzanie zawartością I obiekty w SAP Business Objects Intelligence</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Zabezpieczenia na poziomie użytkownków I grup w Sap Business Objects Intelligence</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Zarządzanie  bezpieczeństwem aplikacji</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Dystrybucja zawartości przy użyciu planowania i alarmy</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Publikowanie i publikacje</w:t>
            </w:r>
          </w:p>
        </w:tc>
      </w:tr>
      <w:tr w:rsidR="002D5BB4" w:rsidRPr="0037685E" w:rsidTr="00592BBD">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5715B8" w:rsidRDefault="002D5BB4" w:rsidP="00393DBE">
            <w:pPr>
              <w:tabs>
                <w:tab w:val="center" w:pos="1365"/>
              </w:tabs>
              <w:spacing w:after="120" w:line="240" w:lineRule="auto"/>
              <w:rPr>
                <w:rFonts w:ascii="Arial" w:hAnsi="Arial" w:cs="Arial"/>
                <w:b/>
                <w:sz w:val="20"/>
                <w:szCs w:val="20"/>
                <w:lang w:val="en-US"/>
              </w:rPr>
            </w:pPr>
            <w:r w:rsidRPr="005715B8">
              <w:rPr>
                <w:rFonts w:ascii="Arial" w:hAnsi="Arial" w:cs="Arial"/>
                <w:b/>
                <w:sz w:val="20"/>
                <w:szCs w:val="20"/>
                <w:lang w:val="en-US"/>
              </w:rPr>
              <w:t>BW310</w:t>
            </w:r>
            <w:r w:rsidRPr="005715B8">
              <w:rPr>
                <w:rFonts w:ascii="Arial" w:hAnsi="Arial" w:cs="Arial"/>
                <w:b/>
                <w:sz w:val="20"/>
                <w:szCs w:val="20"/>
                <w:lang w:val="en-US"/>
              </w:rPr>
              <w:tab/>
            </w:r>
          </w:p>
          <w:p w:rsidR="002D5BB4" w:rsidRPr="0037685E" w:rsidRDefault="002D5BB4" w:rsidP="00393DBE">
            <w:pPr>
              <w:spacing w:after="120" w:line="240" w:lineRule="auto"/>
              <w:rPr>
                <w:rFonts w:ascii="Arial" w:hAnsi="Arial" w:cs="Arial"/>
                <w:sz w:val="20"/>
                <w:szCs w:val="20"/>
                <w:lang w:val="en-US"/>
              </w:rPr>
            </w:pPr>
            <w:r w:rsidRPr="0037685E">
              <w:rPr>
                <w:rFonts w:ascii="Arial" w:hAnsi="Arial" w:cs="Arial"/>
                <w:sz w:val="20"/>
                <w:szCs w:val="20"/>
                <w:lang w:val="en-US"/>
              </w:rPr>
              <w:t>BW - Enterprise Data Warehousing</w:t>
            </w:r>
          </w:p>
          <w:p w:rsidR="002D5BB4" w:rsidRPr="0037685E" w:rsidRDefault="002D5BB4" w:rsidP="00393DBE">
            <w:pPr>
              <w:spacing w:after="120" w:line="240" w:lineRule="auto"/>
              <w:rPr>
                <w:rFonts w:ascii="Arial" w:hAnsi="Arial" w:cs="Arial"/>
                <w:sz w:val="20"/>
                <w:szCs w:val="20"/>
                <w:lang w:val="en-US"/>
              </w:rPr>
            </w:pPr>
            <w:r w:rsidRPr="0037685E">
              <w:rPr>
                <w:rFonts w:ascii="Arial" w:hAnsi="Arial" w:cs="Arial"/>
                <w:sz w:val="20"/>
                <w:szCs w:val="20"/>
                <w:lang w:val="en-US"/>
              </w:rPr>
              <w:t>(5 dni)</w:t>
            </w:r>
          </w:p>
          <w:p w:rsidR="002D5BB4" w:rsidRPr="0037685E" w:rsidRDefault="002D5BB4" w:rsidP="00393DBE">
            <w:pPr>
              <w:spacing w:after="120" w:line="240" w:lineRule="auto"/>
              <w:rPr>
                <w:rFonts w:ascii="Arial" w:hAnsi="Arial" w:cs="Arial"/>
                <w:sz w:val="20"/>
                <w:szCs w:val="20"/>
                <w:lang w:val="en-US"/>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Positioning and Overview of SAP NetWeaver Business Warehouse</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Working with the most important objects (InfoObjects, InfoProviders etc.) of SAP NetWeaver BW</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Creating a simple data model plus data flow and loading data from different source systems</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Using BI Content</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Optimizing query performance</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Administrating SAP NetWeaver BW</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 xml:space="preserve">Pozycjonowanie i przegląd SAP NetWeaver Business Warehouse </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 xml:space="preserve">Praca z najważniejszymi obiektami (InfoObjects, InfoProviders itp.) SAP NetWeaver BW </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 xml:space="preserve">Tworzenie prostego modelu danych oraz przepływy danych i ładowanie danych z różnych systemów źródłowych </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 xml:space="preserve">Korzystanie z BI Content </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Optymalizacja wydajności zapytań</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Administrowanie SAP NetWeaver BW</w:t>
            </w:r>
          </w:p>
        </w:tc>
      </w:tr>
      <w:tr w:rsidR="002D5BB4" w:rsidRPr="00B06F32" w:rsidTr="00592BBD">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rPr>
                <w:rFonts w:ascii="Arial" w:hAnsi="Arial" w:cs="Arial"/>
                <w:sz w:val="20"/>
                <w:szCs w:val="20"/>
                <w:lang w:val="en-US"/>
              </w:rPr>
            </w:pPr>
            <w:r w:rsidRPr="005715B8">
              <w:rPr>
                <w:rFonts w:ascii="Arial" w:hAnsi="Arial" w:cs="Arial"/>
                <w:b/>
                <w:sz w:val="20"/>
                <w:szCs w:val="20"/>
                <w:lang w:val="en-US"/>
              </w:rPr>
              <w:t>BW365</w:t>
            </w:r>
            <w:r w:rsidRPr="0037685E">
              <w:rPr>
                <w:rFonts w:ascii="Arial" w:hAnsi="Arial" w:cs="Arial"/>
                <w:sz w:val="20"/>
                <w:szCs w:val="20"/>
                <w:lang w:val="en-US"/>
              </w:rPr>
              <w:t xml:space="preserve"> - BI - User Management &amp; Authorizations (3 dni)</w:t>
            </w:r>
          </w:p>
          <w:p w:rsidR="002D5BB4" w:rsidRPr="0037685E" w:rsidRDefault="002D5BB4" w:rsidP="00393DBE">
            <w:pPr>
              <w:spacing w:after="120" w:line="240" w:lineRule="auto"/>
              <w:rPr>
                <w:rFonts w:ascii="Arial" w:hAnsi="Arial" w:cs="Arial"/>
                <w:sz w:val="20"/>
                <w:szCs w:val="20"/>
                <w:lang w:val="en-US"/>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Architecture and strategies for a BW authorization concept</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Security requirements in SAP BW</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Setting up authorizations for reporting</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Authorizations for administrative tasks in BW</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Standard roles and templates for the authorization concept</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Authorizations for connected source systems</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Authorizations for publishing BW content in SAP NetWeaver Portal</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Security Integration of SAP NetWeaver BW with SAP BusinessObject Business Intelligence Platform</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Architektura i strategie koncepcji autoryzacji BW</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Wymagania w zakresie bezpieczeństwa w SAP BW</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Ustawianie autoryzacji raportowania</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Uprawnienia do zadań administracyjnych w BW</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Standardowe role i szablony dla pojęcia autoryzacji</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 xml:space="preserve">Uprawnienia do podłączonych systemów źródłowych </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Uprawnienia do publikowania treści BW w SAP NetWeaver Portal</w:t>
            </w:r>
          </w:p>
          <w:p w:rsidR="002D5BB4" w:rsidRPr="009B6A14" w:rsidRDefault="002D5BB4" w:rsidP="00393DBE">
            <w:pPr>
              <w:spacing w:after="120" w:line="240" w:lineRule="auto"/>
              <w:ind w:left="9"/>
              <w:rPr>
                <w:rFonts w:ascii="Arial" w:hAnsi="Arial" w:cs="Arial"/>
                <w:sz w:val="20"/>
                <w:szCs w:val="20"/>
                <w:lang w:val="en-US"/>
              </w:rPr>
            </w:pPr>
            <w:r w:rsidRPr="009B6A14">
              <w:rPr>
                <w:rFonts w:ascii="Arial" w:hAnsi="Arial" w:cs="Arial"/>
                <w:sz w:val="20"/>
                <w:szCs w:val="20"/>
                <w:lang w:val="en-US"/>
              </w:rPr>
              <w:t xml:space="preserve">Integracja bezpieczeństwa SAP NetWeaver BW z Platformą SAP Business Intelligence BusinessObject </w:t>
            </w:r>
          </w:p>
        </w:tc>
      </w:tr>
      <w:tr w:rsidR="002D5BB4" w:rsidRPr="0037685E" w:rsidTr="00592BBD">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rPr>
                <w:rFonts w:ascii="Arial" w:hAnsi="Arial" w:cs="Arial"/>
                <w:sz w:val="20"/>
                <w:szCs w:val="20"/>
                <w:lang w:val="en-US"/>
              </w:rPr>
            </w:pPr>
            <w:r w:rsidRPr="005715B8">
              <w:rPr>
                <w:rFonts w:ascii="Arial" w:hAnsi="Arial" w:cs="Arial"/>
                <w:b/>
                <w:sz w:val="20"/>
                <w:szCs w:val="20"/>
                <w:lang w:val="en-US"/>
              </w:rPr>
              <w:t>ADM940</w:t>
            </w:r>
            <w:r w:rsidRPr="0037685E">
              <w:rPr>
                <w:rFonts w:ascii="Arial" w:hAnsi="Arial" w:cs="Arial"/>
                <w:sz w:val="20"/>
                <w:szCs w:val="20"/>
                <w:lang w:val="en-US"/>
              </w:rPr>
              <w:t xml:space="preserve"> - ABAP AS Authorization Concept (3 dni)</w:t>
            </w:r>
          </w:p>
          <w:p w:rsidR="002D5BB4" w:rsidRPr="0037685E" w:rsidRDefault="002D5BB4" w:rsidP="00393DBE">
            <w:pPr>
              <w:spacing w:after="120" w:line="240" w:lineRule="auto"/>
              <w:rPr>
                <w:rFonts w:ascii="Arial" w:hAnsi="Arial" w:cs="Arial"/>
                <w:sz w:val="20"/>
                <w:szCs w:val="20"/>
                <w:lang w:val="en-US"/>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Authorizations</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Working with Authorizations</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Authorization Concepts for Compliant Identity Management</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Working with Identity Management (IDM)</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Working with Governance, Risk and Compliance (GRC)</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Working with Compliant Identity Management (CIM)</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Designing an Authorization Concept for an AS ABAP based system</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Implementing an Authorization Concept for an AS ABAP based system</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Authorization Terminology</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Working with the Elements and Terms of an Authorization concept</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Checking authorization in an ABAP systems</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User Maintenance</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Working with different User sources</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Maintaining User</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Basic Role Maintenance</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Defining a role</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Defining authorizations in a role</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Defining customizing roles</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Creating composite roles</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Creating reference and derived roles</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Advanced Role Maintenance</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Using subtleties of the authorization maintenance</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Defining authorizations for system user</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Configure authorization environment</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Installing and Upgrade the role maintenance</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Configuring the role maintenance</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Defining system settings</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Analyzing authorization</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Transporting authorizations</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Integration into the Company Landscape</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Using the Central User Administration (CUA)</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Moving CUA into IDM</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Knowing other Topics of authorization concepts in the SAP Business Suite</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Uprawnienia</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Praca z uprawnieniami</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Koncepcja uprawnień do zarządzania tożsamością</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Praca z zarządzaniem tożsamością (IDM)</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Praca z  zarządzaniem, ryzykiem i zgodnością z przepisami (GRC)</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Praca zgodna z zarządzaniem tożsamością (CIM)</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 xml:space="preserve">Projektowanie koncepcji autoryzacji system opartego na AS ABAP </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 xml:space="preserve">Wdrażanie Koncepcji autoryzacji system opartego na AS ABAP </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Terminologia autoryzacji</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Praca z elementami oraz warunki koncepcji autoryzacji</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Sprawdzanie autoryzacji na systemach ABAP</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Zarządzanie użytkownikami</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Praca z użytkownikami na różnych systemach</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Zarządzanie użytkownikami</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Podstawy zarządzania rolami</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Definicja ról</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 xml:space="preserve">Definicja autoryzacji w rolach </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Definicja dostosowywania ról</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Tworzenie ról złożonych</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Tworzenie ról wzorcowych i pochodnych</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Zaawansowane zarządzanie rolami</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Korzystanie z zarządzania autoryzacjami</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Definicja autoryzacji użytkownika na systemie</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Konfiguracja środowiska autoryzacji</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Instalacja i aktualizacja zarzadzania rolami</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Konfiguracja zarządzania rolami</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Definiowanie ustawień systemowych</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Analizowanie autoryzacji</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Transporty autoryzacji</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Integracja z firmowym Landscape</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Korzystanie z Centralnej Administracji Użytkownikami (CUA)</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Przejście z CUA na IDM</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Znajomość innych tematów  Koncepcji autoryzacji w  SAP Business Suite</w:t>
            </w:r>
          </w:p>
          <w:p w:rsidR="002D5BB4" w:rsidRPr="00D612B8" w:rsidRDefault="002D5BB4" w:rsidP="00393DBE">
            <w:pPr>
              <w:spacing w:after="120" w:line="240" w:lineRule="auto"/>
              <w:ind w:left="9"/>
              <w:rPr>
                <w:rFonts w:ascii="Arial" w:hAnsi="Arial" w:cs="Arial"/>
                <w:sz w:val="20"/>
                <w:szCs w:val="20"/>
              </w:rPr>
            </w:pPr>
          </w:p>
        </w:tc>
      </w:tr>
      <w:tr w:rsidR="002D5BB4" w:rsidRPr="0037685E" w:rsidTr="00592BBD">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rPr>
                <w:rFonts w:ascii="Arial" w:hAnsi="Arial" w:cs="Arial"/>
                <w:sz w:val="20"/>
                <w:szCs w:val="20"/>
                <w:lang w:val="en-US"/>
              </w:rPr>
            </w:pPr>
            <w:r w:rsidRPr="005715B8">
              <w:rPr>
                <w:rFonts w:ascii="Arial" w:hAnsi="Arial" w:cs="Arial"/>
                <w:b/>
                <w:sz w:val="20"/>
                <w:szCs w:val="20"/>
                <w:lang w:val="en-US"/>
              </w:rPr>
              <w:t>BPC420</w:t>
            </w:r>
            <w:r w:rsidRPr="0037685E">
              <w:rPr>
                <w:rFonts w:ascii="Arial" w:hAnsi="Arial" w:cs="Arial"/>
                <w:sz w:val="20"/>
                <w:szCs w:val="20"/>
                <w:lang w:val="en-US"/>
              </w:rPr>
              <w:t xml:space="preserve"> - SAP BusinessObjects Planning and Consolidation, version for SAP NetWeaver: Administration </w:t>
            </w:r>
            <w:r w:rsidRPr="0037685E">
              <w:rPr>
                <w:rFonts w:ascii="Arial" w:hAnsi="Arial" w:cs="Arial"/>
                <w:sz w:val="20"/>
                <w:szCs w:val="20"/>
                <w:lang w:val="en-US"/>
              </w:rPr>
              <w:br/>
              <w:t>(5 dni)</w:t>
            </w:r>
          </w:p>
          <w:p w:rsidR="002D5BB4" w:rsidRPr="0037685E" w:rsidRDefault="002D5BB4" w:rsidP="00393DBE">
            <w:pPr>
              <w:spacing w:after="120" w:line="240" w:lineRule="auto"/>
              <w:rPr>
                <w:rFonts w:ascii="Arial" w:hAnsi="Arial" w:cs="Arial"/>
                <w:sz w:val="20"/>
                <w:szCs w:val="20"/>
                <w:lang w:val="en-US"/>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Application Presentation</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Configuration</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Using the EPM Add-in</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Data Acquisition</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Logic Scripts</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Business Process Flows</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Administration</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Prezentacja aplikacji</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Konfiguracja</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Korzystanie z dodatku EPM</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Pozyskiwanie danych</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Skrypty logiczne</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Przepływy procesów biznesowych</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Administracja</w:t>
            </w:r>
          </w:p>
        </w:tc>
      </w:tr>
      <w:tr w:rsidR="002D5BB4" w:rsidRPr="0037685E" w:rsidTr="00592BBD">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rPr>
                <w:rFonts w:ascii="Arial" w:hAnsi="Arial" w:cs="Arial"/>
                <w:sz w:val="20"/>
                <w:szCs w:val="20"/>
                <w:lang w:val="en-US"/>
              </w:rPr>
            </w:pPr>
            <w:r w:rsidRPr="005715B8">
              <w:rPr>
                <w:rFonts w:ascii="Arial" w:hAnsi="Arial" w:cs="Arial"/>
                <w:b/>
                <w:sz w:val="20"/>
                <w:szCs w:val="20"/>
                <w:lang w:val="en-US"/>
              </w:rPr>
              <w:t>BPC430</w:t>
            </w:r>
            <w:r w:rsidRPr="0037685E">
              <w:rPr>
                <w:rFonts w:ascii="Arial" w:hAnsi="Arial" w:cs="Arial"/>
                <w:sz w:val="20"/>
                <w:szCs w:val="20"/>
                <w:lang w:val="en-US"/>
              </w:rPr>
              <w:t xml:space="preserve"> - SAP BusinessObjects Planning and Consolidation: Reporting and Planning (5 dni)</w:t>
            </w:r>
          </w:p>
          <w:p w:rsidR="002D5BB4" w:rsidRPr="0037685E" w:rsidRDefault="002D5BB4" w:rsidP="00393DBE">
            <w:pPr>
              <w:spacing w:after="120" w:line="240" w:lineRule="auto"/>
              <w:rPr>
                <w:rFonts w:ascii="Arial" w:hAnsi="Arial" w:cs="Arial"/>
                <w:sz w:val="20"/>
                <w:szCs w:val="20"/>
                <w:lang w:val="en-US"/>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Overview of SAP Business Planning and Consolidation</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Basic Report Building in Excel</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Enhancements to Excel Reports</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Report Functions</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Delivered Templates</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EvDRE Reports</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Distribution and Collection of Input Schedules</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Comments</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Excel Spread, Trend, and Weight</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Business Process Flows (BPFs)</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Web Interface</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Word and PowerPoint Reports</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Dashboards</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Appendix</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9B6A14" w:rsidRDefault="002D5BB4" w:rsidP="00393DBE">
            <w:pPr>
              <w:spacing w:after="120" w:line="240" w:lineRule="auto"/>
              <w:ind w:left="9"/>
              <w:rPr>
                <w:rFonts w:ascii="Arial" w:hAnsi="Arial" w:cs="Arial"/>
                <w:sz w:val="20"/>
                <w:szCs w:val="20"/>
                <w:lang w:val="en-US"/>
              </w:rPr>
            </w:pPr>
            <w:r w:rsidRPr="009B6A14">
              <w:rPr>
                <w:rFonts w:ascii="Arial" w:hAnsi="Arial" w:cs="Arial"/>
                <w:sz w:val="20"/>
                <w:szCs w:val="20"/>
                <w:lang w:val="en-US"/>
              </w:rPr>
              <w:t>Przegląd SAP Business Planning and Consolidation</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Podstawowy raport obiektu Excel</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Udoskonalenia raportów Excel</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Funkcje raportów</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Dostarczone szablony</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 xml:space="preserve">Raporty EvDRE </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Dystrybucja I gromadzenie plany wejściowe</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Komentarze</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Rozkład Excel, tendencje i obciążenie</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Przepływy procesów biznesowych (BPFs)</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Interfejs sieciowy</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 xml:space="preserve">Raporty Word i PowerPoint </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Kokpity</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Dodatki</w:t>
            </w:r>
          </w:p>
        </w:tc>
      </w:tr>
      <w:tr w:rsidR="002D5BB4" w:rsidRPr="0037685E" w:rsidTr="00592BBD">
        <w:trPr>
          <w:trHeight w:val="8085"/>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rPr>
                <w:rFonts w:ascii="Arial" w:hAnsi="Arial" w:cs="Arial"/>
                <w:sz w:val="20"/>
                <w:szCs w:val="20"/>
                <w:lang w:val="en-US"/>
              </w:rPr>
            </w:pPr>
            <w:r w:rsidRPr="005715B8">
              <w:rPr>
                <w:rFonts w:ascii="Arial" w:hAnsi="Arial" w:cs="Arial"/>
                <w:b/>
                <w:sz w:val="20"/>
                <w:szCs w:val="20"/>
                <w:lang w:val="en-US"/>
              </w:rPr>
              <w:t>BPC440</w:t>
            </w:r>
            <w:r w:rsidRPr="0037685E">
              <w:rPr>
                <w:rFonts w:ascii="Arial" w:hAnsi="Arial" w:cs="Arial"/>
                <w:sz w:val="20"/>
                <w:szCs w:val="20"/>
                <w:lang w:val="en-US"/>
              </w:rPr>
              <w:t xml:space="preserve"> - SAP BusinessObjects Planning and Consolidation – Consolidation </w:t>
            </w:r>
            <w:r w:rsidRPr="0037685E">
              <w:rPr>
                <w:rFonts w:ascii="Arial" w:hAnsi="Arial" w:cs="Arial"/>
                <w:sz w:val="20"/>
                <w:szCs w:val="20"/>
                <w:lang w:val="en-US"/>
              </w:rPr>
              <w:br/>
              <w:t>(5 dni)</w:t>
            </w:r>
          </w:p>
          <w:p w:rsidR="002D5BB4" w:rsidRPr="0037685E" w:rsidRDefault="002D5BB4" w:rsidP="00393DBE">
            <w:pPr>
              <w:spacing w:after="120" w:line="240" w:lineRule="auto"/>
              <w:rPr>
                <w:rFonts w:ascii="Arial" w:hAnsi="Arial" w:cs="Arial"/>
                <w:sz w:val="20"/>
                <w:szCs w:val="20"/>
                <w:lang w:val="en-US"/>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Introducing the Benefits and Components</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Introducing the Excel Interface of the EPM add-in</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Implementing Consolidation Projects</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Using the IFRS Starter Kit</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Setting up the Environment and Master Data</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Creating Models for Consolidation</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Creating Consolidation Logic</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Importing Flat File and InfoCube Data</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Reclassifying Data</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Setting up Journals</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Reviewing Ownership Terms and Concepts</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Using the Ownership Manager</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Eliminating Ownership - Purchase Method</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Matching Intercompany</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Eliminating Intercompany AP AR</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Setting up Intercompany (US) Elimination</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Using the Controls Monitor and Validating Data</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Creating Consolidation Business Process Flows</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Wprowadzenie komponenty i korzyści</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Przedstawienie interfejsu Excel I dodatku EPM</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Implementacja projektu konsolidacji</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Korzystanie z  IFRS Starter Kit</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Konfigurowanie środowiska I danych podstawowych</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Tworzenie modeli do konsolidacji</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Tworzenie logiki konsolidacji</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 xml:space="preserve">Importowanie plików płaskich i danych InfoCube    </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Przeklasyfikowanie danych</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Konfigurowanie dziennika</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Przegląd własności terminy i pojęcia</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Korzystanie z menadżera własności</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Eliminacja własności – sposób zakupu</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Dopasowania wewnątrzgrupowe</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Eliminacja międzyzakładowa AP AR</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 xml:space="preserve">Konfiguracja eliminacji wewnątrzgrupowych (US) </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Korzystanie z monitora kontroli i sprawdzania poprawności danych</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Tworzenie przepływów procesów biznesowych konsolidacji</w:t>
            </w:r>
          </w:p>
        </w:tc>
      </w:tr>
      <w:tr w:rsidR="002D5BB4" w:rsidRPr="0037685E" w:rsidTr="00592BBD">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contextualSpacing/>
              <w:rPr>
                <w:rFonts w:ascii="Arial" w:hAnsi="Arial" w:cs="Arial"/>
                <w:sz w:val="20"/>
                <w:szCs w:val="20"/>
                <w:lang w:val="en-US"/>
              </w:rPr>
            </w:pPr>
            <w:r w:rsidRPr="005715B8">
              <w:rPr>
                <w:rFonts w:ascii="Arial" w:hAnsi="Arial" w:cs="Arial"/>
                <w:b/>
                <w:sz w:val="20"/>
                <w:szCs w:val="20"/>
                <w:lang w:val="en-US"/>
              </w:rPr>
              <w:t>EP200</w:t>
            </w:r>
            <w:r w:rsidRPr="0037685E">
              <w:rPr>
                <w:rFonts w:ascii="Arial" w:hAnsi="Arial" w:cs="Arial"/>
                <w:sz w:val="20"/>
                <w:szCs w:val="20"/>
                <w:lang w:val="en-US"/>
              </w:rPr>
              <w:t xml:space="preserve"> - SAP NetWeaver Portal - System Administration</w:t>
            </w:r>
          </w:p>
          <w:p w:rsidR="002D5BB4" w:rsidRPr="0037685E" w:rsidRDefault="002D5BB4" w:rsidP="00393DBE">
            <w:pPr>
              <w:spacing w:after="120" w:line="240" w:lineRule="auto"/>
              <w:contextualSpacing/>
              <w:rPr>
                <w:rFonts w:ascii="Arial" w:hAnsi="Arial" w:cs="Arial"/>
                <w:sz w:val="20"/>
                <w:szCs w:val="20"/>
                <w:lang w:val="en-US"/>
              </w:rPr>
            </w:pPr>
            <w:r w:rsidRPr="0037685E">
              <w:rPr>
                <w:rFonts w:ascii="Arial" w:hAnsi="Arial" w:cs="Arial"/>
                <w:sz w:val="20"/>
                <w:szCs w:val="20"/>
                <w:lang w:val="en-US"/>
              </w:rPr>
              <w:t>(5 dni)</w:t>
            </w:r>
          </w:p>
          <w:p w:rsidR="002D5BB4" w:rsidRPr="0037685E" w:rsidRDefault="002D5BB4" w:rsidP="00393DBE">
            <w:pPr>
              <w:spacing w:after="120" w:line="240" w:lineRule="auto"/>
              <w:contextualSpacing/>
              <w:rPr>
                <w:rFonts w:ascii="Arial" w:hAnsi="Arial" w:cs="Arial"/>
                <w:sz w:val="20"/>
                <w:szCs w:val="20"/>
                <w:lang w:val="en-US"/>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User Administration and Authentication</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Configuration of the User Management Engine (UME)</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Authentication Mechanisms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Authentication Schemes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Anonymous Access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Windows Integrated Authentication</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Delegated User Administration and Self-Registration</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Portal Authorization Concept</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Delegated Content Administration</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Security Zones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Portal Applications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Single Sign-On to Backend Systems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Integrating SAP Applications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Backend System Landscape</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Role Upload from ABAP-Based SAP Systems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Solution Management</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Log Viewer and Monitoring Service</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Availability Monitoring</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Portal Specific Monitoring Features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Support Tools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Transport of Portal Content using Enhanced CTS (CTS+)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Network Infrastructure</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Network Security</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Load Balancing</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Introduction to Accelerated Application Delivery (AccAD)</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Advanced Portal Scenarios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Navigation and Performance Aspects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Federated Portal Network</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Zarządzanie użytkownikami i autentykacja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Konfiguracja silnika zarządzania użytkownikami (UME)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Mechanizmy autentykacji</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Schematy autentykacji</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Dostęp anonimowy</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Autentykacja zintegrowana z Windows</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Delegowane zarządzanie użytkownikami I samodzielna rejestracja</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Koncepcja autoryzacji w portalu</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Delegowane zarządzanie zawartością</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Strefy bezpieczeństwa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Aplikacje portalowe</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Pojedyncze zintegrowane logowanie do systemów backend</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Integrowanie aplikacji SAP</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Landscape systemów backend</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Zaczytywanie ról z systemów SAP ABAP</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Zarządzanie rozwiązaniami</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Przegląd logów I serwis monitorowania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Monitorowanie dostępności</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Specyficzne dla portalu aspekty monitorowania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Narzędzia serwisowe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Transport zawartości portal przy użyciu rozszerzonego CTS (CTS+)</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Infrastruktura sieciowa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Bezpieczeństwo sieciowe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Rozkład obciążenia</w:t>
            </w:r>
          </w:p>
          <w:p w:rsidR="002D5BB4" w:rsidRPr="009B6A14" w:rsidRDefault="002D5BB4" w:rsidP="00393DBE">
            <w:pPr>
              <w:pStyle w:val="Akapitzlist"/>
              <w:shd w:val="clear" w:color="auto" w:fill="FFFFFF"/>
              <w:spacing w:after="120" w:line="240" w:lineRule="auto"/>
              <w:ind w:left="9"/>
              <w:rPr>
                <w:rFonts w:ascii="Arial" w:hAnsi="Arial" w:cs="Arial"/>
                <w:sz w:val="20"/>
                <w:szCs w:val="20"/>
                <w:lang w:val="en-US"/>
              </w:rPr>
            </w:pPr>
            <w:r w:rsidRPr="009B6A14">
              <w:rPr>
                <w:rFonts w:ascii="Arial" w:hAnsi="Arial" w:cs="Arial"/>
                <w:sz w:val="20"/>
                <w:szCs w:val="20"/>
                <w:lang w:val="en-US"/>
              </w:rPr>
              <w:t>Wstęp do accelerated application Delivery (AccAD)</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Za</w:t>
            </w:r>
            <w:r>
              <w:rPr>
                <w:rFonts w:ascii="Arial" w:hAnsi="Arial" w:cs="Arial"/>
                <w:sz w:val="20"/>
                <w:szCs w:val="20"/>
              </w:rPr>
              <w:t>a</w:t>
            </w:r>
            <w:r w:rsidRPr="00D612B8">
              <w:rPr>
                <w:rFonts w:ascii="Arial" w:hAnsi="Arial" w:cs="Arial"/>
                <w:sz w:val="20"/>
                <w:szCs w:val="20"/>
              </w:rPr>
              <w:t>wansow</w:t>
            </w:r>
            <w:r>
              <w:rPr>
                <w:rFonts w:ascii="Arial" w:hAnsi="Arial" w:cs="Arial"/>
                <w:sz w:val="20"/>
                <w:szCs w:val="20"/>
              </w:rPr>
              <w:t>an</w:t>
            </w:r>
            <w:r w:rsidRPr="00D612B8">
              <w:rPr>
                <w:rFonts w:ascii="Arial" w:hAnsi="Arial" w:cs="Arial"/>
                <w:sz w:val="20"/>
                <w:szCs w:val="20"/>
              </w:rPr>
              <w:t>e scenariusze portalu</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Nawigacja I aspekty wydajności</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Feder</w:t>
            </w:r>
            <w:r>
              <w:rPr>
                <w:rFonts w:ascii="Arial" w:hAnsi="Arial" w:cs="Arial"/>
                <w:sz w:val="20"/>
                <w:szCs w:val="20"/>
              </w:rPr>
              <w:t>acyj</w:t>
            </w:r>
            <w:r w:rsidRPr="00D612B8">
              <w:rPr>
                <w:rFonts w:ascii="Arial" w:hAnsi="Arial" w:cs="Arial"/>
                <w:sz w:val="20"/>
                <w:szCs w:val="20"/>
              </w:rPr>
              <w:t>na sieć portal</w:t>
            </w:r>
          </w:p>
        </w:tc>
      </w:tr>
      <w:tr w:rsidR="002D5BB4" w:rsidRPr="00B06F32" w:rsidTr="00592BBD">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rPr>
                <w:rFonts w:ascii="Arial" w:hAnsi="Arial" w:cs="Arial"/>
                <w:sz w:val="20"/>
                <w:szCs w:val="20"/>
                <w:lang w:val="en-US"/>
              </w:rPr>
            </w:pPr>
            <w:r w:rsidRPr="005715B8">
              <w:rPr>
                <w:rFonts w:ascii="Arial" w:hAnsi="Arial" w:cs="Arial"/>
                <w:b/>
                <w:sz w:val="20"/>
                <w:szCs w:val="20"/>
                <w:lang w:val="en-US"/>
              </w:rPr>
              <w:t>BW360</w:t>
            </w:r>
            <w:r w:rsidRPr="0037685E">
              <w:rPr>
                <w:rFonts w:ascii="Arial" w:hAnsi="Arial" w:cs="Arial"/>
                <w:sz w:val="20"/>
                <w:szCs w:val="20"/>
                <w:lang w:val="en-US"/>
              </w:rPr>
              <w:t xml:space="preserve"> - BW - Operations and Performance</w:t>
            </w:r>
            <w:r w:rsidRPr="0037685E">
              <w:rPr>
                <w:rFonts w:ascii="Arial" w:hAnsi="Arial" w:cs="Arial"/>
                <w:sz w:val="20"/>
                <w:szCs w:val="20"/>
                <w:lang w:val="en-US"/>
              </w:rPr>
              <w:br/>
              <w:t>(5 dni)</w:t>
            </w:r>
          </w:p>
          <w:p w:rsidR="002D5BB4" w:rsidRPr="0037685E" w:rsidRDefault="002D5BB4" w:rsidP="00393DBE">
            <w:pPr>
              <w:spacing w:after="120" w:line="240" w:lineRule="auto"/>
              <w:rPr>
                <w:rFonts w:ascii="Arial" w:hAnsi="Arial" w:cs="Arial"/>
                <w:sz w:val="20"/>
                <w:szCs w:val="20"/>
                <w:lang w:val="en-US"/>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Overview – SAP NetWaever BW, BWA and HANA components and architecture</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Part Administration</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InfoProvider</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Cube</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DSO</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Hybrid Provider</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Semantic Partitioned Object</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Transient Provider</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Analytical Index</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Composite Provider</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Multi Provider</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Virtual Provider</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Real-time Provider</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DSO for direct update</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Process chain</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Data Acquisition</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BW Trace Tool</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Information Lifecycle Management</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Transport Management</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Part Performance</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Index</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Info Provider</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DSO</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Cube</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Semantic Partitioned Object (SPO)</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Composite Provider</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Transient Provider</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Analytical Index</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Multi Provider</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Hybrid Provider</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Data Acquisition</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Parallelization</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Other Performance Aspects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DSO Activation</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Partitioning</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Reporting Performance</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Design aspects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Olap Caching</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Query properties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BW Statistic</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BW Statistic Overview</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BW Technical Content</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Administration and Analysis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BW Admin Cockpit and BO Dashboard</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BWA</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Motivation</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Architecture</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Indexes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Monitoring</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Outlook HANA</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Przegląd - SAP NetWaever BW, BWA i Hana części i architektura</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Część administracyjna</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InfoProvider</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Kostka</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DSO</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Dostawca Hybrydowy</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Obiekt podzielony na partycje   semantyczną</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Dostawcy przejściowi</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Index analityczny</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Dostawcy kompozytowi</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Multi dostawcy</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Dostawcy wirtualni</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Dostawcy w czasie rzeczywistym</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DSO do bezpośredniej aktualizacji</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Proces łańcuchowy</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Gromadzenie danych</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BW Narzędzia śledzenia</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Zarządzanie cyklem życia informacji</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Zarządzanie transportami</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Część wydajności</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Indeks</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Dostawcy informacje</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DSO</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Kostka</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Semantyczne podzielenie obiektu (SPO)</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Dostawcy kompozytowi</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Dostawcy przejściowi</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Indeks analityczny</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Multi dostawca</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Dostawca hybrydowy</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Gromadzenie danych</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 xml:space="preserve">Zrównoleglenie </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Inne aspekty wydajności</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 xml:space="preserve">Aktywacja DSO </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Partycjonowanie</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Wydajność raportowania</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Aspekty projektowania</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Buforowanie Olap</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Właściwości zapytań</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Statystyka BW</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Przegląd statystyki BW</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Zawartość techniczna BW</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Administracja i Analizy</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Panel BW Admin i tablica BO</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BWA</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Motywacja</w:t>
            </w:r>
          </w:p>
          <w:p w:rsidR="002D5BB4" w:rsidRPr="009B6A14" w:rsidRDefault="002D5BB4" w:rsidP="00393DBE">
            <w:pPr>
              <w:shd w:val="clear" w:color="auto" w:fill="FFFFFF"/>
              <w:spacing w:after="120" w:line="240" w:lineRule="auto"/>
              <w:ind w:left="9"/>
              <w:contextualSpacing/>
              <w:rPr>
                <w:rFonts w:ascii="Arial" w:hAnsi="Arial" w:cs="Arial"/>
                <w:sz w:val="20"/>
                <w:szCs w:val="20"/>
                <w:lang w:val="en-US"/>
              </w:rPr>
            </w:pPr>
            <w:r w:rsidRPr="009B6A14">
              <w:rPr>
                <w:rFonts w:ascii="Arial" w:hAnsi="Arial" w:cs="Arial"/>
                <w:sz w:val="20"/>
                <w:szCs w:val="20"/>
                <w:lang w:val="en-US"/>
              </w:rPr>
              <w:t>Architektura</w:t>
            </w:r>
          </w:p>
          <w:p w:rsidR="002D5BB4" w:rsidRPr="009B6A14" w:rsidRDefault="002D5BB4" w:rsidP="00393DBE">
            <w:pPr>
              <w:shd w:val="clear" w:color="auto" w:fill="FFFFFF"/>
              <w:spacing w:after="120" w:line="240" w:lineRule="auto"/>
              <w:ind w:left="9"/>
              <w:contextualSpacing/>
              <w:rPr>
                <w:rFonts w:ascii="Arial" w:hAnsi="Arial" w:cs="Arial"/>
                <w:sz w:val="20"/>
                <w:szCs w:val="20"/>
                <w:lang w:val="en-US"/>
              </w:rPr>
            </w:pPr>
            <w:r w:rsidRPr="009B6A14">
              <w:rPr>
                <w:rFonts w:ascii="Arial" w:hAnsi="Arial" w:cs="Arial"/>
                <w:sz w:val="20"/>
                <w:szCs w:val="20"/>
                <w:lang w:val="en-US"/>
              </w:rPr>
              <w:t>Indeksy</w:t>
            </w:r>
          </w:p>
          <w:p w:rsidR="002D5BB4" w:rsidRPr="009B6A14" w:rsidRDefault="002D5BB4" w:rsidP="00393DBE">
            <w:pPr>
              <w:shd w:val="clear" w:color="auto" w:fill="FFFFFF"/>
              <w:spacing w:after="120" w:line="240" w:lineRule="auto"/>
              <w:ind w:left="9"/>
              <w:contextualSpacing/>
              <w:rPr>
                <w:rFonts w:ascii="Arial" w:hAnsi="Arial" w:cs="Arial"/>
                <w:sz w:val="20"/>
                <w:szCs w:val="20"/>
                <w:lang w:val="en-US"/>
              </w:rPr>
            </w:pPr>
            <w:r w:rsidRPr="009B6A14">
              <w:rPr>
                <w:rFonts w:ascii="Arial" w:hAnsi="Arial" w:cs="Arial"/>
                <w:sz w:val="20"/>
                <w:szCs w:val="20"/>
                <w:lang w:val="en-US"/>
              </w:rPr>
              <w:t>Monitoring</w:t>
            </w:r>
          </w:p>
          <w:p w:rsidR="002D5BB4" w:rsidRPr="009B6A14" w:rsidRDefault="002D5BB4" w:rsidP="00393DBE">
            <w:pPr>
              <w:shd w:val="clear" w:color="auto" w:fill="FFFFFF"/>
              <w:spacing w:after="120" w:line="240" w:lineRule="auto"/>
              <w:ind w:left="9"/>
              <w:contextualSpacing/>
              <w:rPr>
                <w:rFonts w:ascii="Arial" w:hAnsi="Arial" w:cs="Arial"/>
                <w:sz w:val="20"/>
                <w:szCs w:val="20"/>
                <w:lang w:val="en-US"/>
              </w:rPr>
            </w:pPr>
            <w:r w:rsidRPr="009B6A14">
              <w:rPr>
                <w:rFonts w:ascii="Arial" w:hAnsi="Arial" w:cs="Arial"/>
                <w:sz w:val="20"/>
                <w:szCs w:val="20"/>
                <w:lang w:val="en-US"/>
              </w:rPr>
              <w:t>Outlook HANA</w:t>
            </w:r>
          </w:p>
        </w:tc>
      </w:tr>
      <w:tr w:rsidR="002D5BB4" w:rsidRPr="0037685E" w:rsidTr="00592BBD">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hd w:val="clear" w:color="auto" w:fill="FFFFFF"/>
              <w:spacing w:after="120" w:line="240" w:lineRule="auto"/>
              <w:contextualSpacing/>
              <w:rPr>
                <w:rFonts w:ascii="Arial" w:hAnsi="Arial" w:cs="Arial"/>
                <w:sz w:val="20"/>
                <w:szCs w:val="20"/>
                <w:lang w:val="en-US"/>
              </w:rPr>
            </w:pPr>
            <w:r w:rsidRPr="005715B8">
              <w:rPr>
                <w:rFonts w:ascii="Arial" w:hAnsi="Arial" w:cs="Arial"/>
                <w:b/>
                <w:sz w:val="20"/>
                <w:szCs w:val="20"/>
                <w:lang w:val="en-US"/>
              </w:rPr>
              <w:t>BIT100</w:t>
            </w:r>
            <w:r w:rsidRPr="0037685E">
              <w:rPr>
                <w:rFonts w:ascii="Arial" w:hAnsi="Arial" w:cs="Arial"/>
                <w:sz w:val="20"/>
                <w:szCs w:val="20"/>
                <w:lang w:val="en-US"/>
              </w:rPr>
              <w:t xml:space="preserve"> - SAP NetWeaver Integration Technology – Overview</w:t>
            </w:r>
          </w:p>
          <w:p w:rsidR="002D5BB4" w:rsidRPr="0037685E" w:rsidRDefault="002D5BB4" w:rsidP="00393DBE">
            <w:pPr>
              <w:shd w:val="clear" w:color="auto" w:fill="FFFFFF"/>
              <w:spacing w:after="120" w:line="240" w:lineRule="auto"/>
              <w:contextualSpacing/>
              <w:rPr>
                <w:rFonts w:ascii="Arial" w:hAnsi="Arial" w:cs="Arial"/>
                <w:sz w:val="20"/>
                <w:szCs w:val="20"/>
                <w:lang w:val="en-US"/>
              </w:rPr>
            </w:pPr>
            <w:r w:rsidRPr="0037685E">
              <w:rPr>
                <w:rFonts w:ascii="Arial" w:hAnsi="Arial" w:cs="Arial"/>
                <w:sz w:val="20"/>
                <w:szCs w:val="20"/>
                <w:lang w:val="en-US"/>
              </w:rPr>
              <w:t xml:space="preserve">(3 dni) </w:t>
            </w:r>
          </w:p>
          <w:p w:rsidR="002D5BB4" w:rsidRPr="0037685E" w:rsidRDefault="002D5BB4" w:rsidP="00393DBE">
            <w:pPr>
              <w:shd w:val="clear" w:color="auto" w:fill="FFFFFF"/>
              <w:spacing w:after="120" w:line="240" w:lineRule="auto"/>
              <w:contextualSpacing/>
              <w:rPr>
                <w:rFonts w:ascii="Arial" w:hAnsi="Arial" w:cs="Arial"/>
                <w:sz w:val="20"/>
                <w:szCs w:val="20"/>
                <w:lang w:val="en-US"/>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Areas of use and properties of the different integration technologies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Relationships between the integration technologies, web services, ALE, BAPI, Process Integration, Web Application Server</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Basis communication technologies: IDoc, RFC, HTTP, SOAP</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Integration via Process Integration using Integration Server and/or Business Process Management</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Integration using Web Services and Enterprise SOA</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 xml:space="preserve">Obszary zastosowań i właściwości różnych technologii integracyjnych </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 xml:space="preserve">Relacje między technologiami integracyjnymi: Web Services, ALE, BAPI, Process Integration, Web Application Server </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 xml:space="preserve">Podstawowe technologie komunikacyjne IDoc, RFC, HTTP, SOAP </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 xml:space="preserve">Integracja procesów przy użyciu Server Integration i / lub Business Process Management </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Integracja za pomocą Web Services i SOA</w:t>
            </w:r>
          </w:p>
        </w:tc>
      </w:tr>
      <w:tr w:rsidR="002D5BB4" w:rsidRPr="0037685E" w:rsidTr="00592BBD">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5715B8" w:rsidRDefault="002D5BB4" w:rsidP="00393DBE">
            <w:pPr>
              <w:spacing w:after="120" w:line="240" w:lineRule="auto"/>
              <w:rPr>
                <w:rFonts w:ascii="Arial" w:hAnsi="Arial" w:cs="Arial"/>
                <w:b/>
                <w:sz w:val="20"/>
                <w:szCs w:val="20"/>
                <w:lang w:val="en-US"/>
              </w:rPr>
            </w:pPr>
            <w:r w:rsidRPr="005715B8">
              <w:rPr>
                <w:rFonts w:ascii="Arial" w:hAnsi="Arial" w:cs="Arial"/>
                <w:b/>
                <w:sz w:val="20"/>
                <w:szCs w:val="20"/>
                <w:lang w:val="en-US"/>
              </w:rPr>
              <w:t>BIT430</w:t>
            </w:r>
          </w:p>
          <w:p w:rsidR="002D5BB4" w:rsidRPr="0037685E" w:rsidRDefault="002D5BB4" w:rsidP="00393DBE">
            <w:pPr>
              <w:spacing w:after="120" w:line="240" w:lineRule="auto"/>
              <w:rPr>
                <w:rFonts w:ascii="Arial" w:hAnsi="Arial" w:cs="Arial"/>
                <w:sz w:val="20"/>
                <w:szCs w:val="20"/>
                <w:lang w:val="en-US"/>
              </w:rPr>
            </w:pPr>
            <w:r w:rsidRPr="0037685E">
              <w:rPr>
                <w:rFonts w:ascii="Arial" w:hAnsi="Arial" w:cs="Arial"/>
                <w:sz w:val="20"/>
                <w:szCs w:val="20"/>
                <w:lang w:val="en-US"/>
              </w:rPr>
              <w:t>PI cross component Business process Management (ccBPM)</w:t>
            </w:r>
          </w:p>
          <w:p w:rsidR="002D5BB4" w:rsidRPr="0037685E" w:rsidRDefault="002D5BB4" w:rsidP="00393DBE">
            <w:pPr>
              <w:spacing w:after="120" w:line="240" w:lineRule="auto"/>
              <w:rPr>
                <w:rFonts w:ascii="Arial" w:hAnsi="Arial" w:cs="Arial"/>
                <w:sz w:val="20"/>
                <w:szCs w:val="20"/>
              </w:rPr>
            </w:pPr>
            <w:r w:rsidRPr="0037685E">
              <w:rPr>
                <w:rFonts w:ascii="Arial" w:hAnsi="Arial" w:cs="Arial"/>
                <w:sz w:val="20"/>
                <w:szCs w:val="20"/>
              </w:rPr>
              <w:t>3 dni</w:t>
            </w:r>
          </w:p>
          <w:p w:rsidR="002D5BB4" w:rsidRPr="0037685E" w:rsidRDefault="002D5BB4" w:rsidP="00393DBE">
            <w:pPr>
              <w:spacing w:after="120" w:line="240" w:lineRule="auto"/>
              <w:rPr>
                <w:rFonts w:ascii="Arial" w:hAnsi="Arial" w:cs="Arial"/>
                <w:sz w:val="20"/>
                <w:szCs w:val="20"/>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hd w:val="clear" w:color="auto" w:fill="FFFFFF"/>
              <w:spacing w:after="120" w:line="240" w:lineRule="auto"/>
              <w:ind w:left="56"/>
              <w:rPr>
                <w:rFonts w:ascii="Arial" w:hAnsi="Arial" w:cs="Arial"/>
                <w:color w:val="434343"/>
                <w:sz w:val="20"/>
                <w:szCs w:val="20"/>
                <w:lang w:val="en-US"/>
              </w:rPr>
            </w:pPr>
            <w:r w:rsidRPr="00D612B8">
              <w:rPr>
                <w:rFonts w:ascii="Arial" w:hAnsi="Arial" w:cs="Arial"/>
                <w:color w:val="434343"/>
                <w:sz w:val="20"/>
                <w:szCs w:val="20"/>
                <w:lang w:val="en-US"/>
              </w:rPr>
              <w:t>Overview of BPM</w:t>
            </w:r>
          </w:p>
          <w:p w:rsidR="002D5BB4" w:rsidRPr="00D612B8" w:rsidRDefault="002D5BB4" w:rsidP="00393DBE">
            <w:pPr>
              <w:shd w:val="clear" w:color="auto" w:fill="FFFFFF"/>
              <w:spacing w:after="120" w:line="240" w:lineRule="auto"/>
              <w:ind w:left="56"/>
              <w:rPr>
                <w:rFonts w:ascii="Arial" w:hAnsi="Arial" w:cs="Arial"/>
                <w:color w:val="434343"/>
                <w:sz w:val="20"/>
                <w:szCs w:val="20"/>
                <w:lang w:val="en-US"/>
              </w:rPr>
            </w:pPr>
            <w:r w:rsidRPr="00D612B8">
              <w:rPr>
                <w:rFonts w:ascii="Arial" w:hAnsi="Arial" w:cs="Arial"/>
                <w:color w:val="434343"/>
                <w:sz w:val="20"/>
                <w:szCs w:val="20"/>
                <w:lang w:val="en-US"/>
              </w:rPr>
              <w:t>Step types of ccBPM processes in SAP NetWeaver Process Integration (SAP NW PI)</w:t>
            </w:r>
          </w:p>
          <w:p w:rsidR="002D5BB4" w:rsidRPr="00D612B8" w:rsidRDefault="002D5BB4" w:rsidP="00393DBE">
            <w:pPr>
              <w:shd w:val="clear" w:color="auto" w:fill="FFFFFF"/>
              <w:spacing w:after="120" w:line="240" w:lineRule="auto"/>
              <w:ind w:left="56"/>
              <w:rPr>
                <w:rFonts w:ascii="Arial" w:hAnsi="Arial" w:cs="Arial"/>
                <w:color w:val="434343"/>
                <w:sz w:val="20"/>
                <w:szCs w:val="20"/>
                <w:lang w:val="en-US"/>
              </w:rPr>
            </w:pPr>
            <w:r w:rsidRPr="00D612B8">
              <w:rPr>
                <w:rFonts w:ascii="Arial" w:hAnsi="Arial" w:cs="Arial"/>
                <w:color w:val="434343"/>
                <w:sz w:val="20"/>
                <w:szCs w:val="20"/>
                <w:lang w:val="en-US"/>
              </w:rPr>
              <w:t>BPEL4WS import and export</w:t>
            </w:r>
          </w:p>
          <w:p w:rsidR="002D5BB4" w:rsidRPr="00D612B8" w:rsidRDefault="002D5BB4" w:rsidP="00393DBE">
            <w:pPr>
              <w:shd w:val="clear" w:color="auto" w:fill="FFFFFF"/>
              <w:spacing w:after="120" w:line="240" w:lineRule="auto"/>
              <w:ind w:left="56"/>
              <w:rPr>
                <w:rFonts w:ascii="Arial" w:hAnsi="Arial" w:cs="Arial"/>
                <w:color w:val="434343"/>
                <w:sz w:val="20"/>
                <w:szCs w:val="20"/>
                <w:lang w:val="en-US"/>
              </w:rPr>
            </w:pPr>
            <w:r w:rsidRPr="00D612B8">
              <w:rPr>
                <w:rFonts w:ascii="Arial" w:hAnsi="Arial" w:cs="Arial"/>
                <w:color w:val="434343"/>
                <w:sz w:val="20"/>
                <w:szCs w:val="20"/>
                <w:lang w:val="en-US"/>
              </w:rPr>
              <w:t>Delivered samples (process pattern)</w:t>
            </w:r>
          </w:p>
          <w:p w:rsidR="002D5BB4" w:rsidRPr="00D612B8" w:rsidRDefault="002D5BB4" w:rsidP="00393DBE">
            <w:pPr>
              <w:shd w:val="clear" w:color="auto" w:fill="FFFFFF"/>
              <w:spacing w:after="120" w:line="240" w:lineRule="auto"/>
              <w:ind w:left="56"/>
              <w:rPr>
                <w:rFonts w:ascii="Arial" w:hAnsi="Arial" w:cs="Arial"/>
                <w:color w:val="434343"/>
                <w:sz w:val="20"/>
                <w:szCs w:val="20"/>
                <w:lang w:val="en-US"/>
              </w:rPr>
            </w:pPr>
            <w:r w:rsidRPr="00D612B8">
              <w:rPr>
                <w:rFonts w:ascii="Arial" w:hAnsi="Arial" w:cs="Arial"/>
                <w:color w:val="434343"/>
                <w:sz w:val="20"/>
                <w:szCs w:val="20"/>
                <w:lang w:val="en-US"/>
              </w:rPr>
              <w:t>Exception handling in ccBPM processes</w:t>
            </w:r>
          </w:p>
          <w:p w:rsidR="002D5BB4" w:rsidRPr="00D612B8" w:rsidRDefault="002D5BB4" w:rsidP="00393DBE">
            <w:pPr>
              <w:shd w:val="clear" w:color="auto" w:fill="FFFFFF"/>
              <w:spacing w:after="120" w:line="240" w:lineRule="auto"/>
              <w:ind w:left="56"/>
              <w:rPr>
                <w:rFonts w:ascii="Arial" w:hAnsi="Arial" w:cs="Arial"/>
                <w:color w:val="434343"/>
                <w:sz w:val="20"/>
                <w:szCs w:val="20"/>
                <w:lang w:val="en-US"/>
              </w:rPr>
            </w:pPr>
            <w:r w:rsidRPr="00D612B8">
              <w:rPr>
                <w:rFonts w:ascii="Arial" w:hAnsi="Arial" w:cs="Arial"/>
                <w:color w:val="434343"/>
                <w:sz w:val="20"/>
                <w:szCs w:val="20"/>
                <w:lang w:val="en-US"/>
              </w:rPr>
              <w:t>Monitoring and error handling in ccBPM processes</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Przegląd BPM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Typy kroków procesów ccBPM w SAP NetWeaver Process Integration (SAP NW PI)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Import i eksport BPEL4WS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Dostarczone próbki (wzór procesu)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Obsługa wyjątków w procesach ccBPM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Monitorowanie i obsługa błędów w procesach ccBPM</w:t>
            </w:r>
          </w:p>
        </w:tc>
      </w:tr>
      <w:tr w:rsidR="002D5BB4" w:rsidRPr="0037685E" w:rsidTr="00592BBD">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rPr>
                <w:rFonts w:ascii="Arial" w:hAnsi="Arial" w:cs="Arial"/>
                <w:sz w:val="20"/>
                <w:szCs w:val="20"/>
                <w:lang w:val="en-US"/>
              </w:rPr>
            </w:pPr>
            <w:r w:rsidRPr="005715B8">
              <w:rPr>
                <w:rFonts w:ascii="Arial" w:hAnsi="Arial" w:cs="Arial"/>
                <w:b/>
                <w:sz w:val="20"/>
                <w:szCs w:val="20"/>
                <w:lang w:val="en-US"/>
              </w:rPr>
              <w:t>ADM100</w:t>
            </w:r>
            <w:r w:rsidRPr="0037685E">
              <w:rPr>
                <w:rFonts w:ascii="Arial" w:hAnsi="Arial" w:cs="Arial"/>
                <w:sz w:val="20"/>
                <w:szCs w:val="20"/>
                <w:lang w:val="en-US"/>
              </w:rPr>
              <w:t xml:space="preserve"> - ABAP Administration </w:t>
            </w:r>
          </w:p>
          <w:p w:rsidR="002D5BB4" w:rsidRPr="0037685E" w:rsidRDefault="002D5BB4" w:rsidP="00393DBE">
            <w:pPr>
              <w:spacing w:after="120" w:line="240" w:lineRule="auto"/>
              <w:rPr>
                <w:rFonts w:ascii="Arial" w:hAnsi="Arial" w:cs="Arial"/>
                <w:sz w:val="20"/>
                <w:szCs w:val="20"/>
                <w:lang w:val="en-US"/>
              </w:rPr>
            </w:pPr>
            <w:r w:rsidRPr="0037685E">
              <w:rPr>
                <w:rFonts w:ascii="Arial" w:hAnsi="Arial" w:cs="Arial"/>
                <w:sz w:val="20"/>
                <w:szCs w:val="20"/>
                <w:lang w:val="en-US"/>
              </w:rPr>
              <w:t>(5 dni)</w:t>
            </w:r>
          </w:p>
          <w:p w:rsidR="002D5BB4" w:rsidRPr="0037685E" w:rsidRDefault="002D5BB4" w:rsidP="00393DBE">
            <w:pPr>
              <w:spacing w:after="120" w:line="240" w:lineRule="auto"/>
              <w:rPr>
                <w:rFonts w:ascii="Arial" w:hAnsi="Arial" w:cs="Arial"/>
                <w:sz w:val="20"/>
                <w:szCs w:val="20"/>
                <w:lang w:val="en-US"/>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Fundamentals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Describing the Process of a System Logon (ABAP)</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Configuring SAP Logon</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Setting up and Using Logon Groups in AS ABAP</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Operating Analysis Transactions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SAP Start and Stop Procedure</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Describing the Process of the Start Procedure of an SAP system</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Describing the General Start Process for an SAP NetWeaver AS ABAP</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Starting and Stopping SAP Systems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Analyzing the AS ABAP Logs at a failed system start</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Scheduling downtimes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SAP System Configuration</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Analyzing System Profile Parameters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Setting up Profile Parameters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Configuring Operation Modes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Fundamentals of Working with the Database</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Describing the Architecture of Database Systems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Operating the Central Database Administration with the DBA Cockpit</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Monitoring the Database</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Describing the Fundamentals of SAP Data Archiving</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Fundamentals of User Administration</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Creating Users and User Groups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Maintaining Authorization Roles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Maintaining Login Parameters and User Info</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Describing Advanced User Administration Topics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RFC Connections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Demonstrating the Fundamentals and Variants for Using RFC</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Setting up Remote Connections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Software Maintenance</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Implementing SAP Notes and SAP Support Packages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Preparing for Software Maintenance</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Operating the Support Package Manager (SPAM) and Software Update Manager (SUM)</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Applying SAP Support Packages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Output Management</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Configuring Printers in AS ABAP</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Managing Spool Requests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Defining the Printing Assistant for Landscapes (PAL)</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Background Tasks Schedules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Learning the Fundamentals of Background Processing</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Defining Time-based scheduled Jobs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Defining Event-based scheduled Jobs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Describing Further Topics of Background Processing</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Scheduling Jobs with SAP Central Process Scheduling by Redwood</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Outlining the Work Center Concept in SAP Solution Manager</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System Monitoring and Troubleshooting</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Explaining the Monitoring Architecture</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Monitoring SAP Systems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Monitoring Using the SAP Solution Manager</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Developing a Troubleshooting Procedure</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Podstawy</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Opis procesu logowania do systemu (ABAP)</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Konfiguracja SAP Logon</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Konfigurowanie I korzystanie z grup logowania AS ABAP</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Analizy operacyjne transakcji</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SAP Procedura startu i zatrzymania</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Opis procedury startu system SAP</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Opis procedury startu systemu SAP NetWeaver AS ABAP</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Pr>
                <w:rFonts w:ascii="Arial" w:hAnsi="Arial" w:cs="Arial"/>
                <w:sz w:val="20"/>
                <w:szCs w:val="20"/>
              </w:rPr>
              <w:t>Uruchamia</w:t>
            </w:r>
            <w:r w:rsidRPr="00D612B8">
              <w:rPr>
                <w:rFonts w:ascii="Arial" w:hAnsi="Arial" w:cs="Arial"/>
                <w:sz w:val="20"/>
                <w:szCs w:val="20"/>
              </w:rPr>
              <w:t>nie i zatrzymywanie system SAP</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Analiza dzienników po nieudanym starcie system AS ABAP</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Planowanie przestojów</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Konfiguracja system SAP</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Analiza parametrów profile systemu</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Ustawianie parametrów profilu</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Konfiguracja trybów pracy</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Podstawy pracy z bazą danych</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Opis architektury systemów baz danych</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Obsługa administracyjna Centralną Bazą danych z Cockpitu DBA</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Monitorowanie bazy danych</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 xml:space="preserve">Opis podstaw archiwizacji danych SAP   </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Podstawy administracji użytkownika</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Tworzenie użytkowników i grup użytkowników</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Zarządzanie autoryzacją ról</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Zarządzanie loginami, parametry I informacje użytkownika</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Opis zaawansowanych tematów administracji użytkownika</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Połączenia RFC</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Demonstracja podstaw I wariantów korzystania z RFC</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Konfigurowanie zdalnego połączenia</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Utrzymanie oprogramowania</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Wdrażanie not SAP I pakietów SAP</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Przygotowanie do utrzymania oprogramowania</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 xml:space="preserve">Działanie wsparcia menadżera pakietów </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(SPAM) i menadżera aktualizacji oprogramowania (SUM)</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Zastosowanie pakietów SAP</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Urządzenia wyjścia</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Konfiguracja drukarek  AS ABAP</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Zarządzanie buforowaniem zadań</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Definiowanie asystenta drukowania Landscapes (PAL)</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Harmonogram zadań w tle</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Podstawy przetwarzania w tle</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Definiowanie czasu na zaplanowane zadania</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Definiowanie zdarzeń opartych na zadaniach zaplanowanych</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Pozostałe tematy z przetwarzania w tle</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Pl</w:t>
            </w:r>
            <w:r>
              <w:rPr>
                <w:rFonts w:ascii="Arial" w:hAnsi="Arial" w:cs="Arial"/>
                <w:sz w:val="20"/>
                <w:szCs w:val="20"/>
              </w:rPr>
              <w:t>anowanie zadań Centralny proces</w:t>
            </w:r>
            <w:r w:rsidRPr="00D612B8">
              <w:rPr>
                <w:rFonts w:ascii="Arial" w:hAnsi="Arial" w:cs="Arial"/>
                <w:sz w:val="20"/>
                <w:szCs w:val="20"/>
              </w:rPr>
              <w:t xml:space="preserve"> planowania</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Zarys koncepcji centrum pracy SAP Solution Manager</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System monitorowania I rozwiązywania problemów</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Wyjaśnienie architektury monitoringu</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Monitoring system SAP</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Używanie monitorowania SAP Solution Manager</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Opracowanie procedury rozwiązywania problemów</w:t>
            </w:r>
          </w:p>
        </w:tc>
      </w:tr>
      <w:tr w:rsidR="002D5BB4" w:rsidRPr="0037685E" w:rsidTr="00592BBD">
        <w:trPr>
          <w:trHeight w:val="359"/>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rPr>
                <w:rFonts w:ascii="Arial" w:hAnsi="Arial" w:cs="Arial"/>
                <w:sz w:val="20"/>
                <w:szCs w:val="20"/>
                <w:lang w:val="en-US"/>
              </w:rPr>
            </w:pPr>
            <w:r w:rsidRPr="005715B8">
              <w:rPr>
                <w:rFonts w:ascii="Arial" w:hAnsi="Arial" w:cs="Arial"/>
                <w:b/>
                <w:sz w:val="20"/>
                <w:szCs w:val="20"/>
                <w:lang w:val="en-US"/>
              </w:rPr>
              <w:t>BOC310</w:t>
            </w:r>
            <w:r w:rsidRPr="0037685E">
              <w:rPr>
                <w:rFonts w:ascii="Arial" w:hAnsi="Arial" w:cs="Arial"/>
                <w:sz w:val="20"/>
                <w:szCs w:val="20"/>
                <w:lang w:val="en-US"/>
              </w:rPr>
              <w:t xml:space="preserve"> - SAP Crystal Reports – Fundamentals of Report Design</w:t>
            </w:r>
          </w:p>
          <w:p w:rsidR="002D5BB4" w:rsidRPr="0037685E" w:rsidRDefault="002D5BB4" w:rsidP="00393DBE">
            <w:pPr>
              <w:spacing w:after="120" w:line="240" w:lineRule="auto"/>
              <w:rPr>
                <w:rFonts w:ascii="Arial" w:hAnsi="Arial" w:cs="Arial"/>
                <w:sz w:val="20"/>
                <w:szCs w:val="20"/>
                <w:lang w:val="en-US"/>
              </w:rPr>
            </w:pPr>
            <w:r w:rsidRPr="0037685E">
              <w:rPr>
                <w:rFonts w:ascii="Arial" w:hAnsi="Arial" w:cs="Arial"/>
                <w:sz w:val="20"/>
                <w:szCs w:val="20"/>
                <w:lang w:val="en-US"/>
              </w:rPr>
              <w:t xml:space="preserve"> (2 dni)</w:t>
            </w:r>
          </w:p>
          <w:p w:rsidR="002D5BB4" w:rsidRPr="0037685E" w:rsidRDefault="002D5BB4" w:rsidP="00393DBE">
            <w:pPr>
              <w:spacing w:after="120" w:line="240" w:lineRule="auto"/>
              <w:rPr>
                <w:rFonts w:ascii="Arial" w:hAnsi="Arial" w:cs="Arial"/>
                <w:sz w:val="20"/>
                <w:szCs w:val="20"/>
                <w:lang w:val="en-US"/>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Planning a Report</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Creating a Report</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Selecting Records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Organizing Data on a Report</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Formatting a Report</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Applying Section Formatting</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Creating Basic Formulas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Applying Conditional Reporting</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Representing Data Visually</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Distributing a Report</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D612B8">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Planowanie raportu</w:t>
            </w:r>
          </w:p>
          <w:p w:rsidR="002D5BB4" w:rsidRPr="00D612B8" w:rsidRDefault="002D5BB4" w:rsidP="00D612B8">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Tworzenie raportu</w:t>
            </w:r>
          </w:p>
          <w:p w:rsidR="002D5BB4" w:rsidRPr="00D612B8" w:rsidRDefault="002D5BB4" w:rsidP="00D612B8">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Wybór rekordów</w:t>
            </w:r>
          </w:p>
          <w:p w:rsidR="002D5BB4" w:rsidRPr="00D612B8" w:rsidRDefault="002D5BB4" w:rsidP="00D612B8">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Organizacja danych w raporcie</w:t>
            </w:r>
          </w:p>
          <w:p w:rsidR="002D5BB4" w:rsidRPr="00D612B8" w:rsidRDefault="002D5BB4" w:rsidP="00D612B8">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Formatowanie raportu</w:t>
            </w:r>
          </w:p>
          <w:p w:rsidR="002D5BB4" w:rsidRPr="00D612B8" w:rsidRDefault="002D5BB4" w:rsidP="00D612B8">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Zastosowanie sekcji formatowania</w:t>
            </w:r>
          </w:p>
          <w:p w:rsidR="002D5BB4" w:rsidRPr="00D612B8" w:rsidRDefault="002D5BB4" w:rsidP="00D612B8">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Tworzenie podstawowych formuł</w:t>
            </w:r>
          </w:p>
          <w:p w:rsidR="002D5BB4" w:rsidRPr="00D612B8" w:rsidRDefault="002D5BB4" w:rsidP="00D612B8">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Stosowanie sprawozdawczości warunkowej</w:t>
            </w:r>
          </w:p>
          <w:p w:rsidR="002D5BB4" w:rsidRPr="00D612B8" w:rsidRDefault="002D5BB4" w:rsidP="00D612B8">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Wizualizacja danych reprezentatywnych</w:t>
            </w:r>
          </w:p>
          <w:p w:rsidR="002D5BB4" w:rsidRPr="00D612B8" w:rsidRDefault="002D5BB4" w:rsidP="00D612B8">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Dystrybucja raportu</w:t>
            </w:r>
          </w:p>
        </w:tc>
      </w:tr>
      <w:tr w:rsidR="002D5BB4" w:rsidRPr="0037685E" w:rsidTr="00592BBD">
        <w:trPr>
          <w:trHeight w:val="3141"/>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rPr>
                <w:rFonts w:ascii="Arial" w:hAnsi="Arial" w:cs="Arial"/>
                <w:color w:val="000000"/>
                <w:sz w:val="20"/>
                <w:szCs w:val="20"/>
                <w:lang w:val="en-US" w:eastAsia="pl-PL"/>
              </w:rPr>
            </w:pPr>
            <w:r w:rsidRPr="005715B8">
              <w:rPr>
                <w:rFonts w:ascii="Arial" w:hAnsi="Arial" w:cs="Arial"/>
                <w:b/>
                <w:color w:val="000000"/>
                <w:sz w:val="20"/>
                <w:szCs w:val="20"/>
                <w:lang w:val="en-US" w:eastAsia="pl-PL"/>
              </w:rPr>
              <w:t>HA100</w:t>
            </w:r>
            <w:r w:rsidRPr="0037685E">
              <w:rPr>
                <w:rFonts w:ascii="Arial" w:hAnsi="Arial" w:cs="Arial"/>
                <w:color w:val="000000"/>
                <w:sz w:val="20"/>
                <w:szCs w:val="20"/>
                <w:lang w:val="en-US" w:eastAsia="pl-PL"/>
              </w:rPr>
              <w:t xml:space="preserve">  - SAP HANA Introduction</w:t>
            </w:r>
          </w:p>
          <w:p w:rsidR="002D5BB4" w:rsidRPr="0037685E" w:rsidRDefault="002D5BB4" w:rsidP="00393DBE">
            <w:pPr>
              <w:spacing w:after="120" w:line="240" w:lineRule="auto"/>
              <w:rPr>
                <w:rFonts w:ascii="Arial" w:hAnsi="Arial" w:cs="Arial"/>
                <w:color w:val="000000"/>
                <w:sz w:val="20"/>
                <w:szCs w:val="20"/>
                <w:lang w:val="en-US" w:eastAsia="pl-PL"/>
              </w:rPr>
            </w:pPr>
            <w:r w:rsidRPr="0037685E">
              <w:rPr>
                <w:rFonts w:ascii="Arial" w:hAnsi="Arial" w:cs="Arial"/>
                <w:color w:val="000000"/>
                <w:sz w:val="20"/>
                <w:szCs w:val="20"/>
                <w:lang w:val="en-US" w:eastAsia="pl-PL"/>
              </w:rPr>
              <w:t>(2 dni)</w:t>
            </w:r>
          </w:p>
          <w:p w:rsidR="002D5BB4" w:rsidRPr="0037685E" w:rsidRDefault="002D5BB4" w:rsidP="00393DBE">
            <w:pPr>
              <w:spacing w:after="120" w:line="240" w:lineRule="auto"/>
              <w:rPr>
                <w:rFonts w:ascii="Arial" w:hAnsi="Arial" w:cs="Arial"/>
                <w:color w:val="000000"/>
                <w:sz w:val="20"/>
                <w:szCs w:val="20"/>
                <w:lang w:val="en-US" w:eastAsia="pl-PL"/>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Overview of SAP HANA</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Architecture of SAP in-memory computing</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Overview of data provisioning in SAP HANA with the following tools: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SAP Data Services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SAP Sybase Replication Server</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SAP LT Replication Server</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SAP Direct Extractor Connection (DXC)</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Flat File upload</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Modeling with SAP HANA</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SAP HANA Interfaces to BI client tools, including:</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SAP BusinessObjects Explorer</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SAP BusinessObjects Analysis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SAP Crystal Reports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SAP BusinessObjects Dashboards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SAP BusinessObjects Web Intelligence</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Przegląd SAP HANA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Architektura przetwarzania w pamięci </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Przegląd dostarczana danych w SAP HANA poprzez następujące narzędzia:</w:t>
            </w:r>
          </w:p>
          <w:p w:rsidR="002D5BB4" w:rsidRPr="000715AD" w:rsidRDefault="002D5BB4" w:rsidP="00393DBE">
            <w:pPr>
              <w:pStyle w:val="Akapitzlist"/>
              <w:shd w:val="clear" w:color="auto" w:fill="FFFFFF"/>
              <w:spacing w:after="120" w:line="240" w:lineRule="auto"/>
              <w:ind w:left="9"/>
              <w:rPr>
                <w:rFonts w:ascii="Arial" w:hAnsi="Arial" w:cs="Arial"/>
                <w:sz w:val="20"/>
                <w:szCs w:val="20"/>
                <w:lang w:val="en-US"/>
              </w:rPr>
            </w:pPr>
            <w:r w:rsidRPr="000715AD">
              <w:rPr>
                <w:rFonts w:ascii="Arial" w:hAnsi="Arial" w:cs="Arial"/>
                <w:sz w:val="20"/>
                <w:szCs w:val="20"/>
                <w:lang w:val="en-US"/>
              </w:rPr>
              <w:t>SAP Data Services</w:t>
            </w:r>
          </w:p>
          <w:p w:rsidR="002D5BB4" w:rsidRPr="000715AD" w:rsidRDefault="002D5BB4" w:rsidP="00393DBE">
            <w:pPr>
              <w:pStyle w:val="Akapitzlist"/>
              <w:shd w:val="clear" w:color="auto" w:fill="FFFFFF"/>
              <w:spacing w:after="120" w:line="240" w:lineRule="auto"/>
              <w:ind w:left="9"/>
              <w:rPr>
                <w:rFonts w:ascii="Arial" w:hAnsi="Arial" w:cs="Arial"/>
                <w:sz w:val="20"/>
                <w:szCs w:val="20"/>
                <w:lang w:val="en-US"/>
              </w:rPr>
            </w:pPr>
            <w:r w:rsidRPr="000715AD">
              <w:rPr>
                <w:rFonts w:ascii="Arial" w:hAnsi="Arial" w:cs="Arial"/>
                <w:sz w:val="20"/>
                <w:szCs w:val="20"/>
                <w:lang w:val="en-US"/>
              </w:rPr>
              <w:t>SAP Sybase Replication Server</w:t>
            </w:r>
          </w:p>
          <w:p w:rsidR="002D5BB4" w:rsidRPr="000715AD" w:rsidRDefault="002D5BB4" w:rsidP="00393DBE">
            <w:pPr>
              <w:pStyle w:val="Akapitzlist"/>
              <w:shd w:val="clear" w:color="auto" w:fill="FFFFFF"/>
              <w:spacing w:after="120" w:line="240" w:lineRule="auto"/>
              <w:ind w:left="9"/>
              <w:rPr>
                <w:rFonts w:ascii="Arial" w:hAnsi="Arial" w:cs="Arial"/>
                <w:sz w:val="20"/>
                <w:szCs w:val="20"/>
                <w:lang w:val="en-US"/>
              </w:rPr>
            </w:pPr>
            <w:r w:rsidRPr="000715AD">
              <w:rPr>
                <w:rFonts w:ascii="Arial" w:hAnsi="Arial" w:cs="Arial"/>
                <w:sz w:val="20"/>
                <w:szCs w:val="20"/>
                <w:lang w:val="en-US"/>
              </w:rPr>
              <w:t>SAP LT Replication Server</w:t>
            </w:r>
          </w:p>
          <w:p w:rsidR="002D5BB4" w:rsidRPr="000715AD" w:rsidRDefault="002D5BB4" w:rsidP="00393DBE">
            <w:pPr>
              <w:pStyle w:val="Akapitzlist"/>
              <w:shd w:val="clear" w:color="auto" w:fill="FFFFFF"/>
              <w:spacing w:after="120" w:line="240" w:lineRule="auto"/>
              <w:ind w:left="9"/>
              <w:rPr>
                <w:rFonts w:ascii="Arial" w:hAnsi="Arial" w:cs="Arial"/>
                <w:sz w:val="20"/>
                <w:szCs w:val="20"/>
                <w:lang w:val="en-US"/>
              </w:rPr>
            </w:pPr>
            <w:r w:rsidRPr="000715AD">
              <w:rPr>
                <w:rFonts w:ascii="Arial" w:hAnsi="Arial" w:cs="Arial"/>
                <w:sz w:val="20"/>
                <w:szCs w:val="20"/>
                <w:lang w:val="en-US"/>
              </w:rPr>
              <w:t>Połączenie SAP Direct Extractor (DXC)</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Modelowanie w SAP HANA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Interfejsy SAP HANA do narzędzi klienckich, w tym:</w:t>
            </w:r>
          </w:p>
          <w:p w:rsidR="002D5BB4" w:rsidRPr="000715AD" w:rsidRDefault="002D5BB4" w:rsidP="00393DBE">
            <w:pPr>
              <w:pStyle w:val="Akapitzlist"/>
              <w:shd w:val="clear" w:color="auto" w:fill="FFFFFF"/>
              <w:spacing w:after="120" w:line="240" w:lineRule="auto"/>
              <w:ind w:left="9"/>
              <w:rPr>
                <w:rFonts w:ascii="Arial" w:hAnsi="Arial" w:cs="Arial"/>
                <w:sz w:val="20"/>
                <w:szCs w:val="20"/>
                <w:lang w:val="en-US"/>
              </w:rPr>
            </w:pPr>
            <w:r w:rsidRPr="000715AD">
              <w:rPr>
                <w:rFonts w:ascii="Arial" w:hAnsi="Arial" w:cs="Arial"/>
                <w:sz w:val="20"/>
                <w:szCs w:val="20"/>
                <w:lang w:val="en-US"/>
              </w:rPr>
              <w:t>SAP BusinessObjects Explorer</w:t>
            </w:r>
          </w:p>
          <w:p w:rsidR="002D5BB4" w:rsidRPr="000715AD" w:rsidRDefault="002D5BB4" w:rsidP="00393DBE">
            <w:pPr>
              <w:pStyle w:val="Akapitzlist"/>
              <w:shd w:val="clear" w:color="auto" w:fill="FFFFFF"/>
              <w:spacing w:after="120" w:line="240" w:lineRule="auto"/>
              <w:ind w:left="9"/>
              <w:rPr>
                <w:rFonts w:ascii="Arial" w:hAnsi="Arial" w:cs="Arial"/>
                <w:sz w:val="20"/>
                <w:szCs w:val="20"/>
                <w:lang w:val="en-US"/>
              </w:rPr>
            </w:pPr>
            <w:r w:rsidRPr="000715AD">
              <w:rPr>
                <w:rFonts w:ascii="Arial" w:hAnsi="Arial" w:cs="Arial"/>
                <w:sz w:val="20"/>
                <w:szCs w:val="20"/>
                <w:lang w:val="en-US"/>
              </w:rPr>
              <w:t>SAP BusinessObjects Analysis</w:t>
            </w:r>
          </w:p>
          <w:p w:rsidR="002D5BB4" w:rsidRPr="000715AD" w:rsidRDefault="002D5BB4" w:rsidP="00393DBE">
            <w:pPr>
              <w:pStyle w:val="Akapitzlist"/>
              <w:shd w:val="clear" w:color="auto" w:fill="FFFFFF"/>
              <w:spacing w:after="120" w:line="240" w:lineRule="auto"/>
              <w:ind w:left="9"/>
              <w:rPr>
                <w:rFonts w:ascii="Arial" w:hAnsi="Arial" w:cs="Arial"/>
                <w:sz w:val="20"/>
                <w:szCs w:val="20"/>
                <w:lang w:val="en-US"/>
              </w:rPr>
            </w:pPr>
            <w:r w:rsidRPr="000715AD">
              <w:rPr>
                <w:rFonts w:ascii="Arial" w:hAnsi="Arial" w:cs="Arial"/>
                <w:sz w:val="20"/>
                <w:szCs w:val="20"/>
                <w:lang w:val="en-US"/>
              </w:rPr>
              <w:t>SAP Crystal Reports</w:t>
            </w:r>
          </w:p>
          <w:p w:rsidR="002D5BB4" w:rsidRPr="000715AD" w:rsidRDefault="002D5BB4" w:rsidP="00393DBE">
            <w:pPr>
              <w:pStyle w:val="Akapitzlist"/>
              <w:shd w:val="clear" w:color="auto" w:fill="FFFFFF"/>
              <w:spacing w:after="120" w:line="240" w:lineRule="auto"/>
              <w:ind w:left="9"/>
              <w:rPr>
                <w:rFonts w:ascii="Arial" w:hAnsi="Arial" w:cs="Arial"/>
                <w:sz w:val="20"/>
                <w:szCs w:val="20"/>
                <w:lang w:val="en-US"/>
              </w:rPr>
            </w:pPr>
            <w:r w:rsidRPr="000715AD">
              <w:rPr>
                <w:rFonts w:ascii="Arial" w:hAnsi="Arial" w:cs="Arial"/>
                <w:sz w:val="20"/>
                <w:szCs w:val="20"/>
                <w:lang w:val="en-US"/>
              </w:rPr>
              <w:t>SAP BusinessObjects Dashboards</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SAP BusinessObjects Web Intelligence</w:t>
            </w:r>
          </w:p>
        </w:tc>
      </w:tr>
      <w:tr w:rsidR="002D5BB4" w:rsidRPr="0037685E" w:rsidTr="00592BBD">
        <w:trPr>
          <w:trHeight w:val="898"/>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rPr>
                <w:rFonts w:ascii="Arial" w:hAnsi="Arial" w:cs="Arial"/>
                <w:color w:val="000000"/>
                <w:sz w:val="20"/>
                <w:szCs w:val="20"/>
                <w:lang w:val="en-US" w:eastAsia="pl-PL"/>
              </w:rPr>
            </w:pPr>
            <w:r w:rsidRPr="005715B8">
              <w:rPr>
                <w:rFonts w:ascii="Arial" w:hAnsi="Arial" w:cs="Arial"/>
                <w:b/>
                <w:color w:val="000000"/>
                <w:sz w:val="20"/>
                <w:szCs w:val="20"/>
                <w:lang w:val="en-US" w:eastAsia="pl-PL"/>
              </w:rPr>
              <w:t xml:space="preserve">HA150 </w:t>
            </w:r>
            <w:r w:rsidRPr="0037685E">
              <w:rPr>
                <w:rFonts w:ascii="Arial" w:hAnsi="Arial" w:cs="Arial"/>
                <w:color w:val="000000"/>
                <w:sz w:val="20"/>
                <w:szCs w:val="20"/>
                <w:lang w:val="en-US" w:eastAsia="pl-PL"/>
              </w:rPr>
              <w:t>- SQL Basics for HANA</w:t>
            </w:r>
          </w:p>
          <w:p w:rsidR="002D5BB4" w:rsidRPr="0037685E" w:rsidRDefault="002D5BB4" w:rsidP="00393DBE">
            <w:pPr>
              <w:spacing w:after="120" w:line="240" w:lineRule="auto"/>
              <w:rPr>
                <w:rFonts w:ascii="Arial" w:hAnsi="Arial" w:cs="Arial"/>
                <w:color w:val="000000"/>
                <w:sz w:val="20"/>
                <w:szCs w:val="20"/>
                <w:lang w:val="en-US" w:eastAsia="pl-PL"/>
              </w:rPr>
            </w:pPr>
            <w:r w:rsidRPr="0037685E">
              <w:rPr>
                <w:rFonts w:ascii="Arial" w:hAnsi="Arial" w:cs="Arial"/>
                <w:color w:val="000000"/>
                <w:sz w:val="20"/>
                <w:szCs w:val="20"/>
                <w:lang w:val="en-US" w:eastAsia="pl-PL"/>
              </w:rPr>
              <w:t>(2 dni)</w:t>
            </w:r>
          </w:p>
          <w:p w:rsidR="002D5BB4" w:rsidRPr="0037685E" w:rsidRDefault="002D5BB4" w:rsidP="00393DBE">
            <w:pPr>
              <w:spacing w:after="120" w:line="240" w:lineRule="auto"/>
              <w:rPr>
                <w:rFonts w:ascii="Arial" w:hAnsi="Arial" w:cs="Arial"/>
                <w:color w:val="000000"/>
                <w:sz w:val="20"/>
                <w:szCs w:val="20"/>
                <w:lang w:val="en-US" w:eastAsia="pl-PL"/>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Motivation &amp; Basic Concepts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Reading from a table or view: SELECT Clause</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Functions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Tuple Variables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Case Expression</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Duplicate Elimination</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Sorting#</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WHERE Clause</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Aggregate Expressions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Grouping</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eading data from multiple tables or views: Union, Joins and Sub Queries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NULL values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Changing the data stored in tables: INSERT, UPDATE, DELETE statements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Data definition and access control:</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Data Types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CREATE, ALTER, DROP table</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Renaming Columns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Views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Granting and Revoking privileges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Database Indexes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Transactions and coping with concurrent user access</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Motywacja i podstawowe pojęcia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Odczyt z tabeli lub widowu: klauzula SELECT</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Funckje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Zmienne krotek</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Wyrażenie CASE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Eliminacja duplikatów</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Sortowanie#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Klauzula WHERE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Wyrażenie agregujące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Grupowanie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Odczyt danych z wielu tabel lub widoków: Unia, Połączenia i podzapytania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Wartości NULL</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Zmiana danych przechowywanych w tabelach: instrukcje INSERT, UPDATE, DELETE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Definicja danych i kontrola dostępu:</w:t>
            </w:r>
          </w:p>
          <w:p w:rsidR="002D5BB4" w:rsidRPr="000715AD" w:rsidRDefault="002D5BB4" w:rsidP="00393DBE">
            <w:pPr>
              <w:pStyle w:val="Akapitzlist"/>
              <w:shd w:val="clear" w:color="auto" w:fill="FFFFFF"/>
              <w:spacing w:after="120" w:line="240" w:lineRule="auto"/>
              <w:ind w:left="9"/>
              <w:rPr>
                <w:rFonts w:ascii="Arial" w:hAnsi="Arial" w:cs="Arial"/>
                <w:sz w:val="20"/>
                <w:szCs w:val="20"/>
                <w:lang w:val="en-US"/>
              </w:rPr>
            </w:pPr>
            <w:r w:rsidRPr="000715AD">
              <w:rPr>
                <w:rFonts w:ascii="Arial" w:hAnsi="Arial" w:cs="Arial"/>
                <w:sz w:val="20"/>
                <w:szCs w:val="20"/>
                <w:lang w:val="en-US"/>
              </w:rPr>
              <w:t>Typy danych</w:t>
            </w:r>
          </w:p>
          <w:p w:rsidR="002D5BB4" w:rsidRPr="000715AD" w:rsidRDefault="002D5BB4" w:rsidP="00393DBE">
            <w:pPr>
              <w:pStyle w:val="Akapitzlist"/>
              <w:shd w:val="clear" w:color="auto" w:fill="FFFFFF"/>
              <w:spacing w:after="120" w:line="240" w:lineRule="auto"/>
              <w:ind w:left="9"/>
              <w:rPr>
                <w:rFonts w:ascii="Arial" w:hAnsi="Arial" w:cs="Arial"/>
                <w:sz w:val="20"/>
                <w:szCs w:val="20"/>
                <w:lang w:val="en-US"/>
              </w:rPr>
            </w:pPr>
            <w:r w:rsidRPr="000715AD">
              <w:rPr>
                <w:rFonts w:ascii="Arial" w:hAnsi="Arial" w:cs="Arial"/>
                <w:sz w:val="20"/>
                <w:szCs w:val="20"/>
                <w:lang w:val="en-US"/>
              </w:rPr>
              <w:t>Instrukcje CREATE, ALTER, DROP</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Zmiana nazw kolumn</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Widoki</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Przyznawanie i odbieranie uprawnień</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Indeksy bazy danych</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Transakcje i kopiowanie dostępu z innego użytkownika</w:t>
            </w:r>
          </w:p>
        </w:tc>
      </w:tr>
      <w:tr w:rsidR="002D5BB4" w:rsidRPr="0037685E" w:rsidTr="00592BBD">
        <w:trPr>
          <w:trHeight w:val="3141"/>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rPr>
                <w:rFonts w:ascii="Arial" w:hAnsi="Arial" w:cs="Arial"/>
                <w:color w:val="000000"/>
                <w:sz w:val="20"/>
                <w:szCs w:val="20"/>
                <w:lang w:val="en-US" w:eastAsia="pl-PL"/>
              </w:rPr>
            </w:pPr>
            <w:r w:rsidRPr="005715B8">
              <w:rPr>
                <w:rFonts w:ascii="Arial" w:hAnsi="Arial" w:cs="Arial"/>
                <w:b/>
                <w:color w:val="000000"/>
                <w:sz w:val="20"/>
                <w:szCs w:val="20"/>
                <w:lang w:val="en-US" w:eastAsia="pl-PL"/>
              </w:rPr>
              <w:t xml:space="preserve">HA200 </w:t>
            </w:r>
            <w:r w:rsidRPr="0037685E">
              <w:rPr>
                <w:rFonts w:ascii="Arial" w:hAnsi="Arial" w:cs="Arial"/>
                <w:color w:val="000000"/>
                <w:sz w:val="20"/>
                <w:szCs w:val="20"/>
                <w:lang w:val="en-US" w:eastAsia="pl-PL"/>
              </w:rPr>
              <w:t xml:space="preserve"> - SAP HANA - Installation &amp; Operations</w:t>
            </w:r>
          </w:p>
          <w:p w:rsidR="002D5BB4" w:rsidRPr="0037685E" w:rsidRDefault="002D5BB4" w:rsidP="00393DBE">
            <w:pPr>
              <w:spacing w:after="120" w:line="240" w:lineRule="auto"/>
              <w:rPr>
                <w:rFonts w:ascii="Arial" w:hAnsi="Arial" w:cs="Arial"/>
                <w:color w:val="000000"/>
                <w:sz w:val="20"/>
                <w:szCs w:val="20"/>
                <w:lang w:val="en-US" w:eastAsia="pl-PL"/>
              </w:rPr>
            </w:pPr>
            <w:r w:rsidRPr="0037685E">
              <w:rPr>
                <w:rFonts w:ascii="Arial" w:hAnsi="Arial" w:cs="Arial"/>
                <w:color w:val="000000"/>
                <w:sz w:val="20"/>
                <w:szCs w:val="20"/>
                <w:lang w:val="en-US" w:eastAsia="pl-PL"/>
              </w:rPr>
              <w:t>(5 dni)</w:t>
            </w:r>
          </w:p>
          <w:p w:rsidR="002D5BB4" w:rsidRPr="0037685E" w:rsidRDefault="002D5BB4" w:rsidP="00393DBE">
            <w:pPr>
              <w:spacing w:after="120" w:line="240" w:lineRule="auto"/>
              <w:rPr>
                <w:rFonts w:ascii="Arial" w:hAnsi="Arial" w:cs="Arial"/>
                <w:color w:val="000000"/>
                <w:sz w:val="20"/>
                <w:szCs w:val="20"/>
                <w:lang w:val="en-US" w:eastAsia="pl-PL"/>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SAP HANA Landscape</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SAP HANA Architecture</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Installation</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Scale-Out</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Migration from any database into SAP HANA</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Post-Installation</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Administrative Tools for SAP HANA</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Troubleshooting</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Performance analysis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Operations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Monitoring Backup &amp; Recovery</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High Availability &amp; Disaster Tolerance</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Security</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User Maintenance and Authorization</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SAP HANA Landscape</w:t>
            </w:r>
          </w:p>
          <w:p w:rsidR="002D5BB4" w:rsidRPr="00D612B8" w:rsidRDefault="002D5BB4" w:rsidP="00393DBE">
            <w:pPr>
              <w:pStyle w:val="Akapitzlist"/>
              <w:spacing w:after="120" w:line="240" w:lineRule="auto"/>
              <w:ind w:left="9"/>
              <w:rPr>
                <w:rFonts w:ascii="Arial" w:hAnsi="Arial" w:cs="Arial"/>
                <w:sz w:val="20"/>
                <w:szCs w:val="20"/>
              </w:rPr>
            </w:pPr>
            <w:r w:rsidRPr="00D612B8">
              <w:rPr>
                <w:rFonts w:ascii="Arial" w:hAnsi="Arial" w:cs="Arial"/>
                <w:sz w:val="20"/>
                <w:szCs w:val="20"/>
              </w:rPr>
              <w:t>Architektura SAP HANA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Instalacja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Wymiarowanie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Migracja z dowolnej bazy danych do SAP HANA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Narzędzia administracyjne do SAP HANA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Rozwiązywanie problemów</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Analiza wydajności</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Operacje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Monitorowanie kopii zapasowych i przywracania systemu</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Wysoka dostępność i tolerancja upadku</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Bezpieczeństwo</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Zarządzanie użytkownikami i autoryzacjami</w:t>
            </w:r>
          </w:p>
        </w:tc>
      </w:tr>
      <w:tr w:rsidR="002D5BB4" w:rsidRPr="0037685E" w:rsidTr="00592BBD">
        <w:trPr>
          <w:trHeight w:val="3141"/>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rPr>
                <w:rFonts w:ascii="Arial" w:hAnsi="Arial" w:cs="Arial"/>
                <w:color w:val="000000"/>
                <w:sz w:val="20"/>
                <w:szCs w:val="20"/>
                <w:lang w:val="en-US" w:eastAsia="pl-PL"/>
              </w:rPr>
            </w:pPr>
            <w:r w:rsidRPr="005715B8">
              <w:rPr>
                <w:rFonts w:ascii="Arial" w:hAnsi="Arial" w:cs="Arial"/>
                <w:b/>
                <w:color w:val="000000"/>
                <w:sz w:val="20"/>
                <w:szCs w:val="20"/>
                <w:lang w:val="en-US" w:eastAsia="pl-PL"/>
              </w:rPr>
              <w:t>HA300</w:t>
            </w:r>
            <w:r w:rsidRPr="0037685E">
              <w:rPr>
                <w:rFonts w:ascii="Arial" w:hAnsi="Arial" w:cs="Arial"/>
                <w:color w:val="000000"/>
                <w:sz w:val="20"/>
                <w:szCs w:val="20"/>
                <w:lang w:val="en-US" w:eastAsia="pl-PL"/>
              </w:rPr>
              <w:t xml:space="preserve"> - SAP HANA - Implementation and Modeling</w:t>
            </w:r>
          </w:p>
          <w:p w:rsidR="002D5BB4" w:rsidRPr="0037685E" w:rsidRDefault="002D5BB4" w:rsidP="00393DBE">
            <w:pPr>
              <w:spacing w:after="120" w:line="240" w:lineRule="auto"/>
              <w:rPr>
                <w:rFonts w:ascii="Arial" w:hAnsi="Arial" w:cs="Arial"/>
                <w:color w:val="000000"/>
                <w:sz w:val="20"/>
                <w:szCs w:val="20"/>
                <w:lang w:val="en-US" w:eastAsia="pl-PL"/>
              </w:rPr>
            </w:pPr>
            <w:r w:rsidRPr="0037685E">
              <w:rPr>
                <w:rFonts w:ascii="Arial" w:hAnsi="Arial" w:cs="Arial"/>
                <w:color w:val="000000"/>
                <w:sz w:val="20"/>
                <w:szCs w:val="20"/>
                <w:lang w:val="en-US" w:eastAsia="pl-PL"/>
              </w:rPr>
              <w:t>(3 dni)</w:t>
            </w:r>
          </w:p>
          <w:p w:rsidR="002D5BB4" w:rsidRPr="0037685E" w:rsidRDefault="002D5BB4" w:rsidP="00393DBE">
            <w:pPr>
              <w:spacing w:after="120" w:line="240" w:lineRule="auto"/>
              <w:rPr>
                <w:rFonts w:ascii="Arial" w:hAnsi="Arial" w:cs="Arial"/>
                <w:color w:val="000000"/>
                <w:sz w:val="20"/>
                <w:szCs w:val="20"/>
                <w:lang w:val="en-US" w:eastAsia="pl-PL"/>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Approaching SAP HANA modeling</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Connecting tables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Using Graphic Modeling Tools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Using SQL Modeling Tools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Other Modeling Features, including</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Decision Tables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Geospatial Data</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Using Text Search and Analysis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Managing modeling content</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Security and Authorizations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Introduction to the Application Function Library</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Podejście do modelowanie w SAP HANA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Łączenie tabel</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Korzystanie z graficznych narzędzi do modelowania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Korzystanie z komand SQL w modelowaniu</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Inne funkcje modelujące, w tym:</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Drzewa decyzyjne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Dane geoprzestrzen</w:t>
            </w:r>
            <w:r>
              <w:rPr>
                <w:rFonts w:ascii="Arial" w:hAnsi="Arial" w:cs="Arial"/>
                <w:sz w:val="20"/>
                <w:szCs w:val="20"/>
              </w:rPr>
              <w:t>n</w:t>
            </w:r>
            <w:r w:rsidRPr="00D612B8">
              <w:rPr>
                <w:rFonts w:ascii="Arial" w:hAnsi="Arial" w:cs="Arial"/>
                <w:sz w:val="20"/>
                <w:szCs w:val="20"/>
              </w:rPr>
              <w:t>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Korzystanie z wyszukiwania i analizy tekstowej</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Zarządzanie repozytorium </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Bezpieczeństwo i autoryzacje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Wprowadzenie do biblioteki funkcji aplikacji</w:t>
            </w:r>
          </w:p>
        </w:tc>
      </w:tr>
      <w:tr w:rsidR="002D5BB4" w:rsidRPr="0037685E" w:rsidTr="00592BBD">
        <w:trPr>
          <w:trHeight w:val="1976"/>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rPr>
                <w:rFonts w:ascii="Arial" w:hAnsi="Arial" w:cs="Arial"/>
                <w:color w:val="000000"/>
                <w:sz w:val="20"/>
                <w:szCs w:val="20"/>
                <w:lang w:val="en-US" w:eastAsia="pl-PL"/>
              </w:rPr>
            </w:pPr>
            <w:r w:rsidRPr="005715B8">
              <w:rPr>
                <w:rFonts w:ascii="Arial" w:hAnsi="Arial" w:cs="Arial"/>
                <w:b/>
                <w:color w:val="000000"/>
                <w:sz w:val="20"/>
                <w:szCs w:val="20"/>
                <w:lang w:val="en-US" w:eastAsia="pl-PL"/>
              </w:rPr>
              <w:t>HA360</w:t>
            </w:r>
            <w:r w:rsidRPr="0037685E">
              <w:rPr>
                <w:rFonts w:ascii="Arial" w:hAnsi="Arial" w:cs="Arial"/>
                <w:color w:val="000000"/>
                <w:sz w:val="20"/>
                <w:szCs w:val="20"/>
                <w:lang w:val="en-US" w:eastAsia="pl-PL"/>
              </w:rPr>
              <w:t xml:space="preserve"> - SAP HANA – Hands-on Lab</w:t>
            </w:r>
          </w:p>
          <w:p w:rsidR="002D5BB4" w:rsidRPr="0037685E" w:rsidRDefault="002D5BB4" w:rsidP="00393DBE">
            <w:pPr>
              <w:spacing w:after="120" w:line="240" w:lineRule="auto"/>
              <w:rPr>
                <w:rFonts w:ascii="Arial" w:hAnsi="Arial" w:cs="Arial"/>
                <w:color w:val="000000"/>
                <w:sz w:val="20"/>
                <w:szCs w:val="20"/>
                <w:lang w:val="en-US" w:eastAsia="pl-PL"/>
              </w:rPr>
            </w:pPr>
            <w:r w:rsidRPr="0037685E">
              <w:rPr>
                <w:rFonts w:ascii="Arial" w:hAnsi="Arial" w:cs="Arial"/>
                <w:color w:val="000000"/>
                <w:sz w:val="20"/>
                <w:szCs w:val="20"/>
                <w:lang w:val="en-US" w:eastAsia="pl-PL"/>
              </w:rPr>
              <w:t>(2 dni)</w:t>
            </w:r>
          </w:p>
          <w:p w:rsidR="002D5BB4" w:rsidRPr="0037685E" w:rsidRDefault="002D5BB4" w:rsidP="00393DBE">
            <w:pPr>
              <w:spacing w:after="120" w:line="240" w:lineRule="auto"/>
              <w:rPr>
                <w:rFonts w:ascii="Arial" w:hAnsi="Arial" w:cs="Arial"/>
                <w:color w:val="000000"/>
                <w:sz w:val="20"/>
                <w:szCs w:val="20"/>
                <w:lang w:val="en-US" w:eastAsia="pl-PL"/>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During the 2-day instructor guided hands-on lab, participants are presented with challenging and use-case oriented exercises to build a realistic scenario. The instructor provides guidance and is available to support students and to help them with tips and tricks.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The course covers the following contents: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Advanced SAP HANA modeling on large data sets (analytic, attribute and calculation views, procedures)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Text Joins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CE functions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Fuzzy Search on structured and unstructured data</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XS Engine and UI Toolkit</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Performance exercises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Predictive Analytics</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Podczas 2-dniowego warsztatu praktycznego, kierowanego przez instruktora, uczestnikom zostanie zaprezentowane wyzwania i ćwiczenia oparte na przypadkach użycia, opisujących realny scenariusz. Prowadzący udziela wskazówek i jest dostępny do wspierania uczestników poprzez porady i „sztuczki”.</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Kurs obejmuje następujące treści:</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Modelowanie zaawansowane SAP HANA na dużych zbiorach danych (widoki analityczne, atrybuty, widoki kalkulowane, procedury)</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Połączenia tekstowe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Funkcje CE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Wyszukiwanie rozmyte na strukturalnych i niestrukturalnych danych</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Silnik XS i zestaw UI</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Ćwiczenia wydajnościowe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Analityki predykcyjne</w:t>
            </w:r>
          </w:p>
        </w:tc>
      </w:tr>
      <w:tr w:rsidR="002D5BB4" w:rsidRPr="0037685E" w:rsidTr="00592BBD">
        <w:trPr>
          <w:trHeight w:val="708"/>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rPr>
                <w:rFonts w:ascii="Arial" w:hAnsi="Arial" w:cs="Arial"/>
                <w:color w:val="000000"/>
                <w:sz w:val="20"/>
                <w:szCs w:val="20"/>
                <w:lang w:val="en-US" w:eastAsia="pl-PL"/>
              </w:rPr>
            </w:pPr>
            <w:r w:rsidRPr="005715B8">
              <w:rPr>
                <w:rFonts w:ascii="Arial" w:hAnsi="Arial" w:cs="Arial"/>
                <w:b/>
                <w:color w:val="000000"/>
                <w:sz w:val="20"/>
                <w:szCs w:val="20"/>
                <w:lang w:val="en-US" w:eastAsia="pl-PL"/>
              </w:rPr>
              <w:t>ADM106</w:t>
            </w:r>
            <w:r w:rsidRPr="0037685E">
              <w:rPr>
                <w:rFonts w:ascii="Arial" w:hAnsi="Arial" w:cs="Arial"/>
                <w:color w:val="000000"/>
                <w:sz w:val="20"/>
                <w:szCs w:val="20"/>
                <w:lang w:val="en-US" w:eastAsia="pl-PL"/>
              </w:rPr>
              <w:t xml:space="preserve"> – SAP System Monitoring Using CCMS I </w:t>
            </w:r>
          </w:p>
          <w:p w:rsidR="002D5BB4" w:rsidRPr="0037685E" w:rsidRDefault="002D5BB4" w:rsidP="00393DBE">
            <w:pPr>
              <w:spacing w:after="120" w:line="240" w:lineRule="auto"/>
              <w:rPr>
                <w:rFonts w:ascii="Arial" w:hAnsi="Arial" w:cs="Arial"/>
                <w:color w:val="000000"/>
                <w:sz w:val="20"/>
                <w:szCs w:val="20"/>
                <w:lang w:val="en-US" w:eastAsia="pl-PL"/>
              </w:rPr>
            </w:pPr>
            <w:r w:rsidRPr="0037685E">
              <w:rPr>
                <w:rFonts w:ascii="Arial" w:hAnsi="Arial" w:cs="Arial"/>
                <w:color w:val="000000"/>
                <w:sz w:val="20"/>
                <w:szCs w:val="20"/>
                <w:lang w:val="en-US" w:eastAsia="pl-PL"/>
              </w:rPr>
              <w:t>(2 dni)</w:t>
            </w:r>
          </w:p>
          <w:p w:rsidR="002D5BB4" w:rsidRPr="0037685E" w:rsidRDefault="002D5BB4" w:rsidP="00393DBE">
            <w:pPr>
              <w:spacing w:after="120" w:line="240" w:lineRule="auto"/>
              <w:rPr>
                <w:rFonts w:ascii="Arial" w:hAnsi="Arial" w:cs="Arial"/>
                <w:color w:val="000000"/>
                <w:sz w:val="20"/>
                <w:szCs w:val="20"/>
                <w:lang w:val="en-US" w:eastAsia="pl-PL"/>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Structure and basic handling of the CCMS monitor</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Agent technology</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Steps for setting up a central monitoring system</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Monitoring remote systems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Creating your own static and rule-based monitors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Special monitoring activities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Using property variants for monitoring</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Maintain threshold values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E-mail notification in case of errors</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Struktura i podstawowa obsługa monitora CCMSAgent technology</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Kroki utworzenia centralnego systemu monitorowania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Monitorowania zdalnych systemów</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Tworzenie własnych monitorów statycznych i opartych na regułach</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Specjalne działania monitorujące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Korzystanie z wariantów właściwości monitoringu</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Utrzymanie wartości</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Powiadomienia e-mail w przypadku błędów</w:t>
            </w:r>
          </w:p>
        </w:tc>
      </w:tr>
      <w:tr w:rsidR="002D5BB4" w:rsidRPr="0037685E" w:rsidTr="00592BBD">
        <w:trPr>
          <w:trHeight w:val="708"/>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rPr>
                <w:rFonts w:ascii="Arial" w:hAnsi="Arial" w:cs="Arial"/>
                <w:color w:val="000000"/>
                <w:sz w:val="20"/>
                <w:szCs w:val="20"/>
                <w:lang w:val="en-US" w:eastAsia="pl-PL"/>
              </w:rPr>
            </w:pPr>
            <w:r w:rsidRPr="005715B8">
              <w:rPr>
                <w:rFonts w:ascii="Arial" w:hAnsi="Arial" w:cs="Arial"/>
                <w:b/>
                <w:color w:val="000000"/>
                <w:sz w:val="20"/>
                <w:szCs w:val="20"/>
                <w:lang w:val="en-US" w:eastAsia="pl-PL"/>
              </w:rPr>
              <w:t>ADM107</w:t>
            </w:r>
            <w:r w:rsidRPr="0037685E">
              <w:rPr>
                <w:rFonts w:ascii="Arial" w:hAnsi="Arial" w:cs="Arial"/>
                <w:color w:val="000000"/>
                <w:sz w:val="20"/>
                <w:szCs w:val="20"/>
                <w:lang w:val="en-US" w:eastAsia="pl-PL"/>
              </w:rPr>
              <w:t xml:space="preserve"> - SAP System Monitoring using CCMS II </w:t>
            </w:r>
          </w:p>
          <w:p w:rsidR="002D5BB4" w:rsidRPr="0037685E" w:rsidRDefault="002D5BB4" w:rsidP="00393DBE">
            <w:pPr>
              <w:spacing w:after="120" w:line="240" w:lineRule="auto"/>
              <w:rPr>
                <w:rFonts w:ascii="Arial" w:hAnsi="Arial" w:cs="Arial"/>
                <w:color w:val="000000"/>
                <w:sz w:val="20"/>
                <w:szCs w:val="20"/>
                <w:lang w:val="en-US" w:eastAsia="pl-PL"/>
              </w:rPr>
            </w:pPr>
            <w:r w:rsidRPr="0037685E">
              <w:rPr>
                <w:rFonts w:ascii="Arial" w:hAnsi="Arial" w:cs="Arial"/>
                <w:color w:val="000000"/>
                <w:sz w:val="20"/>
                <w:szCs w:val="20"/>
                <w:lang w:val="en-US" w:eastAsia="pl-PL"/>
              </w:rPr>
              <w:t>(2 dni)</w:t>
            </w:r>
          </w:p>
          <w:p w:rsidR="002D5BB4" w:rsidRPr="0037685E" w:rsidRDefault="002D5BB4" w:rsidP="00393DBE">
            <w:pPr>
              <w:spacing w:after="120" w:line="240" w:lineRule="auto"/>
              <w:rPr>
                <w:rFonts w:ascii="Arial" w:hAnsi="Arial" w:cs="Arial"/>
                <w:color w:val="000000"/>
                <w:sz w:val="20"/>
                <w:szCs w:val="20"/>
                <w:lang w:val="en-US" w:eastAsia="pl-PL"/>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Configuration of the agents sapccom4x, sapccmsr and ccmsping</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Using the central data cache</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Configuration and use of the central performance history</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Monitoring background jobs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Monitoring file contents using agent technology</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Availability monitoring of RFC connections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Connecting the CCMS to Alert Management (ALM)</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Configuration of GRMG monitoring (such as Web site availability)</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Further details on system monitoring</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Konfiguracja agentów sapccom4x, sapccmsr i ccmsping</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Korzystanie z pamięci podręcznej danych </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Konfiguracja i korzystanie z historii wydajności</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Monitoring zadań w tle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Monitorowanie zawartości plików za pomocą technologii agentów</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Monitorowanie dostępności połączeń RFC</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Podłączanie CCM do zarządzania alertami (ALM)</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Konfiguracja monitorowania GRMG (takich jak dostępność witryny sieci Web)</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Szczegółowe informacje na temat monitorowania systemu</w:t>
            </w:r>
          </w:p>
        </w:tc>
      </w:tr>
      <w:tr w:rsidR="002D5BB4" w:rsidRPr="0037685E" w:rsidTr="00592BBD">
        <w:trPr>
          <w:trHeight w:val="708"/>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contextualSpacing/>
              <w:rPr>
                <w:rFonts w:ascii="Arial" w:hAnsi="Arial" w:cs="Arial"/>
                <w:color w:val="000000"/>
                <w:sz w:val="20"/>
                <w:szCs w:val="20"/>
                <w:lang w:eastAsia="pl-PL"/>
              </w:rPr>
            </w:pPr>
            <w:r w:rsidRPr="00393DBE">
              <w:rPr>
                <w:rFonts w:ascii="Arial" w:hAnsi="Arial" w:cs="Arial"/>
                <w:b/>
                <w:color w:val="000000"/>
                <w:sz w:val="20"/>
                <w:szCs w:val="20"/>
                <w:lang w:eastAsia="pl-PL"/>
              </w:rPr>
              <w:t>SM300</w:t>
            </w:r>
            <w:r w:rsidRPr="0037685E">
              <w:rPr>
                <w:rFonts w:ascii="Arial" w:hAnsi="Arial" w:cs="Arial"/>
                <w:color w:val="000000"/>
                <w:sz w:val="20"/>
                <w:szCs w:val="20"/>
                <w:lang w:eastAsia="pl-PL"/>
              </w:rPr>
              <w:t xml:space="preserve"> - Business Process &amp; Interface Monitoring</w:t>
            </w:r>
          </w:p>
          <w:p w:rsidR="002D5BB4" w:rsidRPr="0037685E" w:rsidRDefault="002D5BB4" w:rsidP="00393DBE">
            <w:pPr>
              <w:spacing w:after="120" w:line="240" w:lineRule="auto"/>
              <w:contextualSpacing/>
              <w:rPr>
                <w:rFonts w:ascii="Arial" w:hAnsi="Arial" w:cs="Arial"/>
                <w:color w:val="000000"/>
                <w:sz w:val="20"/>
                <w:szCs w:val="20"/>
                <w:lang w:eastAsia="pl-PL"/>
              </w:rPr>
            </w:pPr>
            <w:r w:rsidRPr="0037685E">
              <w:rPr>
                <w:rFonts w:ascii="Arial" w:hAnsi="Arial" w:cs="Arial"/>
                <w:color w:val="000000"/>
                <w:sz w:val="20"/>
                <w:szCs w:val="20"/>
                <w:lang w:eastAsia="pl-PL"/>
              </w:rPr>
              <w:t>Monitorowanie procesów biznesowych I interfejsów</w:t>
            </w:r>
          </w:p>
          <w:p w:rsidR="002D5BB4" w:rsidRPr="0037685E" w:rsidRDefault="002D5BB4" w:rsidP="00393DBE">
            <w:pPr>
              <w:spacing w:after="120" w:line="240" w:lineRule="auto"/>
              <w:contextualSpacing/>
              <w:rPr>
                <w:rFonts w:ascii="Arial" w:hAnsi="Arial" w:cs="Arial"/>
                <w:color w:val="000000"/>
                <w:sz w:val="20"/>
                <w:szCs w:val="20"/>
                <w:lang w:eastAsia="pl-PL"/>
              </w:rPr>
            </w:pPr>
            <w:r w:rsidRPr="0037685E">
              <w:rPr>
                <w:rFonts w:ascii="Arial" w:hAnsi="Arial" w:cs="Arial"/>
                <w:color w:val="000000"/>
                <w:sz w:val="20"/>
                <w:szCs w:val="20"/>
                <w:lang w:eastAsia="pl-PL"/>
              </w:rPr>
              <w:t>(5 dni)</w:t>
            </w:r>
          </w:p>
          <w:p w:rsidR="002D5BB4" w:rsidRPr="0037685E" w:rsidRDefault="002D5BB4" w:rsidP="00393DBE">
            <w:pPr>
              <w:spacing w:after="120" w:line="240" w:lineRule="auto"/>
              <w:contextualSpacing/>
              <w:rPr>
                <w:rFonts w:ascii="Arial" w:hAnsi="Arial" w:cs="Arial"/>
                <w:color w:val="000000"/>
                <w:sz w:val="20"/>
                <w:szCs w:val="20"/>
                <w:lang w:eastAsia="pl-PL"/>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hd w:val="clear" w:color="auto" w:fill="FFFFFF"/>
              <w:spacing w:after="120" w:line="240" w:lineRule="auto"/>
              <w:ind w:left="56"/>
              <w:contextualSpacing/>
              <w:rPr>
                <w:rFonts w:ascii="Arial" w:hAnsi="Arial" w:cs="Arial"/>
                <w:color w:val="000000"/>
                <w:sz w:val="20"/>
                <w:szCs w:val="20"/>
                <w:lang w:val="en-US" w:eastAsia="pl-PL"/>
              </w:rPr>
            </w:pPr>
            <w:r w:rsidRPr="00D612B8">
              <w:rPr>
                <w:rFonts w:ascii="Arial" w:hAnsi="Arial" w:cs="Arial"/>
                <w:color w:val="000000"/>
                <w:sz w:val="20"/>
                <w:szCs w:val="20"/>
                <w:lang w:val="en-US" w:eastAsia="pl-PL"/>
              </w:rPr>
              <w:t>The training explains how to operate your business processes successfully and reliably by establishing a BPM concept for your solution landscape. This includes, among others, the definition of roles and responsibilities in your solution support organization, monitoring of your core business processes and interfaces, procedures for program scheduling management, strategies for data management and master data distribution. The course explains how SAP Solution Manager can be used for the operation of a BPM concept and focuses on the setting up of Business Process Monitoring in SAP Solution Manager. You are introduced in detail to the functional range of Business Process Monitoring within SAP Solution Manager. You are also enabled to set up Business Process Monitoring for a sample business process yourself.</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hd w:val="clear" w:color="auto" w:fill="FFFFFF"/>
              <w:spacing w:after="120" w:line="240" w:lineRule="auto"/>
              <w:ind w:left="9"/>
              <w:contextualSpacing/>
              <w:rPr>
                <w:rFonts w:ascii="Arial" w:hAnsi="Arial" w:cs="Arial"/>
                <w:color w:val="000000"/>
                <w:sz w:val="20"/>
                <w:szCs w:val="20"/>
                <w:lang w:eastAsia="pl-PL"/>
              </w:rPr>
            </w:pPr>
            <w:r w:rsidRPr="00D612B8">
              <w:rPr>
                <w:rFonts w:ascii="Arial" w:hAnsi="Arial" w:cs="Arial"/>
                <w:color w:val="000000"/>
                <w:sz w:val="20"/>
                <w:szCs w:val="20"/>
                <w:lang w:eastAsia="pl-PL"/>
              </w:rPr>
              <w:t>Szkolenie wyjaśnia, jak działają procesy biznesowe skutecznie i niezawodnie przez stworzenie koncepcji rozwiązania BPM dla twojego środowiska. Dotyczy to, między innymi, określenia ról i odpowiedzialności w organizacji wsparcia rozwiązania, monitorowania kluczowych procesów biznesowych firmy i interfejsów, procedur zarządzania planowania programu, strategii zarządzania danymi i dystrybucji danych podstawowych. Kurs wyjaśnia, jak SAP Solution Manager może być używany do obsługi koncepcji BPM i skupia się na utworzeniu monitorowania procesów w SAP Solution Manager. Kurs wprowadza szczegółowo do funkcjonalnego zakresu Business Process Monitoring w ramach SAP Solution Manager. Po zakończeniu kursu uczestnik potrafi samodzielnie skonfigurować Business Process Monitoring dla przykładowego  procesu biznesowego.</w:t>
            </w:r>
          </w:p>
        </w:tc>
      </w:tr>
      <w:tr w:rsidR="002D5BB4" w:rsidRPr="0037685E" w:rsidTr="00592BBD">
        <w:trPr>
          <w:trHeight w:val="708"/>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rPr>
                <w:rFonts w:ascii="Arial" w:hAnsi="Arial" w:cs="Arial"/>
                <w:sz w:val="20"/>
                <w:szCs w:val="20"/>
                <w:lang w:val="en-US" w:eastAsia="pl-PL"/>
              </w:rPr>
            </w:pPr>
            <w:r w:rsidRPr="00393DBE">
              <w:rPr>
                <w:rFonts w:ascii="Arial" w:hAnsi="Arial" w:cs="Arial"/>
                <w:b/>
                <w:sz w:val="20"/>
                <w:szCs w:val="20"/>
                <w:lang w:val="en-US" w:eastAsia="pl-PL"/>
              </w:rPr>
              <w:t>BIT400</w:t>
            </w:r>
            <w:r w:rsidRPr="0037685E">
              <w:rPr>
                <w:rFonts w:ascii="Arial" w:hAnsi="Arial" w:cs="Arial"/>
                <w:sz w:val="20"/>
                <w:szCs w:val="20"/>
                <w:lang w:val="en-US" w:eastAsia="pl-PL"/>
              </w:rPr>
              <w:t xml:space="preserve"> - SAP NetWeaver Process Integration</w:t>
            </w:r>
          </w:p>
          <w:p w:rsidR="002D5BB4" w:rsidRPr="0037685E" w:rsidRDefault="002D5BB4" w:rsidP="00393DBE">
            <w:pPr>
              <w:spacing w:after="120" w:line="240" w:lineRule="auto"/>
              <w:rPr>
                <w:rFonts w:ascii="Arial" w:hAnsi="Arial" w:cs="Arial"/>
                <w:sz w:val="20"/>
                <w:szCs w:val="20"/>
                <w:lang w:val="en-US" w:eastAsia="pl-PL"/>
              </w:rPr>
            </w:pPr>
            <w:r w:rsidRPr="0037685E">
              <w:rPr>
                <w:rFonts w:ascii="Arial" w:hAnsi="Arial" w:cs="Arial"/>
                <w:sz w:val="20"/>
                <w:szCs w:val="20"/>
                <w:lang w:val="en-US" w:eastAsia="pl-PL"/>
              </w:rPr>
              <w:t>(5 dni)</w:t>
            </w:r>
          </w:p>
          <w:p w:rsidR="002D5BB4" w:rsidRPr="0037685E" w:rsidRDefault="002D5BB4" w:rsidP="00393DBE">
            <w:pPr>
              <w:spacing w:after="120" w:line="240" w:lineRule="auto"/>
              <w:rPr>
                <w:rFonts w:ascii="Arial" w:hAnsi="Arial" w:cs="Arial"/>
                <w:sz w:val="20"/>
                <w:szCs w:val="20"/>
                <w:lang w:val="en-US" w:eastAsia="pl-PL"/>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eastAsia="pl-PL"/>
              </w:rPr>
            </w:pPr>
            <w:r w:rsidRPr="00D612B8">
              <w:rPr>
                <w:rFonts w:ascii="Arial" w:hAnsi="Arial" w:cs="Arial"/>
                <w:sz w:val="20"/>
                <w:szCs w:val="20"/>
                <w:lang w:val="en-US" w:eastAsia="pl-PL"/>
              </w:rPr>
              <w:t>SAP NetWeaver Process Integration (PI) Architecture</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eastAsia="pl-PL"/>
              </w:rPr>
            </w:pPr>
            <w:r w:rsidRPr="00D612B8">
              <w:rPr>
                <w:rFonts w:ascii="Arial" w:hAnsi="Arial" w:cs="Arial"/>
                <w:sz w:val="20"/>
                <w:szCs w:val="20"/>
                <w:lang w:val="en-US" w:eastAsia="pl-PL"/>
              </w:rPr>
              <w:t>The System Landscape Directory (SLD)</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eastAsia="pl-PL"/>
              </w:rPr>
            </w:pPr>
            <w:r w:rsidRPr="00D612B8">
              <w:rPr>
                <w:rFonts w:ascii="Arial" w:hAnsi="Arial" w:cs="Arial"/>
                <w:sz w:val="20"/>
                <w:szCs w:val="20"/>
                <w:lang w:val="en-US" w:eastAsia="pl-PL"/>
              </w:rPr>
              <w:t>Interface Objects in the Enterprise Service Repository (ESR)</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eastAsia="pl-PL"/>
              </w:rPr>
            </w:pPr>
            <w:r w:rsidRPr="00D612B8">
              <w:rPr>
                <w:rFonts w:ascii="Arial" w:hAnsi="Arial" w:cs="Arial"/>
                <w:sz w:val="20"/>
                <w:szCs w:val="20"/>
                <w:lang w:val="en-US" w:eastAsia="pl-PL"/>
              </w:rPr>
              <w:t>Maintain Mapping Objects in the ESR</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eastAsia="pl-PL"/>
              </w:rPr>
            </w:pPr>
            <w:r w:rsidRPr="00D612B8">
              <w:rPr>
                <w:rFonts w:ascii="Arial" w:hAnsi="Arial" w:cs="Arial"/>
                <w:sz w:val="20"/>
                <w:szCs w:val="20"/>
                <w:lang w:val="en-US" w:eastAsia="pl-PL"/>
              </w:rPr>
              <w:t>Configure Integration Directory (ID) Communication Objects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eastAsia="pl-PL"/>
              </w:rPr>
            </w:pPr>
            <w:r w:rsidRPr="00D612B8">
              <w:rPr>
                <w:rFonts w:ascii="Arial" w:hAnsi="Arial" w:cs="Arial"/>
                <w:sz w:val="20"/>
                <w:szCs w:val="20"/>
                <w:lang w:val="en-US" w:eastAsia="pl-PL"/>
              </w:rPr>
              <w:t>Configure Integration Directory (ID) Objects for ABAP Processing</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eastAsia="pl-PL"/>
              </w:rPr>
            </w:pPr>
            <w:r w:rsidRPr="00D612B8">
              <w:rPr>
                <w:rFonts w:ascii="Arial" w:hAnsi="Arial" w:cs="Arial"/>
                <w:sz w:val="20"/>
                <w:szCs w:val="20"/>
                <w:lang w:val="en-US" w:eastAsia="pl-PL"/>
              </w:rPr>
              <w:t>Configure Integration Directory (ID) Objects for Java Processing</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eastAsia="pl-PL"/>
              </w:rPr>
            </w:pPr>
            <w:r w:rsidRPr="00D612B8">
              <w:rPr>
                <w:rFonts w:ascii="Arial" w:hAnsi="Arial" w:cs="Arial"/>
                <w:sz w:val="20"/>
                <w:szCs w:val="20"/>
                <w:lang w:val="en-US" w:eastAsia="pl-PL"/>
              </w:rPr>
              <w:t>Operations of SAP NetWeaver PI</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eastAsia="pl-PL"/>
              </w:rPr>
            </w:pPr>
            <w:r w:rsidRPr="00D612B8">
              <w:rPr>
                <w:rFonts w:ascii="Arial" w:hAnsi="Arial" w:cs="Arial"/>
                <w:sz w:val="20"/>
                <w:szCs w:val="20"/>
                <w:lang w:val="en-US" w:eastAsia="pl-PL"/>
              </w:rPr>
              <w:t>Connectivity Options for SAP NetWeaver PI</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eastAsia="pl-PL"/>
              </w:rPr>
            </w:pPr>
            <w:r w:rsidRPr="00D612B8">
              <w:rPr>
                <w:rFonts w:ascii="Arial" w:hAnsi="Arial" w:cs="Arial"/>
                <w:sz w:val="20"/>
                <w:szCs w:val="20"/>
                <w:lang w:val="en-US" w:eastAsia="pl-PL"/>
              </w:rPr>
              <w:t>HTTP Connectivity Options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eastAsia="pl-PL"/>
              </w:rPr>
            </w:pPr>
            <w:r w:rsidRPr="00D612B8">
              <w:rPr>
                <w:rFonts w:ascii="Arial" w:hAnsi="Arial" w:cs="Arial"/>
                <w:sz w:val="20"/>
                <w:szCs w:val="20"/>
                <w:lang w:val="en-US" w:eastAsia="pl-PL"/>
              </w:rPr>
              <w:t>File Adapter Configuration</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eastAsia="pl-PL"/>
              </w:rPr>
            </w:pPr>
            <w:r w:rsidRPr="00D612B8">
              <w:rPr>
                <w:rFonts w:ascii="Arial" w:hAnsi="Arial" w:cs="Arial"/>
                <w:sz w:val="20"/>
                <w:szCs w:val="20"/>
                <w:lang w:val="en-US" w:eastAsia="pl-PL"/>
              </w:rPr>
              <w:t>Idoc Connectivity Options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eastAsia="pl-PL"/>
              </w:rPr>
            </w:pPr>
            <w:r w:rsidRPr="00D612B8">
              <w:rPr>
                <w:rFonts w:ascii="Arial" w:hAnsi="Arial" w:cs="Arial"/>
                <w:sz w:val="20"/>
                <w:szCs w:val="20"/>
                <w:lang w:val="en-US" w:eastAsia="pl-PL"/>
              </w:rPr>
              <w:t>Configure SAP BAPI Connectivity</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eastAsia="pl-PL"/>
              </w:rPr>
            </w:pPr>
            <w:r w:rsidRPr="00D612B8">
              <w:rPr>
                <w:rFonts w:ascii="Arial" w:hAnsi="Arial" w:cs="Arial"/>
                <w:sz w:val="20"/>
                <w:szCs w:val="20"/>
                <w:lang w:val="en-US" w:eastAsia="pl-PL"/>
              </w:rPr>
              <w:t>ccBPM Integration Processes</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0715AD" w:rsidRDefault="002D5BB4" w:rsidP="00393DBE">
            <w:pPr>
              <w:pStyle w:val="Akapitzlist"/>
              <w:shd w:val="clear" w:color="auto" w:fill="FFFFFF"/>
              <w:spacing w:after="120" w:line="240" w:lineRule="auto"/>
              <w:ind w:left="9"/>
              <w:rPr>
                <w:rFonts w:ascii="Arial" w:hAnsi="Arial" w:cs="Arial"/>
                <w:sz w:val="20"/>
                <w:szCs w:val="20"/>
                <w:lang w:val="en-US" w:eastAsia="pl-PL"/>
              </w:rPr>
            </w:pPr>
            <w:r w:rsidRPr="000715AD">
              <w:rPr>
                <w:rFonts w:ascii="Arial" w:hAnsi="Arial" w:cs="Arial"/>
                <w:sz w:val="20"/>
                <w:szCs w:val="20"/>
                <w:lang w:val="en-US" w:eastAsia="pl-PL"/>
              </w:rPr>
              <w:t xml:space="preserve">SAP NetWeaver Process Integration (PI) - Architektura </w:t>
            </w:r>
          </w:p>
          <w:p w:rsidR="002D5BB4" w:rsidRPr="00D612B8" w:rsidRDefault="002D5BB4" w:rsidP="00393DBE">
            <w:pPr>
              <w:pStyle w:val="Akapitzlist"/>
              <w:shd w:val="clear" w:color="auto" w:fill="FFFFFF"/>
              <w:spacing w:after="120" w:line="240" w:lineRule="auto"/>
              <w:ind w:left="9"/>
              <w:rPr>
                <w:rFonts w:ascii="Arial" w:hAnsi="Arial" w:cs="Arial"/>
                <w:sz w:val="20"/>
                <w:szCs w:val="20"/>
                <w:lang w:eastAsia="pl-PL"/>
              </w:rPr>
            </w:pPr>
            <w:r w:rsidRPr="00D612B8">
              <w:rPr>
                <w:rFonts w:ascii="Arial" w:hAnsi="Arial" w:cs="Arial"/>
                <w:sz w:val="20"/>
                <w:szCs w:val="20"/>
                <w:lang w:eastAsia="pl-PL"/>
              </w:rPr>
              <w:t xml:space="preserve">Widok katalogu systemowego (SLD) </w:t>
            </w:r>
          </w:p>
          <w:p w:rsidR="002D5BB4" w:rsidRPr="00D612B8" w:rsidRDefault="002D5BB4" w:rsidP="00393DBE">
            <w:pPr>
              <w:pStyle w:val="Akapitzlist"/>
              <w:shd w:val="clear" w:color="auto" w:fill="FFFFFF"/>
              <w:spacing w:after="120" w:line="240" w:lineRule="auto"/>
              <w:ind w:left="9"/>
              <w:rPr>
                <w:rFonts w:ascii="Arial" w:hAnsi="Arial" w:cs="Arial"/>
                <w:sz w:val="20"/>
                <w:szCs w:val="20"/>
                <w:lang w:eastAsia="pl-PL"/>
              </w:rPr>
            </w:pPr>
            <w:r w:rsidRPr="00D612B8">
              <w:rPr>
                <w:rFonts w:ascii="Arial" w:hAnsi="Arial" w:cs="Arial"/>
                <w:sz w:val="20"/>
                <w:szCs w:val="20"/>
                <w:lang w:eastAsia="pl-PL"/>
              </w:rPr>
              <w:t xml:space="preserve">Obiekty interfejsu w Enterprise Service Repository (ESR) </w:t>
            </w:r>
          </w:p>
          <w:p w:rsidR="002D5BB4" w:rsidRPr="00D612B8" w:rsidRDefault="002D5BB4" w:rsidP="00393DBE">
            <w:pPr>
              <w:pStyle w:val="Akapitzlist"/>
              <w:shd w:val="clear" w:color="auto" w:fill="FFFFFF"/>
              <w:spacing w:after="120" w:line="240" w:lineRule="auto"/>
              <w:ind w:left="9"/>
              <w:rPr>
                <w:rFonts w:ascii="Arial" w:hAnsi="Arial" w:cs="Arial"/>
                <w:sz w:val="20"/>
                <w:szCs w:val="20"/>
                <w:lang w:eastAsia="pl-PL"/>
              </w:rPr>
            </w:pPr>
            <w:r w:rsidRPr="00D612B8">
              <w:rPr>
                <w:rFonts w:ascii="Arial" w:hAnsi="Arial" w:cs="Arial"/>
                <w:sz w:val="20"/>
                <w:szCs w:val="20"/>
                <w:lang w:eastAsia="pl-PL"/>
              </w:rPr>
              <w:t xml:space="preserve">Utrzymania mapowania obiektów w ESR </w:t>
            </w:r>
          </w:p>
          <w:p w:rsidR="002D5BB4" w:rsidRPr="000715AD" w:rsidRDefault="002D5BB4" w:rsidP="00393DBE">
            <w:pPr>
              <w:pStyle w:val="Akapitzlist"/>
              <w:shd w:val="clear" w:color="auto" w:fill="FFFFFF"/>
              <w:spacing w:after="120" w:line="240" w:lineRule="auto"/>
              <w:ind w:left="9"/>
              <w:rPr>
                <w:rFonts w:ascii="Arial" w:hAnsi="Arial" w:cs="Arial"/>
                <w:sz w:val="20"/>
                <w:szCs w:val="20"/>
                <w:lang w:val="en-US" w:eastAsia="pl-PL"/>
              </w:rPr>
            </w:pPr>
            <w:r w:rsidRPr="000715AD">
              <w:rPr>
                <w:rFonts w:ascii="Arial" w:hAnsi="Arial" w:cs="Arial"/>
                <w:sz w:val="20"/>
                <w:szCs w:val="20"/>
                <w:lang w:val="en-US" w:eastAsia="pl-PL"/>
              </w:rPr>
              <w:t>Konfiguracja Integration Directory (ID) Communication Objects</w:t>
            </w:r>
          </w:p>
          <w:p w:rsidR="002D5BB4" w:rsidRPr="000715AD" w:rsidRDefault="002D5BB4" w:rsidP="00393DBE">
            <w:pPr>
              <w:pStyle w:val="Akapitzlist"/>
              <w:shd w:val="clear" w:color="auto" w:fill="FFFFFF"/>
              <w:spacing w:after="120" w:line="240" w:lineRule="auto"/>
              <w:ind w:left="9"/>
              <w:rPr>
                <w:rFonts w:ascii="Arial" w:hAnsi="Arial" w:cs="Arial"/>
                <w:sz w:val="20"/>
                <w:szCs w:val="20"/>
                <w:lang w:val="en-US" w:eastAsia="pl-PL"/>
              </w:rPr>
            </w:pPr>
            <w:r w:rsidRPr="000715AD">
              <w:rPr>
                <w:rFonts w:ascii="Arial" w:hAnsi="Arial" w:cs="Arial"/>
                <w:sz w:val="20"/>
                <w:szCs w:val="20"/>
                <w:lang w:val="en-US" w:eastAsia="pl-PL"/>
              </w:rPr>
              <w:t xml:space="preserve">Konfiguracja  Integration Directory (ID) Objects for ABAP </w:t>
            </w:r>
          </w:p>
          <w:p w:rsidR="002D5BB4" w:rsidRPr="000715AD" w:rsidRDefault="002D5BB4" w:rsidP="00393DBE">
            <w:pPr>
              <w:pStyle w:val="Akapitzlist"/>
              <w:shd w:val="clear" w:color="auto" w:fill="FFFFFF"/>
              <w:spacing w:after="120" w:line="240" w:lineRule="auto"/>
              <w:ind w:left="9"/>
              <w:rPr>
                <w:rFonts w:ascii="Arial" w:hAnsi="Arial" w:cs="Arial"/>
                <w:sz w:val="20"/>
                <w:szCs w:val="20"/>
                <w:lang w:val="en-US" w:eastAsia="pl-PL"/>
              </w:rPr>
            </w:pPr>
            <w:r w:rsidRPr="000715AD">
              <w:rPr>
                <w:rFonts w:ascii="Arial" w:hAnsi="Arial" w:cs="Arial"/>
                <w:sz w:val="20"/>
                <w:szCs w:val="20"/>
                <w:lang w:val="en-US" w:eastAsia="pl-PL"/>
              </w:rPr>
              <w:t>Konfiguracja Integration Directory (ID) Objects for Java</w:t>
            </w:r>
          </w:p>
          <w:p w:rsidR="002D5BB4" w:rsidRPr="00D612B8" w:rsidRDefault="002D5BB4" w:rsidP="00393DBE">
            <w:pPr>
              <w:pStyle w:val="Akapitzlist"/>
              <w:shd w:val="clear" w:color="auto" w:fill="FFFFFF"/>
              <w:spacing w:after="120" w:line="240" w:lineRule="auto"/>
              <w:ind w:left="9"/>
              <w:rPr>
                <w:rFonts w:ascii="Arial" w:hAnsi="Arial" w:cs="Arial"/>
                <w:sz w:val="20"/>
                <w:szCs w:val="20"/>
                <w:lang w:eastAsia="pl-PL"/>
              </w:rPr>
            </w:pPr>
            <w:r w:rsidRPr="00D612B8">
              <w:rPr>
                <w:rFonts w:ascii="Arial" w:hAnsi="Arial" w:cs="Arial"/>
                <w:sz w:val="20"/>
                <w:szCs w:val="20"/>
                <w:lang w:eastAsia="pl-PL"/>
              </w:rPr>
              <w:t xml:space="preserve">Operacje na SAP NetWeaver PI </w:t>
            </w:r>
          </w:p>
          <w:p w:rsidR="002D5BB4" w:rsidRPr="00D612B8" w:rsidRDefault="002D5BB4" w:rsidP="00393DBE">
            <w:pPr>
              <w:pStyle w:val="Akapitzlist"/>
              <w:shd w:val="clear" w:color="auto" w:fill="FFFFFF"/>
              <w:spacing w:after="120" w:line="240" w:lineRule="auto"/>
              <w:ind w:left="9"/>
              <w:rPr>
                <w:rFonts w:ascii="Arial" w:hAnsi="Arial" w:cs="Arial"/>
                <w:sz w:val="20"/>
                <w:szCs w:val="20"/>
                <w:lang w:eastAsia="pl-PL"/>
              </w:rPr>
            </w:pPr>
            <w:r w:rsidRPr="00D612B8">
              <w:rPr>
                <w:rFonts w:ascii="Arial" w:hAnsi="Arial" w:cs="Arial"/>
                <w:sz w:val="20"/>
                <w:szCs w:val="20"/>
                <w:lang w:eastAsia="pl-PL"/>
              </w:rPr>
              <w:t xml:space="preserve">Opcje połączeń dla SAP NetWeaver PI </w:t>
            </w:r>
          </w:p>
          <w:p w:rsidR="002D5BB4" w:rsidRPr="00D612B8" w:rsidRDefault="002D5BB4" w:rsidP="00393DBE">
            <w:pPr>
              <w:pStyle w:val="Akapitzlist"/>
              <w:shd w:val="clear" w:color="auto" w:fill="FFFFFF"/>
              <w:spacing w:after="120" w:line="240" w:lineRule="auto"/>
              <w:ind w:left="9"/>
              <w:rPr>
                <w:rFonts w:ascii="Arial" w:hAnsi="Arial" w:cs="Arial"/>
                <w:sz w:val="20"/>
                <w:szCs w:val="20"/>
                <w:lang w:eastAsia="pl-PL"/>
              </w:rPr>
            </w:pPr>
            <w:r w:rsidRPr="00D612B8">
              <w:rPr>
                <w:rFonts w:ascii="Arial" w:hAnsi="Arial" w:cs="Arial"/>
                <w:sz w:val="20"/>
                <w:szCs w:val="20"/>
                <w:lang w:eastAsia="pl-PL"/>
              </w:rPr>
              <w:t xml:space="preserve">Opcje połączeń HTTP </w:t>
            </w:r>
          </w:p>
          <w:p w:rsidR="002D5BB4" w:rsidRPr="00D612B8" w:rsidRDefault="002D5BB4" w:rsidP="00393DBE">
            <w:pPr>
              <w:pStyle w:val="Akapitzlist"/>
              <w:shd w:val="clear" w:color="auto" w:fill="FFFFFF"/>
              <w:spacing w:after="120" w:line="240" w:lineRule="auto"/>
              <w:ind w:left="9"/>
              <w:rPr>
                <w:rFonts w:ascii="Arial" w:hAnsi="Arial" w:cs="Arial"/>
                <w:sz w:val="20"/>
                <w:szCs w:val="20"/>
                <w:lang w:eastAsia="pl-PL"/>
              </w:rPr>
            </w:pPr>
            <w:r w:rsidRPr="00D612B8">
              <w:rPr>
                <w:rFonts w:ascii="Arial" w:hAnsi="Arial" w:cs="Arial"/>
                <w:sz w:val="20"/>
                <w:szCs w:val="20"/>
                <w:lang w:eastAsia="pl-PL"/>
              </w:rPr>
              <w:t>Konfiguracja adaptera plikowego</w:t>
            </w:r>
          </w:p>
          <w:p w:rsidR="002D5BB4" w:rsidRPr="00D612B8" w:rsidRDefault="002D5BB4" w:rsidP="00393DBE">
            <w:pPr>
              <w:pStyle w:val="Akapitzlist"/>
              <w:shd w:val="clear" w:color="auto" w:fill="FFFFFF"/>
              <w:spacing w:after="120" w:line="240" w:lineRule="auto"/>
              <w:ind w:left="9"/>
              <w:rPr>
                <w:rFonts w:ascii="Arial" w:hAnsi="Arial" w:cs="Arial"/>
                <w:sz w:val="20"/>
                <w:szCs w:val="20"/>
                <w:lang w:eastAsia="pl-PL"/>
              </w:rPr>
            </w:pPr>
            <w:r w:rsidRPr="00D612B8">
              <w:rPr>
                <w:rFonts w:ascii="Arial" w:hAnsi="Arial" w:cs="Arial"/>
                <w:sz w:val="20"/>
                <w:szCs w:val="20"/>
                <w:lang w:eastAsia="pl-PL"/>
              </w:rPr>
              <w:t xml:space="preserve">Opcje połączeń iDoc </w:t>
            </w:r>
          </w:p>
          <w:p w:rsidR="002D5BB4" w:rsidRPr="00D612B8" w:rsidRDefault="002D5BB4" w:rsidP="00393DBE">
            <w:pPr>
              <w:pStyle w:val="Akapitzlist"/>
              <w:shd w:val="clear" w:color="auto" w:fill="FFFFFF"/>
              <w:spacing w:after="120" w:line="240" w:lineRule="auto"/>
              <w:ind w:left="9"/>
              <w:rPr>
                <w:rFonts w:ascii="Arial" w:hAnsi="Arial" w:cs="Arial"/>
                <w:sz w:val="20"/>
                <w:szCs w:val="20"/>
                <w:lang w:eastAsia="pl-PL"/>
              </w:rPr>
            </w:pPr>
            <w:r w:rsidRPr="00D612B8">
              <w:rPr>
                <w:rFonts w:ascii="Arial" w:hAnsi="Arial" w:cs="Arial"/>
                <w:sz w:val="20"/>
                <w:szCs w:val="20"/>
                <w:lang w:eastAsia="pl-PL"/>
              </w:rPr>
              <w:t>Konfiguracja  SAP BAPI Connectivity</w:t>
            </w:r>
          </w:p>
          <w:p w:rsidR="002D5BB4" w:rsidRPr="00D612B8" w:rsidRDefault="002D5BB4" w:rsidP="00393DBE">
            <w:pPr>
              <w:pStyle w:val="Akapitzlist"/>
              <w:shd w:val="clear" w:color="auto" w:fill="FFFFFF"/>
              <w:spacing w:after="120" w:line="240" w:lineRule="auto"/>
              <w:ind w:left="9"/>
              <w:rPr>
                <w:rFonts w:ascii="Arial" w:hAnsi="Arial" w:cs="Arial"/>
                <w:sz w:val="20"/>
                <w:szCs w:val="20"/>
                <w:lang w:eastAsia="pl-PL"/>
              </w:rPr>
            </w:pPr>
            <w:r w:rsidRPr="00D612B8">
              <w:rPr>
                <w:rFonts w:ascii="Arial" w:hAnsi="Arial" w:cs="Arial"/>
                <w:sz w:val="20"/>
                <w:szCs w:val="20"/>
                <w:lang w:eastAsia="pl-PL"/>
              </w:rPr>
              <w:t>Integracja procesów ccBPM</w:t>
            </w:r>
          </w:p>
        </w:tc>
      </w:tr>
      <w:tr w:rsidR="002D5BB4" w:rsidRPr="0037685E" w:rsidTr="00592BBD">
        <w:trPr>
          <w:trHeight w:val="708"/>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rPr>
                <w:rFonts w:ascii="Arial" w:hAnsi="Arial" w:cs="Arial"/>
                <w:color w:val="000000"/>
                <w:sz w:val="20"/>
                <w:szCs w:val="20"/>
                <w:lang w:val="en-US" w:eastAsia="pl-PL"/>
              </w:rPr>
            </w:pPr>
            <w:r w:rsidRPr="00393DBE">
              <w:rPr>
                <w:rFonts w:ascii="Arial" w:hAnsi="Arial" w:cs="Arial"/>
                <w:b/>
                <w:color w:val="000000"/>
                <w:sz w:val="20"/>
                <w:szCs w:val="20"/>
                <w:lang w:val="en-US" w:eastAsia="pl-PL"/>
              </w:rPr>
              <w:t>BW305</w:t>
            </w:r>
            <w:r w:rsidRPr="0037685E">
              <w:rPr>
                <w:rFonts w:ascii="Arial" w:hAnsi="Arial" w:cs="Arial"/>
                <w:color w:val="000000"/>
                <w:sz w:val="20"/>
                <w:szCs w:val="20"/>
                <w:lang w:val="en-US" w:eastAsia="pl-PL"/>
              </w:rPr>
              <w:t xml:space="preserve"> - BW Query Design and Analysis</w:t>
            </w:r>
          </w:p>
          <w:p w:rsidR="002D5BB4" w:rsidRPr="0037685E" w:rsidRDefault="002D5BB4" w:rsidP="00393DBE">
            <w:pPr>
              <w:spacing w:after="120" w:line="240" w:lineRule="auto"/>
              <w:rPr>
                <w:rFonts w:ascii="Arial" w:hAnsi="Arial" w:cs="Arial"/>
                <w:color w:val="000000"/>
                <w:sz w:val="20"/>
                <w:szCs w:val="20"/>
                <w:lang w:val="en-US" w:eastAsia="pl-PL"/>
              </w:rPr>
            </w:pPr>
            <w:r w:rsidRPr="0037685E">
              <w:rPr>
                <w:rFonts w:ascii="Arial" w:hAnsi="Arial" w:cs="Arial"/>
                <w:color w:val="000000"/>
                <w:sz w:val="20"/>
                <w:szCs w:val="20"/>
                <w:lang w:val="en-US" w:eastAsia="pl-PL"/>
              </w:rPr>
              <w:t>(5 dni)</w:t>
            </w:r>
          </w:p>
          <w:p w:rsidR="002D5BB4" w:rsidRPr="0037685E" w:rsidRDefault="002D5BB4" w:rsidP="00393DBE">
            <w:pPr>
              <w:spacing w:after="120" w:line="240" w:lineRule="auto"/>
              <w:rPr>
                <w:rFonts w:ascii="Arial" w:hAnsi="Arial" w:cs="Arial"/>
                <w:color w:val="000000"/>
                <w:sz w:val="20"/>
                <w:szCs w:val="20"/>
                <w:lang w:val="en-US" w:eastAsia="pl-PL"/>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Overview of the Architecture and functions of SAP BW</w:t>
            </w:r>
          </w:p>
          <w:p w:rsidR="002D5BB4" w:rsidRPr="00D612B8" w:rsidRDefault="002D5BB4" w:rsidP="00393DBE">
            <w:pPr>
              <w:pStyle w:val="Akapitzlist"/>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Navigating in SAP BW reports using the BEx Analyzer and the BEx Web Analyzer</w:t>
            </w:r>
          </w:p>
          <w:p w:rsidR="002D5BB4" w:rsidRPr="00D612B8" w:rsidRDefault="002D5BB4" w:rsidP="00393DBE">
            <w:pPr>
              <w:pStyle w:val="Akapitzlist"/>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Creating query definitions with the BEx Query Designer</w:t>
            </w:r>
          </w:p>
          <w:p w:rsidR="002D5BB4" w:rsidRPr="00D612B8" w:rsidRDefault="002D5BB4" w:rsidP="00393DBE">
            <w:pPr>
              <w:pStyle w:val="Akapitzlist"/>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Using key figures, characteristics, attributes, hierarchies, variables, properties, exceptions and conditions in the query definition</w:t>
            </w:r>
          </w:p>
          <w:p w:rsidR="002D5BB4" w:rsidRPr="00D612B8" w:rsidRDefault="002D5BB4" w:rsidP="00393DBE">
            <w:pPr>
              <w:pStyle w:val="Akapitzlist"/>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Performing Adhoc-Analysis</w:t>
            </w:r>
          </w:p>
          <w:p w:rsidR="002D5BB4" w:rsidRPr="00D612B8" w:rsidRDefault="002D5BB4" w:rsidP="00393DBE">
            <w:pPr>
              <w:pStyle w:val="Akapitzlist"/>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Using the BEx Information Broadcaster to distribute reports</w:t>
            </w:r>
          </w:p>
          <w:p w:rsidR="002D5BB4" w:rsidRPr="00D612B8" w:rsidRDefault="002D5BB4" w:rsidP="00393DBE">
            <w:pPr>
              <w:pStyle w:val="Akapitzlist"/>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Integrating documents in reports</w:t>
            </w:r>
          </w:p>
          <w:p w:rsidR="002D5BB4" w:rsidRPr="00D612B8" w:rsidRDefault="002D5BB4" w:rsidP="00393DBE">
            <w:pPr>
              <w:pStyle w:val="Akapitzlist"/>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Configuring the report-report interface</w:t>
            </w:r>
          </w:p>
          <w:p w:rsidR="002D5BB4" w:rsidRPr="00D612B8" w:rsidRDefault="002D5BB4" w:rsidP="00393DBE">
            <w:pPr>
              <w:pStyle w:val="Akapitzlist"/>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Using predefined reports from the SAP Business Content</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 xml:space="preserve">Przegląd Architektury i funkcji SAP BW </w:t>
            </w:r>
          </w:p>
          <w:p w:rsidR="002D5BB4" w:rsidRPr="00D612B8" w:rsidRDefault="002D5BB4" w:rsidP="00393DBE">
            <w:pPr>
              <w:pStyle w:val="Akapitzlist"/>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 xml:space="preserve">Posługiwanie się raportami w SAP BW przy użyciu BEx Analyzer oraz BEx Web Analyzer </w:t>
            </w:r>
          </w:p>
          <w:p w:rsidR="002D5BB4" w:rsidRPr="00D612B8" w:rsidRDefault="002D5BB4" w:rsidP="00393DBE">
            <w:pPr>
              <w:pStyle w:val="Akapitzlist"/>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Tworzenie definicji zapytań z użyciem BEx Query Designer</w:t>
            </w:r>
          </w:p>
          <w:p w:rsidR="002D5BB4" w:rsidRPr="00D612B8" w:rsidRDefault="002D5BB4" w:rsidP="00393DBE">
            <w:pPr>
              <w:pStyle w:val="Akapitzlist"/>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 xml:space="preserve">Korzystanie z kluczowych postaci, cech, atrybutów, hierarchii, zmiennych, właściwości, wyjątków i warunków w definicji zapytania </w:t>
            </w:r>
          </w:p>
          <w:p w:rsidR="002D5BB4" w:rsidRPr="00D612B8" w:rsidRDefault="002D5BB4" w:rsidP="00393DBE">
            <w:pPr>
              <w:pStyle w:val="Akapitzlist"/>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 xml:space="preserve">Wykonywanie analizy Ad-hoc </w:t>
            </w:r>
          </w:p>
          <w:p w:rsidR="002D5BB4" w:rsidRPr="00D612B8" w:rsidRDefault="002D5BB4" w:rsidP="00393DBE">
            <w:pPr>
              <w:pStyle w:val="Akapitzlist"/>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 xml:space="preserve">Korzystanie z BEx Information Broadcaster do dystrybucji raportów </w:t>
            </w:r>
          </w:p>
          <w:p w:rsidR="002D5BB4" w:rsidRPr="00D612B8" w:rsidRDefault="002D5BB4" w:rsidP="00393DBE">
            <w:pPr>
              <w:pStyle w:val="Akapitzlist"/>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 xml:space="preserve">Integracja dokumentów w raportach </w:t>
            </w:r>
          </w:p>
          <w:p w:rsidR="002D5BB4" w:rsidRPr="00D612B8" w:rsidRDefault="002D5BB4" w:rsidP="00393DBE">
            <w:pPr>
              <w:pStyle w:val="Akapitzlist"/>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 xml:space="preserve">Konfigurowanie interfejsu raport-raport </w:t>
            </w:r>
          </w:p>
          <w:p w:rsidR="002D5BB4" w:rsidRPr="00D612B8" w:rsidRDefault="002D5BB4" w:rsidP="00393DBE">
            <w:pPr>
              <w:pStyle w:val="Akapitzlist"/>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Korzystanie z predefiniowanych raportów z SAP Business Content</w:t>
            </w:r>
          </w:p>
        </w:tc>
      </w:tr>
      <w:tr w:rsidR="002D5BB4" w:rsidRPr="0037685E" w:rsidTr="00592BBD">
        <w:trPr>
          <w:trHeight w:val="708"/>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rPr>
                <w:rFonts w:ascii="Arial" w:hAnsi="Arial" w:cs="Arial"/>
                <w:color w:val="000000"/>
                <w:sz w:val="20"/>
                <w:szCs w:val="20"/>
                <w:lang w:val="en-US" w:eastAsia="pl-PL"/>
              </w:rPr>
            </w:pPr>
            <w:r w:rsidRPr="00393DBE">
              <w:rPr>
                <w:rFonts w:ascii="Arial" w:hAnsi="Arial" w:cs="Arial"/>
                <w:b/>
                <w:color w:val="000000"/>
                <w:sz w:val="20"/>
                <w:szCs w:val="20"/>
                <w:lang w:val="en-US" w:eastAsia="pl-PL"/>
              </w:rPr>
              <w:t xml:space="preserve">NET310 </w:t>
            </w:r>
            <w:r w:rsidRPr="0037685E">
              <w:rPr>
                <w:rFonts w:ascii="Arial" w:hAnsi="Arial" w:cs="Arial"/>
                <w:color w:val="000000"/>
                <w:sz w:val="20"/>
                <w:szCs w:val="20"/>
                <w:lang w:val="en-US" w:eastAsia="pl-PL"/>
              </w:rPr>
              <w:t>- Fundamentals of Web Dynpro for ABAP</w:t>
            </w:r>
          </w:p>
          <w:p w:rsidR="002D5BB4" w:rsidRPr="0037685E" w:rsidRDefault="002D5BB4" w:rsidP="00393DBE">
            <w:pPr>
              <w:spacing w:after="120" w:line="240" w:lineRule="auto"/>
              <w:rPr>
                <w:rFonts w:ascii="Arial" w:hAnsi="Arial" w:cs="Arial"/>
                <w:color w:val="000000"/>
                <w:sz w:val="20"/>
                <w:szCs w:val="20"/>
                <w:lang w:val="en-US" w:eastAsia="pl-PL"/>
              </w:rPr>
            </w:pPr>
            <w:r w:rsidRPr="0037685E">
              <w:rPr>
                <w:rFonts w:ascii="Arial" w:hAnsi="Arial" w:cs="Arial"/>
                <w:color w:val="000000"/>
                <w:sz w:val="20"/>
                <w:szCs w:val="20"/>
                <w:lang w:val="en-US" w:eastAsia="pl-PL"/>
              </w:rPr>
              <w:t xml:space="preserve">(5 dni) </w:t>
            </w:r>
          </w:p>
          <w:p w:rsidR="002D5BB4" w:rsidRPr="0037685E" w:rsidRDefault="002D5BB4" w:rsidP="00393DBE">
            <w:pPr>
              <w:spacing w:after="120" w:line="240" w:lineRule="auto"/>
              <w:rPr>
                <w:rFonts w:ascii="Arial" w:hAnsi="Arial" w:cs="Arial"/>
                <w:color w:val="000000"/>
                <w:sz w:val="20"/>
                <w:szCs w:val="20"/>
                <w:lang w:val="en-US" w:eastAsia="pl-PL"/>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Web Dynpro component architecture</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Create and use Web Dynpro controllers</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Navigation</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Definition of the Web Dynpro user interface (UI)</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Input help and semantic help</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Component reuse</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Sending popups</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Configuration and personalization</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Changing context and UI at runtime</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Enhancements</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Integration the SAP List Viewer for Web Dynpro ABAP</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Portal integration</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 xml:space="preserve">Składniki architektury Web Dynpro </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 xml:space="preserve">Tworzenie i używanie kontrolerów Web Dynpro </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 xml:space="preserve">Nawigacja </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 xml:space="preserve">Definicja interfejsu użytkownika (UI) Web Dynpro </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 xml:space="preserve">Opis pól i pomoc semantyczna </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Komponenty wielokrotnego wykorzystania</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 xml:space="preserve">Wyświetlanie pop-upów </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 xml:space="preserve">Konfiguracja i personalizacja </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 xml:space="preserve">Zmiana kontekstu i interfejsu użytkownika w czasie wykonywania </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 xml:space="preserve">Ulepszenia </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 xml:space="preserve">Integracja SAP List Viewer dla Web Dynpro ABAP </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Integracja portal</w:t>
            </w:r>
          </w:p>
        </w:tc>
      </w:tr>
      <w:tr w:rsidR="002D5BB4" w:rsidRPr="0037685E" w:rsidTr="00592BBD">
        <w:trPr>
          <w:trHeight w:val="3118"/>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hd w:val="clear" w:color="auto" w:fill="FFFFFF"/>
              <w:spacing w:after="120" w:line="240" w:lineRule="auto"/>
              <w:rPr>
                <w:rFonts w:ascii="Arial" w:hAnsi="Arial" w:cs="Arial"/>
                <w:color w:val="000000"/>
                <w:sz w:val="20"/>
                <w:szCs w:val="20"/>
                <w:lang w:val="en-US" w:eastAsia="pl-PL"/>
              </w:rPr>
            </w:pPr>
            <w:r w:rsidRPr="00393DBE">
              <w:rPr>
                <w:rFonts w:ascii="Arial" w:hAnsi="Arial" w:cs="Arial"/>
                <w:b/>
                <w:color w:val="000000"/>
                <w:sz w:val="20"/>
                <w:szCs w:val="20"/>
                <w:lang w:val="en-US" w:eastAsia="pl-PL"/>
              </w:rPr>
              <w:t>ADM327</w:t>
            </w:r>
            <w:r w:rsidRPr="0037685E">
              <w:rPr>
                <w:rFonts w:ascii="Arial" w:hAnsi="Arial" w:cs="Arial"/>
                <w:color w:val="000000"/>
                <w:sz w:val="20"/>
                <w:szCs w:val="20"/>
                <w:lang w:val="en-US" w:eastAsia="pl-PL"/>
              </w:rPr>
              <w:t xml:space="preserve"> - SAP Enhancement Package Installation</w:t>
            </w:r>
          </w:p>
          <w:p w:rsidR="002D5BB4" w:rsidRPr="0037685E" w:rsidRDefault="002D5BB4" w:rsidP="00393DBE">
            <w:pPr>
              <w:shd w:val="clear" w:color="auto" w:fill="FFFFFF"/>
              <w:spacing w:after="120" w:line="240" w:lineRule="auto"/>
              <w:rPr>
                <w:rFonts w:ascii="Arial" w:hAnsi="Arial" w:cs="Arial"/>
                <w:color w:val="000000"/>
                <w:sz w:val="20"/>
                <w:szCs w:val="20"/>
                <w:lang w:val="en-US" w:eastAsia="pl-PL"/>
              </w:rPr>
            </w:pPr>
            <w:r w:rsidRPr="0037685E">
              <w:rPr>
                <w:rFonts w:ascii="Arial" w:hAnsi="Arial" w:cs="Arial"/>
                <w:color w:val="000000"/>
                <w:sz w:val="20"/>
                <w:szCs w:val="20"/>
                <w:lang w:val="en-US" w:eastAsia="pl-PL"/>
              </w:rPr>
              <w:t>(2 dni)</w:t>
            </w:r>
          </w:p>
          <w:p w:rsidR="002D5BB4" w:rsidRPr="0037685E" w:rsidRDefault="002D5BB4" w:rsidP="00393DBE">
            <w:pPr>
              <w:shd w:val="clear" w:color="auto" w:fill="FFFFFF"/>
              <w:spacing w:after="120" w:line="240" w:lineRule="auto"/>
              <w:rPr>
                <w:rFonts w:ascii="Arial" w:hAnsi="Arial" w:cs="Arial"/>
                <w:color w:val="000000"/>
                <w:sz w:val="20"/>
                <w:szCs w:val="20"/>
                <w:lang w:val="en-US" w:eastAsia="pl-PL"/>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Integrating SAP Support Packages</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Installation phases (technical update process)</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Preliminary work and follow-up activities</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Concept of SAP enhancement packages</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Modification adjustment (SPDD and SPAU)</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Minimizing system downtime caused by the applying of the SAP enhancement package</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Troubleshooting and SAP services and support</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Koncepcja pakietów rozszerzeń SAP</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Prace przygotowawcze I działania następcze</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Fazy instalacji (techniczny process update)</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Integracja Sap Support Packages</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Dostosowanie modyfikacji (SPDD I SPAU)</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Minimalizowanie czasu niedostępności spowodowane wgrywaniem pakietów rozszerzeń SAP</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Rozwiązywanie problemów, usługi SAP i wsparcie</w:t>
            </w:r>
          </w:p>
        </w:tc>
      </w:tr>
      <w:tr w:rsidR="002D5BB4" w:rsidRPr="00B06F32" w:rsidTr="00592BBD">
        <w:trPr>
          <w:trHeight w:val="708"/>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93DBE" w:rsidRDefault="002D5BB4" w:rsidP="00393DBE">
            <w:pPr>
              <w:spacing w:after="120" w:line="240" w:lineRule="auto"/>
              <w:contextualSpacing/>
              <w:rPr>
                <w:rFonts w:ascii="Arial" w:hAnsi="Arial" w:cs="Arial"/>
                <w:b/>
                <w:color w:val="000000"/>
                <w:sz w:val="20"/>
                <w:szCs w:val="20"/>
                <w:lang w:val="en-US" w:eastAsia="pl-PL"/>
              </w:rPr>
            </w:pPr>
            <w:r w:rsidRPr="00393DBE">
              <w:rPr>
                <w:rFonts w:ascii="Arial" w:hAnsi="Arial" w:cs="Arial"/>
                <w:b/>
                <w:color w:val="000000"/>
                <w:sz w:val="20"/>
                <w:szCs w:val="20"/>
                <w:lang w:val="en-US" w:eastAsia="pl-PL"/>
              </w:rPr>
              <w:t>SM100</w:t>
            </w:r>
          </w:p>
          <w:p w:rsidR="002D5BB4" w:rsidRPr="0037685E" w:rsidRDefault="002D5BB4" w:rsidP="00393DBE">
            <w:pPr>
              <w:spacing w:after="120" w:line="240" w:lineRule="auto"/>
              <w:contextualSpacing/>
              <w:rPr>
                <w:rFonts w:ascii="Arial" w:hAnsi="Arial" w:cs="Arial"/>
                <w:color w:val="000000"/>
                <w:sz w:val="20"/>
                <w:szCs w:val="20"/>
                <w:lang w:val="en-US" w:eastAsia="pl-PL"/>
              </w:rPr>
            </w:pPr>
            <w:r w:rsidRPr="0037685E">
              <w:rPr>
                <w:rFonts w:ascii="Arial" w:hAnsi="Arial" w:cs="Arial"/>
                <w:color w:val="000000"/>
                <w:sz w:val="20"/>
                <w:szCs w:val="20"/>
                <w:lang w:val="en-US" w:eastAsia="pl-PL"/>
              </w:rPr>
              <w:t>SAP Solution Manager Configuration for Operations</w:t>
            </w:r>
          </w:p>
          <w:p w:rsidR="002D5BB4" w:rsidRPr="0037685E" w:rsidRDefault="002D5BB4" w:rsidP="00393DBE">
            <w:pPr>
              <w:spacing w:after="120" w:line="240" w:lineRule="auto"/>
              <w:contextualSpacing/>
              <w:rPr>
                <w:rFonts w:ascii="Arial" w:hAnsi="Arial" w:cs="Arial"/>
                <w:color w:val="000000"/>
                <w:sz w:val="20"/>
                <w:szCs w:val="20"/>
                <w:lang w:eastAsia="pl-PL"/>
              </w:rPr>
            </w:pPr>
            <w:r w:rsidRPr="0037685E">
              <w:rPr>
                <w:rFonts w:ascii="Arial" w:hAnsi="Arial" w:cs="Arial"/>
                <w:color w:val="000000"/>
                <w:sz w:val="20"/>
                <w:szCs w:val="20"/>
                <w:lang w:eastAsia="pl-PL"/>
              </w:rPr>
              <w:t>SAP Solution Manager konfiguracja do eksploatacji</w:t>
            </w:r>
          </w:p>
          <w:p w:rsidR="002D5BB4" w:rsidRPr="0037685E" w:rsidRDefault="002D5BB4" w:rsidP="00393DBE">
            <w:pPr>
              <w:spacing w:after="120" w:line="240" w:lineRule="auto"/>
              <w:contextualSpacing/>
              <w:rPr>
                <w:rFonts w:ascii="Arial" w:hAnsi="Arial" w:cs="Arial"/>
                <w:color w:val="000000"/>
                <w:sz w:val="20"/>
                <w:szCs w:val="20"/>
                <w:lang w:eastAsia="pl-PL"/>
              </w:rPr>
            </w:pPr>
            <w:r w:rsidRPr="0037685E">
              <w:rPr>
                <w:rFonts w:ascii="Arial" w:hAnsi="Arial" w:cs="Arial"/>
                <w:color w:val="000000"/>
                <w:sz w:val="20"/>
                <w:szCs w:val="20"/>
                <w:lang w:eastAsia="pl-PL"/>
              </w:rPr>
              <w:t>(5 dni)</w:t>
            </w:r>
          </w:p>
          <w:p w:rsidR="002D5BB4" w:rsidRPr="000715AD" w:rsidRDefault="002D5BB4" w:rsidP="00393DBE">
            <w:pPr>
              <w:spacing w:after="120" w:line="240" w:lineRule="auto"/>
              <w:contextualSpacing/>
              <w:rPr>
                <w:rFonts w:ascii="Arial" w:hAnsi="Arial" w:cs="Arial"/>
                <w:color w:val="000000"/>
                <w:sz w:val="20"/>
                <w:szCs w:val="20"/>
                <w:lang w:eastAsia="pl-PL"/>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hd w:val="clear" w:color="auto" w:fill="FFFFFF"/>
              <w:spacing w:after="120" w:line="240" w:lineRule="auto"/>
              <w:ind w:left="56"/>
              <w:contextualSpacing/>
              <w:rPr>
                <w:rFonts w:ascii="Arial" w:hAnsi="Arial" w:cs="Arial"/>
                <w:color w:val="000000"/>
                <w:sz w:val="20"/>
                <w:szCs w:val="20"/>
                <w:lang w:val="en-US" w:eastAsia="pl-PL"/>
              </w:rPr>
            </w:pPr>
            <w:r w:rsidRPr="00D612B8">
              <w:rPr>
                <w:rFonts w:ascii="Arial" w:hAnsi="Arial" w:cs="Arial"/>
                <w:color w:val="000000"/>
                <w:sz w:val="20"/>
                <w:szCs w:val="20"/>
                <w:lang w:val="en-US" w:eastAsia="pl-PL"/>
              </w:rPr>
              <w:t>The SAP Solution Manager Environment</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Planning the SAP Solution Manager Environment</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Assigning Composite Roles to SAP Solution Manager System Users</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Planning the Installation of SAP Extensions and Adapters for Third Party Extensions</w:t>
            </w:r>
          </w:p>
          <w:p w:rsidR="002D5BB4" w:rsidRPr="00D612B8" w:rsidRDefault="002D5BB4" w:rsidP="00393DBE">
            <w:pPr>
              <w:shd w:val="clear" w:color="auto" w:fill="FFFFFF"/>
              <w:spacing w:after="120" w:line="240" w:lineRule="auto"/>
              <w:ind w:left="56"/>
              <w:contextualSpacing/>
              <w:rPr>
                <w:rFonts w:ascii="Arial" w:hAnsi="Arial" w:cs="Arial"/>
                <w:color w:val="000000"/>
                <w:sz w:val="20"/>
                <w:szCs w:val="20"/>
                <w:lang w:val="en-US" w:eastAsia="pl-PL"/>
              </w:rPr>
            </w:pPr>
            <w:r w:rsidRPr="00D612B8">
              <w:rPr>
                <w:rFonts w:ascii="Arial" w:hAnsi="Arial" w:cs="Arial"/>
                <w:color w:val="000000"/>
                <w:sz w:val="20"/>
                <w:szCs w:val="20"/>
                <w:lang w:val="en-US" w:eastAsia="pl-PL"/>
              </w:rPr>
              <w:t>The SAP Solution Manager System Landscape</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Planning the SAP Solution Manager Architecture and Landscape</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Planning the Agent Infrastructure for the SAP Solution Manager System Landscape</w:t>
            </w:r>
          </w:p>
          <w:p w:rsidR="002D5BB4" w:rsidRPr="00D612B8" w:rsidRDefault="002D5BB4" w:rsidP="00393DBE">
            <w:pPr>
              <w:shd w:val="clear" w:color="auto" w:fill="FFFFFF"/>
              <w:spacing w:after="120" w:line="240" w:lineRule="auto"/>
              <w:ind w:left="56"/>
              <w:contextualSpacing/>
              <w:rPr>
                <w:rFonts w:ascii="Arial" w:hAnsi="Arial" w:cs="Arial"/>
                <w:color w:val="000000"/>
                <w:sz w:val="20"/>
                <w:szCs w:val="20"/>
                <w:lang w:val="en-US" w:eastAsia="pl-PL"/>
              </w:rPr>
            </w:pPr>
            <w:r w:rsidRPr="00D612B8">
              <w:rPr>
                <w:rFonts w:ascii="Arial" w:hAnsi="Arial" w:cs="Arial"/>
                <w:color w:val="000000"/>
                <w:sz w:val="20"/>
                <w:szCs w:val="20"/>
                <w:lang w:val="en-US" w:eastAsia="pl-PL"/>
              </w:rPr>
              <w:t>SAP Solution Manager Sizing, Installation, and Upgrade</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Sizing an SAP Solution Manager System</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Preparing to Install or Upgrade an SAP Solution Manager System</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Preparing to Upgrade an SAP Solution Manager System</w:t>
            </w:r>
          </w:p>
          <w:p w:rsidR="002D5BB4" w:rsidRPr="00D612B8" w:rsidRDefault="002D5BB4" w:rsidP="00393DBE">
            <w:pPr>
              <w:shd w:val="clear" w:color="auto" w:fill="FFFFFF"/>
              <w:spacing w:after="120" w:line="240" w:lineRule="auto"/>
              <w:ind w:left="56"/>
              <w:contextualSpacing/>
              <w:rPr>
                <w:rFonts w:ascii="Arial" w:hAnsi="Arial" w:cs="Arial"/>
                <w:color w:val="000000"/>
                <w:sz w:val="20"/>
                <w:szCs w:val="20"/>
                <w:lang w:val="en-US" w:eastAsia="pl-PL"/>
              </w:rPr>
            </w:pPr>
            <w:r w:rsidRPr="00D612B8">
              <w:rPr>
                <w:rFonts w:ascii="Arial" w:hAnsi="Arial" w:cs="Arial"/>
                <w:color w:val="000000"/>
                <w:sz w:val="20"/>
                <w:szCs w:val="20"/>
                <w:lang w:val="en-US" w:eastAsia="pl-PL"/>
              </w:rPr>
              <w:t>Management of System Data in the SAP Solution Manager System Landscape</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Setting Up the System Landscape Directory</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Setting Up the Landscape Management Database</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Describing the Landscape Model, Landscape Management Database, and Landscape Verification</w:t>
            </w:r>
          </w:p>
          <w:p w:rsidR="002D5BB4" w:rsidRPr="00D612B8" w:rsidRDefault="002D5BB4" w:rsidP="00393DBE">
            <w:pPr>
              <w:shd w:val="clear" w:color="auto" w:fill="FFFFFF"/>
              <w:spacing w:after="120" w:line="240" w:lineRule="auto"/>
              <w:ind w:left="56"/>
              <w:contextualSpacing/>
              <w:rPr>
                <w:rFonts w:ascii="Arial" w:hAnsi="Arial" w:cs="Arial"/>
                <w:color w:val="000000"/>
                <w:sz w:val="20"/>
                <w:szCs w:val="20"/>
                <w:lang w:val="en-US" w:eastAsia="pl-PL"/>
              </w:rPr>
            </w:pPr>
            <w:r w:rsidRPr="00D612B8">
              <w:rPr>
                <w:rFonts w:ascii="Arial" w:hAnsi="Arial" w:cs="Arial"/>
                <w:color w:val="000000"/>
                <w:sz w:val="20"/>
                <w:szCs w:val="20"/>
                <w:lang w:val="en-US" w:eastAsia="pl-PL"/>
              </w:rPr>
              <w:t>Guided Procedures for Configuration of SAP Solution Manager</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Performing Prerequisite Checks for Configuring SAP Solution Manage</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Explaining the Guided Procedures for Configuring SAP Solution Manager</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Perform the SAP Solution Manager System Preparation</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Performing Basic Configuration of SAP Solution Manager</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Customizing SAP Solution Manager Work Centers</w:t>
            </w:r>
          </w:p>
          <w:p w:rsidR="002D5BB4" w:rsidRPr="00D612B8" w:rsidRDefault="002D5BB4" w:rsidP="00393DBE">
            <w:pPr>
              <w:shd w:val="clear" w:color="auto" w:fill="FFFFFF"/>
              <w:spacing w:after="120" w:line="240" w:lineRule="auto"/>
              <w:ind w:left="56"/>
              <w:contextualSpacing/>
              <w:rPr>
                <w:rFonts w:ascii="Arial" w:hAnsi="Arial" w:cs="Arial"/>
                <w:color w:val="000000"/>
                <w:sz w:val="20"/>
                <w:szCs w:val="20"/>
                <w:lang w:val="en-US" w:eastAsia="pl-PL"/>
              </w:rPr>
            </w:pPr>
            <w:r w:rsidRPr="00D612B8">
              <w:rPr>
                <w:rFonts w:ascii="Arial" w:hAnsi="Arial" w:cs="Arial"/>
                <w:color w:val="000000"/>
                <w:sz w:val="20"/>
                <w:szCs w:val="20"/>
                <w:lang w:val="en-US" w:eastAsia="pl-PL"/>
              </w:rPr>
              <w:t xml:space="preserve">Preparation for The Setup of Managed Systems in SAP Solution Manager </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Prepare Managed Systems for Configuration in SAP Solution Manager</w:t>
            </w:r>
          </w:p>
          <w:p w:rsidR="002D5BB4" w:rsidRPr="00D612B8" w:rsidRDefault="002D5BB4" w:rsidP="00393DBE">
            <w:pPr>
              <w:shd w:val="clear" w:color="auto" w:fill="FFFFFF"/>
              <w:spacing w:after="120" w:line="240" w:lineRule="auto"/>
              <w:ind w:left="56"/>
              <w:contextualSpacing/>
              <w:rPr>
                <w:rFonts w:ascii="Arial" w:hAnsi="Arial" w:cs="Arial"/>
                <w:color w:val="000000"/>
                <w:sz w:val="20"/>
                <w:szCs w:val="20"/>
                <w:lang w:val="en-US" w:eastAsia="pl-PL"/>
              </w:rPr>
            </w:pPr>
            <w:r w:rsidRPr="00D612B8">
              <w:rPr>
                <w:rFonts w:ascii="Arial" w:hAnsi="Arial" w:cs="Arial"/>
                <w:color w:val="000000"/>
                <w:sz w:val="20"/>
                <w:szCs w:val="20"/>
                <w:lang w:val="en-US" w:eastAsia="pl-PL"/>
              </w:rPr>
              <w:t>The Configuration of Dual-Stack Systems in SAP Solution Manager</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Configuring a Dual-Stack Managed System in SAP Solution Manager</w:t>
            </w:r>
          </w:p>
          <w:p w:rsidR="002D5BB4" w:rsidRPr="00D612B8" w:rsidRDefault="002D5BB4" w:rsidP="00393DBE">
            <w:pPr>
              <w:shd w:val="clear" w:color="auto" w:fill="FFFFFF"/>
              <w:spacing w:after="120" w:line="240" w:lineRule="auto"/>
              <w:ind w:left="56"/>
              <w:contextualSpacing/>
              <w:rPr>
                <w:rFonts w:ascii="Arial" w:hAnsi="Arial" w:cs="Arial"/>
                <w:color w:val="000000"/>
                <w:sz w:val="20"/>
                <w:szCs w:val="20"/>
                <w:lang w:val="en-US" w:eastAsia="pl-PL"/>
              </w:rPr>
            </w:pPr>
            <w:r w:rsidRPr="00D612B8">
              <w:rPr>
                <w:rFonts w:ascii="Arial" w:hAnsi="Arial" w:cs="Arial"/>
                <w:color w:val="000000"/>
                <w:sz w:val="20"/>
                <w:szCs w:val="20"/>
                <w:lang w:val="en-US" w:eastAsia="pl-PL"/>
              </w:rPr>
              <w:t>The Configuration of ABAP Systems in SAP Solution Manager</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Configuring an ABAP Managed System in SAP Solution Manager</w:t>
            </w:r>
          </w:p>
          <w:p w:rsidR="002D5BB4" w:rsidRPr="00D612B8" w:rsidRDefault="002D5BB4" w:rsidP="00393DBE">
            <w:pPr>
              <w:shd w:val="clear" w:color="auto" w:fill="FFFFFF"/>
              <w:spacing w:after="120" w:line="240" w:lineRule="auto"/>
              <w:ind w:left="56"/>
              <w:contextualSpacing/>
              <w:rPr>
                <w:rFonts w:ascii="Arial" w:hAnsi="Arial" w:cs="Arial"/>
                <w:color w:val="000000"/>
                <w:sz w:val="20"/>
                <w:szCs w:val="20"/>
                <w:lang w:val="en-US" w:eastAsia="pl-PL"/>
              </w:rPr>
            </w:pPr>
            <w:r w:rsidRPr="00D612B8">
              <w:rPr>
                <w:rFonts w:ascii="Arial" w:hAnsi="Arial" w:cs="Arial"/>
                <w:color w:val="000000"/>
                <w:sz w:val="20"/>
                <w:szCs w:val="20"/>
                <w:lang w:val="en-US" w:eastAsia="pl-PL"/>
              </w:rPr>
              <w:t>The Configuration of Java Systems in SAP Solution Manager</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Configuring a Java System in SAP Solution Manager</w:t>
            </w:r>
          </w:p>
          <w:p w:rsidR="002D5BB4" w:rsidRPr="00D612B8" w:rsidRDefault="002D5BB4" w:rsidP="00393DBE">
            <w:pPr>
              <w:shd w:val="clear" w:color="auto" w:fill="FFFFFF"/>
              <w:spacing w:after="120" w:line="240" w:lineRule="auto"/>
              <w:ind w:left="56"/>
              <w:contextualSpacing/>
              <w:rPr>
                <w:rFonts w:ascii="Arial" w:hAnsi="Arial" w:cs="Arial"/>
                <w:color w:val="000000"/>
                <w:sz w:val="20"/>
                <w:szCs w:val="20"/>
                <w:lang w:val="en-US" w:eastAsia="pl-PL"/>
              </w:rPr>
            </w:pPr>
            <w:r w:rsidRPr="00D612B8">
              <w:rPr>
                <w:rFonts w:ascii="Arial" w:hAnsi="Arial" w:cs="Arial"/>
                <w:color w:val="000000"/>
                <w:sz w:val="20"/>
                <w:szCs w:val="20"/>
                <w:lang w:val="en-US" w:eastAsia="pl-PL"/>
              </w:rPr>
              <w:t>Business Partner Types in SAP Solution Manager</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Creating Business Partners in SAP Solution Manager</w:t>
            </w:r>
          </w:p>
          <w:p w:rsidR="002D5BB4" w:rsidRPr="00D612B8" w:rsidRDefault="002D5BB4" w:rsidP="00393DBE">
            <w:pPr>
              <w:shd w:val="clear" w:color="auto" w:fill="FFFFFF"/>
              <w:spacing w:after="120" w:line="240" w:lineRule="auto"/>
              <w:ind w:left="56"/>
              <w:contextualSpacing/>
              <w:rPr>
                <w:rFonts w:ascii="Arial" w:hAnsi="Arial" w:cs="Arial"/>
                <w:color w:val="000000"/>
                <w:sz w:val="20"/>
                <w:szCs w:val="20"/>
                <w:lang w:val="en-US" w:eastAsia="pl-PL"/>
              </w:rPr>
            </w:pPr>
            <w:r w:rsidRPr="00D612B8">
              <w:rPr>
                <w:rFonts w:ascii="Arial" w:hAnsi="Arial" w:cs="Arial"/>
                <w:color w:val="000000"/>
                <w:sz w:val="20"/>
                <w:szCs w:val="20"/>
                <w:lang w:val="en-US" w:eastAsia="pl-PL"/>
              </w:rPr>
              <w:t>The SAP Solution Manager Administration Work Center</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Administering Systems in the SAP Solution Manager Landscape</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Accessing Landscape Component Management Tools in SAP Solution Manager</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Administering SAP Solution Manager Infrastructure Components</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Performing Self Diagnosis in SAP Solution Manager</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Managing SAP Solution Manager Self-Monitoring</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Creating and Maintaining Solutions in SAP Solution Manager</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Creating and Maintaining Projects in SAP Solution Manager</w:t>
            </w:r>
          </w:p>
          <w:p w:rsidR="002D5BB4" w:rsidRPr="00D612B8" w:rsidRDefault="002D5BB4" w:rsidP="00393DBE">
            <w:pPr>
              <w:shd w:val="clear" w:color="auto" w:fill="FFFFFF"/>
              <w:spacing w:after="120" w:line="240" w:lineRule="auto"/>
              <w:ind w:left="56"/>
              <w:contextualSpacing/>
              <w:rPr>
                <w:rFonts w:ascii="Arial" w:hAnsi="Arial" w:cs="Arial"/>
                <w:color w:val="000000"/>
                <w:sz w:val="20"/>
                <w:szCs w:val="20"/>
                <w:lang w:val="en-US" w:eastAsia="pl-PL"/>
              </w:rPr>
            </w:pPr>
            <w:r w:rsidRPr="00D612B8">
              <w:rPr>
                <w:rFonts w:ascii="Arial" w:hAnsi="Arial" w:cs="Arial"/>
                <w:color w:val="000000"/>
                <w:sz w:val="20"/>
                <w:szCs w:val="20"/>
                <w:lang w:val="en-US" w:eastAsia="pl-PL"/>
              </w:rPr>
              <w:t>SAP EarlyWatch Alerts (EWA)</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Monitoring Components with SAP EarlyWatch Alerts</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Managing SAP EarlyWatch Alert Reports</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Using SAP EarlyWatch Alert for Solutions</w:t>
            </w:r>
          </w:p>
          <w:p w:rsidR="002D5BB4" w:rsidRPr="00D612B8" w:rsidRDefault="002D5BB4" w:rsidP="00393DBE">
            <w:pPr>
              <w:shd w:val="clear" w:color="auto" w:fill="FFFFFF"/>
              <w:spacing w:after="120" w:line="240" w:lineRule="auto"/>
              <w:ind w:left="56"/>
              <w:contextualSpacing/>
              <w:rPr>
                <w:rFonts w:ascii="Arial" w:hAnsi="Arial" w:cs="Arial"/>
                <w:color w:val="000000"/>
                <w:sz w:val="20"/>
                <w:szCs w:val="20"/>
                <w:lang w:val="en-US" w:eastAsia="pl-PL"/>
              </w:rPr>
            </w:pPr>
            <w:r w:rsidRPr="00D612B8">
              <w:rPr>
                <w:rFonts w:ascii="Arial" w:hAnsi="Arial" w:cs="Arial"/>
                <w:color w:val="000000"/>
                <w:sz w:val="20"/>
                <w:szCs w:val="20"/>
                <w:lang w:val="en-US" w:eastAsia="pl-PL"/>
              </w:rPr>
              <w:t>SAP Solution Manager Engagement and Service Delivery</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Explaining Service Delivery and Engagement in SAP Solution Manager</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Creating Issues in SAP Solution Manager</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Summarizing Task Management Within the SAP Engagement and Service Delivery Work Center</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Using Service Delivery Options in SAP Solution Manager</w:t>
            </w:r>
          </w:p>
          <w:p w:rsidR="002D5BB4" w:rsidRPr="00D612B8" w:rsidRDefault="002D5BB4" w:rsidP="00393DBE">
            <w:pPr>
              <w:shd w:val="clear" w:color="auto" w:fill="FFFFFF"/>
              <w:spacing w:after="120" w:line="240" w:lineRule="auto"/>
              <w:ind w:left="56"/>
              <w:contextualSpacing/>
              <w:rPr>
                <w:rFonts w:ascii="Arial" w:hAnsi="Arial" w:cs="Arial"/>
                <w:color w:val="000000"/>
                <w:sz w:val="20"/>
                <w:szCs w:val="20"/>
                <w:lang w:val="en-US" w:eastAsia="pl-PL"/>
              </w:rPr>
            </w:pPr>
            <w:r w:rsidRPr="00D612B8">
              <w:rPr>
                <w:rFonts w:ascii="Arial" w:hAnsi="Arial" w:cs="Arial"/>
                <w:color w:val="000000"/>
                <w:sz w:val="20"/>
                <w:szCs w:val="20"/>
                <w:lang w:val="en-US" w:eastAsia="pl-PL"/>
              </w:rPr>
              <w:t>Change Management in SAP Solution Manager</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Controlling Maintenance Activities with Maintenance Optimizer (MOpz)</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Managing Licenses and Maintenance Certificates</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Managing SAP Notes with System Recommendations in SAP Solution Manager</w:t>
            </w:r>
          </w:p>
          <w:p w:rsidR="002D5BB4" w:rsidRPr="00D612B8" w:rsidRDefault="002D5BB4" w:rsidP="00393DBE">
            <w:pPr>
              <w:shd w:val="clear" w:color="auto" w:fill="FFFFFF"/>
              <w:spacing w:after="120" w:line="240" w:lineRule="auto"/>
              <w:ind w:left="56"/>
              <w:contextualSpacing/>
              <w:rPr>
                <w:rFonts w:ascii="Arial" w:hAnsi="Arial" w:cs="Arial"/>
                <w:color w:val="000000"/>
                <w:sz w:val="20"/>
                <w:szCs w:val="20"/>
                <w:lang w:val="en-US" w:eastAsia="pl-PL"/>
              </w:rPr>
            </w:pPr>
            <w:r w:rsidRPr="00D612B8">
              <w:rPr>
                <w:rFonts w:ascii="Arial" w:hAnsi="Arial" w:cs="Arial"/>
                <w:color w:val="000000"/>
                <w:sz w:val="20"/>
                <w:szCs w:val="20"/>
                <w:lang w:val="en-US" w:eastAsia="pl-PL"/>
              </w:rPr>
              <w:t>The Management of Background Jobs with SAP Solution Manager</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Explaining Job Management Processes in SAP Solution Manager</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Processing a Job Request in SAP Solution Manager</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Organizing Job Documentation in SAP Solution Manager</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Monitoring Background Jobs with SAP Solution Manager</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Optimizing the Background Job Schedule with SAP Solution Manager Tools</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 xml:space="preserve">Setting Up Job Scheduling Management in SAP Solution Manager </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Using External Schedulers in SAP Solution Manager</w:t>
            </w:r>
          </w:p>
          <w:p w:rsidR="002D5BB4" w:rsidRPr="00D612B8" w:rsidRDefault="002D5BB4" w:rsidP="00393DBE">
            <w:pPr>
              <w:shd w:val="clear" w:color="auto" w:fill="FFFFFF"/>
              <w:spacing w:after="120" w:line="240" w:lineRule="auto"/>
              <w:ind w:left="56"/>
              <w:contextualSpacing/>
              <w:rPr>
                <w:rFonts w:ascii="Arial" w:hAnsi="Arial" w:cs="Arial"/>
                <w:color w:val="000000"/>
                <w:sz w:val="20"/>
                <w:szCs w:val="20"/>
                <w:lang w:val="en-US" w:eastAsia="pl-PL"/>
              </w:rPr>
            </w:pPr>
            <w:r w:rsidRPr="00D612B8">
              <w:rPr>
                <w:rFonts w:ascii="Arial" w:hAnsi="Arial" w:cs="Arial"/>
                <w:color w:val="000000"/>
                <w:sz w:val="20"/>
                <w:szCs w:val="20"/>
                <w:lang w:val="en-US" w:eastAsia="pl-PL"/>
              </w:rPr>
              <w:t>The Technical Administration of the SAP System Landscape</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Configuring SAP Solution Manager Notification Management</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Planning Work Modes with SAP Solution Manager</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Managing User Tasks with Central System Administration (CSA)</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Managing Tasks with the Task Inbox</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Grouping Administrative Tools with Central Tool Access</w:t>
            </w:r>
          </w:p>
          <w:p w:rsidR="002D5BB4" w:rsidRPr="00D612B8" w:rsidRDefault="002D5BB4" w:rsidP="00393DBE">
            <w:pPr>
              <w:shd w:val="clear" w:color="auto" w:fill="FFFFFF"/>
              <w:spacing w:after="120" w:line="240" w:lineRule="auto"/>
              <w:ind w:left="56"/>
              <w:contextualSpacing/>
              <w:rPr>
                <w:rFonts w:ascii="Arial" w:hAnsi="Arial" w:cs="Arial"/>
                <w:color w:val="000000"/>
                <w:sz w:val="20"/>
                <w:szCs w:val="20"/>
                <w:lang w:val="en-US" w:eastAsia="pl-PL"/>
              </w:rPr>
            </w:pPr>
            <w:r w:rsidRPr="00D612B8">
              <w:rPr>
                <w:rFonts w:ascii="Arial" w:hAnsi="Arial" w:cs="Arial"/>
                <w:color w:val="000000"/>
                <w:sz w:val="20"/>
                <w:szCs w:val="20"/>
                <w:lang w:val="en-US" w:eastAsia="pl-PL"/>
              </w:rPr>
              <w:t>End-to-End Diagnostics in SAP Solution Manager</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Describing the Architecture of SAP Solution Manager Diagnostics</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Viewing Performance Data and Metrics With CA Wily Introscope</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Analyzing Changes to Managed Systems with End-to-End Change Analysis</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Analyzing Statistical Performance Data with End-to-End Workload Analysis</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Identifying the Cause of System Errors with End-to-End Exception Analysis</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Analyzing Trace Data with End-to-End Trace Analysis</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Performing Client-Side Diagnostics with BMC AppSight</w:t>
            </w:r>
          </w:p>
          <w:p w:rsidR="002D5BB4" w:rsidRPr="00D612B8" w:rsidRDefault="002D5BB4" w:rsidP="00393DBE">
            <w:pPr>
              <w:shd w:val="clear" w:color="auto" w:fill="FFFFFF"/>
              <w:spacing w:after="120" w:line="240" w:lineRule="auto"/>
              <w:ind w:left="56"/>
              <w:contextualSpacing/>
              <w:rPr>
                <w:rFonts w:ascii="Arial" w:hAnsi="Arial" w:cs="Arial"/>
                <w:color w:val="000000"/>
                <w:sz w:val="20"/>
                <w:szCs w:val="20"/>
                <w:lang w:val="en-US" w:eastAsia="pl-PL"/>
              </w:rPr>
            </w:pPr>
            <w:r w:rsidRPr="00D612B8">
              <w:rPr>
                <w:rFonts w:ascii="Arial" w:hAnsi="Arial" w:cs="Arial"/>
                <w:color w:val="000000"/>
                <w:sz w:val="20"/>
                <w:szCs w:val="20"/>
                <w:lang w:val="en-US" w:eastAsia="pl-PL"/>
              </w:rPr>
              <w:t>The SAP Solution Manager Monitoring and Alerting Infrastructure</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Creating an Integrated Landscape Monitoring Solution with the Monitoring and Alerting Infrastructure</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Assigning Monitoring Templates to Systems</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Monitoring the System Landscape Using the Monitoring and Alerting Infrastructure</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Analyzing Metrics with Interactive Reporting</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Accessing Key Reports Using Dashboards</w:t>
            </w:r>
          </w:p>
          <w:p w:rsidR="002D5BB4" w:rsidRPr="00D612B8" w:rsidRDefault="002D5BB4" w:rsidP="00393DBE">
            <w:pPr>
              <w:shd w:val="clear" w:color="auto" w:fill="FFFFFF"/>
              <w:spacing w:after="120" w:line="240" w:lineRule="auto"/>
              <w:ind w:left="56"/>
              <w:contextualSpacing/>
              <w:rPr>
                <w:rFonts w:ascii="Arial" w:hAnsi="Arial" w:cs="Arial"/>
                <w:color w:val="000000"/>
                <w:sz w:val="20"/>
                <w:szCs w:val="20"/>
                <w:lang w:val="en-US" w:eastAsia="pl-PL"/>
              </w:rPr>
            </w:pPr>
            <w:r w:rsidRPr="00D612B8">
              <w:rPr>
                <w:rFonts w:ascii="Arial" w:hAnsi="Arial" w:cs="Arial"/>
                <w:color w:val="000000"/>
                <w:sz w:val="20"/>
                <w:szCs w:val="20"/>
                <w:lang w:val="en-US" w:eastAsia="pl-PL"/>
              </w:rPr>
              <w:t>SAP Solution Manager Mobile Applications</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Explaining How Mobile Apps Connect to SAP Solution Manager</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Identifying the Mobile Apps Available for SAP Solution Manager</w:t>
            </w:r>
          </w:p>
          <w:p w:rsidR="002D5BB4" w:rsidRPr="00D612B8" w:rsidRDefault="002D5BB4" w:rsidP="00393DBE">
            <w:pPr>
              <w:shd w:val="clear" w:color="auto" w:fill="FFFFFF"/>
              <w:spacing w:after="120" w:line="240" w:lineRule="auto"/>
              <w:ind w:left="56"/>
              <w:contextualSpacing/>
              <w:rPr>
                <w:rFonts w:ascii="Arial" w:hAnsi="Arial" w:cs="Arial"/>
                <w:color w:val="000000"/>
                <w:sz w:val="20"/>
                <w:szCs w:val="20"/>
                <w:lang w:val="en-US" w:eastAsia="pl-PL"/>
              </w:rPr>
            </w:pPr>
            <w:r w:rsidRPr="00D612B8">
              <w:rPr>
                <w:rFonts w:ascii="Arial" w:hAnsi="Arial" w:cs="Arial"/>
                <w:color w:val="000000"/>
                <w:sz w:val="20"/>
                <w:szCs w:val="20"/>
                <w:lang w:val="en-US" w:eastAsia="pl-PL"/>
              </w:rPr>
              <w:t>Service Level Reporting in SAP Solution Manager</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Configuring Service Level Reporting</w:t>
            </w:r>
          </w:p>
          <w:p w:rsidR="002D5BB4" w:rsidRPr="00D612B8" w:rsidRDefault="002D5BB4" w:rsidP="00393DBE">
            <w:pPr>
              <w:shd w:val="clear" w:color="auto" w:fill="FFFFFF"/>
              <w:spacing w:after="120" w:line="240" w:lineRule="auto"/>
              <w:ind w:left="56"/>
              <w:contextualSpacing/>
              <w:rPr>
                <w:rFonts w:ascii="Arial" w:hAnsi="Arial" w:cs="Arial"/>
                <w:color w:val="000000"/>
                <w:sz w:val="20"/>
                <w:szCs w:val="20"/>
                <w:lang w:val="en-US" w:eastAsia="pl-PL"/>
              </w:rPr>
            </w:pPr>
            <w:r w:rsidRPr="00D612B8">
              <w:rPr>
                <w:rFonts w:ascii="Arial" w:hAnsi="Arial" w:cs="Arial"/>
                <w:color w:val="000000"/>
                <w:sz w:val="20"/>
                <w:szCs w:val="20"/>
                <w:lang w:val="en-US" w:eastAsia="pl-PL"/>
              </w:rPr>
              <w:t>Accessing Service Level Reports</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hd w:val="clear" w:color="auto" w:fill="FFFFFF"/>
              <w:spacing w:after="120" w:line="240" w:lineRule="auto"/>
              <w:ind w:left="9"/>
              <w:contextualSpacing/>
              <w:rPr>
                <w:rFonts w:ascii="Arial" w:hAnsi="Arial" w:cs="Arial"/>
                <w:color w:val="000000"/>
                <w:sz w:val="20"/>
                <w:szCs w:val="20"/>
                <w:lang w:eastAsia="pl-PL"/>
              </w:rPr>
            </w:pPr>
            <w:r w:rsidRPr="00D612B8">
              <w:rPr>
                <w:rFonts w:ascii="Arial" w:hAnsi="Arial" w:cs="Arial"/>
                <w:color w:val="000000"/>
                <w:sz w:val="20"/>
                <w:szCs w:val="20"/>
                <w:lang w:eastAsia="pl-PL"/>
              </w:rPr>
              <w:t>Środowisko SAP Solution Manager</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Planowanie środowiska SAP Solution Manager</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Przypisywanie złożonych ról użytkownikom SAP Solution Manager</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Planowanie I instalacja rozszerzeń SAP I adapterów dla rozszerzeń zewnętrznych</w:t>
            </w:r>
          </w:p>
          <w:p w:rsidR="002D5BB4" w:rsidRPr="000715AD" w:rsidRDefault="002D5BB4" w:rsidP="00393DBE">
            <w:pPr>
              <w:shd w:val="clear" w:color="auto" w:fill="FFFFFF"/>
              <w:spacing w:after="120" w:line="240" w:lineRule="auto"/>
              <w:ind w:left="9"/>
              <w:contextualSpacing/>
              <w:rPr>
                <w:rFonts w:ascii="Arial" w:hAnsi="Arial" w:cs="Arial"/>
                <w:color w:val="000000"/>
                <w:sz w:val="20"/>
                <w:szCs w:val="20"/>
                <w:lang w:val="en-US" w:eastAsia="pl-PL"/>
              </w:rPr>
            </w:pPr>
            <w:r w:rsidRPr="000715AD">
              <w:rPr>
                <w:rFonts w:ascii="Arial" w:hAnsi="Arial" w:cs="Arial"/>
                <w:color w:val="000000"/>
                <w:sz w:val="20"/>
                <w:szCs w:val="20"/>
                <w:lang w:val="en-US" w:eastAsia="pl-PL"/>
              </w:rPr>
              <w:t>SAP Solution Manager Landscape</w:t>
            </w:r>
          </w:p>
          <w:p w:rsidR="002D5BB4" w:rsidRPr="000715AD" w:rsidRDefault="002D5BB4" w:rsidP="00393DBE">
            <w:pPr>
              <w:pStyle w:val="Akapitzlist"/>
              <w:shd w:val="clear" w:color="auto" w:fill="FFFFFF"/>
              <w:spacing w:after="120" w:line="240" w:lineRule="auto"/>
              <w:ind w:left="9"/>
              <w:rPr>
                <w:rFonts w:ascii="Arial" w:hAnsi="Arial" w:cs="Arial"/>
                <w:color w:val="000000"/>
                <w:sz w:val="20"/>
                <w:szCs w:val="20"/>
                <w:lang w:val="en-US" w:eastAsia="pl-PL"/>
              </w:rPr>
            </w:pPr>
            <w:r w:rsidRPr="000715AD">
              <w:rPr>
                <w:rFonts w:ascii="Arial" w:hAnsi="Arial" w:cs="Arial"/>
                <w:color w:val="000000"/>
                <w:sz w:val="20"/>
                <w:szCs w:val="20"/>
                <w:lang w:val="en-US" w:eastAsia="pl-PL"/>
              </w:rPr>
              <w:t>Planowanie architektury i SAP Solution Manager Landscape</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Planowanie infrastruktury agenta dla SAP Solution Manager Landscape</w:t>
            </w:r>
          </w:p>
          <w:p w:rsidR="002D5BB4" w:rsidRPr="00D612B8" w:rsidRDefault="002D5BB4" w:rsidP="00393DBE">
            <w:pPr>
              <w:shd w:val="clear" w:color="auto" w:fill="FFFFFF"/>
              <w:spacing w:after="120" w:line="240" w:lineRule="auto"/>
              <w:ind w:left="9"/>
              <w:contextualSpacing/>
              <w:rPr>
                <w:rFonts w:ascii="Arial" w:hAnsi="Arial" w:cs="Arial"/>
                <w:color w:val="000000"/>
                <w:sz w:val="20"/>
                <w:szCs w:val="20"/>
                <w:lang w:eastAsia="pl-PL"/>
              </w:rPr>
            </w:pPr>
            <w:r w:rsidRPr="00D612B8">
              <w:rPr>
                <w:rFonts w:ascii="Arial" w:hAnsi="Arial" w:cs="Arial"/>
                <w:color w:val="000000"/>
                <w:sz w:val="20"/>
                <w:szCs w:val="20"/>
                <w:lang w:eastAsia="pl-PL"/>
              </w:rPr>
              <w:t>SAP Solution Manager, wymiarowanie, instalacja I upgrade</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Wymiarowanie sap solution manager</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Przygotowanie do instalacji lub upgrade’u sap solution manager</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Przygotowanie do upgrade sap solution manager</w:t>
            </w:r>
          </w:p>
          <w:p w:rsidR="002D5BB4" w:rsidRPr="00D612B8" w:rsidRDefault="002D5BB4" w:rsidP="00393DBE">
            <w:pPr>
              <w:shd w:val="clear" w:color="auto" w:fill="FFFFFF"/>
              <w:spacing w:after="120" w:line="240" w:lineRule="auto"/>
              <w:ind w:left="9"/>
              <w:contextualSpacing/>
              <w:rPr>
                <w:rFonts w:ascii="Arial" w:hAnsi="Arial" w:cs="Arial"/>
                <w:color w:val="000000"/>
                <w:sz w:val="20"/>
                <w:szCs w:val="20"/>
                <w:lang w:eastAsia="pl-PL"/>
              </w:rPr>
            </w:pPr>
            <w:r w:rsidRPr="00D612B8">
              <w:rPr>
                <w:rFonts w:ascii="Arial" w:hAnsi="Arial" w:cs="Arial"/>
                <w:color w:val="000000"/>
                <w:sz w:val="20"/>
                <w:szCs w:val="20"/>
                <w:lang w:eastAsia="pl-PL"/>
              </w:rPr>
              <w:t>Zarządzanie danymi systemowymi w SAP solution manager systems landscape</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uruchamianie system landscape directory</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Uruchamianie landscape management database</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Opisywanie modelu landscape, landscape management database I weryfikacje landscape</w:t>
            </w:r>
          </w:p>
          <w:p w:rsidR="002D5BB4" w:rsidRPr="00D612B8" w:rsidRDefault="002D5BB4" w:rsidP="00393DBE">
            <w:pPr>
              <w:shd w:val="clear" w:color="auto" w:fill="FFFFFF"/>
              <w:spacing w:after="120" w:line="240" w:lineRule="auto"/>
              <w:ind w:left="9"/>
              <w:contextualSpacing/>
              <w:rPr>
                <w:rFonts w:ascii="Arial" w:hAnsi="Arial" w:cs="Arial"/>
                <w:color w:val="000000"/>
                <w:sz w:val="20"/>
                <w:szCs w:val="20"/>
                <w:lang w:eastAsia="pl-PL"/>
              </w:rPr>
            </w:pPr>
            <w:r w:rsidRPr="00D612B8">
              <w:rPr>
                <w:rFonts w:ascii="Arial" w:hAnsi="Arial" w:cs="Arial"/>
                <w:color w:val="000000"/>
                <w:sz w:val="20"/>
                <w:szCs w:val="20"/>
                <w:lang w:eastAsia="pl-PL"/>
              </w:rPr>
              <w:t>Prowadzenie Procedury konfiguracji SAP Solution manager</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Sprawdzenie warunków wstępnych dla konfiogutracji sap solution manager</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Wyjaśnienie procedur prowadzenia konfigurtacji sap solution manager</w:t>
            </w:r>
          </w:p>
          <w:p w:rsidR="002D5BB4" w:rsidRPr="000715AD" w:rsidRDefault="002D5BB4" w:rsidP="00393DBE">
            <w:pPr>
              <w:pStyle w:val="Akapitzlist"/>
              <w:shd w:val="clear" w:color="auto" w:fill="FFFFFF"/>
              <w:spacing w:after="120" w:line="240" w:lineRule="auto"/>
              <w:ind w:left="9"/>
              <w:rPr>
                <w:rFonts w:ascii="Arial" w:hAnsi="Arial" w:cs="Arial"/>
                <w:color w:val="000000"/>
                <w:sz w:val="20"/>
                <w:szCs w:val="20"/>
                <w:lang w:val="en-US" w:eastAsia="pl-PL"/>
              </w:rPr>
            </w:pPr>
            <w:r w:rsidRPr="000715AD">
              <w:rPr>
                <w:rFonts w:ascii="Arial" w:hAnsi="Arial" w:cs="Arial"/>
                <w:color w:val="000000"/>
                <w:sz w:val="20"/>
                <w:szCs w:val="20"/>
                <w:lang w:val="en-US" w:eastAsia="pl-PL"/>
              </w:rPr>
              <w:t>Wykonanie sap solution manager system preparation</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Wykonanie podstawowej konfiguracji sap solution manager</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Dostosowywanie sapl solution manager workcenters</w:t>
            </w:r>
          </w:p>
          <w:p w:rsidR="002D5BB4" w:rsidRPr="00D612B8" w:rsidRDefault="002D5BB4" w:rsidP="00393DBE">
            <w:pPr>
              <w:shd w:val="clear" w:color="auto" w:fill="FFFFFF"/>
              <w:spacing w:after="120" w:line="240" w:lineRule="auto"/>
              <w:ind w:left="9"/>
              <w:contextualSpacing/>
              <w:rPr>
                <w:rFonts w:ascii="Arial" w:hAnsi="Arial" w:cs="Arial"/>
                <w:color w:val="000000"/>
                <w:sz w:val="20"/>
                <w:szCs w:val="20"/>
                <w:lang w:eastAsia="pl-PL"/>
              </w:rPr>
            </w:pPr>
            <w:r w:rsidRPr="00D612B8">
              <w:rPr>
                <w:rFonts w:ascii="Arial" w:hAnsi="Arial" w:cs="Arial"/>
                <w:color w:val="000000"/>
                <w:sz w:val="20"/>
                <w:szCs w:val="20"/>
                <w:lang w:eastAsia="pl-PL"/>
              </w:rPr>
              <w:t>Przygotowanie ustawien zarządzanych systemów w sap solution manager</w:t>
            </w:r>
          </w:p>
          <w:p w:rsidR="002D5BB4" w:rsidRPr="000715AD" w:rsidRDefault="002D5BB4" w:rsidP="00393DBE">
            <w:pPr>
              <w:pStyle w:val="Akapitzlist"/>
              <w:shd w:val="clear" w:color="auto" w:fill="FFFFFF"/>
              <w:spacing w:after="120" w:line="240" w:lineRule="auto"/>
              <w:ind w:left="9"/>
              <w:rPr>
                <w:rFonts w:ascii="Arial" w:hAnsi="Arial" w:cs="Arial"/>
                <w:color w:val="000000"/>
                <w:sz w:val="20"/>
                <w:szCs w:val="20"/>
                <w:lang w:val="en-US" w:eastAsia="pl-PL"/>
              </w:rPr>
            </w:pPr>
            <w:r w:rsidRPr="000715AD">
              <w:rPr>
                <w:rFonts w:ascii="Arial" w:hAnsi="Arial" w:cs="Arial"/>
                <w:color w:val="000000"/>
                <w:sz w:val="20"/>
                <w:szCs w:val="20"/>
                <w:lang w:val="en-US" w:eastAsia="pl-PL"/>
              </w:rPr>
              <w:t>Wykonanie Managed System Configuration w SAP solution manager</w:t>
            </w:r>
          </w:p>
          <w:p w:rsidR="002D5BB4" w:rsidRPr="000715AD" w:rsidRDefault="002D5BB4" w:rsidP="00393DBE">
            <w:pPr>
              <w:shd w:val="clear" w:color="auto" w:fill="FFFFFF"/>
              <w:spacing w:after="120" w:line="240" w:lineRule="auto"/>
              <w:ind w:left="9"/>
              <w:contextualSpacing/>
              <w:rPr>
                <w:rFonts w:ascii="Arial" w:hAnsi="Arial" w:cs="Arial"/>
                <w:color w:val="000000"/>
                <w:sz w:val="20"/>
                <w:szCs w:val="20"/>
                <w:lang w:val="en-US" w:eastAsia="pl-PL"/>
              </w:rPr>
            </w:pPr>
            <w:r w:rsidRPr="000715AD">
              <w:rPr>
                <w:rFonts w:ascii="Arial" w:hAnsi="Arial" w:cs="Arial"/>
                <w:color w:val="000000"/>
                <w:sz w:val="20"/>
                <w:szCs w:val="20"/>
                <w:lang w:val="en-US" w:eastAsia="pl-PL"/>
              </w:rPr>
              <w:t>Konfiguracja systemów dual-stack w sap solution manager</w:t>
            </w:r>
          </w:p>
          <w:p w:rsidR="002D5BB4" w:rsidRPr="000715AD" w:rsidRDefault="002D5BB4" w:rsidP="00393DBE">
            <w:pPr>
              <w:pStyle w:val="Akapitzlist"/>
              <w:shd w:val="clear" w:color="auto" w:fill="FFFFFF"/>
              <w:spacing w:after="120" w:line="240" w:lineRule="auto"/>
              <w:ind w:left="9"/>
              <w:rPr>
                <w:rFonts w:ascii="Arial" w:hAnsi="Arial" w:cs="Arial"/>
                <w:color w:val="000000"/>
                <w:sz w:val="20"/>
                <w:szCs w:val="20"/>
                <w:lang w:val="en-US" w:eastAsia="pl-PL"/>
              </w:rPr>
            </w:pPr>
            <w:r w:rsidRPr="000715AD">
              <w:rPr>
                <w:rFonts w:ascii="Arial" w:hAnsi="Arial" w:cs="Arial"/>
                <w:color w:val="000000"/>
                <w:sz w:val="20"/>
                <w:szCs w:val="20"/>
                <w:lang w:val="en-US" w:eastAsia="pl-PL"/>
              </w:rPr>
              <w:t>Konfigurowanie dual-stack managed system configuration w sap solution manager</w:t>
            </w:r>
          </w:p>
          <w:p w:rsidR="002D5BB4" w:rsidRPr="000715AD" w:rsidRDefault="002D5BB4" w:rsidP="00393DBE">
            <w:pPr>
              <w:shd w:val="clear" w:color="auto" w:fill="FFFFFF"/>
              <w:spacing w:after="120" w:line="240" w:lineRule="auto"/>
              <w:ind w:left="9"/>
              <w:contextualSpacing/>
              <w:rPr>
                <w:rFonts w:ascii="Arial" w:hAnsi="Arial" w:cs="Arial"/>
                <w:color w:val="000000"/>
                <w:sz w:val="20"/>
                <w:szCs w:val="20"/>
                <w:lang w:val="en-US" w:eastAsia="pl-PL"/>
              </w:rPr>
            </w:pPr>
            <w:r w:rsidRPr="000715AD">
              <w:rPr>
                <w:rFonts w:ascii="Arial" w:hAnsi="Arial" w:cs="Arial"/>
                <w:color w:val="000000"/>
                <w:sz w:val="20"/>
                <w:szCs w:val="20"/>
                <w:lang w:val="en-US" w:eastAsia="pl-PL"/>
              </w:rPr>
              <w:t>Konfiguracja systemów ABAp w sap solution manager</w:t>
            </w:r>
          </w:p>
          <w:p w:rsidR="002D5BB4" w:rsidRPr="000715AD" w:rsidRDefault="002D5BB4" w:rsidP="00393DBE">
            <w:pPr>
              <w:pStyle w:val="Akapitzlist"/>
              <w:shd w:val="clear" w:color="auto" w:fill="FFFFFF"/>
              <w:spacing w:after="120" w:line="240" w:lineRule="auto"/>
              <w:ind w:left="9"/>
              <w:rPr>
                <w:rFonts w:ascii="Arial" w:hAnsi="Arial" w:cs="Arial"/>
                <w:color w:val="000000"/>
                <w:sz w:val="20"/>
                <w:szCs w:val="20"/>
                <w:lang w:val="en-US" w:eastAsia="pl-PL"/>
              </w:rPr>
            </w:pPr>
            <w:r w:rsidRPr="000715AD">
              <w:rPr>
                <w:rFonts w:ascii="Arial" w:hAnsi="Arial" w:cs="Arial"/>
                <w:color w:val="000000"/>
                <w:sz w:val="20"/>
                <w:szCs w:val="20"/>
                <w:lang w:val="en-US" w:eastAsia="pl-PL"/>
              </w:rPr>
              <w:t>Konfigurowanie ABAP managed systems configuratyion w sap solution manager</w:t>
            </w:r>
          </w:p>
          <w:p w:rsidR="002D5BB4" w:rsidRPr="00D612B8" w:rsidRDefault="002D5BB4" w:rsidP="00393DBE">
            <w:pPr>
              <w:shd w:val="clear" w:color="auto" w:fill="FFFFFF"/>
              <w:spacing w:after="120" w:line="240" w:lineRule="auto"/>
              <w:ind w:left="9"/>
              <w:contextualSpacing/>
              <w:rPr>
                <w:rFonts w:ascii="Arial" w:hAnsi="Arial" w:cs="Arial"/>
                <w:color w:val="000000"/>
                <w:sz w:val="20"/>
                <w:szCs w:val="20"/>
                <w:lang w:eastAsia="pl-PL"/>
              </w:rPr>
            </w:pPr>
            <w:r w:rsidRPr="00D612B8">
              <w:rPr>
                <w:rFonts w:ascii="Arial" w:hAnsi="Arial" w:cs="Arial"/>
                <w:color w:val="000000"/>
                <w:sz w:val="20"/>
                <w:szCs w:val="20"/>
                <w:lang w:eastAsia="pl-PL"/>
              </w:rPr>
              <w:t>Konfiguracja systemów Java w sap solutoion manager</w:t>
            </w:r>
          </w:p>
          <w:p w:rsidR="002D5BB4" w:rsidRPr="000715AD" w:rsidRDefault="002D5BB4" w:rsidP="00393DBE">
            <w:pPr>
              <w:pStyle w:val="Akapitzlist"/>
              <w:shd w:val="clear" w:color="auto" w:fill="FFFFFF"/>
              <w:spacing w:after="120" w:line="240" w:lineRule="auto"/>
              <w:ind w:left="9"/>
              <w:rPr>
                <w:rFonts w:ascii="Arial" w:hAnsi="Arial" w:cs="Arial"/>
                <w:color w:val="000000"/>
                <w:sz w:val="20"/>
                <w:szCs w:val="20"/>
                <w:lang w:val="en-US" w:eastAsia="pl-PL"/>
              </w:rPr>
            </w:pPr>
            <w:r w:rsidRPr="000715AD">
              <w:rPr>
                <w:rFonts w:ascii="Arial" w:hAnsi="Arial" w:cs="Arial"/>
                <w:color w:val="000000"/>
                <w:sz w:val="20"/>
                <w:szCs w:val="20"/>
                <w:lang w:val="en-US" w:eastAsia="pl-PL"/>
              </w:rPr>
              <w:t>Konfigurowanie Java system w sap solution manager</w:t>
            </w:r>
          </w:p>
          <w:p w:rsidR="002D5BB4" w:rsidRPr="000715AD" w:rsidRDefault="002D5BB4" w:rsidP="00393DBE">
            <w:pPr>
              <w:shd w:val="clear" w:color="auto" w:fill="FFFFFF"/>
              <w:spacing w:after="120" w:line="240" w:lineRule="auto"/>
              <w:ind w:left="9"/>
              <w:contextualSpacing/>
              <w:rPr>
                <w:rFonts w:ascii="Arial" w:hAnsi="Arial" w:cs="Arial"/>
                <w:color w:val="000000"/>
                <w:sz w:val="20"/>
                <w:szCs w:val="20"/>
                <w:lang w:val="en-US" w:eastAsia="pl-PL"/>
              </w:rPr>
            </w:pPr>
            <w:r w:rsidRPr="000715AD">
              <w:rPr>
                <w:rFonts w:ascii="Arial" w:hAnsi="Arial" w:cs="Arial"/>
                <w:color w:val="000000"/>
                <w:sz w:val="20"/>
                <w:szCs w:val="20"/>
                <w:lang w:val="en-US" w:eastAsia="pl-PL"/>
              </w:rPr>
              <w:t>Typy Business Partners w sap solution manager</w:t>
            </w:r>
          </w:p>
          <w:p w:rsidR="002D5BB4" w:rsidRPr="000715AD" w:rsidRDefault="002D5BB4" w:rsidP="00393DBE">
            <w:pPr>
              <w:pStyle w:val="Akapitzlist"/>
              <w:shd w:val="clear" w:color="auto" w:fill="FFFFFF"/>
              <w:spacing w:after="120" w:line="240" w:lineRule="auto"/>
              <w:ind w:left="9"/>
              <w:rPr>
                <w:rFonts w:ascii="Arial" w:hAnsi="Arial" w:cs="Arial"/>
                <w:color w:val="000000"/>
                <w:sz w:val="20"/>
                <w:szCs w:val="20"/>
                <w:lang w:val="en-US" w:eastAsia="pl-PL"/>
              </w:rPr>
            </w:pPr>
            <w:r w:rsidRPr="000715AD">
              <w:rPr>
                <w:rFonts w:ascii="Arial" w:hAnsi="Arial" w:cs="Arial"/>
                <w:color w:val="000000"/>
                <w:sz w:val="20"/>
                <w:szCs w:val="20"/>
                <w:lang w:val="en-US" w:eastAsia="pl-PL"/>
              </w:rPr>
              <w:t>Tworzenie Business Partners w sap solution manager</w:t>
            </w:r>
          </w:p>
          <w:p w:rsidR="002D5BB4" w:rsidRPr="000715AD" w:rsidRDefault="002D5BB4" w:rsidP="00393DBE">
            <w:pPr>
              <w:shd w:val="clear" w:color="auto" w:fill="FFFFFF"/>
              <w:spacing w:after="120" w:line="240" w:lineRule="auto"/>
              <w:ind w:left="9"/>
              <w:contextualSpacing/>
              <w:rPr>
                <w:rFonts w:ascii="Arial" w:hAnsi="Arial" w:cs="Arial"/>
                <w:color w:val="000000"/>
                <w:sz w:val="20"/>
                <w:szCs w:val="20"/>
                <w:lang w:val="en-US" w:eastAsia="pl-PL"/>
              </w:rPr>
            </w:pPr>
            <w:r w:rsidRPr="000715AD">
              <w:rPr>
                <w:rFonts w:ascii="Arial" w:hAnsi="Arial" w:cs="Arial"/>
                <w:color w:val="000000"/>
                <w:sz w:val="20"/>
                <w:szCs w:val="20"/>
                <w:lang w:val="en-US" w:eastAsia="pl-PL"/>
              </w:rPr>
              <w:t>Sap solution manager administration work center</w:t>
            </w:r>
          </w:p>
          <w:p w:rsidR="002D5BB4" w:rsidRPr="000715AD" w:rsidRDefault="002D5BB4" w:rsidP="00393DBE">
            <w:pPr>
              <w:pStyle w:val="Akapitzlist"/>
              <w:shd w:val="clear" w:color="auto" w:fill="FFFFFF"/>
              <w:spacing w:after="120" w:line="240" w:lineRule="auto"/>
              <w:ind w:left="9"/>
              <w:rPr>
                <w:rFonts w:ascii="Arial" w:hAnsi="Arial" w:cs="Arial"/>
                <w:color w:val="000000"/>
                <w:sz w:val="20"/>
                <w:szCs w:val="20"/>
                <w:lang w:val="en-US" w:eastAsia="pl-PL"/>
              </w:rPr>
            </w:pPr>
            <w:r w:rsidRPr="000715AD">
              <w:rPr>
                <w:rFonts w:ascii="Arial" w:hAnsi="Arial" w:cs="Arial"/>
                <w:color w:val="000000"/>
                <w:sz w:val="20"/>
                <w:szCs w:val="20"/>
                <w:lang w:val="en-US" w:eastAsia="pl-PL"/>
              </w:rPr>
              <w:t>Administrowanie systemami w sap solution manager landscape</w:t>
            </w:r>
          </w:p>
          <w:p w:rsidR="002D5BB4" w:rsidRPr="000715AD" w:rsidRDefault="002D5BB4" w:rsidP="00393DBE">
            <w:pPr>
              <w:pStyle w:val="Akapitzlist"/>
              <w:shd w:val="clear" w:color="auto" w:fill="FFFFFF"/>
              <w:spacing w:after="120" w:line="240" w:lineRule="auto"/>
              <w:ind w:left="9"/>
              <w:rPr>
                <w:rFonts w:ascii="Arial" w:hAnsi="Arial" w:cs="Arial"/>
                <w:color w:val="000000"/>
                <w:sz w:val="20"/>
                <w:szCs w:val="20"/>
                <w:lang w:val="en-US" w:eastAsia="pl-PL"/>
              </w:rPr>
            </w:pPr>
            <w:r w:rsidRPr="000715AD">
              <w:rPr>
                <w:rFonts w:ascii="Arial" w:hAnsi="Arial" w:cs="Arial"/>
                <w:color w:val="000000"/>
                <w:sz w:val="20"/>
                <w:szCs w:val="20"/>
                <w:lang w:val="en-US" w:eastAsia="pl-PL"/>
              </w:rPr>
              <w:t>Accesing Landscape component tools w sap solution manager</w:t>
            </w:r>
          </w:p>
          <w:p w:rsidR="002D5BB4" w:rsidRPr="000715AD" w:rsidRDefault="002D5BB4" w:rsidP="00393DBE">
            <w:pPr>
              <w:pStyle w:val="Akapitzlist"/>
              <w:shd w:val="clear" w:color="auto" w:fill="FFFFFF"/>
              <w:spacing w:after="120" w:line="240" w:lineRule="auto"/>
              <w:ind w:left="9"/>
              <w:rPr>
                <w:rFonts w:ascii="Arial" w:hAnsi="Arial" w:cs="Arial"/>
                <w:color w:val="000000"/>
                <w:sz w:val="20"/>
                <w:szCs w:val="20"/>
                <w:lang w:val="en-US" w:eastAsia="pl-PL"/>
              </w:rPr>
            </w:pPr>
            <w:r w:rsidRPr="000715AD">
              <w:rPr>
                <w:rFonts w:ascii="Arial" w:hAnsi="Arial" w:cs="Arial"/>
                <w:color w:val="000000"/>
                <w:sz w:val="20"/>
                <w:szCs w:val="20"/>
                <w:lang w:val="en-US" w:eastAsia="pl-PL"/>
              </w:rPr>
              <w:t>Administrowanie sap solution manager infrastructure components</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Wykonywanie sel diagnosis w sap solution manager</w:t>
            </w:r>
          </w:p>
          <w:p w:rsidR="002D5BB4" w:rsidRPr="000715AD" w:rsidRDefault="002D5BB4" w:rsidP="00393DBE">
            <w:pPr>
              <w:pStyle w:val="Akapitzlist"/>
              <w:shd w:val="clear" w:color="auto" w:fill="FFFFFF"/>
              <w:spacing w:after="120" w:line="240" w:lineRule="auto"/>
              <w:ind w:left="9"/>
              <w:rPr>
                <w:rFonts w:ascii="Arial" w:hAnsi="Arial" w:cs="Arial"/>
                <w:color w:val="000000"/>
                <w:sz w:val="20"/>
                <w:szCs w:val="20"/>
                <w:lang w:val="en-US" w:eastAsia="pl-PL"/>
              </w:rPr>
            </w:pPr>
            <w:r w:rsidRPr="000715AD">
              <w:rPr>
                <w:rFonts w:ascii="Arial" w:hAnsi="Arial" w:cs="Arial"/>
                <w:color w:val="000000"/>
                <w:sz w:val="20"/>
                <w:szCs w:val="20"/>
                <w:lang w:val="en-US" w:eastAsia="pl-PL"/>
              </w:rPr>
              <w:t>Zarządzanie sap solution manager self-monitoring</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Tworzenie  I utrzymanie solutions w sap solution manager</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Tworzenie I utrzymanien projektów w sap solution manager</w:t>
            </w:r>
          </w:p>
          <w:p w:rsidR="002D5BB4" w:rsidRPr="00D612B8" w:rsidRDefault="002D5BB4" w:rsidP="00393DBE">
            <w:pPr>
              <w:shd w:val="clear" w:color="auto" w:fill="FFFFFF"/>
              <w:spacing w:after="120" w:line="240" w:lineRule="auto"/>
              <w:ind w:left="9"/>
              <w:contextualSpacing/>
              <w:rPr>
                <w:rFonts w:ascii="Arial" w:hAnsi="Arial" w:cs="Arial"/>
                <w:color w:val="000000"/>
                <w:sz w:val="20"/>
                <w:szCs w:val="20"/>
                <w:lang w:eastAsia="pl-PL"/>
              </w:rPr>
            </w:pPr>
            <w:r w:rsidRPr="00D612B8">
              <w:rPr>
                <w:rFonts w:ascii="Arial" w:hAnsi="Arial" w:cs="Arial"/>
                <w:color w:val="000000"/>
                <w:sz w:val="20"/>
                <w:szCs w:val="20"/>
                <w:lang w:eastAsia="pl-PL"/>
              </w:rPr>
              <w:t>SAP EarlyWatch Alerts (EWA)</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Monitorowanie komponentów z SAP EarlyWatch Alerts</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Zarządzanie raportami SAP EarlyWath Alert</w:t>
            </w:r>
          </w:p>
          <w:p w:rsidR="002D5BB4" w:rsidRPr="000715AD" w:rsidRDefault="002D5BB4" w:rsidP="00393DBE">
            <w:pPr>
              <w:pStyle w:val="Akapitzlist"/>
              <w:shd w:val="clear" w:color="auto" w:fill="FFFFFF"/>
              <w:spacing w:after="120" w:line="240" w:lineRule="auto"/>
              <w:ind w:left="9"/>
              <w:rPr>
                <w:rFonts w:ascii="Arial" w:hAnsi="Arial" w:cs="Arial"/>
                <w:color w:val="000000"/>
                <w:sz w:val="20"/>
                <w:szCs w:val="20"/>
                <w:lang w:val="en-US" w:eastAsia="pl-PL"/>
              </w:rPr>
            </w:pPr>
            <w:r w:rsidRPr="000715AD">
              <w:rPr>
                <w:rFonts w:ascii="Arial" w:hAnsi="Arial" w:cs="Arial"/>
                <w:color w:val="000000"/>
                <w:sz w:val="20"/>
                <w:szCs w:val="20"/>
                <w:lang w:val="en-US" w:eastAsia="pl-PL"/>
              </w:rPr>
              <w:t>Uzywanie SAP EarlyWatch Alerts w solutions</w:t>
            </w:r>
          </w:p>
          <w:p w:rsidR="002D5BB4" w:rsidRPr="000715AD" w:rsidRDefault="002D5BB4" w:rsidP="00393DBE">
            <w:pPr>
              <w:shd w:val="clear" w:color="auto" w:fill="FFFFFF"/>
              <w:spacing w:after="120" w:line="240" w:lineRule="auto"/>
              <w:ind w:left="9"/>
              <w:contextualSpacing/>
              <w:rPr>
                <w:rFonts w:ascii="Arial" w:hAnsi="Arial" w:cs="Arial"/>
                <w:color w:val="000000"/>
                <w:sz w:val="20"/>
                <w:szCs w:val="20"/>
                <w:lang w:val="en-US" w:eastAsia="pl-PL"/>
              </w:rPr>
            </w:pPr>
            <w:r w:rsidRPr="000715AD">
              <w:rPr>
                <w:rFonts w:ascii="Arial" w:hAnsi="Arial" w:cs="Arial"/>
                <w:color w:val="000000"/>
                <w:sz w:val="20"/>
                <w:szCs w:val="20"/>
                <w:lang w:val="en-US" w:eastAsia="pl-PL"/>
              </w:rPr>
              <w:t>SAP Solution Manager Engagement and Service Delivery</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val="en-US" w:eastAsia="pl-PL"/>
              </w:rPr>
            </w:pPr>
            <w:r w:rsidRPr="00D612B8">
              <w:rPr>
                <w:rFonts w:ascii="Arial" w:hAnsi="Arial" w:cs="Arial"/>
                <w:color w:val="000000"/>
                <w:sz w:val="20"/>
                <w:szCs w:val="20"/>
                <w:lang w:val="en-US" w:eastAsia="pl-PL"/>
              </w:rPr>
              <w:t>Wyjaśnienie Service Delivery and Engagement w SAP Solution Manager</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Tworzenie zagadnień w sap solution manager</w:t>
            </w:r>
          </w:p>
          <w:p w:rsidR="002D5BB4" w:rsidRPr="000715AD" w:rsidRDefault="002D5BB4" w:rsidP="00393DBE">
            <w:pPr>
              <w:pStyle w:val="Akapitzlist"/>
              <w:shd w:val="clear" w:color="auto" w:fill="FFFFFF"/>
              <w:spacing w:after="120" w:line="240" w:lineRule="auto"/>
              <w:ind w:left="9"/>
              <w:rPr>
                <w:rFonts w:ascii="Arial" w:hAnsi="Arial" w:cs="Arial"/>
                <w:color w:val="000000"/>
                <w:sz w:val="20"/>
                <w:szCs w:val="20"/>
                <w:lang w:val="en-US" w:eastAsia="pl-PL"/>
              </w:rPr>
            </w:pPr>
            <w:r w:rsidRPr="000715AD">
              <w:rPr>
                <w:rFonts w:ascii="Arial" w:hAnsi="Arial" w:cs="Arial"/>
                <w:color w:val="000000"/>
                <w:sz w:val="20"/>
                <w:szCs w:val="20"/>
                <w:lang w:val="en-US" w:eastAsia="pl-PL"/>
              </w:rPr>
              <w:t>Summarizing Task Management Within the SAP Engagement and Service Delivery Work Center</w:t>
            </w:r>
          </w:p>
          <w:p w:rsidR="002D5BB4" w:rsidRPr="000715AD" w:rsidRDefault="002D5BB4" w:rsidP="00393DBE">
            <w:pPr>
              <w:pStyle w:val="Akapitzlist"/>
              <w:shd w:val="clear" w:color="auto" w:fill="FFFFFF"/>
              <w:spacing w:after="120" w:line="240" w:lineRule="auto"/>
              <w:ind w:left="9"/>
              <w:rPr>
                <w:rFonts w:ascii="Arial" w:hAnsi="Arial" w:cs="Arial"/>
                <w:color w:val="000000"/>
                <w:sz w:val="20"/>
                <w:szCs w:val="20"/>
                <w:lang w:val="en-US" w:eastAsia="pl-PL"/>
              </w:rPr>
            </w:pPr>
            <w:r w:rsidRPr="000715AD">
              <w:rPr>
                <w:rFonts w:ascii="Arial" w:hAnsi="Arial" w:cs="Arial"/>
                <w:color w:val="000000"/>
                <w:sz w:val="20"/>
                <w:szCs w:val="20"/>
                <w:lang w:val="en-US" w:eastAsia="pl-PL"/>
              </w:rPr>
              <w:t>Uzywanie service delivery options w sap solution manager</w:t>
            </w:r>
          </w:p>
          <w:p w:rsidR="002D5BB4" w:rsidRPr="00D612B8" w:rsidRDefault="002D5BB4" w:rsidP="00393DBE">
            <w:pPr>
              <w:shd w:val="clear" w:color="auto" w:fill="FFFFFF"/>
              <w:spacing w:after="120" w:line="240" w:lineRule="auto"/>
              <w:ind w:left="9"/>
              <w:contextualSpacing/>
              <w:rPr>
                <w:rFonts w:ascii="Arial" w:hAnsi="Arial" w:cs="Arial"/>
                <w:color w:val="000000"/>
                <w:sz w:val="20"/>
                <w:szCs w:val="20"/>
                <w:lang w:eastAsia="pl-PL"/>
              </w:rPr>
            </w:pPr>
            <w:r w:rsidRPr="00D612B8">
              <w:rPr>
                <w:rFonts w:ascii="Arial" w:hAnsi="Arial" w:cs="Arial"/>
                <w:color w:val="000000"/>
                <w:sz w:val="20"/>
                <w:szCs w:val="20"/>
                <w:lang w:eastAsia="pl-PL"/>
              </w:rPr>
              <w:t>Zarządzanie zmianą w sap solution manager</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Kontrolowanie aktywności urzymaniowych z Maintenance Optimizer (MOpz)</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Zarządzanie licencjami I utrzymanie certyfikatów</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Zarządzanie notami SAP z rekomendacjami systemowymi w sap solution manager</w:t>
            </w:r>
          </w:p>
          <w:p w:rsidR="002D5BB4" w:rsidRPr="00D612B8" w:rsidRDefault="002D5BB4" w:rsidP="00393DBE">
            <w:pPr>
              <w:shd w:val="clear" w:color="auto" w:fill="FFFFFF"/>
              <w:spacing w:after="120" w:line="240" w:lineRule="auto"/>
              <w:ind w:left="9"/>
              <w:contextualSpacing/>
              <w:rPr>
                <w:rFonts w:ascii="Arial" w:hAnsi="Arial" w:cs="Arial"/>
                <w:color w:val="000000"/>
                <w:sz w:val="20"/>
                <w:szCs w:val="20"/>
                <w:lang w:eastAsia="pl-PL"/>
              </w:rPr>
            </w:pPr>
            <w:r w:rsidRPr="00D612B8">
              <w:rPr>
                <w:rFonts w:ascii="Arial" w:hAnsi="Arial" w:cs="Arial"/>
                <w:color w:val="000000"/>
                <w:sz w:val="20"/>
                <w:szCs w:val="20"/>
                <w:lang w:eastAsia="pl-PL"/>
              </w:rPr>
              <w:t>Zarządzanie zadaniami w tle z sap solution manager</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Wyjaśnienie procesów zarządzania zadaniami w sap solution manager</w:t>
            </w:r>
          </w:p>
          <w:p w:rsidR="002D5BB4" w:rsidRPr="000715AD" w:rsidRDefault="002D5BB4" w:rsidP="00393DBE">
            <w:pPr>
              <w:pStyle w:val="Akapitzlist"/>
              <w:shd w:val="clear" w:color="auto" w:fill="FFFFFF"/>
              <w:spacing w:after="120" w:line="240" w:lineRule="auto"/>
              <w:ind w:left="9"/>
              <w:rPr>
                <w:rFonts w:ascii="Arial" w:hAnsi="Arial" w:cs="Arial"/>
                <w:color w:val="000000"/>
                <w:sz w:val="20"/>
                <w:szCs w:val="20"/>
                <w:lang w:val="en-US" w:eastAsia="pl-PL"/>
              </w:rPr>
            </w:pPr>
            <w:r w:rsidRPr="000715AD">
              <w:rPr>
                <w:rFonts w:ascii="Arial" w:hAnsi="Arial" w:cs="Arial"/>
                <w:color w:val="000000"/>
                <w:sz w:val="20"/>
                <w:szCs w:val="20"/>
                <w:lang w:val="en-US" w:eastAsia="pl-PL"/>
              </w:rPr>
              <w:t>Wykonanie Job Request w sap solution manager</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Roganizowanie dokumentacji zadań w sap solution manager</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Monitorowanie zadań w tle w sap solution manager</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Optymalizacja planowanie zadań w tle z sap solution manager</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Uruchamianie zarządzania planowania zadań w sap solution manager</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Uzywanie zewnętrznych schedulerów w sap solution manager</w:t>
            </w:r>
          </w:p>
          <w:p w:rsidR="002D5BB4" w:rsidRPr="000715AD" w:rsidRDefault="002D5BB4" w:rsidP="00393DBE">
            <w:pPr>
              <w:shd w:val="clear" w:color="auto" w:fill="FFFFFF"/>
              <w:spacing w:after="120" w:line="240" w:lineRule="auto"/>
              <w:ind w:left="9"/>
              <w:contextualSpacing/>
              <w:rPr>
                <w:rFonts w:ascii="Arial" w:hAnsi="Arial" w:cs="Arial"/>
                <w:color w:val="000000"/>
                <w:sz w:val="20"/>
                <w:szCs w:val="20"/>
                <w:lang w:val="en-US" w:eastAsia="pl-PL"/>
              </w:rPr>
            </w:pPr>
            <w:r w:rsidRPr="000715AD">
              <w:rPr>
                <w:rFonts w:ascii="Arial" w:hAnsi="Arial" w:cs="Arial"/>
                <w:color w:val="000000"/>
                <w:sz w:val="20"/>
                <w:szCs w:val="20"/>
                <w:lang w:val="en-US" w:eastAsia="pl-PL"/>
              </w:rPr>
              <w:t>Techniczna administrracja sap system landscape</w:t>
            </w:r>
          </w:p>
          <w:p w:rsidR="002D5BB4" w:rsidRPr="000715AD" w:rsidRDefault="002D5BB4" w:rsidP="00393DBE">
            <w:pPr>
              <w:pStyle w:val="Akapitzlist"/>
              <w:shd w:val="clear" w:color="auto" w:fill="FFFFFF"/>
              <w:spacing w:after="120" w:line="240" w:lineRule="auto"/>
              <w:ind w:left="9"/>
              <w:rPr>
                <w:rFonts w:ascii="Arial" w:hAnsi="Arial" w:cs="Arial"/>
                <w:color w:val="000000"/>
                <w:sz w:val="20"/>
                <w:szCs w:val="20"/>
                <w:lang w:val="en-US" w:eastAsia="pl-PL"/>
              </w:rPr>
            </w:pPr>
            <w:r w:rsidRPr="000715AD">
              <w:rPr>
                <w:rFonts w:ascii="Arial" w:hAnsi="Arial" w:cs="Arial"/>
                <w:color w:val="000000"/>
                <w:sz w:val="20"/>
                <w:szCs w:val="20"/>
                <w:lang w:val="en-US" w:eastAsia="pl-PL"/>
              </w:rPr>
              <w:t>konfiguracja sap solution manager notification management</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Planowanie trybów pracy z sap solution manager</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Zarządzanie zadaniami użytkowników z central system Administration ()CSA</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Zarządzanie zadaniami z task inbox</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Gruopwanie narzędzi administracyjnych z Central Toll Acccess</w:t>
            </w:r>
          </w:p>
          <w:p w:rsidR="002D5BB4" w:rsidRPr="000715AD" w:rsidRDefault="002D5BB4" w:rsidP="00393DBE">
            <w:pPr>
              <w:shd w:val="clear" w:color="auto" w:fill="FFFFFF"/>
              <w:spacing w:after="120" w:line="240" w:lineRule="auto"/>
              <w:ind w:left="9"/>
              <w:contextualSpacing/>
              <w:rPr>
                <w:rFonts w:ascii="Arial" w:hAnsi="Arial" w:cs="Arial"/>
                <w:color w:val="000000"/>
                <w:sz w:val="20"/>
                <w:szCs w:val="20"/>
                <w:lang w:val="en-US" w:eastAsia="pl-PL"/>
              </w:rPr>
            </w:pPr>
            <w:r w:rsidRPr="000715AD">
              <w:rPr>
                <w:rFonts w:ascii="Arial" w:hAnsi="Arial" w:cs="Arial"/>
                <w:color w:val="000000"/>
                <w:sz w:val="20"/>
                <w:szCs w:val="20"/>
                <w:lang w:val="en-US" w:eastAsia="pl-PL"/>
              </w:rPr>
              <w:t>Diagnostyka end-to-end w sap solution manager</w:t>
            </w:r>
          </w:p>
          <w:p w:rsidR="002D5BB4" w:rsidRPr="000715AD" w:rsidRDefault="002D5BB4" w:rsidP="00393DBE">
            <w:pPr>
              <w:pStyle w:val="Akapitzlist"/>
              <w:shd w:val="clear" w:color="auto" w:fill="FFFFFF"/>
              <w:spacing w:after="120" w:line="240" w:lineRule="auto"/>
              <w:ind w:left="9"/>
              <w:rPr>
                <w:rFonts w:ascii="Arial" w:hAnsi="Arial" w:cs="Arial"/>
                <w:color w:val="000000"/>
                <w:sz w:val="20"/>
                <w:szCs w:val="20"/>
                <w:lang w:val="en-US" w:eastAsia="pl-PL"/>
              </w:rPr>
            </w:pPr>
            <w:r w:rsidRPr="000715AD">
              <w:rPr>
                <w:rFonts w:ascii="Arial" w:hAnsi="Arial" w:cs="Arial"/>
                <w:color w:val="000000"/>
                <w:sz w:val="20"/>
                <w:szCs w:val="20"/>
                <w:lang w:val="en-US" w:eastAsia="pl-PL"/>
              </w:rPr>
              <w:t>Opis architectury sap solution manager diagnostics</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Przeglądanie danych wydajnościowych I metryk z CA Wily Introscope</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Analizowanie zmian systemów zarządanych z end-to-end change analisys</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 xml:space="preserve">Analizowanie statystycznych danych wydajnościowych z end-to-end workload analisys </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Identyfikowanie przyczyn błędów systemów z end-to-end exception analisys</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Analizowanie danych trace z end-to-end trace analisys</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Wykonywanie client-side diagnostics z BMC AppSight</w:t>
            </w:r>
          </w:p>
          <w:p w:rsidR="002D5BB4" w:rsidRPr="000715AD" w:rsidRDefault="002D5BB4" w:rsidP="00393DBE">
            <w:pPr>
              <w:shd w:val="clear" w:color="auto" w:fill="FFFFFF"/>
              <w:spacing w:after="120" w:line="240" w:lineRule="auto"/>
              <w:ind w:left="9"/>
              <w:contextualSpacing/>
              <w:rPr>
                <w:rFonts w:ascii="Arial" w:hAnsi="Arial" w:cs="Arial"/>
                <w:color w:val="000000"/>
                <w:sz w:val="20"/>
                <w:szCs w:val="20"/>
                <w:lang w:val="en-US" w:eastAsia="pl-PL"/>
              </w:rPr>
            </w:pPr>
            <w:r w:rsidRPr="000715AD">
              <w:rPr>
                <w:rFonts w:ascii="Arial" w:hAnsi="Arial" w:cs="Arial"/>
                <w:color w:val="000000"/>
                <w:sz w:val="20"/>
                <w:szCs w:val="20"/>
                <w:lang w:val="en-US" w:eastAsia="pl-PL"/>
              </w:rPr>
              <w:t>sap solution manager monitoring and alerting infrastructure</w:t>
            </w:r>
          </w:p>
          <w:p w:rsidR="002D5BB4" w:rsidRPr="000715AD" w:rsidRDefault="002D5BB4" w:rsidP="00393DBE">
            <w:pPr>
              <w:pStyle w:val="Akapitzlist"/>
              <w:shd w:val="clear" w:color="auto" w:fill="FFFFFF"/>
              <w:spacing w:after="120" w:line="240" w:lineRule="auto"/>
              <w:ind w:left="9"/>
              <w:rPr>
                <w:rFonts w:ascii="Arial" w:hAnsi="Arial" w:cs="Arial"/>
                <w:color w:val="000000"/>
                <w:sz w:val="20"/>
                <w:szCs w:val="20"/>
                <w:lang w:val="en-US" w:eastAsia="pl-PL"/>
              </w:rPr>
            </w:pPr>
            <w:r w:rsidRPr="000715AD">
              <w:rPr>
                <w:rFonts w:ascii="Arial" w:hAnsi="Arial" w:cs="Arial"/>
                <w:color w:val="000000"/>
                <w:sz w:val="20"/>
                <w:szCs w:val="20"/>
                <w:lang w:val="en-US" w:eastAsia="pl-PL"/>
              </w:rPr>
              <w:t>Tworzenie zintegrowanego landscape monitoring solution z monitoring and alerting infrastructure</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Przypisywanie szablonów monitorowania do systemów</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Monitorowanie system landscape przy uzyciu monitoring and alerting infrastructure</w:t>
            </w:r>
          </w:p>
          <w:p w:rsidR="002D5BB4" w:rsidRPr="000715AD" w:rsidRDefault="002D5BB4" w:rsidP="00393DBE">
            <w:pPr>
              <w:pStyle w:val="Akapitzlist"/>
              <w:shd w:val="clear" w:color="auto" w:fill="FFFFFF"/>
              <w:spacing w:after="120" w:line="240" w:lineRule="auto"/>
              <w:ind w:left="9"/>
              <w:rPr>
                <w:rFonts w:ascii="Arial" w:hAnsi="Arial" w:cs="Arial"/>
                <w:color w:val="000000"/>
                <w:sz w:val="20"/>
                <w:szCs w:val="20"/>
                <w:lang w:val="en-US" w:eastAsia="pl-PL"/>
              </w:rPr>
            </w:pPr>
            <w:r w:rsidRPr="000715AD">
              <w:rPr>
                <w:rFonts w:ascii="Arial" w:hAnsi="Arial" w:cs="Arial"/>
                <w:color w:val="000000"/>
                <w:sz w:val="20"/>
                <w:szCs w:val="20"/>
                <w:lang w:val="en-US" w:eastAsia="pl-PL"/>
              </w:rPr>
              <w:t>Analizowanie metryk z Interactive reporting</w:t>
            </w:r>
          </w:p>
          <w:p w:rsidR="002D5BB4" w:rsidRPr="000715AD" w:rsidRDefault="002D5BB4" w:rsidP="00393DBE">
            <w:pPr>
              <w:pStyle w:val="Akapitzlist"/>
              <w:shd w:val="clear" w:color="auto" w:fill="FFFFFF"/>
              <w:spacing w:after="120" w:line="240" w:lineRule="auto"/>
              <w:ind w:left="9"/>
              <w:rPr>
                <w:rFonts w:ascii="Arial" w:hAnsi="Arial" w:cs="Arial"/>
                <w:color w:val="000000"/>
                <w:sz w:val="20"/>
                <w:szCs w:val="20"/>
                <w:lang w:val="en-US" w:eastAsia="pl-PL"/>
              </w:rPr>
            </w:pPr>
            <w:r w:rsidRPr="000715AD">
              <w:rPr>
                <w:rFonts w:ascii="Arial" w:hAnsi="Arial" w:cs="Arial"/>
                <w:color w:val="000000"/>
                <w:sz w:val="20"/>
                <w:szCs w:val="20"/>
                <w:lang w:val="en-US" w:eastAsia="pl-PL"/>
              </w:rPr>
              <w:t>Accessing Key Reports przy użyciu Dashboards</w:t>
            </w:r>
          </w:p>
          <w:p w:rsidR="002D5BB4" w:rsidRPr="00D612B8" w:rsidRDefault="002D5BB4" w:rsidP="00393DBE">
            <w:pPr>
              <w:shd w:val="clear" w:color="auto" w:fill="FFFFFF"/>
              <w:spacing w:after="120" w:line="240" w:lineRule="auto"/>
              <w:ind w:left="9"/>
              <w:contextualSpacing/>
              <w:rPr>
                <w:rFonts w:ascii="Arial" w:hAnsi="Arial" w:cs="Arial"/>
                <w:color w:val="000000"/>
                <w:sz w:val="20"/>
                <w:szCs w:val="20"/>
                <w:lang w:eastAsia="pl-PL"/>
              </w:rPr>
            </w:pPr>
            <w:r w:rsidRPr="00D612B8">
              <w:rPr>
                <w:rFonts w:ascii="Arial" w:hAnsi="Arial" w:cs="Arial"/>
                <w:color w:val="000000"/>
                <w:sz w:val="20"/>
                <w:szCs w:val="20"/>
                <w:lang w:eastAsia="pl-PL"/>
              </w:rPr>
              <w:t>Sap solution mamager aplikacje mobilne</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Wyjasnienie jak aplikacje mobilne łączą się z sap solution manager</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Identyfikowanie aplikacji mobilnych dla sap solution manager</w:t>
            </w:r>
          </w:p>
          <w:p w:rsidR="002D5BB4" w:rsidRPr="000715AD" w:rsidRDefault="002D5BB4" w:rsidP="00393DBE">
            <w:pPr>
              <w:shd w:val="clear" w:color="auto" w:fill="FFFFFF"/>
              <w:spacing w:after="120" w:line="240" w:lineRule="auto"/>
              <w:ind w:left="9"/>
              <w:contextualSpacing/>
              <w:rPr>
                <w:rFonts w:ascii="Arial" w:hAnsi="Arial" w:cs="Arial"/>
                <w:color w:val="000000"/>
                <w:sz w:val="20"/>
                <w:szCs w:val="20"/>
                <w:lang w:val="en-US" w:eastAsia="pl-PL"/>
              </w:rPr>
            </w:pPr>
            <w:r w:rsidRPr="000715AD">
              <w:rPr>
                <w:rFonts w:ascii="Arial" w:hAnsi="Arial" w:cs="Arial"/>
                <w:color w:val="000000"/>
                <w:sz w:val="20"/>
                <w:szCs w:val="20"/>
                <w:lang w:val="en-US" w:eastAsia="pl-PL"/>
              </w:rPr>
              <w:t>Service level reporting w sap solution manager</w:t>
            </w:r>
          </w:p>
          <w:p w:rsidR="002D5BB4" w:rsidRPr="000715AD" w:rsidRDefault="002D5BB4" w:rsidP="00393DBE">
            <w:pPr>
              <w:pStyle w:val="Akapitzlist"/>
              <w:shd w:val="clear" w:color="auto" w:fill="FFFFFF"/>
              <w:spacing w:after="120" w:line="240" w:lineRule="auto"/>
              <w:ind w:left="9"/>
              <w:rPr>
                <w:rFonts w:ascii="Arial" w:hAnsi="Arial" w:cs="Arial"/>
                <w:color w:val="000000"/>
                <w:sz w:val="20"/>
                <w:szCs w:val="20"/>
                <w:lang w:val="en-US" w:eastAsia="pl-PL"/>
              </w:rPr>
            </w:pPr>
            <w:r w:rsidRPr="000715AD">
              <w:rPr>
                <w:rFonts w:ascii="Arial" w:hAnsi="Arial" w:cs="Arial"/>
                <w:color w:val="000000"/>
                <w:sz w:val="20"/>
                <w:szCs w:val="20"/>
                <w:lang w:val="en-US" w:eastAsia="pl-PL"/>
              </w:rPr>
              <w:t>Konfigurowanie service level reporting</w:t>
            </w:r>
          </w:p>
          <w:p w:rsidR="002D5BB4" w:rsidRPr="000715AD" w:rsidRDefault="002D5BB4" w:rsidP="00393DBE">
            <w:pPr>
              <w:pStyle w:val="Akapitzlist"/>
              <w:shd w:val="clear" w:color="auto" w:fill="FFFFFF"/>
              <w:spacing w:after="120" w:line="240" w:lineRule="auto"/>
              <w:ind w:left="9"/>
              <w:rPr>
                <w:rFonts w:ascii="Arial" w:hAnsi="Arial" w:cs="Arial"/>
                <w:color w:val="000000"/>
                <w:sz w:val="20"/>
                <w:szCs w:val="20"/>
                <w:lang w:val="en-US" w:eastAsia="pl-PL"/>
              </w:rPr>
            </w:pPr>
            <w:r w:rsidRPr="000715AD">
              <w:rPr>
                <w:rFonts w:ascii="Arial" w:hAnsi="Arial" w:cs="Arial"/>
                <w:color w:val="000000"/>
                <w:sz w:val="20"/>
                <w:szCs w:val="20"/>
                <w:lang w:val="en-US" w:eastAsia="pl-PL"/>
              </w:rPr>
              <w:t>Otrzymywanie service level reports</w:t>
            </w:r>
          </w:p>
        </w:tc>
      </w:tr>
      <w:tr w:rsidR="002D5BB4" w:rsidRPr="0037685E" w:rsidTr="00592BBD">
        <w:trPr>
          <w:trHeight w:val="708"/>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rPr>
                <w:rFonts w:ascii="Arial" w:hAnsi="Arial" w:cs="Arial"/>
                <w:sz w:val="20"/>
                <w:szCs w:val="20"/>
                <w:lang w:val="en-US"/>
              </w:rPr>
            </w:pPr>
            <w:r w:rsidRPr="00393DBE">
              <w:rPr>
                <w:rFonts w:ascii="Arial" w:hAnsi="Arial" w:cs="Arial"/>
                <w:b/>
                <w:sz w:val="20"/>
                <w:szCs w:val="20"/>
                <w:lang w:val="en-US"/>
              </w:rPr>
              <w:t>AC200</w:t>
            </w:r>
            <w:r w:rsidRPr="0037685E">
              <w:rPr>
                <w:rFonts w:ascii="Arial" w:hAnsi="Arial" w:cs="Arial"/>
                <w:sz w:val="20"/>
                <w:szCs w:val="20"/>
                <w:lang w:val="en-US"/>
              </w:rPr>
              <w:t xml:space="preserve">  - Accounting Customizing I: General Ledger, Accounts Payable, Accounts Receivable</w:t>
            </w:r>
          </w:p>
          <w:p w:rsidR="002D5BB4" w:rsidRPr="0037685E" w:rsidRDefault="002D5BB4" w:rsidP="00393DBE">
            <w:pPr>
              <w:spacing w:after="120" w:line="240" w:lineRule="auto"/>
              <w:rPr>
                <w:rFonts w:ascii="Arial" w:hAnsi="Arial" w:cs="Arial"/>
                <w:sz w:val="20"/>
                <w:szCs w:val="20"/>
                <w:lang w:val="en-US"/>
              </w:rPr>
            </w:pPr>
            <w:r w:rsidRPr="0037685E">
              <w:rPr>
                <w:rFonts w:ascii="Arial" w:hAnsi="Arial" w:cs="Arial"/>
                <w:sz w:val="20"/>
                <w:szCs w:val="20"/>
                <w:lang w:val="en-US"/>
              </w:rPr>
              <w:t>(5 dni)</w:t>
            </w:r>
          </w:p>
          <w:p w:rsidR="002D5BB4" w:rsidRPr="0037685E" w:rsidRDefault="002D5BB4" w:rsidP="00393DBE">
            <w:pPr>
              <w:spacing w:after="120" w:line="240" w:lineRule="auto"/>
              <w:rPr>
                <w:rFonts w:ascii="Arial" w:hAnsi="Arial" w:cs="Arial"/>
                <w:sz w:val="20"/>
                <w:szCs w:val="20"/>
                <w:lang w:val="en-US"/>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Organizational units in Financial Accounting</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Fiscal years and posting periods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Currencies and exchange rates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G/L accounts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Profitcenter</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Customer/vendor accounts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Bank master data</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Document control</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Posting control</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Posting documents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Automatic postings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Input and display control</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Clearing open items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Manual incoming and outgoing payments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Cashjournal</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Jednostki organizacyjne w Rachunkowości finansowej</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Lata obrotowe oraz okresy sprawozdawcze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Waluty i kursy walutowe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Konta KG</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Centra zysku</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Konta odbiorców/dostawców</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Sterowanie dokumentami</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Sterowanie księgowaniem</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Księgowanie dokumentów</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Księgowania automatyczne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Sterowanie wprowadzaniem i wyświetlaniem</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Rozliczanie pozycji nierozliczonych</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Ręczne płatności przychodzące i wychodzące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Raport kasowy</w:t>
            </w:r>
          </w:p>
        </w:tc>
      </w:tr>
      <w:tr w:rsidR="002D5BB4" w:rsidRPr="0037685E" w:rsidTr="00592BBD">
        <w:trPr>
          <w:trHeight w:val="708"/>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rPr>
                <w:rFonts w:ascii="Arial" w:hAnsi="Arial" w:cs="Arial"/>
                <w:sz w:val="20"/>
                <w:szCs w:val="20"/>
                <w:lang w:val="en-US"/>
              </w:rPr>
            </w:pPr>
            <w:r w:rsidRPr="00393DBE">
              <w:rPr>
                <w:rFonts w:ascii="Arial" w:hAnsi="Arial" w:cs="Arial"/>
                <w:b/>
                <w:sz w:val="20"/>
                <w:szCs w:val="20"/>
                <w:lang w:val="en-US"/>
              </w:rPr>
              <w:t>AC010</w:t>
            </w:r>
            <w:r w:rsidRPr="0037685E">
              <w:rPr>
                <w:rFonts w:ascii="Arial" w:hAnsi="Arial" w:cs="Arial"/>
                <w:sz w:val="20"/>
                <w:szCs w:val="20"/>
                <w:lang w:val="en-US"/>
              </w:rPr>
              <w:t xml:space="preserve"> - Business Processes in Financial Accounting </w:t>
            </w:r>
          </w:p>
          <w:p w:rsidR="002D5BB4" w:rsidRPr="0037685E" w:rsidRDefault="002D5BB4" w:rsidP="00393DBE">
            <w:pPr>
              <w:spacing w:after="120" w:line="240" w:lineRule="auto"/>
              <w:rPr>
                <w:rFonts w:ascii="Arial" w:hAnsi="Arial" w:cs="Arial"/>
                <w:sz w:val="20"/>
                <w:szCs w:val="20"/>
                <w:lang w:val="en-US"/>
              </w:rPr>
            </w:pPr>
            <w:r w:rsidRPr="0037685E">
              <w:rPr>
                <w:rFonts w:ascii="Arial" w:hAnsi="Arial" w:cs="Arial"/>
                <w:sz w:val="20"/>
                <w:szCs w:val="20"/>
                <w:lang w:val="en-US"/>
              </w:rPr>
              <w:t>(5 dni)</w:t>
            </w:r>
          </w:p>
          <w:p w:rsidR="002D5BB4" w:rsidRPr="0037685E" w:rsidRDefault="002D5BB4" w:rsidP="00393DBE">
            <w:pPr>
              <w:spacing w:after="120" w:line="240" w:lineRule="auto"/>
              <w:rPr>
                <w:rFonts w:ascii="Arial" w:hAnsi="Arial" w:cs="Arial"/>
                <w:sz w:val="20"/>
                <w:szCs w:val="20"/>
                <w:lang w:val="en-US"/>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 xml:space="preserve">    Business processes and tasks of:</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 xml:space="preserve">    General Ledger Accounting</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 xml:space="preserve">    Accounts Payable</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 xml:space="preserve">    Accounts Receivable</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 xml:space="preserve">    Asset Accounting</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 xml:space="preserve">    Bank Accounting</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 xml:space="preserve">    Closing Operations in General Ledger Accounting</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0715AD">
              <w:rPr>
                <w:rFonts w:ascii="Arial" w:hAnsi="Arial" w:cs="Arial"/>
                <w:sz w:val="20"/>
                <w:szCs w:val="20"/>
                <w:lang w:val="en-US"/>
              </w:rPr>
              <w:t xml:space="preserve">    </w:t>
            </w:r>
            <w:r w:rsidRPr="00D612B8">
              <w:rPr>
                <w:rFonts w:ascii="Arial" w:hAnsi="Arial" w:cs="Arial"/>
                <w:sz w:val="20"/>
                <w:szCs w:val="20"/>
              </w:rPr>
              <w:t>Procesy biznesowe i zadania: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    Księgowania w Księdze Głównej</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    Zobowiązania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    Należności</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    Księgowość aktywów</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    Rachunkowość bankowa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    Zamykanie operacji w Księdze Głównej</w:t>
            </w:r>
          </w:p>
        </w:tc>
      </w:tr>
      <w:tr w:rsidR="002D5BB4" w:rsidRPr="0037685E" w:rsidTr="00592BBD">
        <w:trPr>
          <w:trHeight w:val="708"/>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rPr>
                <w:rFonts w:ascii="Arial" w:hAnsi="Arial" w:cs="Arial"/>
                <w:sz w:val="20"/>
                <w:szCs w:val="20"/>
                <w:lang w:val="en-US"/>
              </w:rPr>
            </w:pPr>
            <w:r w:rsidRPr="00393DBE">
              <w:rPr>
                <w:rFonts w:ascii="Arial" w:hAnsi="Arial" w:cs="Arial"/>
                <w:b/>
                <w:sz w:val="20"/>
                <w:szCs w:val="20"/>
                <w:lang w:val="en-US"/>
              </w:rPr>
              <w:t>AC050</w:t>
            </w:r>
            <w:r w:rsidRPr="0037685E">
              <w:rPr>
                <w:rFonts w:ascii="Arial" w:hAnsi="Arial" w:cs="Arial"/>
                <w:sz w:val="20"/>
                <w:szCs w:val="20"/>
                <w:lang w:val="en-US"/>
              </w:rPr>
              <w:t xml:space="preserve"> - Business Processes in Management Accounting (Controlling) for Service Industries and Public Sector </w:t>
            </w:r>
          </w:p>
          <w:p w:rsidR="002D5BB4" w:rsidRPr="0037685E" w:rsidRDefault="002D5BB4" w:rsidP="00393DBE">
            <w:pPr>
              <w:spacing w:after="120" w:line="240" w:lineRule="auto"/>
              <w:rPr>
                <w:rFonts w:ascii="Arial" w:hAnsi="Arial" w:cs="Arial"/>
                <w:sz w:val="20"/>
                <w:szCs w:val="20"/>
                <w:lang w:val="en-US"/>
              </w:rPr>
            </w:pPr>
            <w:r w:rsidRPr="0037685E">
              <w:rPr>
                <w:rFonts w:ascii="Arial" w:hAnsi="Arial" w:cs="Arial"/>
                <w:sz w:val="20"/>
                <w:szCs w:val="20"/>
                <w:lang w:val="en-US"/>
              </w:rPr>
              <w:t>(5 dni)</w:t>
            </w:r>
          </w:p>
          <w:p w:rsidR="002D5BB4" w:rsidRPr="0037685E" w:rsidRDefault="002D5BB4" w:rsidP="00393DBE">
            <w:pPr>
              <w:spacing w:after="120" w:line="240" w:lineRule="auto"/>
              <w:rPr>
                <w:rFonts w:ascii="Arial" w:hAnsi="Arial" w:cs="Arial"/>
                <w:sz w:val="20"/>
                <w:szCs w:val="20"/>
                <w:lang w:val="en-US"/>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Introduction to the business concepts, methods, and subareas of Management Accounting (Controlling) in the SAP system</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Presentation of key roles and tasks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Organizational structures and master data</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Information system</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Planning, integrated planning, and planning tools in Management Accounting (Controlling)</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Integrated flow of costs and revenues in the SAP system based on the new General Ledger (new G/L)</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Controlling of service processes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Periodic activities in Management Accounting (Controlling)</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0715AD">
              <w:rPr>
                <w:rFonts w:ascii="Arial" w:hAnsi="Arial" w:cs="Arial"/>
                <w:sz w:val="20"/>
                <w:szCs w:val="20"/>
                <w:lang w:val="en-US"/>
              </w:rPr>
              <w:t xml:space="preserve"> </w:t>
            </w:r>
            <w:r w:rsidRPr="00D612B8">
              <w:rPr>
                <w:rFonts w:ascii="Arial" w:hAnsi="Arial" w:cs="Arial"/>
                <w:sz w:val="20"/>
                <w:szCs w:val="20"/>
              </w:rPr>
              <w:t>Wprowadzenie do koncepcji biznesowych, metod i podobszarów rachunkowości zarządczej (kontroling) w systemie SAP</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Prezentacja kluczowych ról i zadań</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Struktury organizacyjne i dane podstawowe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System informacyjny</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Planowanie, zintegrowane planowanie i planowania narzędzia rachunkowości zarządczej (Kontroling)</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Zintegrowany przepływ kosztów i przychodów w systemie SAP na podstawie nowej Księgi Głównej (nowa KG)</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Kontrolowanie procesów usługowych</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Okresowe działania rachunkowości zarządczej (Kontroling)</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p>
        </w:tc>
      </w:tr>
      <w:tr w:rsidR="002D5BB4" w:rsidRPr="0037685E" w:rsidTr="00592BBD">
        <w:trPr>
          <w:trHeight w:val="708"/>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rPr>
                <w:rFonts w:ascii="Arial" w:hAnsi="Arial" w:cs="Arial"/>
                <w:sz w:val="20"/>
                <w:szCs w:val="20"/>
                <w:lang w:val="en-US"/>
              </w:rPr>
            </w:pPr>
            <w:r w:rsidRPr="00393DBE">
              <w:rPr>
                <w:rFonts w:ascii="Arial" w:hAnsi="Arial" w:cs="Arial"/>
                <w:b/>
                <w:sz w:val="20"/>
                <w:szCs w:val="20"/>
                <w:lang w:val="en-US"/>
              </w:rPr>
              <w:t>AC020</w:t>
            </w:r>
            <w:r w:rsidRPr="0037685E">
              <w:rPr>
                <w:rFonts w:ascii="Arial" w:hAnsi="Arial" w:cs="Arial"/>
                <w:sz w:val="20"/>
                <w:szCs w:val="20"/>
                <w:lang w:val="en-US"/>
              </w:rPr>
              <w:t xml:space="preserve"> - Business Processes in Investment Management (3 dni)</w:t>
            </w:r>
          </w:p>
          <w:p w:rsidR="002D5BB4" w:rsidRPr="0037685E" w:rsidRDefault="002D5BB4" w:rsidP="00393DBE">
            <w:pPr>
              <w:spacing w:after="120" w:line="240" w:lineRule="auto"/>
              <w:rPr>
                <w:rFonts w:ascii="Arial" w:hAnsi="Arial" w:cs="Arial"/>
                <w:sz w:val="20"/>
                <w:szCs w:val="20"/>
                <w:lang w:val="en-US"/>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Business processes for Investment Management</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Planning and budgeting for investment programs and investment measures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CO internal orders, projects, and maintenance orders as investment measures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Settlement of investment measures to assets and cost centers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Direct capitalization via purchase order/goods receipts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Depreciation simulation</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Investment Management Information System</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Procesy biznesowe dla zarządzania inwestycjami</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Planowanie i budżetowanie programów inwestycyjnych i środków inwestycyjnych</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CO wewnętrzne zlecenia, projekty, jak i zlecenia utrzymania działań inwestycyjnych</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Rozliczanie środków inwestycyjnych do aktywów i MPK</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Bezpośrednia kapitalizacja poprzez zamówienie zakupu/wpływy towarów</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Symulacja amortyzacji</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System informacyjny zarządzania inwestycjami</w:t>
            </w:r>
          </w:p>
        </w:tc>
      </w:tr>
      <w:tr w:rsidR="002D5BB4" w:rsidRPr="0037685E" w:rsidTr="00592BBD">
        <w:trPr>
          <w:trHeight w:val="708"/>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rPr>
                <w:rFonts w:ascii="Arial" w:hAnsi="Arial" w:cs="Arial"/>
                <w:sz w:val="20"/>
                <w:szCs w:val="20"/>
                <w:lang w:val="en-US"/>
              </w:rPr>
            </w:pPr>
            <w:r w:rsidRPr="00393DBE">
              <w:rPr>
                <w:rFonts w:ascii="Arial" w:hAnsi="Arial" w:cs="Arial"/>
                <w:b/>
                <w:sz w:val="20"/>
                <w:szCs w:val="20"/>
                <w:lang w:val="en-US"/>
              </w:rPr>
              <w:t>AC201</w:t>
            </w:r>
            <w:r w:rsidRPr="0037685E">
              <w:rPr>
                <w:rFonts w:ascii="Arial" w:hAnsi="Arial" w:cs="Arial"/>
                <w:sz w:val="20"/>
                <w:szCs w:val="20"/>
                <w:lang w:val="en-US"/>
              </w:rPr>
              <w:t xml:space="preserve"> - Accounting Customizing I </w:t>
            </w:r>
          </w:p>
          <w:p w:rsidR="002D5BB4" w:rsidRPr="0037685E" w:rsidRDefault="002D5BB4" w:rsidP="00393DBE">
            <w:pPr>
              <w:spacing w:after="120" w:line="240" w:lineRule="auto"/>
              <w:rPr>
                <w:rFonts w:ascii="Arial" w:hAnsi="Arial" w:cs="Arial"/>
                <w:sz w:val="20"/>
                <w:szCs w:val="20"/>
                <w:lang w:val="en-US"/>
              </w:rPr>
            </w:pPr>
            <w:r w:rsidRPr="0037685E">
              <w:rPr>
                <w:rFonts w:ascii="Arial" w:hAnsi="Arial" w:cs="Arial"/>
                <w:sz w:val="20"/>
                <w:szCs w:val="20"/>
                <w:lang w:val="en-US"/>
              </w:rPr>
              <w:t>(3 dni)</w:t>
            </w:r>
          </w:p>
          <w:p w:rsidR="002D5BB4" w:rsidRPr="0037685E" w:rsidRDefault="002D5BB4" w:rsidP="00393DBE">
            <w:pPr>
              <w:spacing w:after="120" w:line="240" w:lineRule="auto"/>
              <w:rPr>
                <w:rFonts w:ascii="Arial" w:hAnsi="Arial" w:cs="Arial"/>
                <w:sz w:val="20"/>
                <w:szCs w:val="20"/>
                <w:lang w:val="en-US"/>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Automatic payment/payment program</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Automatic dunning/dunning program</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Correspondence</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Automatic account determination in materials management</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Automatic revenue account determination</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Program automatycznych płatności/program płatności</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Program automatycznego monitowania/program monitowania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Korespondencja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Automatyczne wyznaczanie konta w gospodarce materiałowej</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Automatyczne wyznaczanie rachunku dochodów</w:t>
            </w:r>
          </w:p>
        </w:tc>
      </w:tr>
      <w:tr w:rsidR="002D5BB4" w:rsidRPr="0037685E" w:rsidTr="00592BBD">
        <w:trPr>
          <w:trHeight w:val="2404"/>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rPr>
                <w:rFonts w:ascii="Arial" w:hAnsi="Arial" w:cs="Arial"/>
                <w:sz w:val="20"/>
                <w:szCs w:val="20"/>
                <w:lang w:val="en-US"/>
              </w:rPr>
            </w:pPr>
            <w:r w:rsidRPr="00393DBE">
              <w:rPr>
                <w:rFonts w:ascii="Arial" w:hAnsi="Arial" w:cs="Arial"/>
                <w:b/>
                <w:sz w:val="20"/>
                <w:szCs w:val="20"/>
                <w:lang w:val="en-US"/>
              </w:rPr>
              <w:t>AC202</w:t>
            </w:r>
            <w:r w:rsidRPr="0037685E">
              <w:rPr>
                <w:rFonts w:ascii="Arial" w:hAnsi="Arial" w:cs="Arial"/>
                <w:sz w:val="20"/>
                <w:szCs w:val="20"/>
                <w:lang w:val="en-US"/>
              </w:rPr>
              <w:t xml:space="preserve"> - Accounting Customizing II: Special G/L Transactions, Document Parking, Validation &amp; Substitution, Archiving </w:t>
            </w:r>
          </w:p>
          <w:p w:rsidR="002D5BB4" w:rsidRPr="0037685E" w:rsidRDefault="002D5BB4" w:rsidP="00393DBE">
            <w:pPr>
              <w:spacing w:after="120" w:line="240" w:lineRule="auto"/>
              <w:rPr>
                <w:rFonts w:ascii="Arial" w:hAnsi="Arial" w:cs="Arial"/>
                <w:sz w:val="20"/>
                <w:szCs w:val="20"/>
                <w:lang w:val="en-US"/>
              </w:rPr>
            </w:pPr>
            <w:r w:rsidRPr="0037685E">
              <w:rPr>
                <w:rFonts w:ascii="Arial" w:hAnsi="Arial" w:cs="Arial"/>
                <w:sz w:val="20"/>
                <w:szCs w:val="20"/>
                <w:lang w:val="en-US"/>
              </w:rPr>
              <w:t>(2 dni)</w:t>
            </w: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 xml:space="preserve">Special G/L transactions </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Document parking in Financial Accounting</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Substitution in Financial Accounting</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Validation in Financial Accounting</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Archiving in Financial Accounting</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Szczególne transakcje KG </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Dokumenty w rachunkowości finansowej</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Zmiany w rachunkowości finansowej</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Walidacje w rachunkowości finansowej</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Archiwizacja w rachunkowości finansowej</w:t>
            </w:r>
          </w:p>
        </w:tc>
      </w:tr>
      <w:tr w:rsidR="002D5BB4" w:rsidRPr="0037685E" w:rsidTr="00592BBD">
        <w:trPr>
          <w:trHeight w:val="1078"/>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rPr>
                <w:rFonts w:ascii="Arial" w:hAnsi="Arial" w:cs="Arial"/>
                <w:sz w:val="20"/>
                <w:szCs w:val="20"/>
              </w:rPr>
            </w:pPr>
            <w:r w:rsidRPr="00393DBE">
              <w:rPr>
                <w:rFonts w:ascii="Arial" w:hAnsi="Arial" w:cs="Arial"/>
                <w:b/>
                <w:sz w:val="20"/>
                <w:szCs w:val="20"/>
              </w:rPr>
              <w:t>AC220</w:t>
            </w:r>
            <w:r w:rsidRPr="0037685E">
              <w:rPr>
                <w:rFonts w:ascii="Arial" w:hAnsi="Arial" w:cs="Arial"/>
                <w:sz w:val="20"/>
                <w:szCs w:val="20"/>
              </w:rPr>
              <w:t xml:space="preserve"> - Special Ledger</w:t>
            </w:r>
          </w:p>
          <w:p w:rsidR="002D5BB4" w:rsidRPr="0037685E" w:rsidRDefault="002D5BB4" w:rsidP="00393DBE">
            <w:pPr>
              <w:spacing w:after="120" w:line="240" w:lineRule="auto"/>
              <w:rPr>
                <w:rFonts w:ascii="Arial" w:hAnsi="Arial" w:cs="Arial"/>
                <w:sz w:val="20"/>
                <w:szCs w:val="20"/>
              </w:rPr>
            </w:pPr>
            <w:r w:rsidRPr="0037685E">
              <w:rPr>
                <w:rFonts w:ascii="Arial" w:hAnsi="Arial" w:cs="Arial"/>
                <w:sz w:val="20"/>
                <w:szCs w:val="20"/>
              </w:rPr>
              <w:t>(5 dni)</w:t>
            </w:r>
          </w:p>
          <w:p w:rsidR="002D5BB4" w:rsidRPr="0037685E" w:rsidRDefault="002D5BB4" w:rsidP="00393DBE">
            <w:pPr>
              <w:spacing w:after="120" w:line="240" w:lineRule="auto"/>
              <w:rPr>
                <w:rFonts w:ascii="Arial" w:hAnsi="Arial" w:cs="Arial"/>
                <w:sz w:val="20"/>
                <w:szCs w:val="20"/>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Special ledger (FI-SL): introduction and example</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Table definition and installation, characteristics and key figures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Updates and standardizing entries, accounting principles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Validation and substitution</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Sets and essential features of the Report Painter</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Planning</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Allocation</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Rollup</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Tools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Summary</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Overview of the new general ledger</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Księga specjalna (FI-SL): wprowadzenie i przykład</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Definicja tabeli i instalacja, cechy oraz wskaźniki</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Aktualizacje oraz księgowania dostosowawcze, zasady rachunkowości</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Walidacja i substytucja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Zestawy oraz zasadnicze funkcje Malarza raportów</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Planowanie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Rozliczenie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Rolowanie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bookmarkStart w:id="0" w:name="bookmark86"/>
            <w:r w:rsidRPr="00D612B8">
              <w:rPr>
                <w:rFonts w:ascii="Arial" w:hAnsi="Arial" w:cs="Arial"/>
                <w:sz w:val="20"/>
                <w:szCs w:val="20"/>
              </w:rPr>
              <w:t>Narzędzia</w:t>
            </w:r>
            <w:bookmarkEnd w:id="0"/>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Podsumowanie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Przegląd Nowej Księgi Głównej</w:t>
            </w:r>
          </w:p>
        </w:tc>
      </w:tr>
      <w:tr w:rsidR="002D5BB4" w:rsidRPr="0037685E" w:rsidTr="00592BBD">
        <w:trPr>
          <w:trHeight w:val="3525"/>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rPr>
                <w:rFonts w:ascii="Arial" w:hAnsi="Arial" w:cs="Arial"/>
                <w:sz w:val="20"/>
                <w:szCs w:val="20"/>
                <w:lang w:val="en-US"/>
              </w:rPr>
            </w:pPr>
            <w:r w:rsidRPr="00393DBE">
              <w:rPr>
                <w:rFonts w:ascii="Arial" w:hAnsi="Arial" w:cs="Arial"/>
                <w:b/>
                <w:sz w:val="20"/>
                <w:szCs w:val="20"/>
                <w:lang w:val="en-US"/>
              </w:rPr>
              <w:t>AC280</w:t>
            </w:r>
            <w:r w:rsidRPr="0037685E">
              <w:rPr>
                <w:rFonts w:ascii="Arial" w:hAnsi="Arial" w:cs="Arial"/>
                <w:sz w:val="20"/>
                <w:szCs w:val="20"/>
                <w:lang w:val="en-US"/>
              </w:rPr>
              <w:t xml:space="preserve"> - Analytics &amp;Reporting in Financial Accounting</w:t>
            </w:r>
          </w:p>
          <w:p w:rsidR="002D5BB4" w:rsidRPr="0037685E" w:rsidRDefault="002D5BB4" w:rsidP="00393DBE">
            <w:pPr>
              <w:spacing w:after="120" w:line="240" w:lineRule="auto"/>
              <w:rPr>
                <w:rFonts w:ascii="Arial" w:hAnsi="Arial" w:cs="Arial"/>
                <w:sz w:val="20"/>
                <w:szCs w:val="20"/>
              </w:rPr>
            </w:pPr>
            <w:r w:rsidRPr="0037685E">
              <w:rPr>
                <w:rFonts w:ascii="Arial" w:hAnsi="Arial" w:cs="Arial"/>
                <w:sz w:val="20"/>
                <w:szCs w:val="20"/>
              </w:rPr>
              <w:t>(3 dni)</w:t>
            </w:r>
          </w:p>
          <w:p w:rsidR="002D5BB4" w:rsidRPr="0037685E" w:rsidRDefault="002D5BB4" w:rsidP="00393DBE">
            <w:pPr>
              <w:spacing w:after="120" w:line="240" w:lineRule="auto"/>
              <w:rPr>
                <w:rFonts w:ascii="Arial" w:hAnsi="Arial" w:cs="Arial"/>
                <w:sz w:val="20"/>
                <w:szCs w:val="20"/>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General ledger information systems, accounts receivable, and accounts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ABAP reports in general ledger, accounts payable, and accounts receivable</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Creating report variants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Working with selection variables in variants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List Viewer</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Customer/vendor information systems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Drilldown reporting information system in FI-GL, FI-AP/AR</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Introduction to BW Reporting for Financial Accounting</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Systemy informacyjne Księgi Głównej, rozrachunki z odbiorcami i konta </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Raporty ABAP w Księdze Głównej, Rozrachunkach z odbiorcami i Rozrachunkach z dostawcami</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Tworzenie wariantów raportu</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Praca ze zmiennymi wyboru w wariantach</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List Viewer</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Systemy informacyjne odbiorców/dostawców</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System informacyjny z raportami dochodzenia w FI-GL, FI-AP/AR</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Wprowadzenie do Raportowania BW odnoszące się do Rachunkowości Finansowej </w:t>
            </w:r>
          </w:p>
        </w:tc>
      </w:tr>
      <w:tr w:rsidR="002D5BB4" w:rsidRPr="0037685E" w:rsidTr="00592BBD">
        <w:trPr>
          <w:trHeight w:val="3525"/>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rPr>
                <w:rFonts w:ascii="Arial" w:hAnsi="Arial" w:cs="Arial"/>
                <w:sz w:val="20"/>
                <w:szCs w:val="20"/>
                <w:lang w:val="en-US"/>
              </w:rPr>
            </w:pPr>
            <w:r w:rsidRPr="00393DBE">
              <w:rPr>
                <w:rFonts w:ascii="Arial" w:hAnsi="Arial" w:cs="Arial"/>
                <w:b/>
                <w:sz w:val="20"/>
                <w:szCs w:val="20"/>
                <w:lang w:val="en-US"/>
              </w:rPr>
              <w:t xml:space="preserve">AC305 </w:t>
            </w:r>
            <w:r w:rsidRPr="0037685E">
              <w:rPr>
                <w:rFonts w:ascii="Arial" w:hAnsi="Arial" w:cs="Arial"/>
                <w:sz w:val="20"/>
                <w:szCs w:val="20"/>
                <w:lang w:val="en-US"/>
              </w:rPr>
              <w:t>- Asset Accounting</w:t>
            </w:r>
          </w:p>
          <w:p w:rsidR="002D5BB4" w:rsidRPr="0037685E" w:rsidRDefault="002D5BB4" w:rsidP="00393DBE">
            <w:pPr>
              <w:spacing w:after="120" w:line="240" w:lineRule="auto"/>
              <w:rPr>
                <w:rFonts w:ascii="Arial" w:hAnsi="Arial" w:cs="Arial"/>
                <w:sz w:val="20"/>
                <w:szCs w:val="20"/>
                <w:lang w:val="en-US"/>
              </w:rPr>
            </w:pPr>
            <w:r w:rsidRPr="0037685E">
              <w:rPr>
                <w:rFonts w:ascii="Arial" w:hAnsi="Arial" w:cs="Arial"/>
                <w:sz w:val="20"/>
                <w:szCs w:val="20"/>
                <w:lang w:val="en-US"/>
              </w:rPr>
              <w:t>(5 dni)</w:t>
            </w:r>
          </w:p>
          <w:p w:rsidR="002D5BB4" w:rsidRPr="0037685E" w:rsidRDefault="002D5BB4" w:rsidP="00393DBE">
            <w:pPr>
              <w:spacing w:after="120" w:line="240" w:lineRule="auto"/>
              <w:rPr>
                <w:rFonts w:ascii="Arial" w:hAnsi="Arial" w:cs="Arial"/>
                <w:sz w:val="20"/>
                <w:szCs w:val="20"/>
                <w:lang w:val="en-US"/>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Chart of Depreciation/Depreciation Areas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Asset Classes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Asset Master Data</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Reproduction of divers FI-AA Business Processes in the SAP System</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Valuation and Depreciation</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Periodic and Year-End-Closing Processes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Parallel Valuation in FI-AA (using the so called Account Solution)</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Information System</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[Optional Unit: Transfer of Legacy Data (from a third-party system to the SAP system)]</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Plan wyceny/Obszary wyceny</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Grupy składników aktywów trwałych</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Dane podstawowe składników aktywów trwałych</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Odtworzenie różnych procesów gospodarczych FI-AA w systemie SAP</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Wycena i amortyzacja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Procesy zamknięcia okresowego oraz na koniec roku</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bookmarkStart w:id="1" w:name="bookmark96"/>
            <w:r w:rsidRPr="00D612B8">
              <w:rPr>
                <w:rFonts w:ascii="Arial" w:hAnsi="Arial" w:cs="Arial"/>
                <w:sz w:val="20"/>
                <w:szCs w:val="20"/>
              </w:rPr>
              <w:t>Równoległa wycena w FI-AA (za pomocą tzw. rozwiązania dotyczącego kont)</w:t>
            </w:r>
            <w:bookmarkEnd w:id="1"/>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System informacyjny</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[Rozdział opcjonalny: Transfer danych z poprzedniego systemu (z systemu zewnętrznego do systemu SAP)]</w:t>
            </w:r>
          </w:p>
        </w:tc>
      </w:tr>
      <w:tr w:rsidR="002D5BB4" w:rsidRPr="0037685E" w:rsidTr="00592BBD">
        <w:trPr>
          <w:trHeight w:val="3525"/>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rPr>
                <w:rFonts w:ascii="Arial" w:hAnsi="Arial" w:cs="Arial"/>
                <w:sz w:val="20"/>
                <w:szCs w:val="20"/>
                <w:lang w:val="en-US"/>
              </w:rPr>
            </w:pPr>
            <w:r w:rsidRPr="00393DBE">
              <w:rPr>
                <w:rFonts w:ascii="Arial" w:hAnsi="Arial" w:cs="Arial"/>
                <w:b/>
                <w:sz w:val="20"/>
                <w:szCs w:val="20"/>
                <w:lang w:val="en-US"/>
              </w:rPr>
              <w:t xml:space="preserve">CA700 </w:t>
            </w:r>
            <w:r w:rsidRPr="0037685E">
              <w:rPr>
                <w:rFonts w:ascii="Arial" w:hAnsi="Arial" w:cs="Arial"/>
                <w:sz w:val="20"/>
                <w:szCs w:val="20"/>
                <w:lang w:val="en-US"/>
              </w:rPr>
              <w:t>- Reporting in Financial</w:t>
            </w:r>
          </w:p>
          <w:p w:rsidR="002D5BB4" w:rsidRPr="0037685E" w:rsidRDefault="002D5BB4" w:rsidP="00393DBE">
            <w:pPr>
              <w:spacing w:after="120" w:line="240" w:lineRule="auto"/>
              <w:rPr>
                <w:rFonts w:ascii="Arial" w:hAnsi="Arial" w:cs="Arial"/>
                <w:sz w:val="20"/>
                <w:szCs w:val="20"/>
                <w:lang w:val="en-US"/>
              </w:rPr>
            </w:pPr>
            <w:r w:rsidRPr="0037685E">
              <w:rPr>
                <w:rFonts w:ascii="Arial" w:hAnsi="Arial" w:cs="Arial"/>
                <w:sz w:val="20"/>
                <w:szCs w:val="20"/>
                <w:lang w:val="en-US"/>
              </w:rPr>
              <w:t>(4 dni )</w:t>
            </w:r>
          </w:p>
          <w:p w:rsidR="002D5BB4" w:rsidRPr="0037685E" w:rsidRDefault="002D5BB4" w:rsidP="00393DBE">
            <w:pPr>
              <w:spacing w:after="120" w:line="240" w:lineRule="auto"/>
              <w:rPr>
                <w:rFonts w:ascii="Arial" w:hAnsi="Arial" w:cs="Arial"/>
                <w:sz w:val="20"/>
                <w:szCs w:val="20"/>
                <w:lang w:val="en-US"/>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Understanding Reporting Tools for Financials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Standard Reports in Financial and Management Accounting</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Creating and Using report Variants and Variables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Using SAP List Viewer</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Editing a Display Variant</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Using the AR/AP Information System</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Customising the AR/AP Information System</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Using Report Painter Reports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Creating the Structures for Report Painter Reports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Creating Basic Report Painter Reports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Displaying Drilldown Reports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Creating Drilldown Reports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Connecting Drilldown Reports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Understanding BW Structures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Navigating in BEx Analyzer Reports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Navigating in Web Analyzer Reports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Creating a BW Query</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Creating Queries with Text Elements &amp; Variables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Creating Exceptions &amp; Conditions in a Query</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Creating &amp; Using a SAP Query</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Simplified Reporting</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Narzędzia raportowania w Finansach</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Raporty standardowe w rachunkowości finansowej i zarządczej</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Tworzenie i użycie wariantów raportów i zmiennych</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Korzystanie z SAP List Viewer</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Edycja wariantu wyświetlania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Korzystanie z system informacji AR/AP </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Dostosowanie system informacyjnego  AR/AP </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Korzystanie z malarza raportów</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Tworzenie struktur raportów w malarzu raportów</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Podstawy tworzenia raportów w malarzu raportów</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Wyświetlanie raportów przeglądania szczegółowego</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Tworzenie raportów przeglądania szczegółowego</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Połączenie raportów przeglądania szczegółowego</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Zrozumienie struktury BW</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Poruszanie się w BEx Analyzer Reports</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Nawigacja w sieci Analyzer Reports</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Tworzenie BW Query</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Tworzenie kwerend z tekstem elementów i zmiennych</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Tworzenie wyjątków umowy w kwerendzie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Tworzenie I korzystanie z SAP Query</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Sprawozdawczość uproszczona</w:t>
            </w:r>
          </w:p>
        </w:tc>
      </w:tr>
      <w:tr w:rsidR="002D5BB4" w:rsidRPr="0037685E" w:rsidTr="00592BBD">
        <w:trPr>
          <w:trHeight w:val="1257"/>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93DBE" w:rsidRDefault="002D5BB4" w:rsidP="00393DBE">
            <w:pPr>
              <w:spacing w:after="120" w:line="240" w:lineRule="auto"/>
              <w:rPr>
                <w:rFonts w:ascii="Arial" w:hAnsi="Arial" w:cs="Arial"/>
                <w:b/>
                <w:sz w:val="20"/>
                <w:szCs w:val="20"/>
                <w:lang w:val="en-US"/>
              </w:rPr>
            </w:pPr>
            <w:r w:rsidRPr="00393DBE">
              <w:rPr>
                <w:rFonts w:ascii="Arial" w:hAnsi="Arial" w:cs="Arial"/>
                <w:b/>
                <w:sz w:val="20"/>
                <w:szCs w:val="20"/>
                <w:lang w:val="en-US"/>
              </w:rPr>
              <w:t>BW330</w:t>
            </w:r>
          </w:p>
          <w:p w:rsidR="002D5BB4" w:rsidRPr="0037685E" w:rsidRDefault="002D5BB4" w:rsidP="00393DBE">
            <w:pPr>
              <w:spacing w:after="120" w:line="240" w:lineRule="auto"/>
              <w:rPr>
                <w:rFonts w:ascii="Arial" w:hAnsi="Arial" w:cs="Arial"/>
                <w:sz w:val="20"/>
                <w:szCs w:val="20"/>
                <w:lang w:val="en-US"/>
              </w:rPr>
            </w:pPr>
            <w:r w:rsidRPr="0037685E">
              <w:rPr>
                <w:rFonts w:ascii="Arial" w:hAnsi="Arial" w:cs="Arial"/>
                <w:sz w:val="20"/>
                <w:szCs w:val="20"/>
                <w:lang w:val="en-US"/>
              </w:rPr>
              <w:t>BW Modeling &amp; Implementation</w:t>
            </w:r>
          </w:p>
          <w:p w:rsidR="002D5BB4" w:rsidRPr="0037685E" w:rsidRDefault="002D5BB4" w:rsidP="00393DBE">
            <w:pPr>
              <w:spacing w:after="120" w:line="240" w:lineRule="auto"/>
              <w:rPr>
                <w:rFonts w:ascii="Arial" w:hAnsi="Arial" w:cs="Arial"/>
                <w:sz w:val="20"/>
                <w:szCs w:val="20"/>
                <w:lang w:val="en-US"/>
              </w:rPr>
            </w:pPr>
            <w:r w:rsidRPr="0037685E">
              <w:rPr>
                <w:rFonts w:ascii="Arial" w:hAnsi="Arial" w:cs="Arial"/>
                <w:sz w:val="20"/>
                <w:szCs w:val="20"/>
                <w:lang w:val="en-US"/>
              </w:rPr>
              <w:t>5 dni</w:t>
            </w: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Aspects of Enterprise Data Warehouse architecture</w:t>
            </w:r>
          </w:p>
          <w:p w:rsidR="002D5BB4" w:rsidRPr="00D612B8" w:rsidRDefault="002D5BB4" w:rsidP="00393DBE">
            <w:pPr>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Layered Scalable Architecture</w:t>
            </w:r>
          </w:p>
          <w:p w:rsidR="002D5BB4" w:rsidRPr="00D612B8" w:rsidRDefault="002D5BB4" w:rsidP="00393DBE">
            <w:pPr>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Using BW Content within an implementation project</w:t>
            </w:r>
          </w:p>
          <w:p w:rsidR="002D5BB4" w:rsidRPr="00D612B8" w:rsidRDefault="002D5BB4" w:rsidP="00393DBE">
            <w:pPr>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Case Study for creating a requirements analysis and for developing a BW data model along the principles of the Layered Scalable Architecture</w:t>
            </w:r>
          </w:p>
          <w:p w:rsidR="002D5BB4" w:rsidRPr="00D612B8" w:rsidRDefault="002D5BB4" w:rsidP="00393DBE">
            <w:pPr>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Enhanced modeling of InfoObjects</w:t>
            </w:r>
          </w:p>
          <w:p w:rsidR="002D5BB4" w:rsidRPr="00D612B8" w:rsidRDefault="002D5BB4" w:rsidP="00393DBE">
            <w:pPr>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Different DSO-types and InfoCubes with good performance</w:t>
            </w:r>
          </w:p>
          <w:p w:rsidR="002D5BB4" w:rsidRPr="00D612B8" w:rsidRDefault="002D5BB4" w:rsidP="00393DBE">
            <w:pPr>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MultiProviders, Semantical Partitioned Objects, InfoSets</w:t>
            </w:r>
          </w:p>
          <w:p w:rsidR="002D5BB4" w:rsidRPr="00D612B8" w:rsidRDefault="002D5BB4" w:rsidP="00393DBE">
            <w:pPr>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Enhancing/changing the data model, remodeling</w:t>
            </w:r>
          </w:p>
          <w:p w:rsidR="002D5BB4" w:rsidRPr="00D612B8" w:rsidRDefault="002D5BB4" w:rsidP="00393DBE">
            <w:pPr>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Supporting modeling by Information Lifecycle Management</w:t>
            </w:r>
          </w:p>
          <w:p w:rsidR="002D5BB4" w:rsidRPr="00D612B8" w:rsidRDefault="002D5BB4" w:rsidP="00393DBE">
            <w:pPr>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Using a Data Mining example within the Analysis Process Designer to create additional master data</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Aspekty architektury Enterprise Data Warehouse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Skalowalna architektura warstwowa</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Korzystanie z treści BW w ramach projektu wdrożeniowego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Studium przypadku tworzenia analizy wymagań oraz opracowanie modelu danych BW zgodnie z zasadami architekturę warstwowej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Ulepszone modelowanie InfoObjects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Różne typy  DSO oraz InfoCubes o dobrej wydajności</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MultiProviders, Semantical Partitioned Objects, InfoSets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Zwiększanie / zmiany modelu danych, przebudowa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Wspieranie modelowania przez Information Lifecycle Management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Przykład Data Mining w Analysis Process Designer do tworzenia dodatkowych danych podstawowych</w:t>
            </w:r>
          </w:p>
        </w:tc>
      </w:tr>
      <w:tr w:rsidR="002D5BB4" w:rsidRPr="0037685E" w:rsidTr="00592BBD">
        <w:trPr>
          <w:trHeight w:val="3525"/>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93DBE" w:rsidRDefault="002D5BB4" w:rsidP="00393DBE">
            <w:pPr>
              <w:spacing w:after="120" w:line="240" w:lineRule="auto"/>
              <w:rPr>
                <w:rFonts w:ascii="Arial" w:hAnsi="Arial" w:cs="Arial"/>
                <w:b/>
                <w:sz w:val="20"/>
                <w:szCs w:val="20"/>
                <w:lang w:val="en-US"/>
              </w:rPr>
            </w:pPr>
            <w:r w:rsidRPr="00393DBE">
              <w:rPr>
                <w:rFonts w:ascii="Arial" w:hAnsi="Arial" w:cs="Arial"/>
                <w:b/>
                <w:sz w:val="20"/>
                <w:szCs w:val="20"/>
                <w:lang w:val="en-US"/>
              </w:rPr>
              <w:t>BW350</w:t>
            </w:r>
          </w:p>
          <w:p w:rsidR="002D5BB4" w:rsidRPr="0037685E" w:rsidRDefault="002D5BB4" w:rsidP="00393DBE">
            <w:pPr>
              <w:spacing w:after="120" w:line="240" w:lineRule="auto"/>
              <w:rPr>
                <w:rFonts w:ascii="Arial" w:hAnsi="Arial" w:cs="Arial"/>
                <w:sz w:val="20"/>
                <w:szCs w:val="20"/>
                <w:lang w:val="en-US"/>
              </w:rPr>
            </w:pPr>
            <w:r w:rsidRPr="0037685E">
              <w:rPr>
                <w:rFonts w:ascii="Arial" w:hAnsi="Arial" w:cs="Arial"/>
                <w:sz w:val="20"/>
                <w:szCs w:val="20"/>
                <w:lang w:val="en-US"/>
              </w:rPr>
              <w:t>BW Data Acquisition</w:t>
            </w:r>
          </w:p>
          <w:p w:rsidR="002D5BB4" w:rsidRPr="0037685E" w:rsidRDefault="002D5BB4" w:rsidP="00393DBE">
            <w:pPr>
              <w:spacing w:after="120" w:line="240" w:lineRule="auto"/>
              <w:rPr>
                <w:rFonts w:ascii="Arial" w:hAnsi="Arial" w:cs="Arial"/>
                <w:sz w:val="20"/>
                <w:szCs w:val="20"/>
                <w:lang w:val="en-US"/>
              </w:rPr>
            </w:pPr>
            <w:r w:rsidRPr="0037685E">
              <w:rPr>
                <w:rFonts w:ascii="Arial" w:hAnsi="Arial" w:cs="Arial"/>
                <w:sz w:val="20"/>
                <w:szCs w:val="20"/>
                <w:lang w:val="en-US"/>
              </w:rPr>
              <w:t>5 dni</w:t>
            </w: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Overview of Data Acquisition in BW</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Data Acquisition and Process Chains</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Direct Access to Source Data and Real Time Data Acquisition</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Data Acquisition from SAP systems with the Service API</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Delta Data Flow Management</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Transfer of Flat File Data</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Data Acquisition with DB Connect</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Data Acquisition with Universal Data Integration</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XML-Based Data Acquisition</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Data Acquisition with Data Services</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Data Mart Interface and Open Hub</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Przegląd gromadzenia danych w BW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Gromadzenie danych i sieci technologiczne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Bezpośredni dostęp do danych źródłowych i pozyskiwania danych w czasie rzeczywistym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Pozyskiwanie danych z systemów SAP za pomocą usług.</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Zarządzanie Deltą przepływu danych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Transfer danych z płaskich plików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Pozyskiwanie danych z użyciem połączenia z bazą danych.</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Pozyskiwani danych z wykorzystaniem Universal Data Integration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Pozyskiwanie danych oparte o pliki XML.</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Pozyskiwanie danych z Data Services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Interfejs Data Mart oraz Open Hub</w:t>
            </w:r>
          </w:p>
        </w:tc>
      </w:tr>
      <w:tr w:rsidR="002D5BB4" w:rsidRPr="0037685E" w:rsidTr="00592BBD">
        <w:trPr>
          <w:trHeight w:val="3525"/>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93DBE" w:rsidRDefault="002D5BB4" w:rsidP="00393DBE">
            <w:pPr>
              <w:spacing w:after="120" w:line="240" w:lineRule="auto"/>
              <w:rPr>
                <w:rFonts w:ascii="Arial" w:hAnsi="Arial" w:cs="Arial"/>
                <w:b/>
                <w:sz w:val="20"/>
                <w:szCs w:val="20"/>
                <w:lang w:val="en-US"/>
              </w:rPr>
            </w:pPr>
            <w:r w:rsidRPr="00393DBE">
              <w:rPr>
                <w:rFonts w:ascii="Arial" w:hAnsi="Arial" w:cs="Arial"/>
                <w:b/>
                <w:sz w:val="20"/>
                <w:szCs w:val="20"/>
                <w:lang w:val="en-US"/>
              </w:rPr>
              <w:t>BW307</w:t>
            </w:r>
          </w:p>
          <w:p w:rsidR="002D5BB4" w:rsidRPr="0037685E" w:rsidRDefault="002D5BB4" w:rsidP="00393DBE">
            <w:pPr>
              <w:spacing w:after="120" w:line="240" w:lineRule="auto"/>
              <w:rPr>
                <w:rFonts w:ascii="Arial" w:hAnsi="Arial" w:cs="Arial"/>
                <w:sz w:val="20"/>
                <w:szCs w:val="20"/>
                <w:lang w:val="en-US"/>
              </w:rPr>
            </w:pPr>
            <w:r w:rsidRPr="0037685E">
              <w:rPr>
                <w:rFonts w:ascii="Arial" w:hAnsi="Arial" w:cs="Arial"/>
                <w:sz w:val="20"/>
                <w:szCs w:val="20"/>
                <w:lang w:val="en-US"/>
              </w:rPr>
              <w:t>BW Web Application Designer</w:t>
            </w:r>
          </w:p>
          <w:p w:rsidR="002D5BB4" w:rsidRPr="0037685E" w:rsidRDefault="002D5BB4" w:rsidP="00393DBE">
            <w:pPr>
              <w:spacing w:after="120" w:line="240" w:lineRule="auto"/>
              <w:rPr>
                <w:rFonts w:ascii="Arial" w:hAnsi="Arial" w:cs="Arial"/>
                <w:sz w:val="20"/>
                <w:szCs w:val="20"/>
                <w:lang w:val="en-US"/>
              </w:rPr>
            </w:pPr>
            <w:r w:rsidRPr="0037685E">
              <w:rPr>
                <w:rFonts w:ascii="Arial" w:hAnsi="Arial" w:cs="Arial"/>
                <w:sz w:val="20"/>
                <w:szCs w:val="20"/>
                <w:lang w:val="en-US"/>
              </w:rPr>
              <w:t>2 dni</w:t>
            </w: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Using different Web items to create sophisticated web applications</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Using different chart types and chart functions</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Using GIS functions to display data on clickable maps</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Implementing commands using the command wizard</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Developing modular web applications</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Using the BW Pattern Wizard</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Influencing the web application by modifications</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Korzystanie z różnych elementów Webowych do tworzenia zaawansowanych aplikacji internetowych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Używanie różnych typów i funkcji wykresów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Korzystanie z funkcji GIS do wyświetlania danych na klikalnych mapach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Implementacja poleceń za pomocą kreatora polecenia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Rozwijanie modułowych aplikacji internetowych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Korzystanie z  kreatora wzorców BW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Wpływanie na aplikację internetową poprzez modyfikacje</w:t>
            </w:r>
          </w:p>
        </w:tc>
      </w:tr>
      <w:tr w:rsidR="002D5BB4" w:rsidRPr="0037685E" w:rsidTr="00592BBD">
        <w:trPr>
          <w:trHeight w:val="3234"/>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93DBE" w:rsidRDefault="002D5BB4" w:rsidP="00393DBE">
            <w:pPr>
              <w:spacing w:after="120" w:line="240" w:lineRule="auto"/>
              <w:rPr>
                <w:rFonts w:ascii="Arial" w:hAnsi="Arial" w:cs="Arial"/>
                <w:b/>
                <w:sz w:val="20"/>
                <w:szCs w:val="20"/>
                <w:lang w:val="en-US"/>
              </w:rPr>
            </w:pPr>
            <w:r w:rsidRPr="00393DBE">
              <w:rPr>
                <w:rFonts w:ascii="Arial" w:hAnsi="Arial" w:cs="Arial"/>
                <w:b/>
                <w:sz w:val="20"/>
                <w:szCs w:val="20"/>
                <w:lang w:val="en-US"/>
              </w:rPr>
              <w:t>BC400</w:t>
            </w:r>
          </w:p>
          <w:p w:rsidR="002D5BB4" w:rsidRPr="0037685E" w:rsidRDefault="002D5BB4" w:rsidP="00393DBE">
            <w:pPr>
              <w:spacing w:after="120" w:line="240" w:lineRule="auto"/>
              <w:rPr>
                <w:rFonts w:ascii="Arial" w:hAnsi="Arial" w:cs="Arial"/>
                <w:sz w:val="20"/>
                <w:szCs w:val="20"/>
                <w:lang w:val="en-US"/>
              </w:rPr>
            </w:pPr>
            <w:r w:rsidRPr="0037685E">
              <w:rPr>
                <w:rFonts w:ascii="Arial" w:hAnsi="Arial" w:cs="Arial"/>
                <w:sz w:val="20"/>
                <w:szCs w:val="20"/>
                <w:lang w:val="en-US"/>
              </w:rPr>
              <w:t>ABAP Workbench Foundations</w:t>
            </w:r>
          </w:p>
          <w:p w:rsidR="002D5BB4" w:rsidRPr="0037685E" w:rsidRDefault="002D5BB4" w:rsidP="00393DBE">
            <w:pPr>
              <w:spacing w:after="120" w:line="240" w:lineRule="auto"/>
              <w:rPr>
                <w:rFonts w:ascii="Arial" w:hAnsi="Arial" w:cs="Arial"/>
                <w:sz w:val="20"/>
                <w:szCs w:val="20"/>
                <w:lang w:val="en-US"/>
              </w:rPr>
            </w:pPr>
            <w:r w:rsidRPr="0037685E">
              <w:rPr>
                <w:rFonts w:ascii="Arial" w:hAnsi="Arial" w:cs="Arial"/>
                <w:sz w:val="20"/>
                <w:szCs w:val="20"/>
                <w:lang w:val="en-US"/>
              </w:rPr>
              <w:t>5 dni</w:t>
            </w:r>
          </w:p>
          <w:p w:rsidR="002D5BB4" w:rsidRPr="0037685E" w:rsidRDefault="002D5BB4" w:rsidP="00393DBE">
            <w:pPr>
              <w:spacing w:after="120" w:line="240" w:lineRule="auto"/>
              <w:rPr>
                <w:rFonts w:ascii="Arial" w:hAnsi="Arial" w:cs="Arial"/>
                <w:sz w:val="20"/>
                <w:szCs w:val="20"/>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Create ABAP programs and the most important Repository objects using appropriate ABAP Workbench tools</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Navigate in the Workbench and use the syntax help</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Process source text with the ABAP Editor</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Test programs using the Debugger</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Project-oriented development using the Transport Organizer</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Overview of important ABAP statements</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Define elementary and structured data objects</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Working with internal tables</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Use function groups, function modules and BAPIs</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Use of simple classes and methods</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Database dialogs: information about database tables in the ABAP Dictionary, read database tables</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User dialogs: list, selection screen, screens, Web Dynpro for ABAP</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Overview of the different options for adapting software</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Tworzenie programów ABAP i katalogu najważniejszych obiektów za pomocą odpowiednich narzędzi ABAP Workbench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Nawigacja w Workbench i korzystanie z pomocy składni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Przetwarzanie tekstu źródłowego przy użyciu edytora ABAP</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Debugowanie programów</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Programowanie zorientowane projektowo przy użyciu organizatora transportu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Przegląd najważniejszych komunikatów ABAP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Zdefiniowanie podstawowych i strukturalnych obiektów danych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Praca z tabelami wewnętrznymi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Używanie grup funkcji, modułów funkcji oraz BAPIs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Zastosowanie prostych klas i metod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Komunikacja z bazą danych: informacje na temat tabel bazy danych w Słowniku ABAP, czytanie tabel bazy danych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Komunikacja z użytkownikiem: Lista, ekran wyboru, ekrany, Web Dynpro dla ABAP</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Przegląd różnych opcji dostosowania oprogramowania</w:t>
            </w:r>
          </w:p>
        </w:tc>
      </w:tr>
      <w:tr w:rsidR="002D5BB4" w:rsidRPr="0037685E" w:rsidTr="00592BBD">
        <w:trPr>
          <w:trHeight w:val="2752"/>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93DBE" w:rsidRDefault="002D5BB4" w:rsidP="00393DBE">
            <w:pPr>
              <w:spacing w:after="120" w:line="240" w:lineRule="auto"/>
              <w:rPr>
                <w:rFonts w:ascii="Arial" w:hAnsi="Arial" w:cs="Arial"/>
                <w:b/>
                <w:sz w:val="20"/>
                <w:szCs w:val="20"/>
              </w:rPr>
            </w:pPr>
            <w:r w:rsidRPr="00393DBE">
              <w:rPr>
                <w:rFonts w:ascii="Arial" w:hAnsi="Arial" w:cs="Arial"/>
                <w:b/>
                <w:sz w:val="20"/>
                <w:szCs w:val="20"/>
              </w:rPr>
              <w:t>BC401</w:t>
            </w:r>
          </w:p>
          <w:p w:rsidR="002D5BB4" w:rsidRPr="0037685E" w:rsidRDefault="002D5BB4" w:rsidP="00393DBE">
            <w:pPr>
              <w:spacing w:after="120" w:line="240" w:lineRule="auto"/>
              <w:rPr>
                <w:rFonts w:ascii="Arial" w:hAnsi="Arial" w:cs="Arial"/>
                <w:sz w:val="20"/>
                <w:szCs w:val="20"/>
              </w:rPr>
            </w:pPr>
            <w:r w:rsidRPr="0037685E">
              <w:rPr>
                <w:rFonts w:ascii="Arial" w:hAnsi="Arial" w:cs="Arial"/>
                <w:sz w:val="20"/>
                <w:szCs w:val="20"/>
              </w:rPr>
              <w:t>ABAP Objects</w:t>
            </w:r>
          </w:p>
          <w:p w:rsidR="002D5BB4" w:rsidRPr="0037685E" w:rsidRDefault="002D5BB4" w:rsidP="00393DBE">
            <w:pPr>
              <w:spacing w:after="120" w:line="240" w:lineRule="auto"/>
              <w:rPr>
                <w:rFonts w:ascii="Arial" w:hAnsi="Arial" w:cs="Arial"/>
                <w:sz w:val="20"/>
                <w:szCs w:val="20"/>
              </w:rPr>
            </w:pPr>
            <w:r w:rsidRPr="0037685E">
              <w:rPr>
                <w:rFonts w:ascii="Arial" w:hAnsi="Arial" w:cs="Arial"/>
                <w:sz w:val="20"/>
                <w:szCs w:val="20"/>
              </w:rPr>
              <w:t>5 dni</w:t>
            </w:r>
          </w:p>
          <w:p w:rsidR="002D5BB4" w:rsidRPr="0037685E" w:rsidRDefault="002D5BB4" w:rsidP="00393DBE">
            <w:pPr>
              <w:spacing w:after="120" w:line="240" w:lineRule="auto"/>
              <w:rPr>
                <w:rFonts w:ascii="Arial" w:hAnsi="Arial" w:cs="Arial"/>
                <w:sz w:val="20"/>
                <w:szCs w:val="20"/>
              </w:rPr>
            </w:pPr>
          </w:p>
          <w:p w:rsidR="002D5BB4" w:rsidRPr="0037685E" w:rsidRDefault="002D5BB4" w:rsidP="00393DBE">
            <w:pPr>
              <w:spacing w:after="120" w:line="240" w:lineRule="auto"/>
              <w:rPr>
                <w:rFonts w:ascii="Arial" w:hAnsi="Arial" w:cs="Arial"/>
                <w:sz w:val="20"/>
                <w:szCs w:val="20"/>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Analyze and design classes (UML)</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Classes, instances, references</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Inheritance, interfaces, polymorphism</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Events</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Special object-oriented techniques</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Global classes/interfaces (Class Builder)</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Class-based exception concept</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Analiza i projektowanie klas (UML)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Klasy, instancje, referencje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Dziedziczenie, interfejsy, polimorfizm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Zdarzenia</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Specjalne techniki obiektowe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Globalne klasy / interfejsy (Class Builder)</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Wyjątki oparte na klasie</w:t>
            </w:r>
          </w:p>
        </w:tc>
      </w:tr>
      <w:tr w:rsidR="002D5BB4" w:rsidRPr="0037685E" w:rsidTr="00592BBD">
        <w:trPr>
          <w:trHeight w:val="3525"/>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93DBE" w:rsidRDefault="002D5BB4" w:rsidP="00393DBE">
            <w:pPr>
              <w:spacing w:after="120" w:line="240" w:lineRule="auto"/>
              <w:rPr>
                <w:rFonts w:ascii="Arial" w:hAnsi="Arial" w:cs="Arial"/>
                <w:b/>
                <w:sz w:val="20"/>
                <w:szCs w:val="20"/>
                <w:lang w:val="en-US"/>
              </w:rPr>
            </w:pPr>
            <w:r w:rsidRPr="00393DBE">
              <w:rPr>
                <w:rFonts w:ascii="Arial" w:hAnsi="Arial" w:cs="Arial"/>
                <w:b/>
                <w:sz w:val="20"/>
                <w:szCs w:val="20"/>
                <w:lang w:val="en-US"/>
              </w:rPr>
              <w:t>BC402</w:t>
            </w:r>
          </w:p>
          <w:p w:rsidR="002D5BB4" w:rsidRPr="0037685E" w:rsidRDefault="002D5BB4" w:rsidP="00393DBE">
            <w:pPr>
              <w:spacing w:after="120" w:line="240" w:lineRule="auto"/>
              <w:rPr>
                <w:rFonts w:ascii="Arial" w:hAnsi="Arial" w:cs="Arial"/>
                <w:sz w:val="20"/>
                <w:szCs w:val="20"/>
                <w:lang w:val="en-US"/>
              </w:rPr>
            </w:pPr>
            <w:r w:rsidRPr="0037685E">
              <w:rPr>
                <w:rFonts w:ascii="Arial" w:hAnsi="Arial" w:cs="Arial"/>
                <w:sz w:val="20"/>
                <w:szCs w:val="20"/>
                <w:lang w:val="en-US"/>
              </w:rPr>
              <w:t>Advanced ABAP</w:t>
            </w:r>
          </w:p>
          <w:p w:rsidR="002D5BB4" w:rsidRPr="0037685E" w:rsidRDefault="002D5BB4" w:rsidP="00393DBE">
            <w:pPr>
              <w:spacing w:after="120" w:line="240" w:lineRule="auto"/>
              <w:rPr>
                <w:rFonts w:ascii="Arial" w:hAnsi="Arial" w:cs="Arial"/>
                <w:sz w:val="20"/>
                <w:szCs w:val="20"/>
                <w:lang w:val="en-US"/>
              </w:rPr>
            </w:pPr>
            <w:r w:rsidRPr="0037685E">
              <w:rPr>
                <w:rFonts w:ascii="Arial" w:hAnsi="Arial" w:cs="Arial"/>
                <w:sz w:val="20"/>
                <w:szCs w:val="20"/>
                <w:lang w:val="en-US"/>
              </w:rPr>
              <w:t>5 dni</w:t>
            </w:r>
          </w:p>
          <w:p w:rsidR="002D5BB4" w:rsidRPr="0037685E" w:rsidRDefault="002D5BB4" w:rsidP="00393DBE">
            <w:pPr>
              <w:spacing w:after="120" w:line="240" w:lineRule="auto"/>
              <w:rPr>
                <w:rFonts w:ascii="Arial" w:hAnsi="Arial" w:cs="Arial"/>
                <w:sz w:val="20"/>
                <w:szCs w:val="20"/>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ABAP runtime environment</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Program calls and memory management</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Shared Objects</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ABAP types and data objects in detail</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Boxed Components</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Unicode</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String operations in detail</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Work with internal tables in detail</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Work with field symbols and data references</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Dynamic programming</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Runtime type information, runtime type creation</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Complex Open SQL statements</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Recommendations and conventions</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Performance rules</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Środowisko wykonawcze ABAP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Wywołania programów i zarządzanie pamięcią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Obiekty współdzielone</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Typy ABAP i obiektów danych - szczegóły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Elementy Predefinowane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Unicode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Operacje na łańcuchach - szczegóły</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Praca z tabelami wewnętrznymi - szczegóły</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Praca z symbolami pól i referencjami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Programowanie dynamiczne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Informacje typu Runtime, tworzenie typu wykonywalnego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Złożone komunikaty Open SQL</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Rekomendacje i konwencje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Zasady związane z wydajnością</w:t>
            </w:r>
          </w:p>
        </w:tc>
      </w:tr>
      <w:tr w:rsidR="002D5BB4" w:rsidRPr="0037685E" w:rsidTr="00592BBD">
        <w:trPr>
          <w:trHeight w:val="3525"/>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93DBE" w:rsidRDefault="002D5BB4" w:rsidP="00393DBE">
            <w:pPr>
              <w:spacing w:after="120" w:line="240" w:lineRule="auto"/>
              <w:rPr>
                <w:rFonts w:ascii="Arial" w:hAnsi="Arial" w:cs="Arial"/>
                <w:b/>
                <w:sz w:val="20"/>
                <w:szCs w:val="20"/>
                <w:lang w:val="en-US"/>
              </w:rPr>
            </w:pPr>
            <w:r w:rsidRPr="00393DBE">
              <w:rPr>
                <w:rFonts w:ascii="Arial" w:hAnsi="Arial" w:cs="Arial"/>
                <w:b/>
                <w:sz w:val="20"/>
                <w:szCs w:val="20"/>
                <w:lang w:val="en-US"/>
              </w:rPr>
              <w:t>BC405</w:t>
            </w:r>
          </w:p>
          <w:p w:rsidR="002D5BB4" w:rsidRPr="0037685E" w:rsidRDefault="002D5BB4" w:rsidP="00393DBE">
            <w:pPr>
              <w:spacing w:after="120" w:line="240" w:lineRule="auto"/>
              <w:rPr>
                <w:rFonts w:ascii="Arial" w:hAnsi="Arial" w:cs="Arial"/>
                <w:sz w:val="20"/>
                <w:szCs w:val="20"/>
                <w:lang w:val="en-US"/>
              </w:rPr>
            </w:pPr>
            <w:r w:rsidRPr="0037685E">
              <w:rPr>
                <w:rFonts w:ascii="Arial" w:hAnsi="Arial" w:cs="Arial"/>
                <w:sz w:val="20"/>
                <w:szCs w:val="20"/>
                <w:lang w:val="en-US"/>
              </w:rPr>
              <w:t>Programming ABAP Reports</w:t>
            </w:r>
          </w:p>
          <w:p w:rsidR="002D5BB4" w:rsidRPr="0037685E" w:rsidRDefault="002D5BB4" w:rsidP="00393DBE">
            <w:pPr>
              <w:spacing w:after="120" w:line="240" w:lineRule="auto"/>
              <w:rPr>
                <w:rFonts w:ascii="Arial" w:hAnsi="Arial" w:cs="Arial"/>
                <w:sz w:val="20"/>
                <w:szCs w:val="20"/>
                <w:lang w:val="en-US"/>
              </w:rPr>
            </w:pPr>
            <w:r w:rsidRPr="0037685E">
              <w:rPr>
                <w:rFonts w:ascii="Arial" w:hAnsi="Arial" w:cs="Arial"/>
                <w:sz w:val="20"/>
                <w:szCs w:val="20"/>
                <w:lang w:val="en-US"/>
              </w:rPr>
              <w:t>5 dni</w:t>
            </w:r>
          </w:p>
          <w:p w:rsidR="002D5BB4" w:rsidRPr="0037685E" w:rsidRDefault="002D5BB4" w:rsidP="00393DBE">
            <w:pPr>
              <w:spacing w:after="120" w:line="240" w:lineRule="auto"/>
              <w:rPr>
                <w:rFonts w:ascii="Arial" w:hAnsi="Arial" w:cs="Arial"/>
                <w:sz w:val="20"/>
                <w:szCs w:val="20"/>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Selection screens</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 Format blocks and lines</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 Tabstrips</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 Event blocks</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 Using multiple selection screens</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Data retrieval:</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 Logical databases</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 Open SQL</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Programming with the SAP list viewer (ALV):</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 Displaying tables</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 Basic functions</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 Adjusting layout</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 Using variants</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 Processing user actions (for example, double-click, button press)</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color w:val="434343"/>
                <w:sz w:val="20"/>
                <w:szCs w:val="20"/>
                <w:lang w:val="en-US"/>
              </w:rPr>
              <w:t>- Get runtime information (for example, selected columns)</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ekrany wyboru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 formatowanie obszarów i linii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 Tabstrips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bloki zdarzeń</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 Korzystanie z wielu ekranów wyboru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pobierania danych: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 logiczne baz danych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 Open SQL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Programowanie z listy widza SAP (ALV):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 Wyświetlanie tabel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 Podstawowe funkcje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 Dostosowanie układu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 Korzystanie z wariantów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 obsługa akcji użytkownika (na przykład kliknij dwukrotnie naciśnij przycisk)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Dynamiczne pobieranie informacji (np. wybranych kolumn)</w:t>
            </w:r>
          </w:p>
        </w:tc>
      </w:tr>
      <w:tr w:rsidR="002D5BB4" w:rsidRPr="0037685E" w:rsidTr="00592BBD">
        <w:trPr>
          <w:trHeight w:val="3525"/>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93DBE" w:rsidRDefault="002D5BB4" w:rsidP="00393DBE">
            <w:pPr>
              <w:spacing w:after="120" w:line="240" w:lineRule="auto"/>
              <w:rPr>
                <w:rFonts w:ascii="Arial" w:hAnsi="Arial" w:cs="Arial"/>
                <w:b/>
                <w:sz w:val="20"/>
                <w:szCs w:val="20"/>
                <w:lang w:val="en-US"/>
              </w:rPr>
            </w:pPr>
            <w:r w:rsidRPr="00393DBE">
              <w:rPr>
                <w:rFonts w:ascii="Arial" w:hAnsi="Arial" w:cs="Arial"/>
                <w:b/>
                <w:sz w:val="20"/>
                <w:szCs w:val="20"/>
                <w:lang w:val="en-US"/>
              </w:rPr>
              <w:t>NET200</w:t>
            </w:r>
          </w:p>
          <w:p w:rsidR="002D5BB4" w:rsidRPr="0037685E" w:rsidRDefault="002D5BB4" w:rsidP="00393DBE">
            <w:pPr>
              <w:spacing w:after="120" w:line="240" w:lineRule="auto"/>
              <w:rPr>
                <w:rFonts w:ascii="Arial" w:hAnsi="Arial" w:cs="Arial"/>
                <w:sz w:val="20"/>
                <w:szCs w:val="20"/>
                <w:lang w:val="en-US"/>
              </w:rPr>
            </w:pPr>
            <w:r w:rsidRPr="0037685E">
              <w:rPr>
                <w:rFonts w:ascii="Arial" w:hAnsi="Arial" w:cs="Arial"/>
                <w:sz w:val="20"/>
                <w:szCs w:val="20"/>
                <w:lang w:val="en-US"/>
              </w:rPr>
              <w:t>Developing BSP Applications</w:t>
            </w:r>
          </w:p>
          <w:p w:rsidR="002D5BB4" w:rsidRPr="0037685E" w:rsidRDefault="002D5BB4" w:rsidP="00393DBE">
            <w:pPr>
              <w:spacing w:after="120" w:line="240" w:lineRule="auto"/>
              <w:rPr>
                <w:rFonts w:ascii="Arial" w:hAnsi="Arial" w:cs="Arial"/>
                <w:sz w:val="20"/>
                <w:szCs w:val="20"/>
                <w:lang w:val="en-US"/>
              </w:rPr>
            </w:pPr>
            <w:r w:rsidRPr="0037685E">
              <w:rPr>
                <w:rFonts w:ascii="Arial" w:hAnsi="Arial" w:cs="Arial"/>
                <w:sz w:val="20"/>
                <w:szCs w:val="20"/>
                <w:lang w:val="en-US"/>
              </w:rPr>
              <w:t>5 dni</w:t>
            </w:r>
          </w:p>
          <w:p w:rsidR="002D5BB4" w:rsidRPr="0037685E" w:rsidRDefault="002D5BB4" w:rsidP="00393DBE">
            <w:pPr>
              <w:spacing w:after="120" w:line="240" w:lineRule="auto"/>
              <w:rPr>
                <w:rFonts w:ascii="Arial" w:hAnsi="Arial" w:cs="Arial"/>
                <w:sz w:val="20"/>
                <w:szCs w:val="20"/>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System architecture of the SAP NetWeaver Application Server</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Process of an HTTP request/response cycle</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Components of a BSP application and a BSP</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Create BSP applications and BSPs</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Navigation</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Status management (session handling)</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MIME objects in BSPs</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Layout design with BSP extensions</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Model View Controller (MVC) programming model</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Adjustment options: - Internationalization (OTR) - Design adjustment</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Logon procedure</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Additional techniques: - Connecting back-end systems using RFC - Sending e-mails from BSP applications - Client role of the SAP NetWeaver Application Server</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0715AD" w:rsidRDefault="002D5BB4" w:rsidP="00393DBE">
            <w:pPr>
              <w:shd w:val="clear" w:color="auto" w:fill="FFFFFF"/>
              <w:spacing w:after="120" w:line="240" w:lineRule="auto"/>
              <w:ind w:left="9"/>
              <w:rPr>
                <w:rFonts w:ascii="Arial" w:hAnsi="Arial" w:cs="Arial"/>
                <w:sz w:val="20"/>
                <w:szCs w:val="20"/>
                <w:lang w:val="en-US"/>
              </w:rPr>
            </w:pPr>
            <w:r w:rsidRPr="000715AD">
              <w:rPr>
                <w:rFonts w:ascii="Arial" w:hAnsi="Arial" w:cs="Arial"/>
                <w:sz w:val="20"/>
                <w:szCs w:val="20"/>
                <w:lang w:val="en-US"/>
              </w:rPr>
              <w:t xml:space="preserve">Architektura systemu z SAP NetWeaver Application Server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Proces cyklu żądania/ odpowiedzi HTTP</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Komponenty aplikacji BSP i BSP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Tworzenie aplikacji oraz stron BSP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Nawigacja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Zarządzanie stanami (obsługa sesji)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Obiekty MIME w BSP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Projektowanie wyglądu przy użyciu rozszerzeń BSP.</w:t>
            </w:r>
          </w:p>
          <w:p w:rsidR="002D5BB4" w:rsidRPr="000715AD" w:rsidRDefault="002D5BB4" w:rsidP="00393DBE">
            <w:pPr>
              <w:shd w:val="clear" w:color="auto" w:fill="FFFFFF"/>
              <w:spacing w:after="120" w:line="240" w:lineRule="auto"/>
              <w:ind w:left="9"/>
              <w:rPr>
                <w:rFonts w:ascii="Arial" w:hAnsi="Arial" w:cs="Arial"/>
                <w:sz w:val="20"/>
                <w:szCs w:val="20"/>
                <w:lang w:val="en-US"/>
              </w:rPr>
            </w:pPr>
            <w:r w:rsidRPr="000715AD">
              <w:rPr>
                <w:rFonts w:ascii="Arial" w:hAnsi="Arial" w:cs="Arial"/>
                <w:sz w:val="20"/>
                <w:szCs w:val="20"/>
                <w:lang w:val="en-US"/>
              </w:rPr>
              <w:t xml:space="preserve">Model View Controller (MVC) model programowania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Opcje dostosowania: - Internacjonalizacja (OTR) – dostosowywanie projektu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Procedura logowania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Dodatkowe techniki: - Łączenie systemów back-end za pomocą RFC - Wysyłanie e-maili z aplikacji BSP - role klienta w SAP NetWeaver Application Server</w:t>
            </w:r>
          </w:p>
        </w:tc>
      </w:tr>
      <w:tr w:rsidR="002D5BB4" w:rsidRPr="0037685E" w:rsidTr="00592BBD">
        <w:trPr>
          <w:trHeight w:val="3234"/>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93DBE" w:rsidRDefault="002D5BB4" w:rsidP="00393DBE">
            <w:pPr>
              <w:spacing w:after="120" w:line="240" w:lineRule="auto"/>
              <w:rPr>
                <w:rFonts w:ascii="Arial" w:hAnsi="Arial" w:cs="Arial"/>
                <w:b/>
                <w:sz w:val="20"/>
                <w:szCs w:val="20"/>
                <w:lang w:val="en-US"/>
              </w:rPr>
            </w:pPr>
            <w:r w:rsidRPr="00393DBE">
              <w:rPr>
                <w:rFonts w:ascii="Arial" w:hAnsi="Arial" w:cs="Arial"/>
                <w:b/>
                <w:sz w:val="20"/>
                <w:szCs w:val="20"/>
                <w:lang w:val="en-US"/>
              </w:rPr>
              <w:t>NET311</w:t>
            </w:r>
          </w:p>
          <w:p w:rsidR="002D5BB4" w:rsidRPr="0037685E" w:rsidRDefault="002D5BB4" w:rsidP="00393DBE">
            <w:pPr>
              <w:spacing w:after="120" w:line="240" w:lineRule="auto"/>
              <w:rPr>
                <w:rFonts w:ascii="Arial" w:hAnsi="Arial" w:cs="Arial"/>
                <w:sz w:val="20"/>
                <w:szCs w:val="20"/>
                <w:lang w:val="en-US"/>
              </w:rPr>
            </w:pPr>
            <w:r w:rsidRPr="0037685E">
              <w:rPr>
                <w:rFonts w:ascii="Arial" w:hAnsi="Arial" w:cs="Arial"/>
                <w:sz w:val="20"/>
                <w:szCs w:val="20"/>
                <w:lang w:val="en-US"/>
              </w:rPr>
              <w:t>Advanced Web Dynpro for ABAP</w:t>
            </w:r>
          </w:p>
          <w:p w:rsidR="002D5BB4" w:rsidRPr="0037685E" w:rsidRDefault="002D5BB4" w:rsidP="00393DBE">
            <w:pPr>
              <w:spacing w:after="120" w:line="240" w:lineRule="auto"/>
              <w:rPr>
                <w:rFonts w:ascii="Arial" w:hAnsi="Arial" w:cs="Arial"/>
                <w:sz w:val="20"/>
                <w:szCs w:val="20"/>
              </w:rPr>
            </w:pPr>
            <w:r w:rsidRPr="0037685E">
              <w:rPr>
                <w:rFonts w:ascii="Arial" w:hAnsi="Arial" w:cs="Arial"/>
                <w:sz w:val="20"/>
                <w:szCs w:val="20"/>
              </w:rPr>
              <w:t>3 dni</w:t>
            </w:r>
          </w:p>
          <w:p w:rsidR="002D5BB4" w:rsidRPr="0037685E" w:rsidRDefault="002D5BB4" w:rsidP="00393DBE">
            <w:pPr>
              <w:spacing w:after="120" w:line="240" w:lineRule="auto"/>
              <w:rPr>
                <w:rFonts w:ascii="Arial" w:hAnsi="Arial" w:cs="Arial"/>
                <w:sz w:val="20"/>
                <w:szCs w:val="20"/>
              </w:rPr>
            </w:pPr>
          </w:p>
          <w:p w:rsidR="002D5BB4" w:rsidRPr="0037685E" w:rsidRDefault="002D5BB4" w:rsidP="00393DBE">
            <w:pPr>
              <w:spacing w:after="120" w:line="240" w:lineRule="auto"/>
              <w:rPr>
                <w:rFonts w:ascii="Arial" w:hAnsi="Arial" w:cs="Arial"/>
                <w:sz w:val="20"/>
                <w:szCs w:val="20"/>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Accessing the functionality defined in a controller’s interface</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Accessing the generic functionality of a controller</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Messages</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Dynamic Component Usage</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Dialog boxes (Popups)</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Configuration and Personalization</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Enhancements for ABAP Web Dynpro</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Development Rules</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Dostęp do funkcji zdefiniowanej w interfejsie kontrolera</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Dostęp do generycznych funkcjonalność kontrolera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Wiadomości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Wykorzystanie dynamicznych komponentów</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Okna dialogowe (pop-upy)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Konfiguracja i personalizacja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Rozszerzenia dla ABAP Web Dynpro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Zasady developerskie</w:t>
            </w:r>
          </w:p>
        </w:tc>
      </w:tr>
      <w:tr w:rsidR="002D5BB4" w:rsidRPr="0037685E" w:rsidTr="00592BBD">
        <w:trPr>
          <w:trHeight w:val="3525"/>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93DBE" w:rsidRDefault="002D5BB4" w:rsidP="00393DBE">
            <w:pPr>
              <w:spacing w:after="120" w:line="240" w:lineRule="auto"/>
              <w:rPr>
                <w:rFonts w:ascii="Arial" w:hAnsi="Arial" w:cs="Arial"/>
                <w:b/>
                <w:sz w:val="20"/>
                <w:szCs w:val="20"/>
                <w:lang w:val="en-US"/>
              </w:rPr>
            </w:pPr>
            <w:r w:rsidRPr="00393DBE">
              <w:rPr>
                <w:rFonts w:ascii="Arial" w:hAnsi="Arial" w:cs="Arial"/>
                <w:b/>
                <w:sz w:val="20"/>
                <w:szCs w:val="20"/>
                <w:lang w:val="en-US"/>
              </w:rPr>
              <w:t>NET312</w:t>
            </w:r>
          </w:p>
          <w:p w:rsidR="002D5BB4" w:rsidRPr="0037685E" w:rsidRDefault="002D5BB4" w:rsidP="00393DBE">
            <w:pPr>
              <w:spacing w:after="120" w:line="240" w:lineRule="auto"/>
              <w:rPr>
                <w:rFonts w:ascii="Arial" w:hAnsi="Arial" w:cs="Arial"/>
                <w:sz w:val="20"/>
                <w:szCs w:val="20"/>
                <w:lang w:val="en-US"/>
              </w:rPr>
            </w:pPr>
            <w:r w:rsidRPr="0037685E">
              <w:rPr>
                <w:rFonts w:ascii="Arial" w:hAnsi="Arial" w:cs="Arial"/>
                <w:sz w:val="20"/>
                <w:szCs w:val="20"/>
                <w:lang w:val="en-US"/>
              </w:rPr>
              <w:t>UI Development with Web Dynpro for ABAP</w:t>
            </w:r>
          </w:p>
          <w:p w:rsidR="002D5BB4" w:rsidRPr="0037685E" w:rsidRDefault="002D5BB4" w:rsidP="00393DBE">
            <w:pPr>
              <w:spacing w:after="120" w:line="240" w:lineRule="auto"/>
              <w:rPr>
                <w:rFonts w:ascii="Arial" w:hAnsi="Arial" w:cs="Arial"/>
                <w:sz w:val="20"/>
                <w:szCs w:val="20"/>
              </w:rPr>
            </w:pPr>
            <w:r w:rsidRPr="0037685E">
              <w:rPr>
                <w:rFonts w:ascii="Arial" w:hAnsi="Arial" w:cs="Arial"/>
                <w:sz w:val="20"/>
                <w:szCs w:val="20"/>
              </w:rPr>
              <w:t>4 dni</w:t>
            </w:r>
          </w:p>
          <w:p w:rsidR="002D5BB4" w:rsidRPr="0037685E" w:rsidRDefault="002D5BB4" w:rsidP="00393DBE">
            <w:pPr>
              <w:spacing w:after="120" w:line="240" w:lineRule="auto"/>
              <w:rPr>
                <w:rFonts w:ascii="Arial" w:hAnsi="Arial" w:cs="Arial"/>
                <w:sz w:val="20"/>
                <w:szCs w:val="20"/>
              </w:rPr>
            </w:pPr>
          </w:p>
          <w:p w:rsidR="002D5BB4" w:rsidRPr="0037685E" w:rsidRDefault="002D5BB4" w:rsidP="00393DBE">
            <w:pPr>
              <w:spacing w:after="120" w:line="240" w:lineRule="auto"/>
              <w:rPr>
                <w:rFonts w:ascii="Arial" w:hAnsi="Arial" w:cs="Arial"/>
                <w:sz w:val="20"/>
                <w:szCs w:val="20"/>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Developers of applications based on the programming model Web Dynpro for ABAP</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Implementing all kinds of non-simple user interface (UI) elements:</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UI elements to form the layout (e.g. ContextualPanel, HorizontalContextualPanel, MultiPane, TabStrip, Tray)</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Complex UI elements (e.g. Table, Tree, RoadMap, DateNavigator)</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UI elements to define graphics (e.g. BusinessGraphics,GeoMap, ValueComparison, ProgressIndicator)</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UI elements belonging to other categories (e.g. FormattedTextView, FileUpload, RowRepeater, Menu)</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Integrating SAP Interactive Forms by Adobe (InteractiveForm)</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Integrating office documents (OfficeControl)</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Integrating Adobe Flash applications (Flash Islands)</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Implementing Drag &amp; Drop</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Implementing Context Menus</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Defining CHIPs</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Using Side Panels</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Programowanie aplikacji opartych na modelu programowania ABAP Web dla Dynpro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Realizacji wszelkiego rodzaju nie-prostych elementów interfejsu użytkownika (UI): </w:t>
            </w:r>
          </w:p>
          <w:p w:rsidR="002D5BB4" w:rsidRPr="000715AD" w:rsidRDefault="002D5BB4" w:rsidP="00393DBE">
            <w:pPr>
              <w:shd w:val="clear" w:color="auto" w:fill="FFFFFF"/>
              <w:spacing w:after="120" w:line="240" w:lineRule="auto"/>
              <w:ind w:left="9"/>
              <w:rPr>
                <w:rFonts w:ascii="Arial" w:hAnsi="Arial" w:cs="Arial"/>
                <w:sz w:val="20"/>
                <w:szCs w:val="20"/>
                <w:lang w:val="en-US"/>
              </w:rPr>
            </w:pPr>
            <w:r w:rsidRPr="00D612B8">
              <w:rPr>
                <w:rFonts w:ascii="Arial" w:hAnsi="Arial" w:cs="Arial"/>
                <w:sz w:val="20"/>
                <w:szCs w:val="20"/>
              </w:rPr>
              <w:t xml:space="preserve">Elementy interfejsu użytkownika do tworzenia układów (np. </w:t>
            </w:r>
            <w:r w:rsidRPr="000715AD">
              <w:rPr>
                <w:rFonts w:ascii="Arial" w:hAnsi="Arial" w:cs="Arial"/>
                <w:sz w:val="20"/>
                <w:szCs w:val="20"/>
                <w:lang w:val="en-US"/>
              </w:rPr>
              <w:t xml:space="preserve">ContextualPanel, HorizontalContextualPanel, MultiPane, TabStrip, Tray)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Złożone elementy interfejsu użytkownika (np. tabela, Drzewo, harmonogramu, DateNavigator)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Elementy interfejsu użytkownika do definiowania grafiki (np. businessgraphics, Geomap, ValueComparison, ProgressIndicator) </w:t>
            </w:r>
          </w:p>
          <w:p w:rsidR="002D5BB4" w:rsidRPr="000715AD" w:rsidRDefault="002D5BB4" w:rsidP="00393DBE">
            <w:pPr>
              <w:shd w:val="clear" w:color="auto" w:fill="FFFFFF"/>
              <w:spacing w:after="120" w:line="240" w:lineRule="auto"/>
              <w:ind w:left="9"/>
              <w:rPr>
                <w:rFonts w:ascii="Arial" w:hAnsi="Arial" w:cs="Arial"/>
                <w:sz w:val="20"/>
                <w:szCs w:val="20"/>
                <w:lang w:val="en-US"/>
              </w:rPr>
            </w:pPr>
            <w:r w:rsidRPr="00D612B8">
              <w:rPr>
                <w:rFonts w:ascii="Arial" w:hAnsi="Arial" w:cs="Arial"/>
                <w:sz w:val="20"/>
                <w:szCs w:val="20"/>
              </w:rPr>
              <w:t xml:space="preserve">Elementy interfejsu użytkownika należące do innych kategorii (np. </w:t>
            </w:r>
            <w:r w:rsidRPr="000715AD">
              <w:rPr>
                <w:rFonts w:ascii="Arial" w:hAnsi="Arial" w:cs="Arial"/>
                <w:sz w:val="20"/>
                <w:szCs w:val="20"/>
                <w:lang w:val="en-US"/>
              </w:rPr>
              <w:t xml:space="preserve">FormattedTextView, FileUpload, RowRepeater, Menu) </w:t>
            </w:r>
          </w:p>
          <w:p w:rsidR="002D5BB4" w:rsidRPr="000715AD" w:rsidRDefault="002D5BB4" w:rsidP="00393DBE">
            <w:pPr>
              <w:shd w:val="clear" w:color="auto" w:fill="FFFFFF"/>
              <w:spacing w:after="120" w:line="240" w:lineRule="auto"/>
              <w:ind w:left="9"/>
              <w:rPr>
                <w:rFonts w:ascii="Arial" w:hAnsi="Arial" w:cs="Arial"/>
                <w:sz w:val="20"/>
                <w:szCs w:val="20"/>
                <w:lang w:val="en-US"/>
              </w:rPr>
            </w:pPr>
            <w:r w:rsidRPr="000715AD">
              <w:rPr>
                <w:rFonts w:ascii="Arial" w:hAnsi="Arial" w:cs="Arial"/>
                <w:sz w:val="20"/>
                <w:szCs w:val="20"/>
                <w:lang w:val="en-US"/>
              </w:rPr>
              <w:t xml:space="preserve">Integracja SAP Interactive Forms przez Adobe (InteractiveForm)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Integracja dokumentów biurowych (OfficeControl)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Integracja aplikacji Adobe Flash (Flash Islands)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Realizacja Drag &amp; Drop</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Menu kontekstowe wykonawcze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Definiowanie CHIPs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Korzystanie z paneli bocznych</w:t>
            </w:r>
          </w:p>
        </w:tc>
      </w:tr>
      <w:tr w:rsidR="002D5BB4" w:rsidRPr="0037685E" w:rsidTr="00592BBD">
        <w:trPr>
          <w:trHeight w:val="3525"/>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93DBE" w:rsidRDefault="002D5BB4" w:rsidP="00393DBE">
            <w:pPr>
              <w:spacing w:after="120" w:line="240" w:lineRule="auto"/>
              <w:rPr>
                <w:rFonts w:ascii="Arial" w:hAnsi="Arial" w:cs="Arial"/>
                <w:b/>
                <w:sz w:val="20"/>
                <w:szCs w:val="20"/>
              </w:rPr>
            </w:pPr>
            <w:r w:rsidRPr="00393DBE">
              <w:rPr>
                <w:rFonts w:ascii="Arial" w:hAnsi="Arial" w:cs="Arial"/>
                <w:b/>
                <w:sz w:val="20"/>
                <w:szCs w:val="20"/>
              </w:rPr>
              <w:t>BIT460</w:t>
            </w:r>
          </w:p>
          <w:p w:rsidR="002D5BB4" w:rsidRPr="0037685E" w:rsidRDefault="002D5BB4" w:rsidP="00393DBE">
            <w:pPr>
              <w:spacing w:after="120" w:line="240" w:lineRule="auto"/>
              <w:rPr>
                <w:rFonts w:ascii="Arial" w:hAnsi="Arial" w:cs="Arial"/>
                <w:sz w:val="20"/>
                <w:szCs w:val="20"/>
              </w:rPr>
            </w:pPr>
            <w:r w:rsidRPr="0037685E">
              <w:rPr>
                <w:rFonts w:ascii="Arial" w:hAnsi="Arial" w:cs="Arial"/>
                <w:sz w:val="20"/>
                <w:szCs w:val="20"/>
              </w:rPr>
              <w:t>PI Message Mapping</w:t>
            </w:r>
          </w:p>
          <w:p w:rsidR="002D5BB4" w:rsidRPr="0037685E" w:rsidRDefault="002D5BB4" w:rsidP="00393DBE">
            <w:pPr>
              <w:spacing w:after="120" w:line="240" w:lineRule="auto"/>
              <w:rPr>
                <w:rFonts w:ascii="Arial" w:hAnsi="Arial" w:cs="Arial"/>
                <w:sz w:val="20"/>
                <w:szCs w:val="20"/>
              </w:rPr>
            </w:pPr>
            <w:r w:rsidRPr="0037685E">
              <w:rPr>
                <w:rFonts w:ascii="Arial" w:hAnsi="Arial" w:cs="Arial"/>
                <w:sz w:val="20"/>
                <w:szCs w:val="20"/>
              </w:rPr>
              <w:t>3 dni</w:t>
            </w:r>
          </w:p>
          <w:p w:rsidR="002D5BB4" w:rsidRPr="0037685E" w:rsidRDefault="002D5BB4" w:rsidP="00393DBE">
            <w:pPr>
              <w:spacing w:after="120" w:line="240" w:lineRule="auto"/>
              <w:rPr>
                <w:rFonts w:ascii="Arial" w:hAnsi="Arial" w:cs="Arial"/>
                <w:sz w:val="20"/>
                <w:szCs w:val="20"/>
              </w:rPr>
            </w:pPr>
          </w:p>
          <w:p w:rsidR="002D5BB4" w:rsidRPr="0037685E" w:rsidRDefault="002D5BB4" w:rsidP="00393DBE">
            <w:pPr>
              <w:spacing w:after="120" w:line="240" w:lineRule="auto"/>
              <w:rPr>
                <w:rFonts w:ascii="Arial" w:hAnsi="Arial" w:cs="Arial"/>
                <w:sz w:val="20"/>
                <w:szCs w:val="20"/>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Overview of mapping techniques</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Standard functions in message mapping</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User-defined functions in message mapping</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Complex mapping tasks using message mapping</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Value mapping technologies in message mapping</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Additional techniques in message mapping</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Integrating Java, and XSLT mapping</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Przegląd technik mapowania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Standardowe funkcje mapowania wiadomości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Funkcje zdefiniowane przez użytkownika w mapowaniu wiadomości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Złożone zadania mapowania za pomocą mapowania wiadomość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Techniki mapowania wartości przy użyciu mapowania wiadomości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Dodatkowe techniki w mapowaniu wiadomości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Integracja Java i mapowanie XSLT</w:t>
            </w:r>
          </w:p>
        </w:tc>
      </w:tr>
      <w:tr w:rsidR="002D5BB4" w:rsidRPr="0037685E" w:rsidTr="00592BBD">
        <w:trPr>
          <w:trHeight w:val="3525"/>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93DBE" w:rsidRDefault="002D5BB4" w:rsidP="00393DBE">
            <w:pPr>
              <w:tabs>
                <w:tab w:val="left" w:pos="990"/>
              </w:tabs>
              <w:spacing w:after="120" w:line="240" w:lineRule="auto"/>
              <w:rPr>
                <w:rFonts w:ascii="Arial" w:hAnsi="Arial" w:cs="Arial"/>
                <w:b/>
                <w:sz w:val="20"/>
                <w:szCs w:val="20"/>
              </w:rPr>
            </w:pPr>
            <w:r w:rsidRPr="00393DBE">
              <w:rPr>
                <w:rFonts w:ascii="Arial" w:hAnsi="Arial" w:cs="Arial"/>
                <w:b/>
                <w:sz w:val="20"/>
                <w:szCs w:val="20"/>
              </w:rPr>
              <w:t>AC207</w:t>
            </w:r>
            <w:r w:rsidRPr="00393DBE">
              <w:rPr>
                <w:rFonts w:ascii="Arial" w:hAnsi="Arial" w:cs="Arial"/>
                <w:b/>
                <w:sz w:val="20"/>
                <w:szCs w:val="20"/>
              </w:rPr>
              <w:tab/>
            </w:r>
          </w:p>
          <w:p w:rsidR="002D5BB4" w:rsidRPr="0037685E" w:rsidRDefault="002D5BB4" w:rsidP="00393DBE">
            <w:pPr>
              <w:spacing w:after="120" w:line="240" w:lineRule="auto"/>
              <w:rPr>
                <w:rFonts w:ascii="Arial" w:hAnsi="Arial" w:cs="Arial"/>
                <w:sz w:val="20"/>
                <w:szCs w:val="20"/>
              </w:rPr>
            </w:pPr>
            <w:r w:rsidRPr="0037685E">
              <w:rPr>
                <w:rFonts w:ascii="Arial" w:hAnsi="Arial" w:cs="Arial"/>
                <w:sz w:val="20"/>
                <w:szCs w:val="20"/>
              </w:rPr>
              <w:t>Parallel Accounting and Reporting</w:t>
            </w:r>
          </w:p>
          <w:p w:rsidR="002D5BB4" w:rsidRPr="0037685E" w:rsidRDefault="002D5BB4" w:rsidP="00393DBE">
            <w:pPr>
              <w:spacing w:after="120" w:line="240" w:lineRule="auto"/>
              <w:rPr>
                <w:rFonts w:ascii="Arial" w:hAnsi="Arial" w:cs="Arial"/>
                <w:color w:val="000000"/>
                <w:sz w:val="20"/>
                <w:szCs w:val="20"/>
                <w:lang w:eastAsia="pl-PL"/>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Understand the basics regarding the mapping of parallel valuation/accounting in a SAP ERP system.</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Describe, configure and operate the accounts solution on the basis of some typical showcases.</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Understand, configure and operate the ledger solution (within new G/L) on the basis of some typical (=&gt; the same as above) showcases.</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Configure the system to fulfill typical reporting requirements for international valuation standards.</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Get a short overview of (additional) topics/processes which can be affected due to parallel valuation.</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Outline the steps needed to be done to get a SAP system with release ECC 6.0 (with Enhancement Packages) and activated new G/L.</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Zapoznanie się z podstawowymi zagadnieniami dotyczącymi mapowania równoległej wyceny/rachunkowości w systemie SAP ERP.</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Opis, konfiguracja oraz obsługa rozwiązania dotyczącego kont na podstawie kilku typowych przykładów.</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Zapoznanie się, konfiguracja oraz obsługa rozwiązania dotyczącego ksiąg (w ramach Nowej KG) na podstawie kilku typowych (=&gt; tych samych jak powyżej) przykładów.</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bookmarkStart w:id="2" w:name="bookmark60"/>
            <w:r w:rsidRPr="00D612B8">
              <w:rPr>
                <w:rFonts w:ascii="Arial" w:hAnsi="Arial" w:cs="Arial"/>
                <w:sz w:val="20"/>
                <w:szCs w:val="20"/>
              </w:rPr>
              <w:t>Konfiguracja systemu w celu spełnienia typowych wymagań w zakresie sprawozdawczości w odniesieniu do międzynarodowych standardów wyceny.</w:t>
            </w:r>
          </w:p>
          <w:bookmarkEnd w:id="2"/>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Przedstawienie krótkiego przeglądu (dodatkowych) tematów/procesów, które mogą podlegać wpływom wyceny równoległej.</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Omówienie etapów niezbędnych do uzyskania systemu SAP w wersji ECC 6.0 (z pakietami rozszerzeń) oraz aktywowaną Nową KG. </w:t>
            </w:r>
          </w:p>
        </w:tc>
      </w:tr>
      <w:tr w:rsidR="002D5BB4" w:rsidRPr="0037685E" w:rsidTr="00592BBD">
        <w:trPr>
          <w:trHeight w:val="3525"/>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93DBE" w:rsidRDefault="002D5BB4" w:rsidP="00393DBE">
            <w:pPr>
              <w:spacing w:after="120" w:line="240" w:lineRule="auto"/>
              <w:rPr>
                <w:rFonts w:ascii="Arial" w:hAnsi="Arial" w:cs="Arial"/>
                <w:b/>
                <w:sz w:val="20"/>
                <w:szCs w:val="20"/>
                <w:lang w:val="en-US"/>
              </w:rPr>
            </w:pPr>
            <w:r w:rsidRPr="00393DBE">
              <w:rPr>
                <w:rFonts w:ascii="Arial" w:hAnsi="Arial" w:cs="Arial"/>
                <w:b/>
                <w:sz w:val="20"/>
                <w:szCs w:val="20"/>
                <w:lang w:val="en-US"/>
              </w:rPr>
              <w:t>AC210</w:t>
            </w:r>
          </w:p>
          <w:p w:rsidR="002D5BB4" w:rsidRPr="0037685E" w:rsidRDefault="002D5BB4" w:rsidP="00393DBE">
            <w:pPr>
              <w:spacing w:after="120" w:line="240" w:lineRule="auto"/>
              <w:rPr>
                <w:rFonts w:ascii="Arial" w:hAnsi="Arial" w:cs="Arial"/>
                <w:sz w:val="20"/>
                <w:szCs w:val="20"/>
                <w:lang w:val="en-US"/>
              </w:rPr>
            </w:pPr>
            <w:r w:rsidRPr="0037685E">
              <w:rPr>
                <w:rFonts w:ascii="Arial" w:hAnsi="Arial" w:cs="Arial"/>
                <w:sz w:val="20"/>
                <w:szCs w:val="20"/>
                <w:lang w:val="en-US"/>
              </w:rPr>
              <w:t>New General Ledger Accounting (in SAP ERP)</w:t>
            </w:r>
          </w:p>
          <w:p w:rsidR="002D5BB4" w:rsidRPr="0037685E" w:rsidRDefault="002D5BB4" w:rsidP="00393DBE">
            <w:pPr>
              <w:spacing w:after="120" w:line="240" w:lineRule="auto"/>
              <w:rPr>
                <w:rFonts w:ascii="Arial" w:hAnsi="Arial" w:cs="Arial"/>
                <w:color w:val="000000"/>
                <w:sz w:val="20"/>
                <w:szCs w:val="20"/>
                <w:lang w:val="en-US" w:eastAsia="pl-PL"/>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Introduction – The concepts and ideas of new General Ledger Accounting</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System configuration: For example, activating new G/L, defining and deriving segments, assigning scenarios</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Documents and document splitting</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Integration with FI subsidiary ledgers and with Controlling: For example, the topic real-time integration of CO with FI</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Representing (and replacing) classic (FI) components in new General Ledger Accounting: For example, representing/replacing the Cost of Sales ledger or classic Profit Center Accounting (EC-PCA)</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Closing operations, e.g., the program to post foreign currency valuations</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Parallel accounting: The ledger approach (within new G/L), inclusively the integration of this possibility with Fixed Assets (FI-AA)</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Reporting: new G/L drilldown reports and other reporting possibilities</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Basics, regarding the migration (from classic G/L) to new General Ledger Accounting</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Wprowadzenie – koncepcja i zamysł dotyczący Nowej Księgi Głównej</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Konfiguracja systemu: na przykład aktywacja Nowej Księgi Głównej, zdefiniowanie oraz wyprowadzanie segmentów, scenariusze przypisań, definiowanie pól specyficznych dla klienta...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Dokumenty i podział dokumentów</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Integracja z księgami pomocniczymi FI oraz z Controllingiem: na przykład temat integracji w czasie rzeczywistym CO z FI</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Reprezentacja (oraz zastąpienie) klasycznych komponentów (FI) w Nowej Księdze Głównej: Na przykład reprezentujących/zastępujących Księgę kosztów własnych sprzedaży lub klasyczny Rachunek centrów zysku (=&gt; EC-PCA)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Operacje zamknięcia, np. (nowy) program do wyceny waluty obcej</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bookmarkStart w:id="3" w:name="bookmark69"/>
            <w:r w:rsidRPr="00D612B8">
              <w:rPr>
                <w:rFonts w:ascii="Arial" w:hAnsi="Arial" w:cs="Arial"/>
                <w:sz w:val="20"/>
                <w:szCs w:val="20"/>
              </w:rPr>
              <w:t>Równoległa sprawozdawczość finansowa oraz Nowa Księga Główna: Wprowadzenie tzw. rozwiązania dotyczącego ksiąg w Nowej Księdze Głównej, łącznie z integracją tego rozwiązania z Księgowością aktywów trwałych i innymi funkcjonalnościami</w:t>
            </w:r>
          </w:p>
          <w:bookmarkEnd w:id="3"/>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Raportowanie: zastosowanie (nowej) funkcji raportów dochodzenia Rachunkowości finansowej oraz (nowych) możliwości raportowania dzięki implementacji pakietów rozszerzeń (EhPs)</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Podstawowe informacje dotyczące migracji z klasycznej do Nowej Księgi Głównej</w:t>
            </w:r>
          </w:p>
        </w:tc>
      </w:tr>
      <w:tr w:rsidR="002D5BB4" w:rsidRPr="0037685E" w:rsidTr="00592BBD">
        <w:trPr>
          <w:trHeight w:val="1078"/>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93DBE" w:rsidRDefault="002D5BB4" w:rsidP="00393DBE">
            <w:pPr>
              <w:spacing w:after="120" w:line="240" w:lineRule="auto"/>
              <w:rPr>
                <w:rFonts w:ascii="Arial" w:hAnsi="Arial" w:cs="Arial"/>
                <w:b/>
                <w:color w:val="000000"/>
                <w:sz w:val="20"/>
                <w:szCs w:val="20"/>
                <w:lang w:val="en-US" w:eastAsia="pl-PL"/>
              </w:rPr>
            </w:pPr>
            <w:r w:rsidRPr="00393DBE">
              <w:rPr>
                <w:rFonts w:ascii="Arial" w:hAnsi="Arial" w:cs="Arial"/>
                <w:b/>
                <w:color w:val="000000"/>
                <w:sz w:val="20"/>
                <w:szCs w:val="20"/>
                <w:lang w:val="en-US" w:eastAsia="pl-PL"/>
              </w:rPr>
              <w:t xml:space="preserve">HA400 </w:t>
            </w:r>
          </w:p>
          <w:p w:rsidR="002D5BB4" w:rsidRPr="0037685E" w:rsidRDefault="002D5BB4" w:rsidP="00393DBE">
            <w:pPr>
              <w:spacing w:after="120" w:line="240" w:lineRule="auto"/>
              <w:rPr>
                <w:rFonts w:ascii="Arial" w:hAnsi="Arial" w:cs="Arial"/>
                <w:color w:val="000000"/>
                <w:sz w:val="20"/>
                <w:szCs w:val="20"/>
                <w:lang w:val="en-US" w:eastAsia="pl-PL"/>
              </w:rPr>
            </w:pPr>
            <w:r w:rsidRPr="0037685E">
              <w:rPr>
                <w:rFonts w:ascii="Arial" w:hAnsi="Arial" w:cs="Arial"/>
                <w:color w:val="000000"/>
                <w:sz w:val="20"/>
                <w:szCs w:val="20"/>
                <w:lang w:val="en-US" w:eastAsia="pl-PL"/>
              </w:rPr>
              <w:t>ABAP Programming for SAP HANA</w:t>
            </w:r>
          </w:p>
          <w:p w:rsidR="002D5BB4" w:rsidRPr="0037685E" w:rsidRDefault="002D5BB4" w:rsidP="00393DBE">
            <w:pPr>
              <w:spacing w:after="120" w:line="240" w:lineRule="auto"/>
              <w:rPr>
                <w:rFonts w:ascii="Arial" w:hAnsi="Arial" w:cs="Arial"/>
                <w:color w:val="1F497D"/>
                <w:sz w:val="20"/>
                <w:szCs w:val="20"/>
                <w:lang w:val="en-US"/>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Technical concepts of SAP HANA</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Introduction to ADT (ABAP Development Tools, also known as ABAP in Eclipse)</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Analysis Tools (Runtime Analysis, SQL Trace , Code Inspector)</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Optimization of classical ABAP in SAP HANA Context</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Open SQL Performance Rules for SAP HANA</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Accessing SAP HANA using native SQL and ADBC (ABAP Data Base Connectivity)</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Consuming SAP HANA views in ABAP</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Consuming SAP HANA stored procedures</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Debugging SAP HANA stored procedures</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Using SAP HANA Fuzzy Search in ABAP</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ALV (ABAP List Viewer) for SAP HANA</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Creating HANA views</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Techniczny koncept SAP HANA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Wprowadzenie do ADT (ABAP w Eclipse)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Narzędzia analizujące ((Runtime Analysis, SQL Trace , Inspektor kodu)</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Optymalizacja klasycznego ABAP w koncekście SAP HANA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Zasady wydajności Open SQL w SAP HANA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Dostęp do SAP HANA przy użyciu natywnego SQL i ADBC (połączenie ABAP Data Base)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Odbiór widoków SAP HANA w ABAP</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Odbiór procedur składowych SAP HANA </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Debugowanie procedur składowych SAP HANA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Korzystanie z rozmytego wyszukiwania SAP HANA w ABAP</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Tworzenie widoków HANA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p>
        </w:tc>
      </w:tr>
      <w:tr w:rsidR="002D5BB4" w:rsidRPr="0037685E" w:rsidTr="00592BBD">
        <w:trPr>
          <w:trHeight w:val="3525"/>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pStyle w:val="Default"/>
              <w:spacing w:after="120"/>
              <w:rPr>
                <w:rFonts w:ascii="Arial" w:hAnsi="Arial" w:cs="Arial"/>
                <w:sz w:val="20"/>
                <w:szCs w:val="20"/>
                <w:lang w:val="en-US" w:eastAsia="pl-PL"/>
              </w:rPr>
            </w:pPr>
            <w:r w:rsidRPr="00393DBE">
              <w:rPr>
                <w:rFonts w:ascii="Arial" w:hAnsi="Arial" w:cs="Arial"/>
                <w:b/>
                <w:sz w:val="20"/>
                <w:szCs w:val="20"/>
                <w:lang w:val="en-US" w:eastAsia="pl-PL"/>
              </w:rPr>
              <w:t>CA710</w:t>
            </w:r>
            <w:r w:rsidRPr="0037685E">
              <w:rPr>
                <w:rFonts w:ascii="Arial" w:hAnsi="Arial" w:cs="Arial"/>
                <w:sz w:val="20"/>
                <w:szCs w:val="20"/>
                <w:lang w:val="en-US" w:eastAsia="pl-PL"/>
              </w:rPr>
              <w:t xml:space="preserve"> - Reporting in Financials</w:t>
            </w:r>
          </w:p>
          <w:p w:rsidR="002D5BB4" w:rsidRPr="0037685E" w:rsidRDefault="002D5BB4" w:rsidP="00393DBE">
            <w:pPr>
              <w:pStyle w:val="Default"/>
              <w:spacing w:after="120"/>
              <w:rPr>
                <w:rFonts w:ascii="Arial" w:hAnsi="Arial" w:cs="Arial"/>
                <w:sz w:val="20"/>
                <w:szCs w:val="20"/>
                <w:lang w:val="en-US" w:eastAsia="pl-PL"/>
              </w:rPr>
            </w:pPr>
            <w:r w:rsidRPr="0037685E">
              <w:rPr>
                <w:rFonts w:ascii="Arial" w:hAnsi="Arial" w:cs="Arial"/>
                <w:sz w:val="20"/>
                <w:szCs w:val="20"/>
                <w:lang w:val="en-US" w:eastAsia="pl-PL"/>
              </w:rPr>
              <w:t>(3 dni)</w:t>
            </w:r>
          </w:p>
          <w:p w:rsidR="002D5BB4" w:rsidRPr="0037685E" w:rsidRDefault="002D5BB4" w:rsidP="00393DBE">
            <w:pPr>
              <w:pStyle w:val="Default"/>
              <w:spacing w:after="120"/>
              <w:rPr>
                <w:rFonts w:ascii="Arial" w:hAnsi="Arial" w:cs="Arial"/>
                <w:sz w:val="20"/>
                <w:szCs w:val="20"/>
                <w:lang w:val="en-US" w:eastAsia="pl-PL"/>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Introduction</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Structure of a Report Writer report</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Sets</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Variables</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Arranging sets in a report</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Detailing and formatting</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Structuring reports in sections</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Row structure of a section</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Cells and key figure blocks</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Key figures</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Summary</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Wprowadzenie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Struktura raportu Edytora raportów</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Zestawy</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Zmienne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Organizacja zestawów w raporcie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Definiowanie danych szczegółowych i formatowanie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Tworzenie struktury raportów przy użyciu sekcji</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Struktura wierszy w sekcji</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Komórki i bloki wskaźników</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Wskaźniki</w:t>
            </w:r>
            <w:bookmarkStart w:id="4" w:name="bookmark35"/>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Podsumowanie</w:t>
            </w:r>
            <w:bookmarkEnd w:id="4"/>
          </w:p>
        </w:tc>
      </w:tr>
      <w:tr w:rsidR="002D5BB4" w:rsidRPr="000715AD" w:rsidTr="00592BBD">
        <w:trPr>
          <w:trHeight w:val="3525"/>
        </w:trPr>
        <w:tc>
          <w:tcPr>
            <w:tcW w:w="2127"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rsidR="002D5BB4" w:rsidRPr="000715AD" w:rsidRDefault="002D5BB4" w:rsidP="00592BBD">
            <w:pPr>
              <w:spacing w:after="120" w:line="240" w:lineRule="auto"/>
              <w:rPr>
                <w:rFonts w:ascii="Arial" w:hAnsi="Arial" w:cs="Arial"/>
                <w:color w:val="000000"/>
                <w:sz w:val="20"/>
                <w:szCs w:val="20"/>
              </w:rPr>
            </w:pPr>
            <w:r w:rsidRPr="00FE3932">
              <w:rPr>
                <w:rFonts w:ascii="Arial" w:hAnsi="Arial" w:cs="Arial"/>
                <w:b/>
                <w:color w:val="000000"/>
                <w:sz w:val="20"/>
                <w:szCs w:val="20"/>
              </w:rPr>
              <w:t>HR260</w:t>
            </w:r>
            <w:r w:rsidRPr="000715AD">
              <w:rPr>
                <w:rFonts w:ascii="Arial" w:hAnsi="Arial" w:cs="Arial"/>
                <w:color w:val="000000"/>
                <w:sz w:val="20"/>
                <w:szCs w:val="20"/>
              </w:rPr>
              <w:t xml:space="preserve"> Manager Self-Service</w:t>
            </w:r>
          </w:p>
          <w:p w:rsidR="002D5BB4" w:rsidRPr="000715AD" w:rsidRDefault="002D5BB4" w:rsidP="00592BBD">
            <w:pPr>
              <w:spacing w:after="120" w:line="240" w:lineRule="auto"/>
              <w:rPr>
                <w:rFonts w:ascii="Arial" w:hAnsi="Arial" w:cs="Arial"/>
                <w:color w:val="000000"/>
                <w:sz w:val="20"/>
                <w:szCs w:val="20"/>
              </w:rPr>
            </w:pPr>
          </w:p>
        </w:tc>
        <w:tc>
          <w:tcPr>
            <w:tcW w:w="3827"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2D5BB4" w:rsidRPr="00FE3932" w:rsidRDefault="002D5BB4" w:rsidP="00592BBD">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Customize MSS Services including:</w:t>
            </w:r>
          </w:p>
          <w:p w:rsidR="002D5BB4" w:rsidRPr="00FE3932" w:rsidRDefault="002D5BB4" w:rsidP="00592BBD">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iViews</w:t>
            </w:r>
          </w:p>
          <w:p w:rsidR="002D5BB4" w:rsidRPr="00FE3932" w:rsidRDefault="002D5BB4" w:rsidP="00592BBD">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Pages</w:t>
            </w:r>
          </w:p>
          <w:p w:rsidR="002D5BB4" w:rsidRPr="00FE3932" w:rsidRDefault="002D5BB4" w:rsidP="00592BBD">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Worksets</w:t>
            </w:r>
          </w:p>
          <w:p w:rsidR="002D5BB4" w:rsidRPr="00FE3932" w:rsidRDefault="002D5BB4" w:rsidP="00592BBD">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Outline the configuration which controls the connection between the Enterprise Portal and the ECC system</w:t>
            </w:r>
          </w:p>
          <w:p w:rsidR="002D5BB4" w:rsidRPr="00FE3932" w:rsidRDefault="002D5BB4" w:rsidP="00592BBD">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Customize the Object and Data Provider including:</w:t>
            </w:r>
          </w:p>
          <w:p w:rsidR="002D5BB4" w:rsidRPr="00FE3932" w:rsidRDefault="002D5BB4" w:rsidP="00592BBD">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Team Viewer</w:t>
            </w:r>
          </w:p>
          <w:p w:rsidR="002D5BB4" w:rsidRPr="00FE3932" w:rsidRDefault="002D5BB4" w:rsidP="00592BBD">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Column Groups</w:t>
            </w:r>
          </w:p>
          <w:p w:rsidR="002D5BB4" w:rsidRPr="00FE3932" w:rsidRDefault="002D5BB4" w:rsidP="00592BBD">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Create MSS Users and assign roles</w:t>
            </w:r>
          </w:p>
          <w:p w:rsidR="002D5BB4" w:rsidRPr="00FE3932" w:rsidRDefault="002D5BB4" w:rsidP="00592BBD">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Customize the approval of time sheets</w:t>
            </w:r>
          </w:p>
          <w:p w:rsidR="002D5BB4" w:rsidRPr="00FE3932" w:rsidRDefault="002D5BB4" w:rsidP="00592BBD">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Access the MSS Business Package</w:t>
            </w:r>
          </w:p>
          <w:p w:rsidR="002D5BB4" w:rsidRPr="00FE3932" w:rsidRDefault="002D5BB4" w:rsidP="00592BBD">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Maintain User Administration and MSS Menus</w:t>
            </w:r>
          </w:p>
          <w:p w:rsidR="002D5BB4" w:rsidRPr="00FE3932" w:rsidRDefault="002D5BB4" w:rsidP="00592BBD">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Set up reporting integration between MSS and Manager’s Desktop</w:t>
            </w:r>
          </w:p>
        </w:tc>
        <w:tc>
          <w:tcPr>
            <w:tcW w:w="4536"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Dostosuj MSS usług, w tym: </w:t>
            </w:r>
          </w:p>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iViews </w:t>
            </w:r>
          </w:p>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strony </w:t>
            </w:r>
          </w:p>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Zadania </w:t>
            </w:r>
          </w:p>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Zarys konfigurację kontrolujący połączenia między Enterprise i Portalu systemu ECC </w:t>
            </w:r>
          </w:p>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Dostosować obiekt i dostawcy danych, w tym: </w:t>
            </w:r>
          </w:p>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team Viewer </w:t>
            </w:r>
          </w:p>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kolumna Grupy </w:t>
            </w:r>
          </w:p>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Stwórz MSS Użytkownicy i przypisywać role </w:t>
            </w:r>
          </w:p>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Dostosuj zatwierdzenia karty czasu </w:t>
            </w:r>
          </w:p>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Dostęp do Pakietu MSS firmy </w:t>
            </w:r>
          </w:p>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Utrzymanie administracji menu użytkownika i MSS </w:t>
            </w:r>
          </w:p>
          <w:p w:rsidR="002D5BB4" w:rsidRPr="00E2420A" w:rsidRDefault="002D5BB4" w:rsidP="00E2420A">
            <w:pPr>
              <w:spacing w:after="120" w:line="240" w:lineRule="auto"/>
              <w:rPr>
                <w:rFonts w:ascii="Arial" w:hAnsi="Arial" w:cs="Arial"/>
                <w:sz w:val="20"/>
                <w:szCs w:val="20"/>
              </w:rPr>
            </w:pPr>
            <w:r w:rsidRPr="00E2420A">
              <w:rPr>
                <w:rFonts w:ascii="Arial" w:hAnsi="Arial" w:cs="Arial"/>
                <w:sz w:val="20"/>
                <w:szCs w:val="20"/>
              </w:rPr>
              <w:t>Konfigurowanie raportowania i integracji między MSS Pulpitu Menedżera</w:t>
            </w:r>
          </w:p>
        </w:tc>
      </w:tr>
      <w:tr w:rsidR="002D5BB4" w:rsidRPr="0037685E" w:rsidTr="00592BBD">
        <w:trPr>
          <w:trHeight w:val="3525"/>
        </w:trPr>
        <w:tc>
          <w:tcPr>
            <w:tcW w:w="2127"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rsidR="002D5BB4" w:rsidRPr="00E2420A" w:rsidRDefault="002D5BB4" w:rsidP="000715AD">
            <w:pPr>
              <w:spacing w:before="100" w:beforeAutospacing="1" w:after="100" w:afterAutospacing="1"/>
              <w:rPr>
                <w:rFonts w:ascii="Arial" w:hAnsi="Arial" w:cs="Arial"/>
                <w:color w:val="000000"/>
                <w:sz w:val="20"/>
                <w:szCs w:val="20"/>
              </w:rPr>
            </w:pPr>
            <w:r w:rsidRPr="00FE3932">
              <w:rPr>
                <w:rFonts w:ascii="Arial" w:hAnsi="Arial" w:cs="Arial"/>
                <w:b/>
                <w:color w:val="000000"/>
                <w:sz w:val="20"/>
                <w:szCs w:val="20"/>
              </w:rPr>
              <w:t>HR250</w:t>
            </w:r>
            <w:r w:rsidRPr="00E2420A">
              <w:rPr>
                <w:rFonts w:ascii="Arial" w:hAnsi="Arial" w:cs="Arial"/>
                <w:color w:val="000000"/>
                <w:sz w:val="20"/>
                <w:szCs w:val="20"/>
              </w:rPr>
              <w:t xml:space="preserve"> Employee Self Service </w:t>
            </w:r>
          </w:p>
          <w:p w:rsidR="002D5BB4" w:rsidRPr="0000148B" w:rsidRDefault="002D5BB4" w:rsidP="000715AD">
            <w:pPr>
              <w:spacing w:before="100" w:beforeAutospacing="1" w:after="100" w:afterAutospacing="1"/>
              <w:rPr>
                <w:rFonts w:ascii="Times New Roman" w:hAnsi="Times New Roman"/>
                <w:color w:val="000000"/>
                <w:sz w:val="24"/>
                <w:szCs w:val="24"/>
              </w:rPr>
            </w:pPr>
          </w:p>
        </w:tc>
        <w:tc>
          <w:tcPr>
            <w:tcW w:w="3827"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2D5BB4" w:rsidRPr="00FE3932" w:rsidRDefault="002D5BB4" w:rsidP="00E2420A">
            <w:pPr>
              <w:spacing w:after="120" w:line="240" w:lineRule="auto"/>
              <w:rPr>
                <w:rFonts w:ascii="Arial" w:hAnsi="Arial" w:cs="Arial"/>
                <w:sz w:val="20"/>
                <w:szCs w:val="20"/>
                <w:lang w:val="en-US"/>
              </w:rPr>
            </w:pPr>
            <w:r w:rsidRPr="00FE3932">
              <w:rPr>
                <w:rFonts w:ascii="Arial" w:hAnsi="Arial" w:cs="Arial"/>
                <w:sz w:val="20"/>
                <w:szCs w:val="20"/>
                <w:lang w:val="en-US"/>
              </w:rPr>
              <w:t>Create and assign Users and Roles in SAP NetWeaver Enterprise Portal and in the back-end system</w:t>
            </w:r>
          </w:p>
          <w:p w:rsidR="002D5BB4" w:rsidRPr="00FE3932" w:rsidRDefault="002D5BB4" w:rsidP="00E2420A">
            <w:pPr>
              <w:spacing w:after="120" w:line="240" w:lineRule="auto"/>
              <w:rPr>
                <w:rFonts w:ascii="Arial" w:hAnsi="Arial" w:cs="Arial"/>
                <w:sz w:val="20"/>
                <w:szCs w:val="20"/>
                <w:lang w:val="en-US"/>
              </w:rPr>
            </w:pPr>
            <w:r w:rsidRPr="00FE3932">
              <w:rPr>
                <w:rFonts w:ascii="Arial" w:hAnsi="Arial" w:cs="Arial"/>
                <w:sz w:val="20"/>
                <w:szCs w:val="20"/>
                <w:lang w:val="en-US"/>
              </w:rPr>
              <w:t>Create iViews</w:t>
            </w:r>
          </w:p>
          <w:p w:rsidR="002D5BB4" w:rsidRPr="00FE3932" w:rsidRDefault="002D5BB4" w:rsidP="00E2420A">
            <w:pPr>
              <w:spacing w:after="120" w:line="240" w:lineRule="auto"/>
              <w:rPr>
                <w:rFonts w:ascii="Arial" w:hAnsi="Arial" w:cs="Arial"/>
                <w:sz w:val="20"/>
                <w:szCs w:val="20"/>
                <w:lang w:val="en-US"/>
              </w:rPr>
            </w:pPr>
            <w:r w:rsidRPr="00FE3932">
              <w:rPr>
                <w:rFonts w:ascii="Arial" w:hAnsi="Arial" w:cs="Arial"/>
                <w:sz w:val="20"/>
                <w:szCs w:val="20"/>
                <w:lang w:val="en-US"/>
              </w:rPr>
              <w:t>Create Pages</w:t>
            </w:r>
          </w:p>
          <w:p w:rsidR="002D5BB4" w:rsidRPr="00FE3932" w:rsidRDefault="002D5BB4" w:rsidP="00E2420A">
            <w:pPr>
              <w:spacing w:after="120" w:line="240" w:lineRule="auto"/>
              <w:rPr>
                <w:rFonts w:ascii="Arial" w:hAnsi="Arial" w:cs="Arial"/>
                <w:sz w:val="20"/>
                <w:szCs w:val="20"/>
                <w:lang w:val="en-US"/>
              </w:rPr>
            </w:pPr>
            <w:r w:rsidRPr="00FE3932">
              <w:rPr>
                <w:rFonts w:ascii="Arial" w:hAnsi="Arial" w:cs="Arial"/>
                <w:sz w:val="20"/>
                <w:szCs w:val="20"/>
                <w:lang w:val="en-US"/>
              </w:rPr>
              <w:t>Customize Leave Requests</w:t>
            </w:r>
          </w:p>
          <w:p w:rsidR="002D5BB4" w:rsidRPr="00FE3932" w:rsidRDefault="002D5BB4" w:rsidP="00E2420A">
            <w:pPr>
              <w:spacing w:after="120" w:line="240" w:lineRule="auto"/>
              <w:rPr>
                <w:rFonts w:ascii="Arial" w:hAnsi="Arial" w:cs="Arial"/>
                <w:sz w:val="20"/>
                <w:szCs w:val="20"/>
                <w:lang w:val="en-US"/>
              </w:rPr>
            </w:pPr>
            <w:r w:rsidRPr="00FE3932">
              <w:rPr>
                <w:rFonts w:ascii="Arial" w:hAnsi="Arial" w:cs="Arial"/>
                <w:sz w:val="20"/>
                <w:szCs w:val="20"/>
                <w:lang w:val="en-US"/>
              </w:rPr>
              <w:t>Customize various services</w:t>
            </w:r>
          </w:p>
          <w:p w:rsidR="002D5BB4" w:rsidRPr="00FE3932" w:rsidRDefault="002D5BB4" w:rsidP="00E2420A">
            <w:pPr>
              <w:spacing w:after="120" w:line="240" w:lineRule="auto"/>
              <w:rPr>
                <w:rFonts w:ascii="Arial" w:hAnsi="Arial" w:cs="Arial"/>
                <w:sz w:val="20"/>
                <w:szCs w:val="20"/>
                <w:lang w:val="en-US"/>
              </w:rPr>
            </w:pPr>
            <w:r w:rsidRPr="00FE3932">
              <w:rPr>
                <w:rFonts w:ascii="Arial" w:hAnsi="Arial" w:cs="Arial"/>
                <w:sz w:val="20"/>
                <w:szCs w:val="20"/>
                <w:lang w:val="en-US"/>
              </w:rPr>
              <w:t>Configure the Clock-In/Clock-Out Corrections Service</w:t>
            </w:r>
          </w:p>
          <w:p w:rsidR="002D5BB4" w:rsidRPr="00FE3932" w:rsidRDefault="002D5BB4" w:rsidP="00E2420A">
            <w:pPr>
              <w:shd w:val="clear" w:color="auto" w:fill="FFFFFF"/>
              <w:spacing w:after="120" w:line="240" w:lineRule="auto"/>
              <w:rPr>
                <w:rFonts w:ascii="Arial" w:hAnsi="Arial" w:cs="Arial"/>
                <w:sz w:val="20"/>
                <w:szCs w:val="20"/>
                <w:lang w:val="en-US"/>
              </w:rPr>
            </w:pPr>
            <w:r w:rsidRPr="00FE3932">
              <w:rPr>
                <w:rFonts w:ascii="Arial" w:hAnsi="Arial" w:cs="Arial"/>
                <w:sz w:val="20"/>
                <w:szCs w:val="20"/>
                <w:lang w:val="en-US"/>
              </w:rPr>
              <w:t>Utilize various iViews</w:t>
            </w:r>
          </w:p>
        </w:tc>
        <w:tc>
          <w:tcPr>
            <w:tcW w:w="4536"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Tworzenie i przypisywanie użytkowników i ról w SAP NetWeaver Enterprise Portal w systemie i back-end </w:t>
            </w:r>
          </w:p>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Stwórz iViews </w:t>
            </w:r>
          </w:p>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Tworzenie stron </w:t>
            </w:r>
          </w:p>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Dostosuj Pozostaw kupna </w:t>
            </w:r>
          </w:p>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Dostosuj różne usługi </w:t>
            </w:r>
          </w:p>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Skonfiguruj Clock-In/Clock-Out korekt usługę </w:t>
            </w:r>
          </w:p>
          <w:p w:rsidR="002D5BB4" w:rsidRPr="00E2420A" w:rsidRDefault="002D5BB4" w:rsidP="00E2420A">
            <w:pPr>
              <w:spacing w:after="120" w:line="240" w:lineRule="auto"/>
              <w:rPr>
                <w:rFonts w:ascii="Arial" w:hAnsi="Arial" w:cs="Arial"/>
                <w:sz w:val="20"/>
                <w:szCs w:val="20"/>
              </w:rPr>
            </w:pPr>
            <w:r w:rsidRPr="00E2420A">
              <w:rPr>
                <w:rFonts w:ascii="Arial" w:hAnsi="Arial" w:cs="Arial"/>
                <w:sz w:val="20"/>
                <w:szCs w:val="20"/>
              </w:rPr>
              <w:t>Wykorzystują różne iViews</w:t>
            </w:r>
          </w:p>
        </w:tc>
      </w:tr>
      <w:tr w:rsidR="002D5BB4" w:rsidRPr="0037685E" w:rsidTr="00592BBD">
        <w:trPr>
          <w:trHeight w:val="3525"/>
        </w:trPr>
        <w:tc>
          <w:tcPr>
            <w:tcW w:w="2127"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rsidR="002D5BB4" w:rsidRPr="00E2420A" w:rsidRDefault="002D5BB4" w:rsidP="00E2420A">
            <w:pPr>
              <w:spacing w:after="120" w:line="240" w:lineRule="auto"/>
              <w:rPr>
                <w:rFonts w:ascii="Arial" w:hAnsi="Arial" w:cs="Arial"/>
                <w:sz w:val="20"/>
                <w:szCs w:val="20"/>
              </w:rPr>
            </w:pPr>
            <w:r w:rsidRPr="00FE3932">
              <w:rPr>
                <w:rFonts w:ascii="Arial" w:hAnsi="Arial" w:cs="Arial"/>
                <w:b/>
                <w:sz w:val="20"/>
                <w:szCs w:val="20"/>
              </w:rPr>
              <w:t>HR515</w:t>
            </w:r>
            <w:r w:rsidRPr="00E2420A">
              <w:rPr>
                <w:rFonts w:ascii="Arial" w:hAnsi="Arial" w:cs="Arial"/>
                <w:sz w:val="20"/>
                <w:szCs w:val="20"/>
              </w:rPr>
              <w:t xml:space="preserve"> Training and Event Management</w:t>
            </w:r>
          </w:p>
          <w:p w:rsidR="002D5BB4" w:rsidRPr="00E2420A" w:rsidRDefault="002D5BB4" w:rsidP="00E2420A">
            <w:pPr>
              <w:spacing w:after="120" w:line="240" w:lineRule="auto"/>
              <w:rPr>
                <w:rFonts w:ascii="Arial" w:hAnsi="Arial" w:cs="Arial"/>
                <w:sz w:val="20"/>
                <w:szCs w:val="20"/>
              </w:rPr>
            </w:pPr>
          </w:p>
        </w:tc>
        <w:tc>
          <w:tcPr>
            <w:tcW w:w="3827"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2D5BB4" w:rsidRPr="00FE3932" w:rsidRDefault="002D5BB4" w:rsidP="00E2420A">
            <w:pPr>
              <w:spacing w:after="120" w:line="240" w:lineRule="auto"/>
              <w:rPr>
                <w:rFonts w:ascii="Arial" w:hAnsi="Arial" w:cs="Arial"/>
                <w:sz w:val="20"/>
                <w:szCs w:val="20"/>
                <w:lang w:val="en-US"/>
              </w:rPr>
            </w:pPr>
            <w:r w:rsidRPr="00FE3932">
              <w:rPr>
                <w:rFonts w:ascii="Arial" w:hAnsi="Arial" w:cs="Arial"/>
                <w:sz w:val="20"/>
                <w:szCs w:val="20"/>
                <w:lang w:val="en-US"/>
              </w:rPr>
              <w:t>Business event preparation</w:t>
            </w:r>
          </w:p>
          <w:p w:rsidR="002D5BB4" w:rsidRPr="00FE3932" w:rsidRDefault="002D5BB4" w:rsidP="00E2420A">
            <w:pPr>
              <w:spacing w:after="120" w:line="240" w:lineRule="auto"/>
              <w:rPr>
                <w:rFonts w:ascii="Arial" w:hAnsi="Arial" w:cs="Arial"/>
                <w:sz w:val="20"/>
                <w:szCs w:val="20"/>
                <w:lang w:val="en-US"/>
              </w:rPr>
            </w:pPr>
            <w:r w:rsidRPr="00FE3932">
              <w:rPr>
                <w:rFonts w:ascii="Arial" w:hAnsi="Arial" w:cs="Arial"/>
                <w:sz w:val="20"/>
                <w:szCs w:val="20"/>
                <w:lang w:val="en-US"/>
              </w:rPr>
              <w:t>Creating a business event catalog</w:t>
            </w:r>
          </w:p>
          <w:p w:rsidR="002D5BB4" w:rsidRPr="00FE3932" w:rsidRDefault="002D5BB4" w:rsidP="00E2420A">
            <w:pPr>
              <w:spacing w:after="120" w:line="240" w:lineRule="auto"/>
              <w:rPr>
                <w:rFonts w:ascii="Arial" w:hAnsi="Arial" w:cs="Arial"/>
                <w:sz w:val="20"/>
                <w:szCs w:val="20"/>
                <w:lang w:val="en-US"/>
              </w:rPr>
            </w:pPr>
            <w:r w:rsidRPr="00FE3932">
              <w:rPr>
                <w:rFonts w:ascii="Arial" w:hAnsi="Arial" w:cs="Arial"/>
                <w:sz w:val="20"/>
                <w:szCs w:val="20"/>
                <w:lang w:val="en-US"/>
              </w:rPr>
              <w:t>Day-to-day activities</w:t>
            </w:r>
          </w:p>
          <w:p w:rsidR="002D5BB4" w:rsidRPr="00FE3932" w:rsidRDefault="002D5BB4" w:rsidP="00E2420A">
            <w:pPr>
              <w:spacing w:after="120" w:line="240" w:lineRule="auto"/>
              <w:rPr>
                <w:rFonts w:ascii="Arial" w:hAnsi="Arial" w:cs="Arial"/>
                <w:sz w:val="20"/>
                <w:szCs w:val="20"/>
                <w:lang w:val="en-US"/>
              </w:rPr>
            </w:pPr>
            <w:r w:rsidRPr="00FE3932">
              <w:rPr>
                <w:rFonts w:ascii="Arial" w:hAnsi="Arial" w:cs="Arial"/>
                <w:sz w:val="20"/>
                <w:szCs w:val="20"/>
                <w:lang w:val="en-US"/>
              </w:rPr>
              <w:t>Recurring activities for business events and attendees</w:t>
            </w:r>
          </w:p>
          <w:p w:rsidR="002D5BB4" w:rsidRPr="00FE3932" w:rsidRDefault="002D5BB4" w:rsidP="00E2420A">
            <w:pPr>
              <w:spacing w:after="120" w:line="240" w:lineRule="auto"/>
              <w:rPr>
                <w:rFonts w:ascii="Arial" w:hAnsi="Arial" w:cs="Arial"/>
                <w:sz w:val="20"/>
                <w:szCs w:val="20"/>
                <w:lang w:val="en-US"/>
              </w:rPr>
            </w:pPr>
            <w:r w:rsidRPr="00FE3932">
              <w:rPr>
                <w:rFonts w:ascii="Arial" w:hAnsi="Arial" w:cs="Arial"/>
                <w:sz w:val="20"/>
                <w:szCs w:val="20"/>
                <w:lang w:val="en-US"/>
              </w:rPr>
              <w:t>Billing and activity allocation for business events</w:t>
            </w:r>
          </w:p>
          <w:p w:rsidR="002D5BB4" w:rsidRPr="00FE3932" w:rsidRDefault="002D5BB4" w:rsidP="00E2420A">
            <w:pPr>
              <w:spacing w:after="120" w:line="240" w:lineRule="auto"/>
              <w:rPr>
                <w:rFonts w:ascii="Arial" w:hAnsi="Arial" w:cs="Arial"/>
                <w:sz w:val="20"/>
                <w:szCs w:val="20"/>
                <w:lang w:val="en-US"/>
              </w:rPr>
            </w:pPr>
            <w:r w:rsidRPr="00FE3932">
              <w:rPr>
                <w:rFonts w:ascii="Arial" w:hAnsi="Arial" w:cs="Arial"/>
                <w:sz w:val="20"/>
                <w:szCs w:val="20"/>
                <w:lang w:val="en-US"/>
              </w:rPr>
              <w:t>Reporting in Training and Event Management</w:t>
            </w:r>
          </w:p>
          <w:p w:rsidR="002D5BB4" w:rsidRPr="00FE3932" w:rsidRDefault="002D5BB4" w:rsidP="00E2420A">
            <w:pPr>
              <w:spacing w:after="120" w:line="240" w:lineRule="auto"/>
              <w:rPr>
                <w:rFonts w:ascii="Arial" w:hAnsi="Arial" w:cs="Arial"/>
                <w:sz w:val="20"/>
                <w:szCs w:val="20"/>
                <w:lang w:val="en-US"/>
              </w:rPr>
            </w:pPr>
            <w:r w:rsidRPr="00FE3932">
              <w:rPr>
                <w:rFonts w:ascii="Arial" w:hAnsi="Arial" w:cs="Arial"/>
                <w:sz w:val="20"/>
                <w:szCs w:val="20"/>
                <w:lang w:val="en-US"/>
              </w:rPr>
              <w:t>Configure the system for Training and Event Management</w:t>
            </w:r>
          </w:p>
          <w:p w:rsidR="002D5BB4" w:rsidRPr="00FE3932" w:rsidRDefault="002D5BB4" w:rsidP="00E2420A">
            <w:pPr>
              <w:spacing w:after="120" w:line="240" w:lineRule="auto"/>
              <w:rPr>
                <w:rFonts w:ascii="Arial" w:hAnsi="Arial" w:cs="Arial"/>
                <w:sz w:val="20"/>
                <w:szCs w:val="20"/>
                <w:lang w:val="en-US"/>
              </w:rPr>
            </w:pPr>
          </w:p>
        </w:tc>
        <w:tc>
          <w:tcPr>
            <w:tcW w:w="4536"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Przygotowanie biznes wydarzenie </w:t>
            </w:r>
          </w:p>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Tworzenie katalogu zdarzeń biznesowych </w:t>
            </w:r>
          </w:p>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Z dnia na dzień działalności </w:t>
            </w:r>
          </w:p>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Powracające do działania i uczestników wydarzeń biznesowych </w:t>
            </w:r>
          </w:p>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Fakturowanie i przydział działalność na spotkania biznesowe </w:t>
            </w:r>
          </w:p>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Szkolenia i raportowania w Event Management </w:t>
            </w:r>
          </w:p>
          <w:p w:rsidR="002D5BB4" w:rsidRPr="00E2420A" w:rsidRDefault="002D5BB4" w:rsidP="00E2420A">
            <w:pPr>
              <w:spacing w:after="120" w:line="240" w:lineRule="auto"/>
              <w:rPr>
                <w:rFonts w:ascii="Arial" w:hAnsi="Arial" w:cs="Arial"/>
                <w:sz w:val="20"/>
                <w:szCs w:val="20"/>
              </w:rPr>
            </w:pPr>
            <w:r w:rsidRPr="00E2420A">
              <w:rPr>
                <w:rFonts w:ascii="Arial" w:hAnsi="Arial" w:cs="Arial"/>
                <w:sz w:val="20"/>
                <w:szCs w:val="20"/>
              </w:rPr>
              <w:t>Skonfigurować system szkolenia i Event Management</w:t>
            </w:r>
          </w:p>
        </w:tc>
      </w:tr>
      <w:tr w:rsidR="002D5BB4" w:rsidRPr="00B06F32" w:rsidTr="00592BBD">
        <w:trPr>
          <w:trHeight w:val="3525"/>
        </w:trPr>
        <w:tc>
          <w:tcPr>
            <w:tcW w:w="2127"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rsidR="002D5BB4" w:rsidRPr="00B06F32" w:rsidRDefault="002D5BB4" w:rsidP="00E2420A">
            <w:pPr>
              <w:spacing w:after="120" w:line="240" w:lineRule="auto"/>
              <w:rPr>
                <w:rFonts w:ascii="Arial" w:hAnsi="Arial" w:cs="Arial"/>
                <w:sz w:val="20"/>
                <w:szCs w:val="20"/>
                <w:lang w:val="en-US"/>
              </w:rPr>
            </w:pPr>
            <w:r w:rsidRPr="00B06F32">
              <w:rPr>
                <w:rFonts w:ascii="Arial" w:hAnsi="Arial" w:cs="Arial"/>
                <w:b/>
                <w:sz w:val="20"/>
                <w:szCs w:val="20"/>
                <w:lang w:val="en-US"/>
              </w:rPr>
              <w:t>HR270</w:t>
            </w:r>
            <w:r w:rsidRPr="00B06F32">
              <w:rPr>
                <w:rFonts w:ascii="Arial" w:hAnsi="Arial" w:cs="Arial"/>
                <w:sz w:val="20"/>
                <w:szCs w:val="20"/>
                <w:lang w:val="en-US"/>
              </w:rPr>
              <w:t xml:space="preserve">  SAP Enterprise Learning</w:t>
            </w:r>
          </w:p>
          <w:p w:rsidR="002D5BB4" w:rsidRPr="00B06F32" w:rsidRDefault="002D5BB4" w:rsidP="00E2420A">
            <w:pPr>
              <w:spacing w:after="120" w:line="240" w:lineRule="auto"/>
              <w:rPr>
                <w:rFonts w:ascii="Arial" w:hAnsi="Arial" w:cs="Arial"/>
                <w:sz w:val="20"/>
                <w:szCs w:val="20"/>
                <w:lang w:val="en-US"/>
              </w:rPr>
            </w:pPr>
            <w:r w:rsidRPr="00B06F32">
              <w:rPr>
                <w:rFonts w:ascii="Arial" w:hAnsi="Arial" w:cs="Arial"/>
                <w:sz w:val="20"/>
                <w:szCs w:val="20"/>
                <w:lang w:val="en-US"/>
              </w:rPr>
              <w:t>3 dni</w:t>
            </w:r>
          </w:p>
        </w:tc>
        <w:tc>
          <w:tcPr>
            <w:tcW w:w="3827"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2D5BB4" w:rsidRPr="00FE3932" w:rsidRDefault="002D5BB4" w:rsidP="00E2420A">
            <w:pPr>
              <w:spacing w:after="120" w:line="240" w:lineRule="auto"/>
              <w:rPr>
                <w:rFonts w:ascii="Arial" w:hAnsi="Arial" w:cs="Arial"/>
                <w:sz w:val="20"/>
                <w:szCs w:val="20"/>
                <w:lang w:val="en-US"/>
              </w:rPr>
            </w:pPr>
            <w:r w:rsidRPr="00FE3932">
              <w:rPr>
                <w:rFonts w:ascii="Arial" w:hAnsi="Arial" w:cs="Arial"/>
                <w:sz w:val="20"/>
                <w:szCs w:val="20"/>
                <w:lang w:val="en-US"/>
              </w:rPr>
              <w:t>Manage Training Offerings</w:t>
            </w:r>
          </w:p>
          <w:p w:rsidR="002D5BB4" w:rsidRPr="00FE3932" w:rsidRDefault="002D5BB4" w:rsidP="00E2420A">
            <w:pPr>
              <w:spacing w:after="120" w:line="240" w:lineRule="auto"/>
              <w:rPr>
                <w:rFonts w:ascii="Arial" w:hAnsi="Arial" w:cs="Arial"/>
                <w:sz w:val="20"/>
                <w:szCs w:val="20"/>
                <w:lang w:val="en-US"/>
              </w:rPr>
            </w:pPr>
            <w:r w:rsidRPr="00FE3932">
              <w:rPr>
                <w:rFonts w:ascii="Arial" w:hAnsi="Arial" w:cs="Arial"/>
                <w:sz w:val="20"/>
                <w:szCs w:val="20"/>
                <w:lang w:val="en-US"/>
              </w:rPr>
              <w:t>Manage Interfaces including Administrator Portal, Instructor Portal and Learning Portal including Content Player</w:t>
            </w:r>
          </w:p>
          <w:p w:rsidR="002D5BB4" w:rsidRPr="00FE3932" w:rsidRDefault="002D5BB4" w:rsidP="00E2420A">
            <w:pPr>
              <w:spacing w:after="120" w:line="240" w:lineRule="auto"/>
              <w:rPr>
                <w:rFonts w:ascii="Arial" w:hAnsi="Arial" w:cs="Arial"/>
                <w:sz w:val="20"/>
                <w:szCs w:val="20"/>
                <w:lang w:val="en-US"/>
              </w:rPr>
            </w:pPr>
            <w:r w:rsidRPr="00FE3932">
              <w:rPr>
                <w:rFonts w:ascii="Arial" w:hAnsi="Arial" w:cs="Arial"/>
                <w:sz w:val="20"/>
                <w:szCs w:val="20"/>
                <w:lang w:val="en-US"/>
              </w:rPr>
              <w:t>Configure the Authoring Environment</w:t>
            </w:r>
          </w:p>
          <w:p w:rsidR="002D5BB4" w:rsidRPr="00FE3932" w:rsidRDefault="002D5BB4" w:rsidP="00E2420A">
            <w:pPr>
              <w:spacing w:after="120" w:line="240" w:lineRule="auto"/>
              <w:rPr>
                <w:rFonts w:ascii="Arial" w:hAnsi="Arial" w:cs="Arial"/>
                <w:sz w:val="20"/>
                <w:szCs w:val="20"/>
                <w:lang w:val="en-US"/>
              </w:rPr>
            </w:pPr>
            <w:r w:rsidRPr="00FE3932">
              <w:rPr>
                <w:rFonts w:ascii="Arial" w:hAnsi="Arial" w:cs="Arial"/>
                <w:sz w:val="20"/>
                <w:szCs w:val="20"/>
                <w:lang w:val="en-US"/>
              </w:rPr>
              <w:t>Create qualification groups and qualifications</w:t>
            </w:r>
          </w:p>
          <w:p w:rsidR="002D5BB4" w:rsidRPr="00FE3932" w:rsidRDefault="002D5BB4" w:rsidP="00E2420A">
            <w:pPr>
              <w:spacing w:after="120" w:line="240" w:lineRule="auto"/>
              <w:rPr>
                <w:rFonts w:ascii="Arial" w:hAnsi="Arial" w:cs="Arial"/>
                <w:sz w:val="20"/>
                <w:szCs w:val="20"/>
                <w:lang w:val="en-US"/>
              </w:rPr>
            </w:pPr>
            <w:r w:rsidRPr="00FE3932">
              <w:rPr>
                <w:rFonts w:ascii="Arial" w:hAnsi="Arial" w:cs="Arial"/>
                <w:sz w:val="20"/>
                <w:szCs w:val="20"/>
                <w:lang w:val="en-US"/>
              </w:rPr>
              <w:t>Create scales including proficiencies</w:t>
            </w:r>
          </w:p>
          <w:p w:rsidR="002D5BB4" w:rsidRPr="00FE3932" w:rsidRDefault="002D5BB4" w:rsidP="00E2420A">
            <w:pPr>
              <w:spacing w:after="120" w:line="240" w:lineRule="auto"/>
              <w:rPr>
                <w:rFonts w:ascii="Arial" w:hAnsi="Arial" w:cs="Arial"/>
                <w:sz w:val="20"/>
                <w:szCs w:val="20"/>
                <w:lang w:val="en-US"/>
              </w:rPr>
            </w:pPr>
            <w:r w:rsidRPr="00FE3932">
              <w:rPr>
                <w:rFonts w:ascii="Arial" w:hAnsi="Arial" w:cs="Arial"/>
                <w:sz w:val="20"/>
                <w:szCs w:val="20"/>
                <w:lang w:val="en-US"/>
              </w:rPr>
              <w:t>Create a course catalog hierarchy</w:t>
            </w:r>
          </w:p>
          <w:p w:rsidR="002D5BB4" w:rsidRPr="00FE3932" w:rsidRDefault="002D5BB4" w:rsidP="00E2420A">
            <w:pPr>
              <w:spacing w:after="120" w:line="240" w:lineRule="auto"/>
              <w:rPr>
                <w:rFonts w:ascii="Arial" w:hAnsi="Arial" w:cs="Arial"/>
                <w:sz w:val="20"/>
                <w:szCs w:val="20"/>
                <w:lang w:val="en-US"/>
              </w:rPr>
            </w:pPr>
            <w:r w:rsidRPr="00FE3932">
              <w:rPr>
                <w:rFonts w:ascii="Arial" w:hAnsi="Arial" w:cs="Arial"/>
                <w:sz w:val="20"/>
                <w:szCs w:val="20"/>
                <w:lang w:val="en-US"/>
              </w:rPr>
              <w:t>Create a course program</w:t>
            </w:r>
          </w:p>
          <w:p w:rsidR="002D5BB4" w:rsidRPr="00FE3932" w:rsidRDefault="002D5BB4" w:rsidP="00E2420A">
            <w:pPr>
              <w:spacing w:after="120" w:line="240" w:lineRule="auto"/>
              <w:rPr>
                <w:rFonts w:ascii="Arial" w:hAnsi="Arial" w:cs="Arial"/>
                <w:sz w:val="20"/>
                <w:szCs w:val="20"/>
                <w:lang w:val="en-US"/>
              </w:rPr>
            </w:pPr>
            <w:r w:rsidRPr="00FE3932">
              <w:rPr>
                <w:rFonts w:ascii="Arial" w:hAnsi="Arial" w:cs="Arial"/>
                <w:sz w:val="20"/>
                <w:szCs w:val="20"/>
                <w:lang w:val="en-US"/>
              </w:rPr>
              <w:t>Configure participation monitors</w:t>
            </w:r>
          </w:p>
          <w:p w:rsidR="002D5BB4" w:rsidRPr="00FE3932" w:rsidRDefault="002D5BB4" w:rsidP="00E2420A">
            <w:pPr>
              <w:spacing w:after="120" w:line="240" w:lineRule="auto"/>
              <w:rPr>
                <w:rFonts w:ascii="Arial" w:hAnsi="Arial" w:cs="Arial"/>
                <w:sz w:val="20"/>
                <w:szCs w:val="20"/>
                <w:lang w:val="en-US"/>
              </w:rPr>
            </w:pPr>
            <w:r w:rsidRPr="00FE3932">
              <w:rPr>
                <w:rFonts w:ascii="Arial" w:hAnsi="Arial" w:cs="Arial"/>
                <w:sz w:val="20"/>
                <w:szCs w:val="20"/>
                <w:lang w:val="en-US"/>
              </w:rPr>
              <w:t>Publish e-learning content using the Administrator Portal and the Authoring Environment</w:t>
            </w:r>
          </w:p>
          <w:p w:rsidR="002D5BB4" w:rsidRPr="00FE3932" w:rsidRDefault="002D5BB4" w:rsidP="00E2420A">
            <w:pPr>
              <w:spacing w:after="120" w:line="240" w:lineRule="auto"/>
              <w:rPr>
                <w:rFonts w:ascii="Arial" w:hAnsi="Arial" w:cs="Arial"/>
                <w:sz w:val="20"/>
                <w:szCs w:val="20"/>
                <w:lang w:val="en-US"/>
              </w:rPr>
            </w:pPr>
            <w:r w:rsidRPr="00FE3932">
              <w:rPr>
                <w:rFonts w:ascii="Arial" w:hAnsi="Arial" w:cs="Arial"/>
                <w:sz w:val="20"/>
                <w:szCs w:val="20"/>
                <w:lang w:val="en-US"/>
              </w:rPr>
              <w:t>Implement follow-up processes for a course using the portal</w:t>
            </w:r>
          </w:p>
          <w:p w:rsidR="002D5BB4" w:rsidRPr="00FE3932" w:rsidRDefault="002D5BB4" w:rsidP="00E2420A">
            <w:pPr>
              <w:spacing w:after="120" w:line="240" w:lineRule="auto"/>
              <w:rPr>
                <w:rFonts w:ascii="Arial" w:hAnsi="Arial" w:cs="Arial"/>
                <w:sz w:val="20"/>
                <w:szCs w:val="20"/>
                <w:lang w:val="en-US"/>
              </w:rPr>
            </w:pPr>
            <w:r w:rsidRPr="00FE3932">
              <w:rPr>
                <w:rFonts w:ascii="Arial" w:hAnsi="Arial" w:cs="Arial"/>
                <w:sz w:val="20"/>
                <w:szCs w:val="20"/>
                <w:lang w:val="en-US"/>
              </w:rPr>
              <w:t>Create a virtual learning room course</w:t>
            </w:r>
          </w:p>
        </w:tc>
        <w:tc>
          <w:tcPr>
            <w:tcW w:w="4536"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Zarządzaj Offerings Szkolenia </w:t>
            </w:r>
          </w:p>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Zarządzaj Interfejsy tym administratora portalu, instruktor Portal i Portal Content Learning tym Player'a </w:t>
            </w:r>
          </w:p>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Skonfiguruj środowisku tworzenia </w:t>
            </w:r>
          </w:p>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Tworzenie grup kwalifikacyjnych oraz kwalifikacji</w:t>
            </w:r>
          </w:p>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Tworzenie skal w tym biegłości </w:t>
            </w:r>
          </w:p>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Tworzenie katalogu hierarchii przedmiotów </w:t>
            </w:r>
          </w:p>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Stworzyć program kursu </w:t>
            </w:r>
          </w:p>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Skonfigurować monitory uczestnictwa </w:t>
            </w:r>
          </w:p>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Publikowanie treści e-learning z wykorzystaniem Portalu administratora i środowisku tworzenia </w:t>
            </w:r>
          </w:p>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Wdrożenie procesów następczych się na kurs korzystania z portalu </w:t>
            </w:r>
          </w:p>
          <w:p w:rsidR="002D5BB4" w:rsidRPr="00E2420A" w:rsidRDefault="002D5BB4" w:rsidP="00E2420A">
            <w:pPr>
              <w:spacing w:after="120" w:line="240" w:lineRule="auto"/>
              <w:rPr>
                <w:rFonts w:ascii="Arial" w:hAnsi="Arial" w:cs="Arial"/>
                <w:sz w:val="20"/>
                <w:szCs w:val="20"/>
                <w:lang w:val="en-US"/>
              </w:rPr>
            </w:pPr>
            <w:r w:rsidRPr="00E2420A">
              <w:rPr>
                <w:rFonts w:ascii="Arial" w:hAnsi="Arial" w:cs="Arial"/>
                <w:sz w:val="20"/>
                <w:szCs w:val="20"/>
                <w:lang w:val="en-US"/>
              </w:rPr>
              <w:t>Tworzenie Virtual Learning golfowe sala</w:t>
            </w:r>
          </w:p>
        </w:tc>
      </w:tr>
      <w:tr w:rsidR="002D5BB4" w:rsidRPr="0037685E" w:rsidTr="00592BBD">
        <w:trPr>
          <w:trHeight w:val="3525"/>
        </w:trPr>
        <w:tc>
          <w:tcPr>
            <w:tcW w:w="2127"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rsidR="002D5BB4" w:rsidRPr="00B06F32" w:rsidRDefault="002D5BB4" w:rsidP="00FE3932">
            <w:pPr>
              <w:spacing w:after="120" w:line="240" w:lineRule="auto"/>
              <w:rPr>
                <w:rFonts w:ascii="Arial" w:hAnsi="Arial" w:cs="Arial"/>
                <w:sz w:val="20"/>
                <w:szCs w:val="20"/>
                <w:lang w:val="en-US"/>
              </w:rPr>
            </w:pPr>
            <w:r w:rsidRPr="00B06F32">
              <w:rPr>
                <w:rFonts w:ascii="Arial" w:hAnsi="Arial" w:cs="Arial"/>
                <w:b/>
                <w:sz w:val="20"/>
                <w:szCs w:val="20"/>
                <w:lang w:val="en-US"/>
              </w:rPr>
              <w:t>HR310</w:t>
            </w:r>
            <w:r w:rsidRPr="00B06F32">
              <w:rPr>
                <w:rFonts w:ascii="Arial" w:hAnsi="Arial" w:cs="Arial"/>
                <w:sz w:val="20"/>
                <w:szCs w:val="20"/>
                <w:lang w:val="en-US"/>
              </w:rPr>
              <w:t xml:space="preserve"> Time Evaluation with Clock Times  Ocena czasu pracy</w:t>
            </w:r>
          </w:p>
          <w:p w:rsidR="002D5BB4" w:rsidRPr="00B06F32" w:rsidRDefault="002D5BB4" w:rsidP="00FE3932">
            <w:pPr>
              <w:spacing w:after="120" w:line="240" w:lineRule="auto"/>
              <w:rPr>
                <w:rFonts w:ascii="Arial" w:hAnsi="Arial" w:cs="Arial"/>
                <w:sz w:val="20"/>
                <w:szCs w:val="20"/>
                <w:lang w:val="en-US"/>
              </w:rPr>
            </w:pPr>
          </w:p>
        </w:tc>
        <w:tc>
          <w:tcPr>
            <w:tcW w:w="3827"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Business process overview of time evaluation</w:t>
            </w:r>
          </w:p>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Time evaluation in the SAP System</w:t>
            </w:r>
          </w:p>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The concept of the time evaluation driver RPTIME00</w:t>
            </w:r>
          </w:p>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Processing time evaluation messages in the Time Manager’s Workplace</w:t>
            </w:r>
          </w:p>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Customizing time evaluation</w:t>
            </w:r>
          </w:p>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Data collection in time evaluation</w:t>
            </w:r>
          </w:p>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Activities as time evaluation tool (Personnel calculation rule and Operations)</w:t>
            </w:r>
          </w:p>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Personnel calculation schema TM00.</w:t>
            </w:r>
          </w:p>
        </w:tc>
        <w:tc>
          <w:tcPr>
            <w:tcW w:w="4536"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2D5BB4" w:rsidRDefault="002D5BB4" w:rsidP="00FE3932">
            <w:pPr>
              <w:spacing w:after="120" w:line="240" w:lineRule="auto"/>
              <w:rPr>
                <w:rFonts w:ascii="Arial" w:hAnsi="Arial" w:cs="Arial"/>
                <w:sz w:val="20"/>
                <w:szCs w:val="20"/>
              </w:rPr>
            </w:pPr>
            <w:r w:rsidRPr="00FE3932">
              <w:rPr>
                <w:rFonts w:ascii="Arial" w:hAnsi="Arial" w:cs="Arial"/>
                <w:sz w:val="20"/>
                <w:szCs w:val="20"/>
              </w:rPr>
              <w:t>Przegląd procesów biznesowych w czasie oceny</w:t>
            </w:r>
          </w:p>
          <w:p w:rsidR="002D5BB4" w:rsidRDefault="002D5BB4" w:rsidP="00FE3932">
            <w:pPr>
              <w:spacing w:after="120" w:line="240" w:lineRule="auto"/>
              <w:rPr>
                <w:rFonts w:ascii="Arial" w:hAnsi="Arial" w:cs="Arial"/>
                <w:sz w:val="20"/>
                <w:szCs w:val="20"/>
              </w:rPr>
            </w:pPr>
            <w:r w:rsidRPr="00FE3932">
              <w:rPr>
                <w:rFonts w:ascii="Arial" w:hAnsi="Arial" w:cs="Arial"/>
                <w:sz w:val="20"/>
                <w:szCs w:val="20"/>
              </w:rPr>
              <w:t xml:space="preserve">Ocena czasu w systemie SAP </w:t>
            </w:r>
          </w:p>
          <w:p w:rsidR="002D5BB4" w:rsidRDefault="002D5BB4" w:rsidP="00FE3932">
            <w:pPr>
              <w:spacing w:after="120" w:line="240" w:lineRule="auto"/>
              <w:rPr>
                <w:rFonts w:ascii="Arial" w:hAnsi="Arial" w:cs="Arial"/>
                <w:sz w:val="20"/>
                <w:szCs w:val="20"/>
              </w:rPr>
            </w:pPr>
            <w:r w:rsidRPr="00FE3932">
              <w:rPr>
                <w:rFonts w:ascii="Arial" w:hAnsi="Arial" w:cs="Arial"/>
                <w:sz w:val="20"/>
                <w:szCs w:val="20"/>
              </w:rPr>
              <w:t xml:space="preserve">Pojęcie czasu kierowcy RPTIME00 oceny </w:t>
            </w:r>
          </w:p>
          <w:p w:rsidR="002D5BB4" w:rsidRDefault="002D5BB4" w:rsidP="00FE3932">
            <w:pPr>
              <w:spacing w:after="120" w:line="240" w:lineRule="auto"/>
              <w:rPr>
                <w:rFonts w:ascii="Arial" w:hAnsi="Arial" w:cs="Arial"/>
                <w:sz w:val="20"/>
                <w:szCs w:val="20"/>
              </w:rPr>
            </w:pPr>
            <w:r w:rsidRPr="00FE3932">
              <w:rPr>
                <w:rFonts w:ascii="Arial" w:hAnsi="Arial" w:cs="Arial"/>
                <w:sz w:val="20"/>
                <w:szCs w:val="20"/>
              </w:rPr>
              <w:t xml:space="preserve">Czas przetwarzania wiadomości oceny w miejscu pracy zarządcy raz </w:t>
            </w:r>
          </w:p>
          <w:p w:rsidR="002D5BB4" w:rsidRDefault="002D5BB4" w:rsidP="00FE3932">
            <w:pPr>
              <w:spacing w:after="120" w:line="240" w:lineRule="auto"/>
              <w:rPr>
                <w:rFonts w:ascii="Arial" w:hAnsi="Arial" w:cs="Arial"/>
                <w:sz w:val="20"/>
                <w:szCs w:val="20"/>
              </w:rPr>
            </w:pPr>
            <w:r w:rsidRPr="00FE3932">
              <w:rPr>
                <w:rFonts w:ascii="Arial" w:hAnsi="Arial" w:cs="Arial"/>
                <w:sz w:val="20"/>
                <w:szCs w:val="20"/>
              </w:rPr>
              <w:t xml:space="preserve">Dostosowywanie czasu oceny </w:t>
            </w:r>
          </w:p>
          <w:p w:rsidR="002D5BB4" w:rsidRDefault="002D5BB4" w:rsidP="00FE3932">
            <w:pPr>
              <w:spacing w:after="120" w:line="240" w:lineRule="auto"/>
              <w:rPr>
                <w:rFonts w:ascii="Arial" w:hAnsi="Arial" w:cs="Arial"/>
                <w:sz w:val="20"/>
                <w:szCs w:val="20"/>
              </w:rPr>
            </w:pPr>
            <w:r w:rsidRPr="00FE3932">
              <w:rPr>
                <w:rFonts w:ascii="Arial" w:hAnsi="Arial" w:cs="Arial"/>
                <w:sz w:val="20"/>
                <w:szCs w:val="20"/>
              </w:rPr>
              <w:t xml:space="preserve">Zbieranie danych w czasie oceny </w:t>
            </w:r>
          </w:p>
          <w:p w:rsidR="002D5BB4" w:rsidRDefault="002D5BB4" w:rsidP="00FE3932">
            <w:pPr>
              <w:spacing w:after="120" w:line="240" w:lineRule="auto"/>
              <w:rPr>
                <w:rFonts w:ascii="Arial" w:hAnsi="Arial" w:cs="Arial"/>
                <w:sz w:val="20"/>
                <w:szCs w:val="20"/>
              </w:rPr>
            </w:pPr>
            <w:r w:rsidRPr="00FE3932">
              <w:rPr>
                <w:rFonts w:ascii="Arial" w:hAnsi="Arial" w:cs="Arial"/>
                <w:sz w:val="20"/>
                <w:szCs w:val="20"/>
              </w:rPr>
              <w:t xml:space="preserve">Działalność jako narzędzie oceny czasu (zasada obliczania i Kadr Operations) </w:t>
            </w:r>
          </w:p>
          <w:p w:rsidR="002D5BB4" w:rsidRPr="00FE3932" w:rsidRDefault="002D5BB4" w:rsidP="00FE3932">
            <w:pPr>
              <w:spacing w:after="120" w:line="240" w:lineRule="auto"/>
              <w:rPr>
                <w:rFonts w:ascii="Arial" w:hAnsi="Arial" w:cs="Arial"/>
                <w:sz w:val="20"/>
                <w:szCs w:val="20"/>
              </w:rPr>
            </w:pPr>
            <w:r w:rsidRPr="00FE3932">
              <w:rPr>
                <w:rFonts w:ascii="Arial" w:hAnsi="Arial" w:cs="Arial"/>
                <w:sz w:val="20"/>
                <w:szCs w:val="20"/>
              </w:rPr>
              <w:t>Schemat obliczenia personel TM00.</w:t>
            </w:r>
          </w:p>
        </w:tc>
      </w:tr>
      <w:tr w:rsidR="002D5BB4" w:rsidRPr="0037685E" w:rsidTr="00592BBD">
        <w:trPr>
          <w:trHeight w:val="3525"/>
        </w:trPr>
        <w:tc>
          <w:tcPr>
            <w:tcW w:w="2127"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rsidR="002D5BB4" w:rsidRPr="00B06F32" w:rsidRDefault="002D5BB4" w:rsidP="00FE3932">
            <w:pPr>
              <w:spacing w:after="120" w:line="240" w:lineRule="auto"/>
              <w:rPr>
                <w:rFonts w:ascii="Arial" w:hAnsi="Arial" w:cs="Arial"/>
                <w:sz w:val="20"/>
                <w:szCs w:val="20"/>
                <w:lang w:val="en-US"/>
              </w:rPr>
            </w:pPr>
            <w:r w:rsidRPr="00B06F32">
              <w:rPr>
                <w:rFonts w:ascii="Arial" w:hAnsi="Arial" w:cs="Arial"/>
                <w:b/>
                <w:sz w:val="20"/>
                <w:szCs w:val="20"/>
                <w:lang w:val="en-US"/>
              </w:rPr>
              <w:t>HR350</w:t>
            </w:r>
            <w:r w:rsidRPr="00B06F32">
              <w:rPr>
                <w:rFonts w:ascii="Arial" w:hAnsi="Arial" w:cs="Arial"/>
                <w:sz w:val="20"/>
                <w:szCs w:val="20"/>
                <w:lang w:val="en-US"/>
              </w:rPr>
              <w:t xml:space="preserve"> Programming in Human Capital Management</w:t>
            </w:r>
          </w:p>
          <w:p w:rsidR="002D5BB4" w:rsidRPr="00B06F32" w:rsidRDefault="002D5BB4" w:rsidP="00FE3932">
            <w:pPr>
              <w:spacing w:after="120" w:line="240" w:lineRule="auto"/>
              <w:rPr>
                <w:rFonts w:ascii="Arial" w:hAnsi="Arial" w:cs="Arial"/>
                <w:sz w:val="20"/>
                <w:szCs w:val="20"/>
                <w:lang w:val="en-US"/>
              </w:rPr>
            </w:pPr>
          </w:p>
        </w:tc>
        <w:tc>
          <w:tcPr>
            <w:tcW w:w="3827"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Modify standard evaluation programs to meet customer requirements</w:t>
            </w:r>
          </w:p>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Enhance source code to include HCM-specific macros and function modules</w:t>
            </w:r>
          </w:p>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Read and process the cluster directory</w:t>
            </w:r>
          </w:p>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Import and export data using macros and buffers</w:t>
            </w:r>
          </w:p>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Utilize Joins to link infotypes and subtypes</w:t>
            </w:r>
          </w:p>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Utilize the IF Query</w:t>
            </w:r>
          </w:p>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Process infotypes with repetitive structures</w:t>
            </w:r>
          </w:p>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Create and assign customer report classes</w:t>
            </w:r>
          </w:p>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Utilize logical selection intervals to improve runtime performance of a report</w:t>
            </w:r>
          </w:p>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Use check and control tables</w:t>
            </w:r>
          </w:p>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Identify structure parameters and set structure conditions</w:t>
            </w:r>
          </w:p>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Maintain evaluation paths</w:t>
            </w:r>
          </w:p>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Program structural evaluations</w:t>
            </w:r>
          </w:p>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Create and Enhance infotypes</w:t>
            </w:r>
          </w:p>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Call subroutines using dynamic actions</w:t>
            </w:r>
          </w:p>
        </w:tc>
        <w:tc>
          <w:tcPr>
            <w:tcW w:w="4536"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2D5BB4" w:rsidRDefault="002D5BB4" w:rsidP="00FE3932">
            <w:pPr>
              <w:spacing w:after="120" w:line="240" w:lineRule="auto"/>
              <w:rPr>
                <w:rFonts w:ascii="Arial" w:hAnsi="Arial" w:cs="Arial"/>
                <w:sz w:val="20"/>
                <w:szCs w:val="20"/>
              </w:rPr>
            </w:pPr>
            <w:r w:rsidRPr="00FE3932">
              <w:rPr>
                <w:rFonts w:ascii="Arial" w:hAnsi="Arial" w:cs="Arial"/>
                <w:sz w:val="20"/>
                <w:szCs w:val="20"/>
              </w:rPr>
              <w:t xml:space="preserve">Zmodyfikować standardowe programy oceny w celu spełnienia wymagań klientów </w:t>
            </w:r>
          </w:p>
          <w:p w:rsidR="002D5BB4" w:rsidRDefault="002D5BB4" w:rsidP="00FE3932">
            <w:pPr>
              <w:spacing w:after="120" w:line="240" w:lineRule="auto"/>
              <w:rPr>
                <w:rFonts w:ascii="Arial" w:hAnsi="Arial" w:cs="Arial"/>
                <w:sz w:val="20"/>
                <w:szCs w:val="20"/>
              </w:rPr>
            </w:pPr>
            <w:r w:rsidRPr="00FE3932">
              <w:rPr>
                <w:rFonts w:ascii="Arial" w:hAnsi="Arial" w:cs="Arial"/>
                <w:sz w:val="20"/>
                <w:szCs w:val="20"/>
              </w:rPr>
              <w:t xml:space="preserve">Poprawić kod źródłowy obejmuje specyficzne HCM makr i modułów funkcyjnych </w:t>
            </w:r>
          </w:p>
          <w:p w:rsidR="002D5BB4" w:rsidRDefault="002D5BB4" w:rsidP="00FE3932">
            <w:pPr>
              <w:spacing w:after="120" w:line="240" w:lineRule="auto"/>
              <w:rPr>
                <w:rFonts w:ascii="Arial" w:hAnsi="Arial" w:cs="Arial"/>
                <w:sz w:val="20"/>
                <w:szCs w:val="20"/>
              </w:rPr>
            </w:pPr>
            <w:r w:rsidRPr="00FE3932">
              <w:rPr>
                <w:rFonts w:ascii="Arial" w:hAnsi="Arial" w:cs="Arial"/>
                <w:sz w:val="20"/>
                <w:szCs w:val="20"/>
              </w:rPr>
              <w:t xml:space="preserve">Odczytywać i przetwarzać katalogu klastra </w:t>
            </w:r>
          </w:p>
          <w:p w:rsidR="002D5BB4" w:rsidRDefault="002D5BB4" w:rsidP="00FE3932">
            <w:pPr>
              <w:spacing w:after="120" w:line="240" w:lineRule="auto"/>
              <w:rPr>
                <w:rFonts w:ascii="Arial" w:hAnsi="Arial" w:cs="Arial"/>
                <w:sz w:val="20"/>
                <w:szCs w:val="20"/>
              </w:rPr>
            </w:pPr>
            <w:r w:rsidRPr="00FE3932">
              <w:rPr>
                <w:rFonts w:ascii="Arial" w:hAnsi="Arial" w:cs="Arial"/>
                <w:sz w:val="20"/>
                <w:szCs w:val="20"/>
              </w:rPr>
              <w:t xml:space="preserve">Importu i eksportu danych za pomocą makr i buforów </w:t>
            </w:r>
          </w:p>
          <w:p w:rsidR="002D5BB4" w:rsidRDefault="002D5BB4" w:rsidP="00FE3932">
            <w:pPr>
              <w:spacing w:after="120" w:line="240" w:lineRule="auto"/>
              <w:rPr>
                <w:rFonts w:ascii="Arial" w:hAnsi="Arial" w:cs="Arial"/>
                <w:sz w:val="20"/>
                <w:szCs w:val="20"/>
              </w:rPr>
            </w:pPr>
            <w:r w:rsidRPr="00FE3932">
              <w:rPr>
                <w:rFonts w:ascii="Arial" w:hAnsi="Arial" w:cs="Arial"/>
                <w:sz w:val="20"/>
                <w:szCs w:val="20"/>
              </w:rPr>
              <w:t xml:space="preserve">Wykorzystać przyłącza do połączenia typów informacji i podtypów </w:t>
            </w:r>
          </w:p>
          <w:p w:rsidR="002D5BB4" w:rsidRDefault="002D5BB4" w:rsidP="00FE3932">
            <w:pPr>
              <w:spacing w:after="120" w:line="240" w:lineRule="auto"/>
              <w:rPr>
                <w:rFonts w:ascii="Arial" w:hAnsi="Arial" w:cs="Arial"/>
                <w:sz w:val="20"/>
                <w:szCs w:val="20"/>
              </w:rPr>
            </w:pPr>
            <w:r w:rsidRPr="00FE3932">
              <w:rPr>
                <w:rFonts w:ascii="Arial" w:hAnsi="Arial" w:cs="Arial"/>
                <w:sz w:val="20"/>
                <w:szCs w:val="20"/>
              </w:rPr>
              <w:t xml:space="preserve">Wykorzystywać kwerendę, jeśli </w:t>
            </w:r>
          </w:p>
          <w:p w:rsidR="002D5BB4" w:rsidRDefault="002D5BB4" w:rsidP="00FE3932">
            <w:pPr>
              <w:spacing w:after="120" w:line="240" w:lineRule="auto"/>
              <w:rPr>
                <w:rFonts w:ascii="Arial" w:hAnsi="Arial" w:cs="Arial"/>
                <w:sz w:val="20"/>
                <w:szCs w:val="20"/>
              </w:rPr>
            </w:pPr>
            <w:r w:rsidRPr="00FE3932">
              <w:rPr>
                <w:rFonts w:ascii="Arial" w:hAnsi="Arial" w:cs="Arial"/>
                <w:sz w:val="20"/>
                <w:szCs w:val="20"/>
              </w:rPr>
              <w:t xml:space="preserve">Proces typów informacji z powtarzających się struktur </w:t>
            </w:r>
          </w:p>
          <w:p w:rsidR="002D5BB4" w:rsidRDefault="002D5BB4" w:rsidP="00FE3932">
            <w:pPr>
              <w:spacing w:after="120" w:line="240" w:lineRule="auto"/>
              <w:rPr>
                <w:rFonts w:ascii="Arial" w:hAnsi="Arial" w:cs="Arial"/>
                <w:sz w:val="20"/>
                <w:szCs w:val="20"/>
              </w:rPr>
            </w:pPr>
            <w:r w:rsidRPr="00FE3932">
              <w:rPr>
                <w:rFonts w:ascii="Arial" w:hAnsi="Arial" w:cs="Arial"/>
                <w:sz w:val="20"/>
                <w:szCs w:val="20"/>
              </w:rPr>
              <w:t xml:space="preserve">Tworzenie i przypisywanie klas raportów klienta </w:t>
            </w:r>
          </w:p>
          <w:p w:rsidR="002D5BB4" w:rsidRDefault="002D5BB4" w:rsidP="00FE3932">
            <w:pPr>
              <w:spacing w:after="120" w:line="240" w:lineRule="auto"/>
              <w:rPr>
                <w:rFonts w:ascii="Arial" w:hAnsi="Arial" w:cs="Arial"/>
                <w:sz w:val="20"/>
                <w:szCs w:val="20"/>
              </w:rPr>
            </w:pPr>
            <w:r w:rsidRPr="00FE3932">
              <w:rPr>
                <w:rFonts w:ascii="Arial" w:hAnsi="Arial" w:cs="Arial"/>
                <w:sz w:val="20"/>
                <w:szCs w:val="20"/>
              </w:rPr>
              <w:t xml:space="preserve">Wykorzystać logiczne interwały wyboru w celu zwiększenia wydajności wykonania raportu </w:t>
            </w:r>
          </w:p>
          <w:p w:rsidR="002D5BB4" w:rsidRDefault="002D5BB4" w:rsidP="00FE3932">
            <w:pPr>
              <w:spacing w:after="120" w:line="240" w:lineRule="auto"/>
              <w:rPr>
                <w:rFonts w:ascii="Arial" w:hAnsi="Arial" w:cs="Arial"/>
                <w:sz w:val="20"/>
                <w:szCs w:val="20"/>
              </w:rPr>
            </w:pPr>
            <w:r w:rsidRPr="00FE3932">
              <w:rPr>
                <w:rFonts w:ascii="Arial" w:hAnsi="Arial" w:cs="Arial"/>
                <w:sz w:val="20"/>
                <w:szCs w:val="20"/>
              </w:rPr>
              <w:t xml:space="preserve">Użyj wyboru i kontroli, tabele </w:t>
            </w:r>
          </w:p>
          <w:p w:rsidR="002D5BB4" w:rsidRDefault="002D5BB4" w:rsidP="00FE3932">
            <w:pPr>
              <w:spacing w:after="120" w:line="240" w:lineRule="auto"/>
              <w:rPr>
                <w:rFonts w:ascii="Arial" w:hAnsi="Arial" w:cs="Arial"/>
                <w:sz w:val="20"/>
                <w:szCs w:val="20"/>
              </w:rPr>
            </w:pPr>
            <w:r w:rsidRPr="00FE3932">
              <w:rPr>
                <w:rFonts w:ascii="Arial" w:hAnsi="Arial" w:cs="Arial"/>
                <w:sz w:val="20"/>
                <w:szCs w:val="20"/>
              </w:rPr>
              <w:t xml:space="preserve">Identyfikacji parametrów strukturę i warunki struktury </w:t>
            </w:r>
          </w:p>
          <w:p w:rsidR="002D5BB4" w:rsidRDefault="002D5BB4" w:rsidP="00FE3932">
            <w:pPr>
              <w:spacing w:after="120" w:line="240" w:lineRule="auto"/>
              <w:rPr>
                <w:rFonts w:ascii="Arial" w:hAnsi="Arial" w:cs="Arial"/>
                <w:sz w:val="20"/>
                <w:szCs w:val="20"/>
              </w:rPr>
            </w:pPr>
            <w:r w:rsidRPr="00FE3932">
              <w:rPr>
                <w:rFonts w:ascii="Arial" w:hAnsi="Arial" w:cs="Arial"/>
                <w:sz w:val="20"/>
                <w:szCs w:val="20"/>
              </w:rPr>
              <w:t xml:space="preserve">Utrzymanie dróg oceny </w:t>
            </w:r>
          </w:p>
          <w:p w:rsidR="002D5BB4" w:rsidRDefault="002D5BB4" w:rsidP="00FE3932">
            <w:pPr>
              <w:spacing w:after="120" w:line="240" w:lineRule="auto"/>
              <w:rPr>
                <w:rFonts w:ascii="Arial" w:hAnsi="Arial" w:cs="Arial"/>
                <w:sz w:val="20"/>
                <w:szCs w:val="20"/>
              </w:rPr>
            </w:pPr>
            <w:r w:rsidRPr="00FE3932">
              <w:rPr>
                <w:rFonts w:ascii="Arial" w:hAnsi="Arial" w:cs="Arial"/>
                <w:sz w:val="20"/>
                <w:szCs w:val="20"/>
              </w:rPr>
              <w:t xml:space="preserve">Program oceny strukturalne </w:t>
            </w:r>
          </w:p>
          <w:p w:rsidR="002D5BB4" w:rsidRDefault="002D5BB4" w:rsidP="00FE3932">
            <w:pPr>
              <w:spacing w:after="120" w:line="240" w:lineRule="auto"/>
              <w:rPr>
                <w:rFonts w:ascii="Arial" w:hAnsi="Arial" w:cs="Arial"/>
                <w:sz w:val="20"/>
                <w:szCs w:val="20"/>
              </w:rPr>
            </w:pPr>
            <w:r w:rsidRPr="00FE3932">
              <w:rPr>
                <w:rFonts w:ascii="Arial" w:hAnsi="Arial" w:cs="Arial"/>
                <w:sz w:val="20"/>
                <w:szCs w:val="20"/>
              </w:rPr>
              <w:t xml:space="preserve">Tworzenie i Enhance typów informacji </w:t>
            </w:r>
          </w:p>
          <w:p w:rsidR="002D5BB4" w:rsidRPr="00FE3932" w:rsidRDefault="002D5BB4" w:rsidP="00FE3932">
            <w:pPr>
              <w:spacing w:after="120" w:line="240" w:lineRule="auto"/>
              <w:rPr>
                <w:rFonts w:ascii="Arial" w:hAnsi="Arial" w:cs="Arial"/>
                <w:sz w:val="20"/>
                <w:szCs w:val="20"/>
              </w:rPr>
            </w:pPr>
            <w:r w:rsidRPr="00FE3932">
              <w:rPr>
                <w:rFonts w:ascii="Arial" w:hAnsi="Arial" w:cs="Arial"/>
                <w:sz w:val="20"/>
                <w:szCs w:val="20"/>
              </w:rPr>
              <w:t>Zadzwoń podprogramów za pomocą działań dynamicznych</w:t>
            </w:r>
          </w:p>
        </w:tc>
      </w:tr>
      <w:tr w:rsidR="002D5BB4" w:rsidRPr="0037685E" w:rsidTr="00592BBD">
        <w:trPr>
          <w:trHeight w:val="3525"/>
        </w:trPr>
        <w:tc>
          <w:tcPr>
            <w:tcW w:w="2127"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rsidR="002D5BB4" w:rsidRPr="00FE3932" w:rsidRDefault="002D5BB4" w:rsidP="00FE3932">
            <w:pPr>
              <w:spacing w:after="120" w:line="240" w:lineRule="auto"/>
              <w:rPr>
                <w:rFonts w:ascii="Arial" w:hAnsi="Arial" w:cs="Arial"/>
                <w:sz w:val="20"/>
                <w:szCs w:val="20"/>
              </w:rPr>
            </w:pPr>
            <w:r w:rsidRPr="00FE3932">
              <w:rPr>
                <w:rFonts w:ascii="Arial" w:hAnsi="Arial" w:cs="Arial"/>
                <w:b/>
                <w:sz w:val="20"/>
                <w:szCs w:val="20"/>
              </w:rPr>
              <w:t>HR400</w:t>
            </w:r>
            <w:r w:rsidRPr="00FE3932">
              <w:rPr>
                <w:rFonts w:ascii="Arial" w:hAnsi="Arial" w:cs="Arial"/>
                <w:sz w:val="20"/>
                <w:szCs w:val="20"/>
              </w:rPr>
              <w:t xml:space="preserve"> Payroll Configuration</w:t>
            </w:r>
          </w:p>
          <w:p w:rsidR="002D5BB4" w:rsidRPr="00FE3932" w:rsidRDefault="002D5BB4" w:rsidP="00FE3932">
            <w:pPr>
              <w:spacing w:after="120" w:line="240" w:lineRule="auto"/>
              <w:rPr>
                <w:rFonts w:ascii="Arial" w:hAnsi="Arial" w:cs="Arial"/>
                <w:sz w:val="20"/>
                <w:szCs w:val="20"/>
              </w:rPr>
            </w:pPr>
          </w:p>
        </w:tc>
        <w:tc>
          <w:tcPr>
            <w:tcW w:w="3827"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Identify and operate control mechanisms available in the payroll system</w:t>
            </w:r>
          </w:p>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Personnel calculation schema and rules</w:t>
            </w:r>
          </w:p>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Encoding the payroll characteristics of wage types</w:t>
            </w:r>
          </w:p>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Check the payroll using the payroll log</w:t>
            </w:r>
          </w:p>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Determine rates of pay</w:t>
            </w:r>
          </w:p>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Calculation of averages</w:t>
            </w:r>
          </w:p>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Factoring</w:t>
            </w:r>
          </w:p>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Develop payment methodologies for time-based entries</w:t>
            </w:r>
          </w:p>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Account for absences in payroll</w:t>
            </w:r>
          </w:p>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Understand retroactive accounting</w:t>
            </w:r>
          </w:p>
        </w:tc>
        <w:tc>
          <w:tcPr>
            <w:tcW w:w="4536"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2D5BB4" w:rsidRDefault="002D5BB4" w:rsidP="00FE3932">
            <w:pPr>
              <w:spacing w:after="120" w:line="240" w:lineRule="auto"/>
              <w:rPr>
                <w:rFonts w:ascii="Arial" w:hAnsi="Arial" w:cs="Arial"/>
                <w:sz w:val="20"/>
                <w:szCs w:val="20"/>
              </w:rPr>
            </w:pPr>
            <w:r w:rsidRPr="00FE3932">
              <w:rPr>
                <w:rFonts w:ascii="Arial" w:hAnsi="Arial" w:cs="Arial"/>
                <w:sz w:val="20"/>
                <w:szCs w:val="20"/>
              </w:rPr>
              <w:t xml:space="preserve">Zidentyfikować i działają mechanizmy kontroli dostępne w systemie wynagrodzeń </w:t>
            </w:r>
          </w:p>
          <w:p w:rsidR="002D5BB4" w:rsidRDefault="002D5BB4" w:rsidP="00FE3932">
            <w:pPr>
              <w:spacing w:after="120" w:line="240" w:lineRule="auto"/>
              <w:rPr>
                <w:rFonts w:ascii="Arial" w:hAnsi="Arial" w:cs="Arial"/>
                <w:sz w:val="20"/>
                <w:szCs w:val="20"/>
              </w:rPr>
            </w:pPr>
            <w:r w:rsidRPr="00FE3932">
              <w:rPr>
                <w:rFonts w:ascii="Arial" w:hAnsi="Arial" w:cs="Arial"/>
                <w:sz w:val="20"/>
                <w:szCs w:val="20"/>
              </w:rPr>
              <w:t xml:space="preserve">Schemat obliczenia personelu i zasady </w:t>
            </w:r>
          </w:p>
          <w:p w:rsidR="002D5BB4" w:rsidRDefault="002D5BB4" w:rsidP="00FE3932">
            <w:pPr>
              <w:spacing w:after="120" w:line="240" w:lineRule="auto"/>
              <w:rPr>
                <w:rFonts w:ascii="Arial" w:hAnsi="Arial" w:cs="Arial"/>
                <w:sz w:val="20"/>
                <w:szCs w:val="20"/>
              </w:rPr>
            </w:pPr>
            <w:r w:rsidRPr="00FE3932">
              <w:rPr>
                <w:rFonts w:ascii="Arial" w:hAnsi="Arial" w:cs="Arial"/>
                <w:sz w:val="20"/>
                <w:szCs w:val="20"/>
              </w:rPr>
              <w:t xml:space="preserve">Kodowanie charakterystyki płac typów płac </w:t>
            </w:r>
          </w:p>
          <w:p w:rsidR="002D5BB4" w:rsidRDefault="002D5BB4" w:rsidP="00FE3932">
            <w:pPr>
              <w:spacing w:after="120" w:line="240" w:lineRule="auto"/>
              <w:rPr>
                <w:rFonts w:ascii="Arial" w:hAnsi="Arial" w:cs="Arial"/>
                <w:sz w:val="20"/>
                <w:szCs w:val="20"/>
              </w:rPr>
            </w:pPr>
            <w:r w:rsidRPr="00FE3932">
              <w:rPr>
                <w:rFonts w:ascii="Arial" w:hAnsi="Arial" w:cs="Arial"/>
                <w:sz w:val="20"/>
                <w:szCs w:val="20"/>
              </w:rPr>
              <w:t xml:space="preserve">Sprawdź płac za pomocą dziennika płac </w:t>
            </w:r>
          </w:p>
          <w:p w:rsidR="002D5BB4" w:rsidRDefault="002D5BB4" w:rsidP="00FE3932">
            <w:pPr>
              <w:spacing w:after="120" w:line="240" w:lineRule="auto"/>
              <w:rPr>
                <w:rFonts w:ascii="Arial" w:hAnsi="Arial" w:cs="Arial"/>
                <w:sz w:val="20"/>
                <w:szCs w:val="20"/>
              </w:rPr>
            </w:pPr>
            <w:r w:rsidRPr="00FE3932">
              <w:rPr>
                <w:rFonts w:ascii="Arial" w:hAnsi="Arial" w:cs="Arial"/>
                <w:sz w:val="20"/>
                <w:szCs w:val="20"/>
              </w:rPr>
              <w:t xml:space="preserve">Określenia stawek wynagrodzenia </w:t>
            </w:r>
          </w:p>
          <w:p w:rsidR="002D5BB4" w:rsidRDefault="002D5BB4" w:rsidP="00FE3932">
            <w:pPr>
              <w:spacing w:after="120" w:line="240" w:lineRule="auto"/>
              <w:rPr>
                <w:rFonts w:ascii="Arial" w:hAnsi="Arial" w:cs="Arial"/>
                <w:sz w:val="20"/>
                <w:szCs w:val="20"/>
              </w:rPr>
            </w:pPr>
            <w:r w:rsidRPr="00FE3932">
              <w:rPr>
                <w:rFonts w:ascii="Arial" w:hAnsi="Arial" w:cs="Arial"/>
                <w:sz w:val="20"/>
                <w:szCs w:val="20"/>
              </w:rPr>
              <w:t xml:space="preserve">Obliczanie średnich </w:t>
            </w:r>
          </w:p>
          <w:p w:rsidR="002D5BB4" w:rsidRDefault="002D5BB4" w:rsidP="00FE3932">
            <w:pPr>
              <w:spacing w:after="120" w:line="240" w:lineRule="auto"/>
              <w:rPr>
                <w:rFonts w:ascii="Arial" w:hAnsi="Arial" w:cs="Arial"/>
                <w:sz w:val="20"/>
                <w:szCs w:val="20"/>
              </w:rPr>
            </w:pPr>
            <w:r w:rsidRPr="00FE3932">
              <w:rPr>
                <w:rFonts w:ascii="Arial" w:hAnsi="Arial" w:cs="Arial"/>
                <w:sz w:val="20"/>
                <w:szCs w:val="20"/>
              </w:rPr>
              <w:t xml:space="preserve">Faktoring </w:t>
            </w:r>
          </w:p>
          <w:p w:rsidR="002D5BB4" w:rsidRDefault="002D5BB4" w:rsidP="00FE3932">
            <w:pPr>
              <w:spacing w:after="120" w:line="240" w:lineRule="auto"/>
              <w:rPr>
                <w:rFonts w:ascii="Arial" w:hAnsi="Arial" w:cs="Arial"/>
                <w:sz w:val="20"/>
                <w:szCs w:val="20"/>
              </w:rPr>
            </w:pPr>
            <w:r w:rsidRPr="00FE3932">
              <w:rPr>
                <w:rFonts w:ascii="Arial" w:hAnsi="Arial" w:cs="Arial"/>
                <w:sz w:val="20"/>
                <w:szCs w:val="20"/>
              </w:rPr>
              <w:t xml:space="preserve">Opracowanie metod płatności za wpisy na bazie czasu </w:t>
            </w:r>
          </w:p>
          <w:p w:rsidR="002D5BB4" w:rsidRDefault="002D5BB4" w:rsidP="00FE3932">
            <w:pPr>
              <w:spacing w:after="120" w:line="240" w:lineRule="auto"/>
              <w:rPr>
                <w:rFonts w:ascii="Arial" w:hAnsi="Arial" w:cs="Arial"/>
                <w:sz w:val="20"/>
                <w:szCs w:val="20"/>
              </w:rPr>
            </w:pPr>
            <w:r w:rsidRPr="00FE3932">
              <w:rPr>
                <w:rFonts w:ascii="Arial" w:hAnsi="Arial" w:cs="Arial"/>
                <w:sz w:val="20"/>
                <w:szCs w:val="20"/>
              </w:rPr>
              <w:t xml:space="preserve">Konto dla nieobecności w liście płac </w:t>
            </w:r>
          </w:p>
          <w:p w:rsidR="002D5BB4" w:rsidRPr="00FE3932" w:rsidRDefault="002D5BB4" w:rsidP="00FE3932">
            <w:pPr>
              <w:spacing w:after="120" w:line="240" w:lineRule="auto"/>
              <w:rPr>
                <w:rFonts w:ascii="Arial" w:hAnsi="Arial" w:cs="Arial"/>
                <w:sz w:val="20"/>
                <w:szCs w:val="20"/>
              </w:rPr>
            </w:pPr>
            <w:r w:rsidRPr="00FE3932">
              <w:rPr>
                <w:rFonts w:ascii="Arial" w:hAnsi="Arial" w:cs="Arial"/>
                <w:sz w:val="20"/>
                <w:szCs w:val="20"/>
              </w:rPr>
              <w:t>Zrozumieć rachunkowość wsteczną</w:t>
            </w:r>
          </w:p>
        </w:tc>
      </w:tr>
      <w:tr w:rsidR="002D5BB4" w:rsidRPr="0037685E" w:rsidTr="00592BBD">
        <w:trPr>
          <w:trHeight w:val="3525"/>
        </w:trPr>
        <w:tc>
          <w:tcPr>
            <w:tcW w:w="2127"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rsidR="002D5BB4" w:rsidRPr="0037685E" w:rsidRDefault="002D5BB4" w:rsidP="00393DBE">
            <w:pPr>
              <w:pStyle w:val="Default"/>
              <w:spacing w:after="120"/>
              <w:rPr>
                <w:rFonts w:ascii="Arial" w:hAnsi="Arial" w:cs="Arial"/>
                <w:sz w:val="20"/>
                <w:szCs w:val="20"/>
                <w:lang w:val="en-US" w:eastAsia="pl-PL"/>
              </w:rPr>
            </w:pPr>
            <w:r w:rsidRPr="00393DBE">
              <w:rPr>
                <w:rFonts w:ascii="Arial" w:hAnsi="Arial" w:cs="Arial"/>
                <w:b/>
                <w:sz w:val="20"/>
                <w:szCs w:val="20"/>
                <w:lang w:val="en-US" w:eastAsia="pl-PL"/>
              </w:rPr>
              <w:t>IPS510</w:t>
            </w:r>
            <w:r w:rsidRPr="0037685E">
              <w:rPr>
                <w:rFonts w:ascii="Arial" w:hAnsi="Arial" w:cs="Arial"/>
                <w:sz w:val="20"/>
                <w:szCs w:val="20"/>
                <w:lang w:val="en-US" w:eastAsia="pl-PL"/>
              </w:rPr>
              <w:t xml:space="preserve"> - SAP Public Sector Collection &amp; Disbursement ( 5 dni)</w:t>
            </w:r>
          </w:p>
          <w:p w:rsidR="002D5BB4" w:rsidRPr="0037685E" w:rsidRDefault="002D5BB4" w:rsidP="00393DBE">
            <w:pPr>
              <w:pStyle w:val="Default"/>
              <w:spacing w:after="120"/>
              <w:rPr>
                <w:rFonts w:ascii="Arial" w:hAnsi="Arial" w:cs="Arial"/>
                <w:sz w:val="20"/>
                <w:szCs w:val="20"/>
                <w:lang w:val="en-US" w:eastAsia="pl-PL"/>
              </w:rPr>
            </w:pPr>
          </w:p>
        </w:tc>
        <w:tc>
          <w:tcPr>
            <w:tcW w:w="3827"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2D5BB4" w:rsidRPr="00D612B8" w:rsidRDefault="002D5BB4" w:rsidP="00393DBE">
            <w:pPr>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Overview of tax and revenue management</w:t>
            </w:r>
          </w:p>
          <w:p w:rsidR="002D5BB4" w:rsidRPr="00D612B8" w:rsidRDefault="002D5BB4" w:rsidP="00393DBE">
            <w:pPr>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Product positioning</w:t>
            </w:r>
          </w:p>
          <w:p w:rsidR="002D5BB4" w:rsidRPr="00D612B8" w:rsidRDefault="002D5BB4" w:rsidP="00393DBE">
            <w:pPr>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Overview of the business processes</w:t>
            </w:r>
          </w:p>
          <w:p w:rsidR="002D5BB4" w:rsidRPr="00D612B8" w:rsidRDefault="002D5BB4" w:rsidP="00393DBE">
            <w:pPr>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Organizational structure and master data</w:t>
            </w:r>
          </w:p>
          <w:p w:rsidR="002D5BB4" w:rsidRPr="00D612B8" w:rsidRDefault="002D5BB4" w:rsidP="00393DBE">
            <w:pPr>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SAP business partner</w:t>
            </w:r>
          </w:p>
          <w:p w:rsidR="002D5BB4" w:rsidRPr="00D612B8" w:rsidRDefault="002D5BB4" w:rsidP="00393DBE">
            <w:pPr>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Roles and relationships</w:t>
            </w:r>
          </w:p>
          <w:p w:rsidR="002D5BB4" w:rsidRPr="00D612B8" w:rsidRDefault="002D5BB4" w:rsidP="00393DBE">
            <w:pPr>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Business Address Services (BAS)</w:t>
            </w:r>
          </w:p>
          <w:p w:rsidR="002D5BB4" w:rsidRPr="00D612B8" w:rsidRDefault="002D5BB4" w:rsidP="00393DBE">
            <w:pPr>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Contract account and contract object</w:t>
            </w:r>
          </w:p>
          <w:p w:rsidR="002D5BB4" w:rsidRPr="00D612B8" w:rsidRDefault="002D5BB4" w:rsidP="00393DBE">
            <w:pPr>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Administration of contract accounts</w:t>
            </w:r>
          </w:p>
          <w:p w:rsidR="002D5BB4" w:rsidRPr="00D612B8" w:rsidRDefault="002D5BB4" w:rsidP="00393DBE">
            <w:pPr>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Document posting, correspondence</w:t>
            </w:r>
          </w:p>
          <w:p w:rsidR="002D5BB4" w:rsidRPr="00D612B8" w:rsidRDefault="002D5BB4" w:rsidP="00393DBE">
            <w:pPr>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Administration of incoming payments and clearing documents</w:t>
            </w:r>
          </w:p>
          <w:p w:rsidR="002D5BB4" w:rsidRPr="00D612B8" w:rsidRDefault="002D5BB4" w:rsidP="00393DBE">
            <w:pPr>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Payment program and returns</w:t>
            </w:r>
          </w:p>
          <w:p w:rsidR="002D5BB4" w:rsidRPr="00D612B8" w:rsidRDefault="002D5BB4" w:rsidP="00393DBE">
            <w:pPr>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Dunning notice, interest calculation</w:t>
            </w:r>
          </w:p>
          <w:p w:rsidR="002D5BB4" w:rsidRPr="00D612B8" w:rsidRDefault="002D5BB4" w:rsidP="00393DBE">
            <w:pPr>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Deferall and installment payment schedules</w:t>
            </w:r>
          </w:p>
          <w:p w:rsidR="002D5BB4" w:rsidRPr="00D612B8" w:rsidRDefault="002D5BB4" w:rsidP="00393DBE">
            <w:pPr>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Integration with other SAP components</w:t>
            </w:r>
          </w:p>
          <w:p w:rsidR="002D5BB4" w:rsidRPr="00D612B8" w:rsidRDefault="002D5BB4" w:rsidP="00393DBE">
            <w:pPr>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General ledger accounting, funds management, fund accounting, public sector management (PSM)</w:t>
            </w:r>
          </w:p>
          <w:p w:rsidR="002D5BB4" w:rsidRPr="00D612B8" w:rsidRDefault="002D5BB4" w:rsidP="00393DBE">
            <w:pPr>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Reporting</w:t>
            </w:r>
          </w:p>
        </w:tc>
        <w:tc>
          <w:tcPr>
            <w:tcW w:w="4536"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2D5BB4" w:rsidRPr="00D612B8" w:rsidRDefault="002D5BB4" w:rsidP="00393DBE">
            <w:pPr>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Przegląd zarządzania podatkowego i dochodów</w:t>
            </w:r>
          </w:p>
          <w:p w:rsidR="002D5BB4" w:rsidRPr="00D612B8" w:rsidRDefault="002D5BB4" w:rsidP="00393DBE">
            <w:pPr>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Pozycjonowanie produktu</w:t>
            </w:r>
          </w:p>
          <w:p w:rsidR="002D5BB4" w:rsidRPr="00D612B8" w:rsidRDefault="002D5BB4" w:rsidP="00393DBE">
            <w:pPr>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Przegląd procesów biznesowych</w:t>
            </w:r>
          </w:p>
          <w:p w:rsidR="002D5BB4" w:rsidRPr="00D612B8" w:rsidRDefault="002D5BB4" w:rsidP="00393DBE">
            <w:pPr>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Struktura organizacyjna i dane podstawowe</w:t>
            </w:r>
          </w:p>
          <w:p w:rsidR="002D5BB4" w:rsidRPr="00D612B8" w:rsidRDefault="002D5BB4" w:rsidP="00393DBE">
            <w:pPr>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SAP partner biznesowy</w:t>
            </w:r>
          </w:p>
          <w:p w:rsidR="002D5BB4" w:rsidRPr="00D612B8" w:rsidRDefault="002D5BB4" w:rsidP="00393DBE">
            <w:pPr>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Role i relacje</w:t>
            </w:r>
          </w:p>
          <w:p w:rsidR="002D5BB4" w:rsidRPr="00D612B8" w:rsidRDefault="002D5BB4" w:rsidP="00393DBE">
            <w:pPr>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Business Address Services (BAS)</w:t>
            </w:r>
          </w:p>
          <w:p w:rsidR="002D5BB4" w:rsidRPr="00D612B8" w:rsidRDefault="002D5BB4" w:rsidP="00393DBE">
            <w:pPr>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Zamówienie a przedmiot zamówienia</w:t>
            </w:r>
          </w:p>
          <w:p w:rsidR="002D5BB4" w:rsidRPr="00D612B8" w:rsidRDefault="002D5BB4" w:rsidP="00393DBE">
            <w:pPr>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Administracja kontami umowy</w:t>
            </w:r>
          </w:p>
          <w:p w:rsidR="002D5BB4" w:rsidRPr="00D612B8" w:rsidRDefault="002D5BB4" w:rsidP="00393DBE">
            <w:pPr>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Dokumenty, korespondencja</w:t>
            </w:r>
          </w:p>
          <w:p w:rsidR="002D5BB4" w:rsidRPr="00D612B8" w:rsidRDefault="002D5BB4" w:rsidP="00393DBE">
            <w:pPr>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Administracja płatności przychodzących i dokumentów rozliczeniowych</w:t>
            </w:r>
          </w:p>
          <w:p w:rsidR="002D5BB4" w:rsidRPr="00D612B8" w:rsidRDefault="002D5BB4" w:rsidP="00393DBE">
            <w:pPr>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Program płatności</w:t>
            </w:r>
          </w:p>
          <w:p w:rsidR="002D5BB4" w:rsidRPr="00D612B8" w:rsidRDefault="002D5BB4" w:rsidP="00393DBE">
            <w:pPr>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Monity, zawiatomienia, obliczanie odsetek</w:t>
            </w:r>
          </w:p>
          <w:p w:rsidR="002D5BB4" w:rsidRPr="00D612B8" w:rsidRDefault="002D5BB4" w:rsidP="00393DBE">
            <w:pPr>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Harmonogram spłat rat</w:t>
            </w:r>
          </w:p>
          <w:p w:rsidR="002D5BB4" w:rsidRPr="00D612B8" w:rsidRDefault="002D5BB4" w:rsidP="00393DBE">
            <w:pPr>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Integracja z innymi komponentami SAP</w:t>
            </w:r>
          </w:p>
          <w:p w:rsidR="002D5BB4" w:rsidRPr="00D612B8" w:rsidRDefault="002D5BB4" w:rsidP="00393DBE">
            <w:pPr>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 xml:space="preserve">Rachunkowość księgi głównej, zarządzanie funduszami, księgowanie funduszy, zarządzanie w sektorze publicznym </w:t>
            </w:r>
          </w:p>
          <w:p w:rsidR="002D5BB4" w:rsidRPr="00D612B8" w:rsidRDefault="002D5BB4" w:rsidP="00393DBE">
            <w:pPr>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Raportowanie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p>
        </w:tc>
      </w:tr>
      <w:tr w:rsidR="0019182D" w:rsidRPr="00B03980" w:rsidTr="0019182D">
        <w:trPr>
          <w:trHeight w:val="3525"/>
        </w:trPr>
        <w:tc>
          <w:tcPr>
            <w:tcW w:w="2127" w:type="dxa"/>
            <w:tcBorders>
              <w:top w:val="single" w:sz="4"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19182D" w:rsidRPr="00B06F32" w:rsidRDefault="0019182D" w:rsidP="0019182D">
            <w:pPr>
              <w:pStyle w:val="Default"/>
              <w:spacing w:after="120"/>
              <w:rPr>
                <w:rFonts w:ascii="Arial" w:hAnsi="Arial" w:cs="Arial"/>
                <w:b/>
                <w:sz w:val="20"/>
                <w:szCs w:val="20"/>
                <w:lang w:eastAsia="pl-PL"/>
              </w:rPr>
            </w:pPr>
            <w:r w:rsidRPr="00B06F32">
              <w:rPr>
                <w:rFonts w:ascii="Arial" w:hAnsi="Arial" w:cs="Arial"/>
                <w:b/>
                <w:sz w:val="20"/>
                <w:szCs w:val="20"/>
                <w:lang w:eastAsia="pl-PL"/>
              </w:rPr>
              <w:t>ADM110</w:t>
            </w:r>
          </w:p>
          <w:p w:rsidR="0019182D" w:rsidRPr="00B06F32" w:rsidRDefault="0019182D" w:rsidP="0019182D">
            <w:pPr>
              <w:pStyle w:val="Default"/>
              <w:spacing w:after="120"/>
              <w:rPr>
                <w:rFonts w:ascii="Arial" w:hAnsi="Arial" w:cs="Arial"/>
                <w:b/>
                <w:sz w:val="20"/>
                <w:szCs w:val="20"/>
                <w:lang w:eastAsia="pl-PL"/>
              </w:rPr>
            </w:pPr>
            <w:r w:rsidRPr="00B06F32">
              <w:rPr>
                <w:rFonts w:ascii="Arial" w:hAnsi="Arial" w:cs="Arial"/>
                <w:b/>
                <w:sz w:val="20"/>
                <w:szCs w:val="20"/>
                <w:lang w:eastAsia="pl-PL"/>
              </w:rPr>
              <w:t>SAP System Installation</w:t>
            </w:r>
          </w:p>
          <w:p w:rsidR="0019182D" w:rsidRPr="00B06F32" w:rsidRDefault="0019182D" w:rsidP="0019182D">
            <w:pPr>
              <w:pStyle w:val="Default"/>
              <w:spacing w:after="120"/>
              <w:rPr>
                <w:rFonts w:ascii="Arial" w:hAnsi="Arial" w:cs="Arial"/>
                <w:b/>
                <w:sz w:val="20"/>
                <w:szCs w:val="20"/>
                <w:lang w:eastAsia="pl-PL"/>
              </w:rPr>
            </w:pPr>
            <w:r w:rsidRPr="00B06F32">
              <w:rPr>
                <w:rFonts w:ascii="Arial" w:hAnsi="Arial" w:cs="Arial"/>
                <w:b/>
                <w:sz w:val="20"/>
                <w:szCs w:val="20"/>
                <w:lang w:eastAsia="pl-PL"/>
              </w:rPr>
              <w:t>Instalacja systemu SAP</w:t>
            </w:r>
          </w:p>
          <w:p w:rsidR="0019182D" w:rsidRPr="00B06F32" w:rsidRDefault="0019182D" w:rsidP="0019182D">
            <w:pPr>
              <w:pStyle w:val="Default"/>
              <w:spacing w:after="120"/>
              <w:rPr>
                <w:rFonts w:ascii="Arial" w:hAnsi="Arial" w:cs="Arial"/>
                <w:b/>
                <w:sz w:val="20"/>
                <w:szCs w:val="20"/>
                <w:lang w:eastAsia="pl-PL"/>
              </w:rPr>
            </w:pPr>
            <w:r w:rsidRPr="00B06F32">
              <w:rPr>
                <w:rFonts w:ascii="Arial" w:hAnsi="Arial" w:cs="Arial"/>
                <w:b/>
                <w:sz w:val="20"/>
                <w:szCs w:val="20"/>
                <w:lang w:eastAsia="pl-PL"/>
              </w:rPr>
              <w:t>2 dni</w:t>
            </w:r>
          </w:p>
        </w:tc>
        <w:tc>
          <w:tcPr>
            <w:tcW w:w="3827"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Overview and architecture of SAP systems</w:t>
            </w:r>
          </w:p>
          <w:p w:rsidR="0019182D" w:rsidRPr="0019182D" w:rsidRDefault="0019182D" w:rsidP="0019182D">
            <w:pPr>
              <w:pStyle w:val="Akapitzlist"/>
              <w:numPr>
                <w:ilvl w:val="0"/>
                <w:numId w:val="13"/>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Describing SAP systems overview</w:t>
            </w:r>
          </w:p>
          <w:p w:rsidR="0019182D" w:rsidRPr="0019182D" w:rsidRDefault="0019182D" w:rsidP="0019182D">
            <w:pPr>
              <w:pStyle w:val="Akapitzlist"/>
              <w:numPr>
                <w:ilvl w:val="0"/>
                <w:numId w:val="13"/>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Describing technical architecture of SAP systems</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Preparation for installation</w:t>
            </w:r>
          </w:p>
          <w:p w:rsidR="0019182D" w:rsidRPr="0019182D" w:rsidRDefault="0019182D" w:rsidP="0019182D">
            <w:pPr>
              <w:pStyle w:val="Akapitzlist"/>
              <w:numPr>
                <w:ilvl w:val="0"/>
                <w:numId w:val="13"/>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Describing SAPinst</w:t>
            </w:r>
          </w:p>
          <w:p w:rsidR="0019182D" w:rsidRPr="0019182D" w:rsidRDefault="0019182D" w:rsidP="0019182D">
            <w:pPr>
              <w:pStyle w:val="Akapitzlist"/>
              <w:numPr>
                <w:ilvl w:val="0"/>
                <w:numId w:val="13"/>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Generally preparing the installation</w:t>
            </w:r>
          </w:p>
          <w:p w:rsidR="0019182D" w:rsidRPr="0019182D" w:rsidRDefault="0019182D" w:rsidP="0019182D">
            <w:pPr>
              <w:pStyle w:val="Akapitzlist"/>
              <w:numPr>
                <w:ilvl w:val="0"/>
                <w:numId w:val="13"/>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Preparing for installation on Windows</w:t>
            </w:r>
          </w:p>
          <w:p w:rsidR="0019182D" w:rsidRPr="0019182D" w:rsidRDefault="0019182D" w:rsidP="0019182D">
            <w:pPr>
              <w:pStyle w:val="Akapitzlist"/>
              <w:numPr>
                <w:ilvl w:val="0"/>
                <w:numId w:val="13"/>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Preparing for installation on UNIX</w:t>
            </w:r>
          </w:p>
          <w:p w:rsidR="0019182D" w:rsidRPr="0019182D" w:rsidRDefault="0019182D" w:rsidP="0019182D">
            <w:pPr>
              <w:spacing w:after="120" w:line="240" w:lineRule="auto"/>
              <w:ind w:left="56"/>
              <w:rPr>
                <w:rFonts w:ascii="Arial" w:hAnsi="Arial" w:cs="Arial"/>
                <w:color w:val="000000"/>
                <w:sz w:val="20"/>
                <w:szCs w:val="20"/>
                <w:lang w:val="en-US" w:eastAsia="pl-PL"/>
              </w:rPr>
            </w:pP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Installation of SAP Solution Manager</w:t>
            </w:r>
          </w:p>
          <w:p w:rsidR="0019182D" w:rsidRPr="0019182D" w:rsidRDefault="0019182D" w:rsidP="0019182D">
            <w:pPr>
              <w:pStyle w:val="Akapitzlist"/>
              <w:numPr>
                <w:ilvl w:val="0"/>
                <w:numId w:val="13"/>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Installing SAP Solution Manager</w:t>
            </w:r>
          </w:p>
          <w:p w:rsidR="0019182D" w:rsidRPr="0019182D" w:rsidRDefault="0019182D" w:rsidP="0019182D">
            <w:pPr>
              <w:pStyle w:val="Akapitzlist"/>
              <w:numPr>
                <w:ilvl w:val="0"/>
                <w:numId w:val="13"/>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Installing an additional application server</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Planning for installation</w:t>
            </w:r>
          </w:p>
          <w:p w:rsidR="0019182D" w:rsidRPr="0019182D" w:rsidRDefault="0019182D" w:rsidP="0019182D">
            <w:pPr>
              <w:pStyle w:val="Akapitzlist"/>
              <w:numPr>
                <w:ilvl w:val="0"/>
                <w:numId w:val="13"/>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Planning an installation</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Installation of SAP ECC (AS ABAP)</w:t>
            </w:r>
          </w:p>
          <w:p w:rsidR="0019182D" w:rsidRPr="0019182D" w:rsidRDefault="0019182D" w:rsidP="0019182D">
            <w:pPr>
              <w:pStyle w:val="Akapitzlist"/>
              <w:numPr>
                <w:ilvl w:val="0"/>
                <w:numId w:val="13"/>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Installing SAP ECC</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Installation of SAP XSS (AS Java)</w:t>
            </w:r>
          </w:p>
          <w:p w:rsidR="0019182D" w:rsidRPr="0019182D" w:rsidRDefault="0019182D" w:rsidP="0019182D">
            <w:pPr>
              <w:pStyle w:val="Akapitzlist"/>
              <w:numPr>
                <w:ilvl w:val="0"/>
                <w:numId w:val="13"/>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Installing SAP XSS</w:t>
            </w:r>
          </w:p>
          <w:p w:rsidR="0019182D" w:rsidRPr="0019182D" w:rsidRDefault="0019182D" w:rsidP="0019182D">
            <w:pPr>
              <w:pStyle w:val="Akapitzlist"/>
              <w:numPr>
                <w:ilvl w:val="0"/>
                <w:numId w:val="13"/>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Installing additional usage types</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Post-installation activities</w:t>
            </w:r>
          </w:p>
          <w:p w:rsidR="0019182D" w:rsidRPr="0019182D" w:rsidRDefault="0019182D" w:rsidP="0019182D">
            <w:pPr>
              <w:pStyle w:val="Akapitzlist"/>
              <w:numPr>
                <w:ilvl w:val="0"/>
                <w:numId w:val="13"/>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Describing post-installation steps</w:t>
            </w:r>
          </w:p>
          <w:p w:rsidR="0019182D" w:rsidRPr="0019182D" w:rsidRDefault="0019182D" w:rsidP="0019182D">
            <w:pPr>
              <w:pStyle w:val="Akapitzlist"/>
              <w:numPr>
                <w:ilvl w:val="0"/>
                <w:numId w:val="13"/>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Completing the installation of SAP Enhancement Package 6 for SAP ERP 6.0</w:t>
            </w:r>
          </w:p>
          <w:p w:rsidR="0019182D" w:rsidRPr="0019182D" w:rsidRDefault="0019182D" w:rsidP="0019182D">
            <w:pPr>
              <w:pStyle w:val="Akapitzlist"/>
              <w:numPr>
                <w:ilvl w:val="0"/>
                <w:numId w:val="13"/>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Patching SAP systems</w:t>
            </w:r>
          </w:p>
          <w:p w:rsidR="0019182D" w:rsidRPr="0019182D" w:rsidRDefault="0019182D" w:rsidP="0019182D">
            <w:pPr>
              <w:pStyle w:val="Akapitzlist"/>
              <w:numPr>
                <w:ilvl w:val="0"/>
                <w:numId w:val="13"/>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Setting up SAP license, online documentation, remote connection to SAP support</w:t>
            </w:r>
          </w:p>
          <w:p w:rsidR="0019182D" w:rsidRPr="0019182D" w:rsidRDefault="0019182D" w:rsidP="0019182D">
            <w:pPr>
              <w:pStyle w:val="Akapitzlist"/>
              <w:numPr>
                <w:ilvl w:val="0"/>
                <w:numId w:val="13"/>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Initially configuring an AS ABAP based SAP system</w:t>
            </w:r>
          </w:p>
          <w:p w:rsidR="0019182D" w:rsidRPr="0019182D" w:rsidRDefault="0019182D" w:rsidP="0019182D">
            <w:pPr>
              <w:pStyle w:val="Akapitzlist"/>
              <w:numPr>
                <w:ilvl w:val="0"/>
                <w:numId w:val="13"/>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Initially configuring an AS Java based SAP system</w:t>
            </w:r>
          </w:p>
          <w:p w:rsidR="0019182D" w:rsidRPr="0019182D" w:rsidRDefault="0019182D" w:rsidP="0019182D">
            <w:pPr>
              <w:pStyle w:val="Akapitzlist"/>
              <w:numPr>
                <w:ilvl w:val="0"/>
                <w:numId w:val="13"/>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Installing standalone SAP gateway</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Installation of SAP GUI</w:t>
            </w:r>
          </w:p>
          <w:p w:rsidR="0019182D" w:rsidRPr="0019182D" w:rsidRDefault="0019182D" w:rsidP="0019182D">
            <w:pPr>
              <w:pStyle w:val="Akapitzlist"/>
              <w:numPr>
                <w:ilvl w:val="0"/>
                <w:numId w:val="13"/>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Installing SAP GUI for Windows and SAP GUI for Java</w:t>
            </w:r>
          </w:p>
          <w:p w:rsidR="0019182D" w:rsidRPr="0019182D" w:rsidRDefault="0019182D" w:rsidP="0019182D">
            <w:pPr>
              <w:pStyle w:val="Akapitzlist"/>
              <w:numPr>
                <w:ilvl w:val="0"/>
                <w:numId w:val="13"/>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Installing SAP GUI installation server</w:t>
            </w:r>
          </w:p>
          <w:p w:rsidR="0019182D" w:rsidRPr="0019182D" w:rsidRDefault="0019182D" w:rsidP="0019182D">
            <w:pPr>
              <w:spacing w:after="120" w:line="240" w:lineRule="auto"/>
              <w:ind w:left="56"/>
              <w:rPr>
                <w:rFonts w:ascii="Arial" w:hAnsi="Arial" w:cs="Arial"/>
                <w:color w:val="000000"/>
                <w:sz w:val="20"/>
                <w:szCs w:val="20"/>
                <w:lang w:val="en-US" w:eastAsia="pl-PL"/>
              </w:rPr>
            </w:pPr>
          </w:p>
        </w:tc>
        <w:tc>
          <w:tcPr>
            <w:tcW w:w="4536"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Przegląd I architektura systemów SAP</w:t>
            </w:r>
          </w:p>
          <w:p w:rsidR="0019182D" w:rsidRPr="0019182D" w:rsidRDefault="0019182D" w:rsidP="0019182D">
            <w:pPr>
              <w:pStyle w:val="Akapitzlist"/>
              <w:numPr>
                <w:ilvl w:val="0"/>
                <w:numId w:val="13"/>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Opis przeglądu systemów SAP</w:t>
            </w:r>
          </w:p>
          <w:p w:rsidR="0019182D" w:rsidRPr="0019182D" w:rsidRDefault="0019182D" w:rsidP="0019182D">
            <w:pPr>
              <w:pStyle w:val="Akapitzlist"/>
              <w:numPr>
                <w:ilvl w:val="0"/>
                <w:numId w:val="13"/>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Opis architektury technicznej systemów SAP</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Przygotowanie do instalacji</w:t>
            </w:r>
          </w:p>
          <w:p w:rsidR="0019182D" w:rsidRPr="0019182D" w:rsidRDefault="0019182D" w:rsidP="0019182D">
            <w:pPr>
              <w:pStyle w:val="Akapitzlist"/>
              <w:numPr>
                <w:ilvl w:val="0"/>
                <w:numId w:val="13"/>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Opis programu SAPinst</w:t>
            </w:r>
          </w:p>
          <w:p w:rsidR="0019182D" w:rsidRPr="0019182D" w:rsidRDefault="0019182D" w:rsidP="0019182D">
            <w:pPr>
              <w:pStyle w:val="Akapitzlist"/>
              <w:numPr>
                <w:ilvl w:val="0"/>
                <w:numId w:val="13"/>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Ogólne przygotowanie instalacji</w:t>
            </w:r>
          </w:p>
          <w:p w:rsidR="0019182D" w:rsidRPr="0019182D" w:rsidRDefault="0019182D" w:rsidP="0019182D">
            <w:pPr>
              <w:pStyle w:val="Akapitzlist"/>
              <w:numPr>
                <w:ilvl w:val="0"/>
                <w:numId w:val="13"/>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Przygotowanie instalacji na systemie Windows</w:t>
            </w:r>
          </w:p>
          <w:p w:rsidR="0019182D" w:rsidRPr="0019182D" w:rsidRDefault="0019182D" w:rsidP="0019182D">
            <w:pPr>
              <w:pStyle w:val="Akapitzlist"/>
              <w:numPr>
                <w:ilvl w:val="0"/>
                <w:numId w:val="13"/>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Przygotowanie instalacji na systemie UNIX</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Instalacja SAP Solution Manager</w:t>
            </w:r>
          </w:p>
          <w:p w:rsidR="0019182D" w:rsidRPr="0019182D" w:rsidRDefault="0019182D" w:rsidP="0019182D">
            <w:pPr>
              <w:pStyle w:val="Akapitzlist"/>
              <w:numPr>
                <w:ilvl w:val="0"/>
                <w:numId w:val="13"/>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Instalacja SAP Solution Manager</w:t>
            </w:r>
          </w:p>
          <w:p w:rsidR="0019182D" w:rsidRPr="0019182D" w:rsidRDefault="0019182D" w:rsidP="0019182D">
            <w:pPr>
              <w:pStyle w:val="Akapitzlist"/>
              <w:numPr>
                <w:ilvl w:val="0"/>
                <w:numId w:val="13"/>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Instalacja dodatkowego serwera aplikacyjnego</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Planowanie instalacji</w:t>
            </w:r>
          </w:p>
          <w:p w:rsidR="0019182D" w:rsidRPr="0019182D" w:rsidRDefault="0019182D" w:rsidP="0019182D">
            <w:pPr>
              <w:pStyle w:val="Akapitzlist"/>
              <w:numPr>
                <w:ilvl w:val="0"/>
                <w:numId w:val="13"/>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Planowanie instalacji</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Instalacja SAP ECC (serwer aplikacyjny ABAP)</w:t>
            </w:r>
          </w:p>
          <w:p w:rsidR="0019182D" w:rsidRPr="0019182D" w:rsidRDefault="0019182D" w:rsidP="0019182D">
            <w:pPr>
              <w:pStyle w:val="Akapitzlist"/>
              <w:numPr>
                <w:ilvl w:val="0"/>
                <w:numId w:val="13"/>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Instalacja SAP ECC</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Instalacja SAP XSS (serwer aplikacyjny Java)</w:t>
            </w:r>
          </w:p>
          <w:p w:rsidR="0019182D" w:rsidRPr="0019182D" w:rsidRDefault="0019182D" w:rsidP="0019182D">
            <w:pPr>
              <w:pStyle w:val="Akapitzlist"/>
              <w:numPr>
                <w:ilvl w:val="0"/>
                <w:numId w:val="13"/>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Instalacja SAP XSS</w:t>
            </w:r>
          </w:p>
          <w:p w:rsidR="0019182D" w:rsidRPr="0019182D" w:rsidRDefault="0019182D" w:rsidP="0019182D">
            <w:pPr>
              <w:pStyle w:val="Akapitzlist"/>
              <w:numPr>
                <w:ilvl w:val="0"/>
                <w:numId w:val="13"/>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Instalacja dodatkowych funkcjonalności użytkowych</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Kroki po instalacji</w:t>
            </w:r>
          </w:p>
          <w:p w:rsidR="0019182D" w:rsidRPr="0019182D" w:rsidRDefault="0019182D" w:rsidP="0019182D">
            <w:pPr>
              <w:pStyle w:val="Akapitzlist"/>
              <w:numPr>
                <w:ilvl w:val="0"/>
                <w:numId w:val="13"/>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Opis kroków po instalacyjnych</w:t>
            </w:r>
          </w:p>
          <w:p w:rsidR="0019182D" w:rsidRPr="0019182D" w:rsidRDefault="0019182D" w:rsidP="0019182D">
            <w:pPr>
              <w:pStyle w:val="Akapitzlist"/>
              <w:numPr>
                <w:ilvl w:val="0"/>
                <w:numId w:val="13"/>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Zakończenie instalacji pakietu rozszerzeń SAP EHP6 dla SAP ERP 6.0</w:t>
            </w:r>
          </w:p>
          <w:p w:rsidR="0019182D" w:rsidRPr="0019182D" w:rsidRDefault="0019182D" w:rsidP="0019182D">
            <w:pPr>
              <w:pStyle w:val="Akapitzlist"/>
              <w:numPr>
                <w:ilvl w:val="0"/>
                <w:numId w:val="13"/>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Patchowanie systemów SAP</w:t>
            </w:r>
          </w:p>
          <w:p w:rsidR="0019182D" w:rsidRPr="0019182D" w:rsidRDefault="0019182D" w:rsidP="0019182D">
            <w:pPr>
              <w:pStyle w:val="Akapitzlist"/>
              <w:numPr>
                <w:ilvl w:val="0"/>
                <w:numId w:val="13"/>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Aktywacja licencji SAP, dokumentacja online, zdalne połączenie do serwisu SAP</w:t>
            </w:r>
          </w:p>
          <w:p w:rsidR="0019182D" w:rsidRPr="0019182D" w:rsidRDefault="0019182D" w:rsidP="0019182D">
            <w:pPr>
              <w:pStyle w:val="Akapitzlist"/>
              <w:numPr>
                <w:ilvl w:val="0"/>
                <w:numId w:val="13"/>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Inicjalna konfiguracja systemu SAP - serwer aplikacyjny ABAP</w:t>
            </w:r>
          </w:p>
          <w:p w:rsidR="0019182D" w:rsidRPr="0019182D" w:rsidRDefault="0019182D" w:rsidP="0019182D">
            <w:pPr>
              <w:pStyle w:val="Akapitzlist"/>
              <w:numPr>
                <w:ilvl w:val="0"/>
                <w:numId w:val="13"/>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Inicjalna klonfiguracja system SAP – serwer apliacyjny Java</w:t>
            </w:r>
          </w:p>
          <w:p w:rsidR="0019182D" w:rsidRPr="0019182D" w:rsidRDefault="0019182D" w:rsidP="0019182D">
            <w:pPr>
              <w:pStyle w:val="Akapitzlist"/>
              <w:numPr>
                <w:ilvl w:val="0"/>
                <w:numId w:val="13"/>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Instalacja samodzielnego SAP gateway’a</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Instalacja SAP GUI</w:t>
            </w:r>
          </w:p>
          <w:p w:rsidR="0019182D" w:rsidRPr="0019182D" w:rsidRDefault="0019182D" w:rsidP="0019182D">
            <w:pPr>
              <w:pStyle w:val="Akapitzlist"/>
              <w:numPr>
                <w:ilvl w:val="0"/>
                <w:numId w:val="13"/>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Instalacja SAP GUI dla Windows I SAP GUI dla Java</w:t>
            </w:r>
          </w:p>
          <w:p w:rsidR="0019182D" w:rsidRPr="0019182D" w:rsidRDefault="0019182D" w:rsidP="0019182D">
            <w:pPr>
              <w:pStyle w:val="Akapitzlist"/>
              <w:numPr>
                <w:ilvl w:val="0"/>
                <w:numId w:val="13"/>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Instalalacja serwera SAP GUI</w:t>
            </w:r>
          </w:p>
          <w:p w:rsidR="0019182D" w:rsidRPr="0019182D" w:rsidRDefault="0019182D" w:rsidP="0019182D">
            <w:pPr>
              <w:spacing w:after="120" w:line="240" w:lineRule="auto"/>
              <w:ind w:left="9"/>
              <w:rPr>
                <w:rFonts w:ascii="Arial" w:hAnsi="Arial" w:cs="Arial"/>
                <w:color w:val="000000"/>
                <w:sz w:val="20"/>
                <w:szCs w:val="20"/>
                <w:lang w:eastAsia="pl-PL"/>
              </w:rPr>
            </w:pPr>
          </w:p>
        </w:tc>
      </w:tr>
      <w:tr w:rsidR="0019182D" w:rsidRPr="00B03980" w:rsidTr="0019182D">
        <w:trPr>
          <w:trHeight w:val="3525"/>
        </w:trPr>
        <w:tc>
          <w:tcPr>
            <w:tcW w:w="2127" w:type="dxa"/>
            <w:tcBorders>
              <w:top w:val="single" w:sz="4"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19182D" w:rsidRPr="0019182D" w:rsidRDefault="0019182D" w:rsidP="0019182D">
            <w:pPr>
              <w:pStyle w:val="Default"/>
              <w:spacing w:after="120"/>
              <w:rPr>
                <w:rFonts w:ascii="Arial" w:hAnsi="Arial" w:cs="Arial"/>
                <w:b/>
                <w:sz w:val="20"/>
                <w:szCs w:val="20"/>
                <w:lang w:val="en-US" w:eastAsia="pl-PL"/>
              </w:rPr>
            </w:pPr>
            <w:r w:rsidRPr="0019182D">
              <w:rPr>
                <w:rFonts w:ascii="Arial" w:hAnsi="Arial" w:cs="Arial"/>
                <w:b/>
                <w:sz w:val="20"/>
                <w:szCs w:val="20"/>
                <w:lang w:val="en-US" w:eastAsia="pl-PL"/>
              </w:rPr>
              <w:t>ADM225</w:t>
            </w:r>
          </w:p>
          <w:p w:rsidR="0019182D" w:rsidRPr="0019182D" w:rsidRDefault="0019182D" w:rsidP="0019182D">
            <w:pPr>
              <w:pStyle w:val="Default"/>
              <w:spacing w:after="120"/>
              <w:rPr>
                <w:rFonts w:ascii="Arial" w:hAnsi="Arial" w:cs="Arial"/>
                <w:b/>
                <w:sz w:val="20"/>
                <w:szCs w:val="20"/>
                <w:lang w:val="en-US" w:eastAsia="pl-PL"/>
              </w:rPr>
            </w:pPr>
            <w:r w:rsidRPr="0019182D">
              <w:rPr>
                <w:rFonts w:ascii="Arial" w:hAnsi="Arial" w:cs="Arial"/>
                <w:b/>
                <w:sz w:val="20"/>
                <w:szCs w:val="20"/>
                <w:lang w:val="en-US" w:eastAsia="pl-PL"/>
              </w:rPr>
              <w:t>SAP Software Logistics for Java</w:t>
            </w:r>
          </w:p>
          <w:p w:rsidR="0019182D" w:rsidRPr="0019182D" w:rsidRDefault="0019182D" w:rsidP="0019182D">
            <w:pPr>
              <w:pStyle w:val="Default"/>
              <w:spacing w:after="120"/>
              <w:rPr>
                <w:rFonts w:ascii="Arial" w:hAnsi="Arial" w:cs="Arial"/>
                <w:b/>
                <w:sz w:val="20"/>
                <w:szCs w:val="20"/>
                <w:lang w:val="en-US" w:eastAsia="pl-PL"/>
              </w:rPr>
            </w:pPr>
            <w:r w:rsidRPr="0019182D">
              <w:rPr>
                <w:rFonts w:ascii="Arial" w:hAnsi="Arial" w:cs="Arial"/>
                <w:b/>
                <w:sz w:val="20"/>
                <w:szCs w:val="20"/>
                <w:lang w:val="en-US" w:eastAsia="pl-PL"/>
              </w:rPr>
              <w:t>Logistyka oprogramowania SAP - Java</w:t>
            </w:r>
          </w:p>
          <w:p w:rsidR="0019182D" w:rsidRPr="0019182D" w:rsidRDefault="0019182D" w:rsidP="0019182D">
            <w:pPr>
              <w:pStyle w:val="Default"/>
              <w:spacing w:after="120"/>
              <w:rPr>
                <w:rFonts w:ascii="Arial" w:hAnsi="Arial" w:cs="Arial"/>
                <w:b/>
                <w:sz w:val="20"/>
                <w:szCs w:val="20"/>
                <w:lang w:val="en-US" w:eastAsia="pl-PL"/>
              </w:rPr>
            </w:pPr>
            <w:r w:rsidRPr="0019182D">
              <w:rPr>
                <w:rFonts w:ascii="Arial" w:hAnsi="Arial" w:cs="Arial"/>
                <w:b/>
                <w:sz w:val="20"/>
                <w:szCs w:val="20"/>
                <w:lang w:val="en-US" w:eastAsia="pl-PL"/>
              </w:rPr>
              <w:t>3 dni</w:t>
            </w:r>
          </w:p>
        </w:tc>
        <w:tc>
          <w:tcPr>
            <w:tcW w:w="3827"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Introduction to the concepts of the SAP NetWeaver Development Infrastructure (NWDI)</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Configuring SAP NWDI</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Component model and the System Landscape Directory (SLD)</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Change Management Services (CM Services)</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Design Time Repository (DTR)</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Component Build Service (CBS)</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Component Build Service (CBS)Integration of SAP NWDI into Enhanced Change and Transport System (CTS+)</w:t>
            </w:r>
          </w:p>
          <w:p w:rsidR="0019182D" w:rsidRPr="0019182D" w:rsidRDefault="0019182D" w:rsidP="0019182D">
            <w:pPr>
              <w:spacing w:after="120" w:line="240" w:lineRule="auto"/>
              <w:ind w:left="56"/>
              <w:rPr>
                <w:rFonts w:ascii="Arial" w:hAnsi="Arial" w:cs="Arial"/>
                <w:color w:val="000000"/>
                <w:sz w:val="20"/>
                <w:szCs w:val="20"/>
                <w:lang w:val="en-US" w:eastAsia="pl-PL"/>
              </w:rPr>
            </w:pPr>
          </w:p>
        </w:tc>
        <w:tc>
          <w:tcPr>
            <w:tcW w:w="4536"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Wprowadzenie do koncepcji SAP NWDI</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Konfiguracja SAP NWDI</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Model składników i SLD</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Serwisy zarządzania zmianą</w:t>
            </w:r>
          </w:p>
          <w:p w:rsidR="0019182D" w:rsidRPr="00B06F32" w:rsidRDefault="0019182D" w:rsidP="0019182D">
            <w:pPr>
              <w:spacing w:after="120" w:line="240" w:lineRule="auto"/>
              <w:ind w:left="9"/>
              <w:rPr>
                <w:rFonts w:ascii="Arial" w:hAnsi="Arial" w:cs="Arial"/>
                <w:color w:val="000000"/>
                <w:sz w:val="20"/>
                <w:szCs w:val="20"/>
                <w:lang w:val="en-US" w:eastAsia="pl-PL"/>
              </w:rPr>
            </w:pPr>
            <w:r w:rsidRPr="00B06F32">
              <w:rPr>
                <w:rFonts w:ascii="Arial" w:hAnsi="Arial" w:cs="Arial"/>
                <w:color w:val="000000"/>
                <w:sz w:val="20"/>
                <w:szCs w:val="20"/>
                <w:lang w:val="en-US" w:eastAsia="pl-PL"/>
              </w:rPr>
              <w:t>Design Time Repository (DTR)</w:t>
            </w:r>
          </w:p>
          <w:p w:rsidR="0019182D" w:rsidRPr="00B06F32" w:rsidRDefault="0019182D" w:rsidP="0019182D">
            <w:pPr>
              <w:spacing w:after="120" w:line="240" w:lineRule="auto"/>
              <w:ind w:left="9"/>
              <w:rPr>
                <w:rFonts w:ascii="Arial" w:hAnsi="Arial" w:cs="Arial"/>
                <w:color w:val="000000"/>
                <w:sz w:val="20"/>
                <w:szCs w:val="20"/>
                <w:lang w:val="en-US" w:eastAsia="pl-PL"/>
              </w:rPr>
            </w:pPr>
            <w:r w:rsidRPr="00B06F32">
              <w:rPr>
                <w:rFonts w:ascii="Arial" w:hAnsi="Arial" w:cs="Arial"/>
                <w:color w:val="000000"/>
                <w:sz w:val="20"/>
                <w:szCs w:val="20"/>
                <w:lang w:val="en-US" w:eastAsia="pl-PL"/>
              </w:rPr>
              <w:t>Integracja SAP NWDI do enhanced Change and Transport System (CST+)</w:t>
            </w:r>
          </w:p>
        </w:tc>
      </w:tr>
      <w:tr w:rsidR="0019182D" w:rsidRPr="00B03980" w:rsidTr="0019182D">
        <w:trPr>
          <w:trHeight w:val="3525"/>
        </w:trPr>
        <w:tc>
          <w:tcPr>
            <w:tcW w:w="2127" w:type="dxa"/>
            <w:tcBorders>
              <w:top w:val="single" w:sz="4"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19182D" w:rsidRPr="0019182D" w:rsidRDefault="0019182D" w:rsidP="0019182D">
            <w:pPr>
              <w:pStyle w:val="Default"/>
              <w:spacing w:after="120"/>
              <w:rPr>
                <w:rFonts w:ascii="Arial" w:hAnsi="Arial" w:cs="Arial"/>
                <w:b/>
                <w:sz w:val="20"/>
                <w:szCs w:val="20"/>
                <w:lang w:val="en-US" w:eastAsia="pl-PL"/>
              </w:rPr>
            </w:pPr>
            <w:r w:rsidRPr="0019182D">
              <w:rPr>
                <w:rFonts w:ascii="Arial" w:hAnsi="Arial" w:cs="Arial"/>
                <w:b/>
                <w:sz w:val="20"/>
                <w:szCs w:val="20"/>
                <w:lang w:val="en-US" w:eastAsia="pl-PL"/>
              </w:rPr>
              <w:t>ADM326</w:t>
            </w:r>
          </w:p>
          <w:p w:rsidR="0019182D" w:rsidRPr="0019182D" w:rsidRDefault="0019182D" w:rsidP="0019182D">
            <w:pPr>
              <w:pStyle w:val="Default"/>
              <w:spacing w:after="120"/>
              <w:rPr>
                <w:rFonts w:ascii="Arial" w:hAnsi="Arial" w:cs="Arial"/>
                <w:b/>
                <w:sz w:val="20"/>
                <w:szCs w:val="20"/>
                <w:lang w:val="en-US" w:eastAsia="pl-PL"/>
              </w:rPr>
            </w:pPr>
            <w:r w:rsidRPr="0019182D">
              <w:rPr>
                <w:rFonts w:ascii="Arial" w:hAnsi="Arial" w:cs="Arial"/>
                <w:b/>
                <w:sz w:val="20"/>
                <w:szCs w:val="20"/>
                <w:lang w:val="en-US" w:eastAsia="pl-PL"/>
              </w:rPr>
              <w:t>SAP ECC Upgrade</w:t>
            </w:r>
          </w:p>
          <w:p w:rsidR="0019182D" w:rsidRPr="0019182D" w:rsidRDefault="0019182D" w:rsidP="0019182D">
            <w:pPr>
              <w:pStyle w:val="Default"/>
              <w:spacing w:after="120"/>
              <w:rPr>
                <w:rFonts w:ascii="Arial" w:hAnsi="Arial" w:cs="Arial"/>
                <w:b/>
                <w:sz w:val="20"/>
                <w:szCs w:val="20"/>
                <w:lang w:val="en-US" w:eastAsia="pl-PL"/>
              </w:rPr>
            </w:pPr>
            <w:r w:rsidRPr="0019182D">
              <w:rPr>
                <w:rFonts w:ascii="Arial" w:hAnsi="Arial" w:cs="Arial"/>
                <w:b/>
                <w:sz w:val="20"/>
                <w:szCs w:val="20"/>
                <w:lang w:val="en-US" w:eastAsia="pl-PL"/>
              </w:rPr>
              <w:t>Upgrade SAP ECC</w:t>
            </w:r>
          </w:p>
          <w:p w:rsidR="0019182D" w:rsidRPr="0019182D" w:rsidRDefault="0019182D" w:rsidP="0019182D">
            <w:pPr>
              <w:pStyle w:val="Default"/>
              <w:spacing w:after="120"/>
              <w:rPr>
                <w:rFonts w:ascii="Arial" w:hAnsi="Arial" w:cs="Arial"/>
                <w:b/>
                <w:sz w:val="20"/>
                <w:szCs w:val="20"/>
                <w:lang w:val="en-US" w:eastAsia="pl-PL"/>
              </w:rPr>
            </w:pPr>
            <w:r w:rsidRPr="0019182D">
              <w:rPr>
                <w:rFonts w:ascii="Arial" w:hAnsi="Arial" w:cs="Arial"/>
                <w:b/>
                <w:sz w:val="20"/>
                <w:szCs w:val="20"/>
                <w:lang w:val="en-US" w:eastAsia="pl-PL"/>
              </w:rPr>
              <w:t>5 dni</w:t>
            </w:r>
          </w:p>
        </w:tc>
        <w:tc>
          <w:tcPr>
            <w:tcW w:w="3827"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Reasons for an upgrade, upgrade planning</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Preliminary work and follow-up activities</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Upgrade tools</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Upgrade phases /technical upgrade process</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DDIC behavior during the upgrade</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Integration of SAP Support Packages, Add-ons and SAP enhancement packages</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Modification Adjustment (SPDD and SPAU)</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Concept of an Unicode Conversion</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Troubleshooting and upgrade services and support</w:t>
            </w:r>
          </w:p>
          <w:p w:rsidR="0019182D" w:rsidRPr="0019182D" w:rsidRDefault="0019182D" w:rsidP="0019182D">
            <w:pPr>
              <w:spacing w:after="120" w:line="240" w:lineRule="auto"/>
              <w:ind w:left="56"/>
              <w:rPr>
                <w:rFonts w:ascii="Arial" w:hAnsi="Arial" w:cs="Arial"/>
                <w:color w:val="000000"/>
                <w:sz w:val="20"/>
                <w:szCs w:val="20"/>
                <w:lang w:val="en-US" w:eastAsia="pl-PL"/>
              </w:rPr>
            </w:pPr>
          </w:p>
        </w:tc>
        <w:tc>
          <w:tcPr>
            <w:tcW w:w="4536"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Powody upgarde’u, planowanie upgrade/u</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Prace przygotowawcze i działania następcze</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Narzędzie upgrade’u</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Fazy upgrade’u, techniczny process upgrade’u</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Zachowanie DDIC podczas upgrade</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Integracja SAP Support Packages, Add-Ons I pakietów rozszerzeniowych</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Dostosowanie modyfikacji (SPDD I SPAU)</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Koncepcja konwersji Unicode</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Rozwiązywanie problemów, usługi upgrade i wsparcie</w:t>
            </w:r>
          </w:p>
        </w:tc>
      </w:tr>
      <w:tr w:rsidR="0019182D" w:rsidRPr="00B03980" w:rsidTr="0019182D">
        <w:trPr>
          <w:trHeight w:val="3525"/>
        </w:trPr>
        <w:tc>
          <w:tcPr>
            <w:tcW w:w="2127" w:type="dxa"/>
            <w:tcBorders>
              <w:top w:val="single" w:sz="4"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19182D" w:rsidRPr="0019182D" w:rsidRDefault="0019182D" w:rsidP="0019182D">
            <w:pPr>
              <w:pStyle w:val="Default"/>
              <w:spacing w:after="120"/>
              <w:rPr>
                <w:rFonts w:ascii="Arial" w:hAnsi="Arial" w:cs="Arial"/>
                <w:b/>
                <w:sz w:val="20"/>
                <w:szCs w:val="20"/>
                <w:lang w:val="en-US" w:eastAsia="pl-PL"/>
              </w:rPr>
            </w:pPr>
            <w:r w:rsidRPr="0019182D">
              <w:rPr>
                <w:rFonts w:ascii="Arial" w:hAnsi="Arial" w:cs="Arial"/>
                <w:b/>
                <w:sz w:val="20"/>
                <w:szCs w:val="20"/>
                <w:lang w:val="en-US" w:eastAsia="pl-PL"/>
              </w:rPr>
              <w:t>ADM520</w:t>
            </w:r>
          </w:p>
          <w:p w:rsidR="0019182D" w:rsidRPr="0019182D" w:rsidRDefault="0019182D" w:rsidP="0019182D">
            <w:pPr>
              <w:pStyle w:val="Default"/>
              <w:spacing w:after="120"/>
              <w:rPr>
                <w:rFonts w:ascii="Arial" w:hAnsi="Arial" w:cs="Arial"/>
                <w:b/>
                <w:sz w:val="20"/>
                <w:szCs w:val="20"/>
                <w:lang w:val="en-US" w:eastAsia="pl-PL"/>
              </w:rPr>
            </w:pPr>
            <w:r w:rsidRPr="0019182D">
              <w:rPr>
                <w:rFonts w:ascii="Arial" w:hAnsi="Arial" w:cs="Arial"/>
                <w:b/>
                <w:sz w:val="20"/>
                <w:szCs w:val="20"/>
                <w:lang w:val="en-US" w:eastAsia="pl-PL"/>
              </w:rPr>
              <w:t>Database Administration MS SQL Server</w:t>
            </w:r>
          </w:p>
          <w:p w:rsidR="0019182D" w:rsidRPr="00B06F32" w:rsidRDefault="0019182D" w:rsidP="0019182D">
            <w:pPr>
              <w:pStyle w:val="Default"/>
              <w:spacing w:after="120"/>
              <w:rPr>
                <w:rFonts w:ascii="Arial" w:hAnsi="Arial" w:cs="Arial"/>
                <w:b/>
                <w:sz w:val="20"/>
                <w:szCs w:val="20"/>
                <w:lang w:eastAsia="pl-PL"/>
              </w:rPr>
            </w:pPr>
            <w:r w:rsidRPr="00B06F32">
              <w:rPr>
                <w:rFonts w:ascii="Arial" w:hAnsi="Arial" w:cs="Arial"/>
                <w:b/>
                <w:sz w:val="20"/>
                <w:szCs w:val="20"/>
                <w:lang w:eastAsia="pl-PL"/>
              </w:rPr>
              <w:t>Administracja bazą danych MS SQL Server</w:t>
            </w:r>
          </w:p>
          <w:p w:rsidR="0019182D" w:rsidRPr="0019182D" w:rsidRDefault="0019182D" w:rsidP="0019182D">
            <w:pPr>
              <w:pStyle w:val="Default"/>
              <w:spacing w:after="120"/>
              <w:rPr>
                <w:rFonts w:ascii="Arial" w:hAnsi="Arial" w:cs="Arial"/>
                <w:b/>
                <w:sz w:val="20"/>
                <w:szCs w:val="20"/>
                <w:lang w:val="en-US" w:eastAsia="pl-PL"/>
              </w:rPr>
            </w:pPr>
            <w:r w:rsidRPr="0019182D">
              <w:rPr>
                <w:rFonts w:ascii="Arial" w:hAnsi="Arial" w:cs="Arial"/>
                <w:b/>
                <w:sz w:val="20"/>
                <w:szCs w:val="20"/>
                <w:lang w:val="en-US" w:eastAsia="pl-PL"/>
              </w:rPr>
              <w:t>3 dni</w:t>
            </w:r>
          </w:p>
        </w:tc>
        <w:tc>
          <w:tcPr>
            <w:tcW w:w="3827"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SAP system architecture and MS SQL Server architecture</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Fundamentals of Performance monitoring and SQL statement analysis</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Backup concepts</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Database restore</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Database monitoring</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Working with SQL Server monitors</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Working with CCMS monitors</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System maintenance and troubleshooting</w:t>
            </w:r>
          </w:p>
          <w:p w:rsidR="0019182D" w:rsidRPr="0019182D" w:rsidRDefault="0019182D" w:rsidP="0019182D">
            <w:pPr>
              <w:spacing w:after="120" w:line="240" w:lineRule="auto"/>
              <w:ind w:left="56"/>
              <w:rPr>
                <w:rFonts w:ascii="Arial" w:hAnsi="Arial" w:cs="Arial"/>
                <w:color w:val="000000"/>
                <w:sz w:val="20"/>
                <w:szCs w:val="20"/>
                <w:lang w:val="en-US" w:eastAsia="pl-PL"/>
              </w:rPr>
            </w:pPr>
          </w:p>
        </w:tc>
        <w:tc>
          <w:tcPr>
            <w:tcW w:w="4536"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Architektura system SAP i architektura MS SQL Server</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Podstawy monitorowania wydajności I analizy Stanus SQL</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Koncepcja backupu</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Odtwarzanie bazy danych</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Monitorowanie bazy danych</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Praca z monitorami SQL Server</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Praca z monitorami CCMS</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Utrzymanie system I rozwiązywanie problemów</w:t>
            </w:r>
          </w:p>
        </w:tc>
      </w:tr>
      <w:tr w:rsidR="0019182D" w:rsidRPr="00B06F32" w:rsidTr="0019182D">
        <w:trPr>
          <w:trHeight w:val="3525"/>
        </w:trPr>
        <w:tc>
          <w:tcPr>
            <w:tcW w:w="2127" w:type="dxa"/>
            <w:tcBorders>
              <w:top w:val="single" w:sz="4"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19182D" w:rsidRPr="0019182D" w:rsidRDefault="0019182D" w:rsidP="0019182D">
            <w:pPr>
              <w:pStyle w:val="Default"/>
              <w:spacing w:after="120"/>
              <w:rPr>
                <w:rFonts w:ascii="Arial" w:hAnsi="Arial" w:cs="Arial"/>
                <w:b/>
                <w:sz w:val="20"/>
                <w:szCs w:val="20"/>
                <w:lang w:val="en-US" w:eastAsia="pl-PL"/>
              </w:rPr>
            </w:pPr>
            <w:r w:rsidRPr="0019182D">
              <w:rPr>
                <w:rFonts w:ascii="Arial" w:hAnsi="Arial" w:cs="Arial"/>
                <w:b/>
                <w:sz w:val="20"/>
                <w:szCs w:val="20"/>
                <w:lang w:val="en-US" w:eastAsia="pl-PL"/>
              </w:rPr>
              <w:t>ADM535</w:t>
            </w:r>
          </w:p>
          <w:p w:rsidR="0019182D" w:rsidRPr="0019182D" w:rsidRDefault="0019182D" w:rsidP="0019182D">
            <w:pPr>
              <w:pStyle w:val="Default"/>
              <w:spacing w:after="120"/>
              <w:rPr>
                <w:rFonts w:ascii="Arial" w:hAnsi="Arial" w:cs="Arial"/>
                <w:b/>
                <w:sz w:val="20"/>
                <w:szCs w:val="20"/>
                <w:lang w:val="en-US" w:eastAsia="pl-PL"/>
              </w:rPr>
            </w:pPr>
            <w:r w:rsidRPr="0019182D">
              <w:rPr>
                <w:rFonts w:ascii="Arial" w:hAnsi="Arial" w:cs="Arial"/>
                <w:b/>
                <w:sz w:val="20"/>
                <w:szCs w:val="20"/>
                <w:lang w:val="en-US" w:eastAsia="pl-PL"/>
              </w:rPr>
              <w:t>Database Administration (DB2 LUW)</w:t>
            </w:r>
          </w:p>
          <w:p w:rsidR="0019182D" w:rsidRPr="00B06F32" w:rsidRDefault="0019182D" w:rsidP="0019182D">
            <w:pPr>
              <w:pStyle w:val="Default"/>
              <w:spacing w:after="120"/>
              <w:rPr>
                <w:rFonts w:ascii="Arial" w:hAnsi="Arial" w:cs="Arial"/>
                <w:b/>
                <w:sz w:val="20"/>
                <w:szCs w:val="20"/>
                <w:lang w:eastAsia="pl-PL"/>
              </w:rPr>
            </w:pPr>
            <w:r w:rsidRPr="00B06F32">
              <w:rPr>
                <w:rFonts w:ascii="Arial" w:hAnsi="Arial" w:cs="Arial"/>
                <w:b/>
                <w:sz w:val="20"/>
                <w:szCs w:val="20"/>
                <w:lang w:eastAsia="pl-PL"/>
              </w:rPr>
              <w:t>Administracja bazą danych DB2 LUW</w:t>
            </w:r>
          </w:p>
          <w:p w:rsidR="0019182D" w:rsidRPr="00B06F32" w:rsidRDefault="0019182D" w:rsidP="0019182D">
            <w:pPr>
              <w:pStyle w:val="Default"/>
              <w:spacing w:after="120"/>
              <w:rPr>
                <w:rFonts w:ascii="Arial" w:hAnsi="Arial" w:cs="Arial"/>
                <w:b/>
                <w:sz w:val="20"/>
                <w:szCs w:val="20"/>
                <w:lang w:eastAsia="pl-PL"/>
              </w:rPr>
            </w:pPr>
            <w:r w:rsidRPr="00B06F32">
              <w:rPr>
                <w:rFonts w:ascii="Arial" w:hAnsi="Arial" w:cs="Arial"/>
                <w:b/>
                <w:sz w:val="20"/>
                <w:szCs w:val="20"/>
                <w:lang w:eastAsia="pl-PL"/>
              </w:rPr>
              <w:t>3 dni</w:t>
            </w:r>
          </w:p>
        </w:tc>
        <w:tc>
          <w:tcPr>
            <w:tcW w:w="3827"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Data backup and recovery</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Log file handling</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Database monitoring using the DBA Cockpit</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Database configuration in an SAP environment</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Storage management</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DB2 Redirected Restore</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Working with the DB2 cost-based optimizer in an SAP system</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Performance monitoring</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High availability options</w:t>
            </w:r>
          </w:p>
          <w:p w:rsidR="0019182D" w:rsidRPr="0019182D" w:rsidRDefault="0019182D" w:rsidP="0019182D">
            <w:pPr>
              <w:spacing w:after="120" w:line="240" w:lineRule="auto"/>
              <w:ind w:left="56"/>
              <w:rPr>
                <w:rFonts w:ascii="Arial" w:hAnsi="Arial" w:cs="Arial"/>
                <w:color w:val="000000"/>
                <w:sz w:val="20"/>
                <w:szCs w:val="20"/>
                <w:lang w:val="en-US" w:eastAsia="pl-PL"/>
              </w:rPr>
            </w:pPr>
          </w:p>
        </w:tc>
        <w:tc>
          <w:tcPr>
            <w:tcW w:w="4536"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Backup I recovery danych</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Obsługa pliku logu</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Monitorowanie bazy danych za pomocą DBA Cockpit</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Konfiguracja bazy danych w środowisku SAP</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Zarządzanie przestrzenią dyskową</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DB2 Redirected Restore</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Praca z DB2 cost-based optimizer w systemie SAP</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Monitorowanie wydajności</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Opcje wysokiej dostępności</w:t>
            </w:r>
          </w:p>
        </w:tc>
      </w:tr>
      <w:tr w:rsidR="0019182D" w:rsidRPr="00B03980" w:rsidTr="0019182D">
        <w:trPr>
          <w:trHeight w:val="3525"/>
        </w:trPr>
        <w:tc>
          <w:tcPr>
            <w:tcW w:w="2127" w:type="dxa"/>
            <w:tcBorders>
              <w:top w:val="single" w:sz="4"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19182D" w:rsidRPr="00B06F32" w:rsidRDefault="0019182D" w:rsidP="0019182D">
            <w:pPr>
              <w:pStyle w:val="Default"/>
              <w:spacing w:after="120"/>
              <w:rPr>
                <w:rFonts w:ascii="Arial" w:hAnsi="Arial" w:cs="Arial"/>
                <w:b/>
                <w:sz w:val="20"/>
                <w:szCs w:val="20"/>
                <w:lang w:eastAsia="pl-PL"/>
              </w:rPr>
            </w:pPr>
            <w:r w:rsidRPr="00B06F32">
              <w:rPr>
                <w:rFonts w:ascii="Arial" w:hAnsi="Arial" w:cs="Arial"/>
                <w:b/>
                <w:sz w:val="20"/>
                <w:szCs w:val="20"/>
                <w:lang w:eastAsia="pl-PL"/>
              </w:rPr>
              <w:t>ADM800</w:t>
            </w:r>
          </w:p>
          <w:p w:rsidR="0019182D" w:rsidRPr="00B06F32" w:rsidRDefault="0019182D" w:rsidP="0019182D">
            <w:pPr>
              <w:pStyle w:val="Default"/>
              <w:spacing w:after="120"/>
              <w:rPr>
                <w:rFonts w:ascii="Arial" w:hAnsi="Arial" w:cs="Arial"/>
                <w:b/>
                <w:sz w:val="20"/>
                <w:szCs w:val="20"/>
                <w:lang w:eastAsia="pl-PL"/>
              </w:rPr>
            </w:pPr>
            <w:r w:rsidRPr="00B06F32">
              <w:rPr>
                <w:rFonts w:ascii="Arial" w:hAnsi="Arial" w:cs="Arial"/>
                <w:b/>
                <w:sz w:val="20"/>
                <w:szCs w:val="20"/>
                <w:lang w:eastAsia="pl-PL"/>
              </w:rPr>
              <w:t>Administration AS Java 7.3</w:t>
            </w:r>
          </w:p>
          <w:p w:rsidR="0019182D" w:rsidRPr="00B06F32" w:rsidRDefault="0019182D" w:rsidP="0019182D">
            <w:pPr>
              <w:pStyle w:val="Default"/>
              <w:spacing w:after="120"/>
              <w:rPr>
                <w:rFonts w:ascii="Arial" w:hAnsi="Arial" w:cs="Arial"/>
                <w:b/>
                <w:sz w:val="20"/>
                <w:szCs w:val="20"/>
                <w:lang w:eastAsia="pl-PL"/>
              </w:rPr>
            </w:pPr>
            <w:r w:rsidRPr="00B06F32">
              <w:rPr>
                <w:rFonts w:ascii="Arial" w:hAnsi="Arial" w:cs="Arial"/>
                <w:b/>
                <w:sz w:val="20"/>
                <w:szCs w:val="20"/>
                <w:lang w:eastAsia="pl-PL"/>
              </w:rPr>
              <w:t>Administracja serwerem aplikacyjnym Java 7.3</w:t>
            </w:r>
          </w:p>
          <w:p w:rsidR="0019182D" w:rsidRPr="00B06F32" w:rsidRDefault="0019182D" w:rsidP="0019182D">
            <w:pPr>
              <w:pStyle w:val="Default"/>
              <w:spacing w:after="120"/>
              <w:rPr>
                <w:rFonts w:ascii="Arial" w:hAnsi="Arial" w:cs="Arial"/>
                <w:b/>
                <w:sz w:val="20"/>
                <w:szCs w:val="20"/>
                <w:lang w:eastAsia="pl-PL"/>
              </w:rPr>
            </w:pPr>
            <w:r w:rsidRPr="00B06F32">
              <w:rPr>
                <w:rFonts w:ascii="Arial" w:hAnsi="Arial" w:cs="Arial"/>
                <w:b/>
                <w:sz w:val="20"/>
                <w:szCs w:val="20"/>
                <w:lang w:eastAsia="pl-PL"/>
              </w:rPr>
              <w:t>5 dni</w:t>
            </w:r>
          </w:p>
        </w:tc>
        <w:tc>
          <w:tcPr>
            <w:tcW w:w="3827"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Fundamentals</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Describing the Fundamental Concepts of Java</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Describing the Architecture of the SAP NetWeaver Application Server</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Outlining the Java Cluster Architecture</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Describing the Internal Structure of SAP NetWeaver AS Java</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Evaluating the Options for Load Balancing in the Application Server Java Environment</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Start and Stop Procedure</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Starting and Stopping an SAP NetWeaver AS Java</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Evaluating Tools for Starting and Stopping</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Operating Java Startup and Control Framework</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Analyzing Logs of Start and Stop Process of SAP NetWeaver AS Java</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Basic Configuration</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Listing Administration Tools</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Maintaining Basic Configuration of AS Java with the Config Tool</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Configuring AS Java with SAP NetWeaver Administrator</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Maintaining Properties of the Central Services</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Secure Infrastructure</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Describing Network Security</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Setting Up SSL</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User and Authorization Administration</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Configuring the User Management Engine (UME)</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Maintaining Users and Groups</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Managing Java Authorizations</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Administrating Special Principles</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Configuring Logon Procedure of the AS Java</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Java Connector and Destinations</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Creating Connections to Other Systems</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Creating Connections to Other Systems with the</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Java Connector Architecture</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Change Management and Software Logistics</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Describing the Standard Java EE Development Process</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Describing SAP NetWeaver Development Infrastructure</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Preparing the Development of Java Applications</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Developing Java Objects in SAP NetWeaver Developer Studio</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Transporting Java Developments</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Monitoring</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Monitoring SAP NetWeaver AS Java</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Connecting to a Central Monitoring System</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Configuring Availability Monitoring</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Operating Log Viewer and Performing Log Configuration</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Performing Monitoring Using SAP Solution Manager</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Software Maintenance</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Preparing for Software Maintenance</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Describing Java Support Packages, Stacks, and Patches</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Importing Corrections with SUM for AS Java</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Importing Corrections with JSPM</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Performing Backup Up AS Java</w:t>
            </w:r>
          </w:p>
          <w:p w:rsidR="0019182D" w:rsidRPr="0019182D" w:rsidRDefault="0019182D" w:rsidP="0019182D">
            <w:pPr>
              <w:spacing w:after="120" w:line="240" w:lineRule="auto"/>
              <w:ind w:left="56"/>
              <w:rPr>
                <w:rFonts w:ascii="Arial" w:hAnsi="Arial" w:cs="Arial"/>
                <w:color w:val="000000"/>
                <w:sz w:val="20"/>
                <w:szCs w:val="20"/>
                <w:lang w:val="en-US" w:eastAsia="pl-PL"/>
              </w:rPr>
            </w:pPr>
          </w:p>
        </w:tc>
        <w:tc>
          <w:tcPr>
            <w:tcW w:w="4536"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Podstawy</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Opis podstaw koncepcji Java</w:t>
            </w:r>
          </w:p>
          <w:p w:rsidR="0019182D" w:rsidRPr="00B06F32"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val="en-US" w:eastAsia="pl-PL"/>
              </w:rPr>
            </w:pPr>
            <w:r w:rsidRPr="00B06F32">
              <w:rPr>
                <w:rFonts w:ascii="Arial" w:hAnsi="Arial" w:cs="Arial"/>
                <w:color w:val="000000"/>
                <w:sz w:val="20"/>
                <w:szCs w:val="20"/>
                <w:lang w:val="en-US" w:eastAsia="pl-PL"/>
              </w:rPr>
              <w:t>Opis architektury SAP NetWeaver Application Server</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Opis architektury klastra Java</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Opis struktury wewnętrznej SAP NetWeaver AS Java</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Opis opcji load balancing w środowisku serwera aplikacyjnego Java</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Procedura startu i stopu</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Startowanie I stopowanie SAP NetWeaver AS Java</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Opis narzędzie do startowania I stopowania</w:t>
            </w:r>
          </w:p>
          <w:p w:rsidR="0019182D" w:rsidRPr="00B06F32"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val="en-US" w:eastAsia="pl-PL"/>
              </w:rPr>
            </w:pPr>
            <w:r w:rsidRPr="00B06F32">
              <w:rPr>
                <w:rFonts w:ascii="Arial" w:hAnsi="Arial" w:cs="Arial"/>
                <w:color w:val="000000"/>
                <w:sz w:val="20"/>
                <w:szCs w:val="20"/>
                <w:lang w:val="en-US" w:eastAsia="pl-PL"/>
              </w:rPr>
              <w:t>Używanie Java Startup and Control Framework</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Analiza logów procesu startu I stopu SAP NetWeaver AS JAva</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Podstawowa konfiguracja</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wykaz narzędzi administracyjnych</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zarządzanie podstawową konfiguracji AS Java za pomocą Config Tool</w:t>
            </w:r>
          </w:p>
          <w:p w:rsidR="0019182D" w:rsidRPr="00B06F32"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val="en-US" w:eastAsia="pl-PL"/>
              </w:rPr>
            </w:pPr>
            <w:r w:rsidRPr="00B06F32">
              <w:rPr>
                <w:rFonts w:ascii="Arial" w:hAnsi="Arial" w:cs="Arial"/>
                <w:color w:val="000000"/>
                <w:sz w:val="20"/>
                <w:szCs w:val="20"/>
                <w:lang w:val="en-US" w:eastAsia="pl-PL"/>
              </w:rPr>
              <w:t>Configuracja AS Java z Sap NetWeaver Administrator</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Zarządzanie właściwościami serwisów centralnych</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Zabezpieczanie infrastruktury</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Opis bezbieczeństwa sieciowego</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Uruchomienie SSL</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Administracja użytkownikami i autoryzacjami</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Konfiguracja UME</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Zarządzanie użytkownikami I grupami</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Zarządzanie autoryzacjami Java</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Zarządzanie Special Principles</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Konfiguracja procedury logowania AS Java</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Java Connector I docelowe połączenia</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Tworzenie połączeń do innych systemów</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Tworzenie połączeń do innych systemów z</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Architektura Java Connectora</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Zarządxanie zmianą I logistyka oprogramowania</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Opis standardowego procesu Java EE Development</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Opis infrastruktury SAP NetWeaver Development</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Przygotowanie konfiguracji aplikacji Java</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Tworzenie obiektów Java w SAP netWeaver Development Studio</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Transportowanie konfiguracji Java</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monitorowanie</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Monitorowanie SAP NetWeaver AS Java</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Łączenie z centralnym systemem monitorowania</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Konfigurowania monitorowani dostępności</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Operating log viewer I wykonywanie configuracji logowania</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Wykonywanie monitiriwanie przy użyciu Sap Solution Manager</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Utrzymanie oprogramowania</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Przygotowanie do Software Maintenance</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Opis Java Support Packages, staków I poprawek</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Import poprawek przy użyciu SUM fo AS JAva</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Import poprawek przy użyciu JSPM</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Wykonywanie backup AS Java</w:t>
            </w:r>
          </w:p>
        </w:tc>
      </w:tr>
      <w:tr w:rsidR="0019182D" w:rsidRPr="00B06F32" w:rsidTr="0019182D">
        <w:trPr>
          <w:trHeight w:val="3525"/>
        </w:trPr>
        <w:tc>
          <w:tcPr>
            <w:tcW w:w="2127" w:type="dxa"/>
            <w:tcBorders>
              <w:top w:val="single" w:sz="4"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19182D" w:rsidRPr="0019182D" w:rsidRDefault="0019182D" w:rsidP="0019182D">
            <w:pPr>
              <w:pStyle w:val="Default"/>
              <w:spacing w:after="120"/>
              <w:rPr>
                <w:rFonts w:ascii="Arial" w:hAnsi="Arial" w:cs="Arial"/>
                <w:b/>
                <w:sz w:val="20"/>
                <w:szCs w:val="20"/>
                <w:lang w:val="en-US" w:eastAsia="pl-PL"/>
              </w:rPr>
            </w:pPr>
            <w:r w:rsidRPr="0019182D">
              <w:rPr>
                <w:rFonts w:ascii="Arial" w:hAnsi="Arial" w:cs="Arial"/>
                <w:b/>
                <w:sz w:val="20"/>
                <w:szCs w:val="20"/>
                <w:lang w:val="en-US" w:eastAsia="pl-PL"/>
              </w:rPr>
              <w:t>TDMS10</w:t>
            </w:r>
          </w:p>
          <w:p w:rsidR="0019182D" w:rsidRPr="0019182D" w:rsidRDefault="0019182D" w:rsidP="0019182D">
            <w:pPr>
              <w:pStyle w:val="Default"/>
              <w:spacing w:after="120"/>
              <w:rPr>
                <w:rFonts w:ascii="Arial" w:hAnsi="Arial" w:cs="Arial"/>
                <w:b/>
                <w:sz w:val="20"/>
                <w:szCs w:val="20"/>
                <w:lang w:val="en-US" w:eastAsia="pl-PL"/>
              </w:rPr>
            </w:pPr>
            <w:r w:rsidRPr="0019182D">
              <w:rPr>
                <w:rFonts w:ascii="Arial" w:hAnsi="Arial" w:cs="Arial"/>
                <w:b/>
                <w:sz w:val="20"/>
                <w:szCs w:val="20"/>
                <w:lang w:val="en-US" w:eastAsia="pl-PL"/>
              </w:rPr>
              <w:t>Implementing and Configuring SAP TDMS 4.0</w:t>
            </w:r>
          </w:p>
          <w:p w:rsidR="0019182D" w:rsidRPr="00B06F32" w:rsidRDefault="0019182D" w:rsidP="0019182D">
            <w:pPr>
              <w:pStyle w:val="Default"/>
              <w:spacing w:after="120"/>
              <w:rPr>
                <w:rFonts w:ascii="Arial" w:hAnsi="Arial" w:cs="Arial"/>
                <w:b/>
                <w:sz w:val="20"/>
                <w:szCs w:val="20"/>
                <w:lang w:eastAsia="pl-PL"/>
              </w:rPr>
            </w:pPr>
            <w:r w:rsidRPr="00B06F32">
              <w:rPr>
                <w:rFonts w:ascii="Arial" w:hAnsi="Arial" w:cs="Arial"/>
                <w:b/>
                <w:sz w:val="20"/>
                <w:szCs w:val="20"/>
                <w:lang w:eastAsia="pl-PL"/>
              </w:rPr>
              <w:t>Implementacja I konfiguracja SAP TDMS 4.0</w:t>
            </w:r>
          </w:p>
          <w:p w:rsidR="0019182D" w:rsidRPr="0019182D" w:rsidRDefault="0019182D" w:rsidP="0019182D">
            <w:pPr>
              <w:pStyle w:val="Default"/>
              <w:spacing w:after="120"/>
              <w:rPr>
                <w:rFonts w:ascii="Arial" w:hAnsi="Arial" w:cs="Arial"/>
                <w:b/>
                <w:sz w:val="20"/>
                <w:szCs w:val="20"/>
                <w:lang w:val="en-US" w:eastAsia="pl-PL"/>
              </w:rPr>
            </w:pPr>
            <w:r w:rsidRPr="0019182D">
              <w:rPr>
                <w:rFonts w:ascii="Arial" w:hAnsi="Arial" w:cs="Arial"/>
                <w:b/>
                <w:sz w:val="20"/>
                <w:szCs w:val="20"/>
                <w:lang w:val="en-US" w:eastAsia="pl-PL"/>
              </w:rPr>
              <w:t>3 dni</w:t>
            </w:r>
          </w:p>
        </w:tc>
        <w:tc>
          <w:tcPr>
            <w:tcW w:w="3827"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Introduction of Test Data Migration Server (TDMS)</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Typical Data Transfer Issues</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SAP TDMS 4.0 Overview</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Settings and Administration</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SAP TDMS Work Center</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Data Migration - Guide through the package phases</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SAP TDMS Basis Framework</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Best Practices for a TDMS</w:t>
            </w:r>
          </w:p>
          <w:p w:rsidR="0019182D" w:rsidRPr="0019182D" w:rsidRDefault="0019182D" w:rsidP="0019182D">
            <w:pPr>
              <w:spacing w:after="120" w:line="240" w:lineRule="auto"/>
              <w:ind w:left="56"/>
              <w:rPr>
                <w:rFonts w:ascii="Arial" w:hAnsi="Arial" w:cs="Arial"/>
                <w:color w:val="000000"/>
                <w:sz w:val="20"/>
                <w:szCs w:val="20"/>
                <w:lang w:val="en-US" w:eastAsia="pl-PL"/>
              </w:rPr>
            </w:pPr>
          </w:p>
        </w:tc>
        <w:tc>
          <w:tcPr>
            <w:tcW w:w="4536"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Wprowadzeni do TDMS</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Typowe kwestie przenoszenia danych</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Przegląd TDMS 4.0</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Ustawienia I administracja</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SAP TDMS Work Center</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Migracja danych – przewodnik po fazach pakietów</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SAP TDMS Basis framework</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Najlepsze praktyki dla TDMS</w:t>
            </w:r>
          </w:p>
        </w:tc>
      </w:tr>
      <w:tr w:rsidR="0019182D" w:rsidRPr="00B03980" w:rsidTr="0019182D">
        <w:trPr>
          <w:trHeight w:val="3525"/>
        </w:trPr>
        <w:tc>
          <w:tcPr>
            <w:tcW w:w="2127" w:type="dxa"/>
            <w:tcBorders>
              <w:top w:val="single" w:sz="4"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19182D" w:rsidRPr="0019182D" w:rsidRDefault="0019182D" w:rsidP="0019182D">
            <w:pPr>
              <w:pStyle w:val="Default"/>
              <w:spacing w:after="120"/>
              <w:rPr>
                <w:rFonts w:ascii="Arial" w:hAnsi="Arial" w:cs="Arial"/>
                <w:b/>
                <w:sz w:val="20"/>
                <w:szCs w:val="20"/>
                <w:lang w:val="en-US" w:eastAsia="pl-PL"/>
              </w:rPr>
            </w:pPr>
            <w:r w:rsidRPr="0019182D">
              <w:rPr>
                <w:rFonts w:ascii="Arial" w:hAnsi="Arial" w:cs="Arial"/>
                <w:b/>
                <w:sz w:val="20"/>
                <w:szCs w:val="20"/>
                <w:lang w:val="en-US" w:eastAsia="pl-PL"/>
              </w:rPr>
              <w:t>TADM70</w:t>
            </w:r>
          </w:p>
          <w:p w:rsidR="0019182D" w:rsidRPr="0019182D" w:rsidRDefault="0019182D" w:rsidP="0019182D">
            <w:pPr>
              <w:pStyle w:val="Default"/>
              <w:spacing w:after="120"/>
              <w:rPr>
                <w:rFonts w:ascii="Arial" w:hAnsi="Arial" w:cs="Arial"/>
                <w:b/>
                <w:sz w:val="20"/>
                <w:szCs w:val="20"/>
                <w:lang w:val="en-US" w:eastAsia="pl-PL"/>
              </w:rPr>
            </w:pPr>
            <w:r w:rsidRPr="0019182D">
              <w:rPr>
                <w:rFonts w:ascii="Arial" w:hAnsi="Arial" w:cs="Arial"/>
                <w:b/>
                <w:sz w:val="20"/>
                <w:szCs w:val="20"/>
                <w:lang w:val="en-US" w:eastAsia="pl-PL"/>
              </w:rPr>
              <w:t>SAP System: Operating System and Database Migration</w:t>
            </w:r>
          </w:p>
          <w:p w:rsidR="0019182D" w:rsidRPr="00B06F32" w:rsidRDefault="0019182D" w:rsidP="0019182D">
            <w:pPr>
              <w:pStyle w:val="Default"/>
              <w:spacing w:after="120"/>
              <w:rPr>
                <w:rFonts w:ascii="Arial" w:hAnsi="Arial" w:cs="Arial"/>
                <w:b/>
                <w:sz w:val="20"/>
                <w:szCs w:val="20"/>
                <w:lang w:eastAsia="pl-PL"/>
              </w:rPr>
            </w:pPr>
            <w:r w:rsidRPr="00B06F32">
              <w:rPr>
                <w:rFonts w:ascii="Arial" w:hAnsi="Arial" w:cs="Arial"/>
                <w:b/>
                <w:sz w:val="20"/>
                <w:szCs w:val="20"/>
                <w:lang w:eastAsia="pl-PL"/>
              </w:rPr>
              <w:t>System SAP: migracja system operacyjnego I bazy danych</w:t>
            </w:r>
          </w:p>
          <w:p w:rsidR="0019182D" w:rsidRPr="0019182D" w:rsidRDefault="0019182D" w:rsidP="0019182D">
            <w:pPr>
              <w:pStyle w:val="Default"/>
              <w:spacing w:after="120"/>
              <w:rPr>
                <w:rFonts w:ascii="Arial" w:hAnsi="Arial" w:cs="Arial"/>
                <w:b/>
                <w:sz w:val="20"/>
                <w:szCs w:val="20"/>
                <w:lang w:val="en-US" w:eastAsia="pl-PL"/>
              </w:rPr>
            </w:pPr>
            <w:r w:rsidRPr="0019182D">
              <w:rPr>
                <w:rFonts w:ascii="Arial" w:hAnsi="Arial" w:cs="Arial"/>
                <w:b/>
                <w:sz w:val="20"/>
                <w:szCs w:val="20"/>
                <w:lang w:val="en-US" w:eastAsia="pl-PL"/>
              </w:rPr>
              <w:t>3 dni</w:t>
            </w:r>
          </w:p>
        </w:tc>
        <w:tc>
          <w:tcPr>
            <w:tcW w:w="3827"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SAP - platforms and licensing</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What does ""migration" mean" ? Homogeneous and heterogeneous migration</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Effects of a heterogeneous migration</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SAP OS/DB migration Check</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Requirements for a migration</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Migration process (enrolment, migration project, approval, hardware procurement, remote access, ...)</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Migration tools and their control files in detail (R3LOAD, JLOAD)</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Migration tuning (how to save time)</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Troubleshooting</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Preparing a migration and migration follow-up</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Other topics related to databases and SAP releases</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Short discussion of MDS projects and UNICODE conversions</w:t>
            </w:r>
          </w:p>
          <w:p w:rsidR="0019182D" w:rsidRPr="0019182D" w:rsidRDefault="0019182D" w:rsidP="0019182D">
            <w:pPr>
              <w:spacing w:after="120" w:line="240" w:lineRule="auto"/>
              <w:ind w:left="56"/>
              <w:rPr>
                <w:rFonts w:ascii="Arial" w:hAnsi="Arial" w:cs="Arial"/>
                <w:color w:val="000000"/>
                <w:sz w:val="20"/>
                <w:szCs w:val="20"/>
                <w:lang w:val="en-US" w:eastAsia="pl-PL"/>
              </w:rPr>
            </w:pPr>
          </w:p>
          <w:p w:rsidR="0019182D" w:rsidRPr="0019182D" w:rsidRDefault="0019182D" w:rsidP="0019182D">
            <w:pPr>
              <w:spacing w:after="120" w:line="240" w:lineRule="auto"/>
              <w:ind w:left="56"/>
              <w:rPr>
                <w:rFonts w:ascii="Arial" w:hAnsi="Arial" w:cs="Arial"/>
                <w:color w:val="000000"/>
                <w:sz w:val="20"/>
                <w:szCs w:val="20"/>
                <w:lang w:val="en-US" w:eastAsia="pl-PL"/>
              </w:rPr>
            </w:pPr>
          </w:p>
        </w:tc>
        <w:tc>
          <w:tcPr>
            <w:tcW w:w="4536"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SAP – platformy I licencjonowanie</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Co oznacza migracja. Migracja homogeniczna I hererogeniczna</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Efekty migracji heterogenicznej</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SAP OS/DB migration check</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Wymagania dla procesu migracji</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Process migracji (enrolment, project migracji, zatwierdzanie, zamawianie hardware’u, dostęp zdalny …)</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Szczegółowy opis narzędzi migracji I ich plików kontrolnych (R#LOAD, JLOAD)</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Tuning migracji (jak oszczędzić czas)</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Rozwiązywanie problemów</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Przygotowanie migracji I wykonanie migracji</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Inne zagadnienia zależne od wersji bazy danych I SAP</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Krótka dyskusja o projektach MDS I konwersji unicode</w:t>
            </w:r>
          </w:p>
        </w:tc>
      </w:tr>
      <w:tr w:rsidR="0019182D" w:rsidRPr="00B03980" w:rsidTr="0019182D">
        <w:trPr>
          <w:trHeight w:val="3525"/>
        </w:trPr>
        <w:tc>
          <w:tcPr>
            <w:tcW w:w="2127" w:type="dxa"/>
            <w:tcBorders>
              <w:top w:val="single" w:sz="4"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19182D" w:rsidRPr="0019182D" w:rsidRDefault="0019182D" w:rsidP="0019182D">
            <w:pPr>
              <w:pStyle w:val="Default"/>
              <w:spacing w:after="120"/>
              <w:rPr>
                <w:rFonts w:ascii="Arial" w:hAnsi="Arial" w:cs="Arial"/>
                <w:b/>
                <w:sz w:val="20"/>
                <w:szCs w:val="20"/>
                <w:lang w:val="en-US" w:eastAsia="pl-PL"/>
              </w:rPr>
            </w:pPr>
            <w:r w:rsidRPr="0019182D">
              <w:rPr>
                <w:rFonts w:ascii="Arial" w:hAnsi="Arial" w:cs="Arial"/>
                <w:b/>
                <w:sz w:val="20"/>
                <w:szCs w:val="20"/>
                <w:lang w:val="en-US" w:eastAsia="pl-PL"/>
              </w:rPr>
              <w:t>SMI210</w:t>
            </w:r>
          </w:p>
          <w:p w:rsidR="0019182D" w:rsidRPr="0019182D" w:rsidRDefault="0019182D" w:rsidP="0019182D">
            <w:pPr>
              <w:pStyle w:val="Default"/>
              <w:spacing w:after="120"/>
              <w:rPr>
                <w:rFonts w:ascii="Arial" w:hAnsi="Arial" w:cs="Arial"/>
                <w:b/>
                <w:sz w:val="20"/>
                <w:szCs w:val="20"/>
                <w:lang w:val="en-US" w:eastAsia="pl-PL"/>
              </w:rPr>
            </w:pPr>
            <w:r w:rsidRPr="0019182D">
              <w:rPr>
                <w:rFonts w:ascii="Arial" w:hAnsi="Arial" w:cs="Arial"/>
                <w:b/>
                <w:sz w:val="20"/>
                <w:szCs w:val="20"/>
                <w:lang w:val="en-US" w:eastAsia="pl-PL"/>
              </w:rPr>
              <w:t>Solution Manager Implementation Methodology Overview</w:t>
            </w:r>
          </w:p>
          <w:p w:rsidR="0019182D" w:rsidRPr="0019182D" w:rsidRDefault="0019182D" w:rsidP="0019182D">
            <w:pPr>
              <w:pStyle w:val="Default"/>
              <w:spacing w:after="120"/>
              <w:rPr>
                <w:rFonts w:ascii="Arial" w:hAnsi="Arial" w:cs="Arial"/>
                <w:b/>
                <w:sz w:val="20"/>
                <w:szCs w:val="20"/>
                <w:lang w:val="en-US" w:eastAsia="pl-PL"/>
              </w:rPr>
            </w:pPr>
            <w:r w:rsidRPr="0019182D">
              <w:rPr>
                <w:rFonts w:ascii="Arial" w:hAnsi="Arial" w:cs="Arial"/>
                <w:b/>
                <w:sz w:val="20"/>
                <w:szCs w:val="20"/>
                <w:lang w:val="en-US" w:eastAsia="pl-PL"/>
              </w:rPr>
              <w:t>Przegląd metodologii Solution Manager Implementation</w:t>
            </w:r>
          </w:p>
          <w:p w:rsidR="0019182D" w:rsidRPr="0019182D" w:rsidRDefault="0019182D" w:rsidP="0019182D">
            <w:pPr>
              <w:pStyle w:val="Default"/>
              <w:spacing w:after="120"/>
              <w:rPr>
                <w:rFonts w:ascii="Arial" w:hAnsi="Arial" w:cs="Arial"/>
                <w:b/>
                <w:sz w:val="20"/>
                <w:szCs w:val="20"/>
                <w:lang w:val="en-US" w:eastAsia="pl-PL"/>
              </w:rPr>
            </w:pPr>
            <w:r w:rsidRPr="0019182D">
              <w:rPr>
                <w:rFonts w:ascii="Arial" w:hAnsi="Arial" w:cs="Arial"/>
                <w:b/>
                <w:sz w:val="20"/>
                <w:szCs w:val="20"/>
                <w:lang w:val="en-US" w:eastAsia="pl-PL"/>
              </w:rPr>
              <w:t>1 dzień</w:t>
            </w:r>
          </w:p>
        </w:tc>
        <w:tc>
          <w:tcPr>
            <w:tcW w:w="3827"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Introduce and explain how the ASAP Implementation Roadmap can aid in the implementation of SAP Solutions.</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Navigate through the ASAP Implementation Roadmap following the ASAP Methodology for Implementation 7.0 through each successive phase of an implementation project :</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Project Preparation</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Business Blueprint</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Realization</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Final Preparation</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Go Live &amp; Support</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Run</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Provide an understanding of the SAP Solution Manager and it relationship to the ASAP Implemntation Roadmap and to the RunSAP Roadmap.</w:t>
            </w:r>
          </w:p>
          <w:p w:rsidR="0019182D" w:rsidRPr="0019182D" w:rsidRDefault="0019182D" w:rsidP="0019182D">
            <w:pPr>
              <w:spacing w:after="120" w:line="240" w:lineRule="auto"/>
              <w:ind w:left="56"/>
              <w:rPr>
                <w:rFonts w:ascii="Arial" w:hAnsi="Arial" w:cs="Arial"/>
                <w:color w:val="000000"/>
                <w:sz w:val="20"/>
                <w:szCs w:val="20"/>
                <w:lang w:val="en-US" w:eastAsia="pl-PL"/>
              </w:rPr>
            </w:pPr>
          </w:p>
        </w:tc>
        <w:tc>
          <w:tcPr>
            <w:tcW w:w="4536"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Wprowadzenie I wyjaśnienie jak ASAP Implementation Roadmap może wspomóc wdrażania rozwiązań SAP</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Nawigacja przez ASAP Implementation Roadmap zastępującą ASAP Methodology fo Implementation 7.0, przez wszyskie fazy projektu wdrożenia:</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Przygotowanie projektu</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Business Blueprint</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realizacja</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Docelowe wykonanie</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Start I wsparcie</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Uzywanie rozwiaznaia</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Zrozumienie SAP Solution Manager I jego relacji z ASAP implementation Roadmap i RunSAP Roadmap</w:t>
            </w:r>
          </w:p>
        </w:tc>
      </w:tr>
      <w:tr w:rsidR="0019182D" w:rsidRPr="00B03980" w:rsidTr="0019182D">
        <w:trPr>
          <w:trHeight w:val="3525"/>
        </w:trPr>
        <w:tc>
          <w:tcPr>
            <w:tcW w:w="2127" w:type="dxa"/>
            <w:tcBorders>
              <w:top w:val="single" w:sz="4"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19182D" w:rsidRPr="0019182D" w:rsidRDefault="0019182D" w:rsidP="0019182D">
            <w:pPr>
              <w:pStyle w:val="Default"/>
              <w:spacing w:after="120"/>
              <w:rPr>
                <w:rFonts w:ascii="Arial" w:hAnsi="Arial" w:cs="Arial"/>
                <w:b/>
                <w:sz w:val="20"/>
                <w:szCs w:val="20"/>
                <w:lang w:val="en-US" w:eastAsia="pl-PL"/>
              </w:rPr>
            </w:pPr>
            <w:r w:rsidRPr="0019182D">
              <w:rPr>
                <w:rFonts w:ascii="Arial" w:hAnsi="Arial" w:cs="Arial"/>
                <w:b/>
                <w:sz w:val="20"/>
                <w:szCs w:val="20"/>
                <w:lang w:val="en-US" w:eastAsia="pl-PL"/>
              </w:rPr>
              <w:t>SMI310</w:t>
            </w:r>
          </w:p>
          <w:p w:rsidR="0019182D" w:rsidRPr="0019182D" w:rsidRDefault="0019182D" w:rsidP="0019182D">
            <w:pPr>
              <w:pStyle w:val="Default"/>
              <w:spacing w:after="120"/>
              <w:rPr>
                <w:rFonts w:ascii="Arial" w:hAnsi="Arial" w:cs="Arial"/>
                <w:b/>
                <w:sz w:val="20"/>
                <w:szCs w:val="20"/>
                <w:lang w:val="en-US" w:eastAsia="pl-PL"/>
              </w:rPr>
            </w:pPr>
            <w:r w:rsidRPr="0019182D">
              <w:rPr>
                <w:rFonts w:ascii="Arial" w:hAnsi="Arial" w:cs="Arial"/>
                <w:b/>
                <w:sz w:val="20"/>
                <w:szCs w:val="20"/>
                <w:lang w:val="en-US" w:eastAsia="pl-PL"/>
              </w:rPr>
              <w:t>Implementation Projects with SAP Solution Manager</w:t>
            </w:r>
          </w:p>
          <w:p w:rsidR="0019182D" w:rsidRPr="00B06F32" w:rsidRDefault="0019182D" w:rsidP="0019182D">
            <w:pPr>
              <w:pStyle w:val="Default"/>
              <w:spacing w:after="120"/>
              <w:rPr>
                <w:rFonts w:ascii="Arial" w:hAnsi="Arial" w:cs="Arial"/>
                <w:b/>
                <w:sz w:val="20"/>
                <w:szCs w:val="20"/>
                <w:lang w:eastAsia="pl-PL"/>
              </w:rPr>
            </w:pPr>
            <w:r w:rsidRPr="00B06F32">
              <w:rPr>
                <w:rFonts w:ascii="Arial" w:hAnsi="Arial" w:cs="Arial"/>
                <w:b/>
                <w:sz w:val="20"/>
                <w:szCs w:val="20"/>
                <w:lang w:eastAsia="pl-PL"/>
              </w:rPr>
              <w:t>Prowadzenie projektów z SAP Solution Manager</w:t>
            </w:r>
          </w:p>
          <w:p w:rsidR="0019182D" w:rsidRPr="0019182D" w:rsidRDefault="0019182D" w:rsidP="0019182D">
            <w:pPr>
              <w:pStyle w:val="Default"/>
              <w:spacing w:after="120"/>
              <w:rPr>
                <w:rFonts w:ascii="Arial" w:hAnsi="Arial" w:cs="Arial"/>
                <w:b/>
                <w:sz w:val="20"/>
                <w:szCs w:val="20"/>
                <w:lang w:val="en-US" w:eastAsia="pl-PL"/>
              </w:rPr>
            </w:pPr>
            <w:r w:rsidRPr="0019182D">
              <w:rPr>
                <w:rFonts w:ascii="Arial" w:hAnsi="Arial" w:cs="Arial"/>
                <w:b/>
                <w:sz w:val="20"/>
                <w:szCs w:val="20"/>
                <w:lang w:val="en-US" w:eastAsia="pl-PL"/>
              </w:rPr>
              <w:t>4 dni</w:t>
            </w:r>
          </w:p>
        </w:tc>
        <w:tc>
          <w:tcPr>
            <w:tcW w:w="3827"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Explore the key concepts of SAP Solution Manager in the context of implementation projects</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Define a project and document the system landscape for the solution to be implemented</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Design and document the project scope, including its business requirements</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Configure the project scope</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Organize, perform and document all project-related test activities</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Use roadmaps as the underlying project methodology</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Explore reports to support project management activities</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Learn about handling problem messages in implementation projects</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Learn about implementation-related topics, such as template management, Solution Documentation Assistant and Business Change Analyzer, SAP Business Process Blueprinting</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Get technical background information as required for your project role</w:t>
            </w:r>
          </w:p>
          <w:p w:rsidR="0019182D" w:rsidRPr="0019182D" w:rsidRDefault="0019182D" w:rsidP="0019182D">
            <w:pPr>
              <w:spacing w:after="120" w:line="240" w:lineRule="auto"/>
              <w:ind w:left="56"/>
              <w:rPr>
                <w:rFonts w:ascii="Arial" w:hAnsi="Arial" w:cs="Arial"/>
                <w:color w:val="000000"/>
                <w:sz w:val="20"/>
                <w:szCs w:val="20"/>
                <w:lang w:val="en-US" w:eastAsia="pl-PL"/>
              </w:rPr>
            </w:pPr>
          </w:p>
        </w:tc>
        <w:tc>
          <w:tcPr>
            <w:tcW w:w="4536"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Wyjaśnienie kluczowych koncepcji SAP Solution Manager w kontekście prowadzania projektów</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Definiowanie projektu i dokumentowanie środowiska rozwiązania do realizacji</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Projektowanie I dokumentowanie zakresu projektu, włączając jego wymagania biznesowe</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Konfigurowanie zakresu projektu</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Organizacja, prowadzenie I dokumentowanie wszystkich aktywności projektowych</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Używanie roadmaps dla podkreślenia metodologii</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Używanie raportów dla wspomagania aktywnosci czynności zarządzania projektem.</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Nauka obsługi komunikatów o problemach w projektach wdrożeń.</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Nauka o tematach związanych z wdrażaniem, takich jak zarządanie szablonami, asystent dokumentacji rozwiązania, Biznes Process Process Change Analyzer, SAP Business Process Blueprinting</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Zdobywanie informacji o aspektach technicznych, wymaganych dla twoijej roli projektowej.</w:t>
            </w:r>
          </w:p>
        </w:tc>
      </w:tr>
      <w:tr w:rsidR="0019182D" w:rsidRPr="00B03980" w:rsidTr="0019182D">
        <w:trPr>
          <w:trHeight w:val="3525"/>
        </w:trPr>
        <w:tc>
          <w:tcPr>
            <w:tcW w:w="2127" w:type="dxa"/>
            <w:tcBorders>
              <w:top w:val="single" w:sz="4"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19182D" w:rsidRPr="00B06F32" w:rsidRDefault="0019182D" w:rsidP="0019182D">
            <w:pPr>
              <w:pStyle w:val="Default"/>
              <w:spacing w:after="120"/>
              <w:rPr>
                <w:rFonts w:ascii="Arial" w:hAnsi="Arial" w:cs="Arial"/>
                <w:b/>
                <w:sz w:val="20"/>
                <w:szCs w:val="20"/>
                <w:lang w:eastAsia="pl-PL"/>
              </w:rPr>
            </w:pPr>
            <w:r w:rsidRPr="00B06F32">
              <w:rPr>
                <w:rFonts w:ascii="Arial" w:hAnsi="Arial" w:cs="Arial"/>
                <w:b/>
                <w:sz w:val="20"/>
                <w:szCs w:val="20"/>
                <w:lang w:eastAsia="pl-PL"/>
              </w:rPr>
              <w:t>E2E220</w:t>
            </w:r>
          </w:p>
          <w:p w:rsidR="0019182D" w:rsidRPr="00B06F32" w:rsidRDefault="0019182D" w:rsidP="0019182D">
            <w:pPr>
              <w:pStyle w:val="Default"/>
              <w:spacing w:after="120"/>
              <w:rPr>
                <w:rFonts w:ascii="Arial" w:hAnsi="Arial" w:cs="Arial"/>
                <w:b/>
                <w:sz w:val="20"/>
                <w:szCs w:val="20"/>
                <w:lang w:eastAsia="pl-PL"/>
              </w:rPr>
            </w:pPr>
            <w:r w:rsidRPr="00B06F32">
              <w:rPr>
                <w:rFonts w:ascii="Arial" w:hAnsi="Arial" w:cs="Arial"/>
                <w:b/>
                <w:sz w:val="20"/>
                <w:szCs w:val="20"/>
                <w:lang w:eastAsia="pl-PL"/>
              </w:rPr>
              <w:t>Test Management Overview</w:t>
            </w:r>
          </w:p>
          <w:p w:rsidR="0019182D" w:rsidRPr="00B06F32" w:rsidRDefault="0019182D" w:rsidP="0019182D">
            <w:pPr>
              <w:pStyle w:val="Default"/>
              <w:spacing w:after="120"/>
              <w:rPr>
                <w:rFonts w:ascii="Arial" w:hAnsi="Arial" w:cs="Arial"/>
                <w:b/>
                <w:sz w:val="20"/>
                <w:szCs w:val="20"/>
                <w:lang w:eastAsia="pl-PL"/>
              </w:rPr>
            </w:pPr>
            <w:r w:rsidRPr="00B06F32">
              <w:rPr>
                <w:rFonts w:ascii="Arial" w:hAnsi="Arial" w:cs="Arial"/>
                <w:b/>
                <w:sz w:val="20"/>
                <w:szCs w:val="20"/>
                <w:lang w:eastAsia="pl-PL"/>
              </w:rPr>
              <w:t>Przegląd zarządzania testami</w:t>
            </w:r>
          </w:p>
          <w:p w:rsidR="0019182D" w:rsidRPr="0019182D" w:rsidRDefault="0019182D" w:rsidP="0019182D">
            <w:pPr>
              <w:pStyle w:val="Default"/>
              <w:spacing w:after="120"/>
              <w:rPr>
                <w:rFonts w:ascii="Arial" w:hAnsi="Arial" w:cs="Arial"/>
                <w:b/>
                <w:sz w:val="20"/>
                <w:szCs w:val="20"/>
                <w:lang w:val="en-US" w:eastAsia="pl-PL"/>
              </w:rPr>
            </w:pPr>
            <w:r w:rsidRPr="0019182D">
              <w:rPr>
                <w:rFonts w:ascii="Arial" w:hAnsi="Arial" w:cs="Arial"/>
                <w:b/>
                <w:sz w:val="20"/>
                <w:szCs w:val="20"/>
                <w:lang w:val="en-US" w:eastAsia="pl-PL"/>
              </w:rPr>
              <w:t>3 dni</w:t>
            </w:r>
          </w:p>
        </w:tc>
        <w:tc>
          <w:tcPr>
            <w:tcW w:w="3827"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Test Management Overview and Test Strategies</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Configuration of Test Tools in SAP Solution Manager</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Testing using SAP Test Workbench</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Enhancement of SAP Testworkbench with Test</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Automation Framework</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Business Process Change Analyzer</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SAP Test Data Migration Server</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Testing using SAP Quality Center by HP</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SAP Test Acceleration and Optimization</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Testing using IBM Rational</w:t>
            </w:r>
          </w:p>
          <w:p w:rsidR="0019182D" w:rsidRPr="0019182D" w:rsidRDefault="0019182D" w:rsidP="0019182D">
            <w:pPr>
              <w:spacing w:after="120" w:line="240" w:lineRule="auto"/>
              <w:ind w:left="56"/>
              <w:rPr>
                <w:rFonts w:ascii="Arial" w:hAnsi="Arial" w:cs="Arial"/>
                <w:color w:val="000000"/>
                <w:sz w:val="20"/>
                <w:szCs w:val="20"/>
                <w:lang w:val="en-US" w:eastAsia="pl-PL"/>
              </w:rPr>
            </w:pPr>
          </w:p>
        </w:tc>
        <w:tc>
          <w:tcPr>
            <w:tcW w:w="4536"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Przegląd zarządzania testami I strategie testów</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Konfiguracja narzędzi testowych w SAP Solution Manager</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Testowanie przy użyciu SAP Test Workbench</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Rozszerzenia SAP Test workbench</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Struktura automatyzacji</w:t>
            </w:r>
          </w:p>
          <w:p w:rsidR="0019182D" w:rsidRPr="00B06F32" w:rsidRDefault="0019182D" w:rsidP="0019182D">
            <w:pPr>
              <w:spacing w:after="120" w:line="240" w:lineRule="auto"/>
              <w:ind w:left="9"/>
              <w:rPr>
                <w:rFonts w:ascii="Arial" w:hAnsi="Arial" w:cs="Arial"/>
                <w:color w:val="000000"/>
                <w:sz w:val="20"/>
                <w:szCs w:val="20"/>
                <w:lang w:val="en-US" w:eastAsia="pl-PL"/>
              </w:rPr>
            </w:pPr>
            <w:r w:rsidRPr="00B06F32">
              <w:rPr>
                <w:rFonts w:ascii="Arial" w:hAnsi="Arial" w:cs="Arial"/>
                <w:color w:val="000000"/>
                <w:sz w:val="20"/>
                <w:szCs w:val="20"/>
                <w:lang w:val="en-US" w:eastAsia="pl-PL"/>
              </w:rPr>
              <w:t>Business Process Change Analyzer</w:t>
            </w:r>
          </w:p>
          <w:p w:rsidR="0019182D" w:rsidRPr="00B06F32" w:rsidRDefault="0019182D" w:rsidP="0019182D">
            <w:pPr>
              <w:spacing w:after="120" w:line="240" w:lineRule="auto"/>
              <w:ind w:left="9"/>
              <w:rPr>
                <w:rFonts w:ascii="Arial" w:hAnsi="Arial" w:cs="Arial"/>
                <w:color w:val="000000"/>
                <w:sz w:val="20"/>
                <w:szCs w:val="20"/>
                <w:lang w:val="en-US" w:eastAsia="pl-PL"/>
              </w:rPr>
            </w:pPr>
            <w:r w:rsidRPr="00B06F32">
              <w:rPr>
                <w:rFonts w:ascii="Arial" w:hAnsi="Arial" w:cs="Arial"/>
                <w:color w:val="000000"/>
                <w:sz w:val="20"/>
                <w:szCs w:val="20"/>
                <w:lang w:val="en-US" w:eastAsia="pl-PL"/>
              </w:rPr>
              <w:t>SAP Test Data Migration Server</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Testowanie przy uzyciu HP SAP Quality Center</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Akceleracje I optymalizacja testów SAP</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Testowanien przy użyciu IBM Rational</w:t>
            </w:r>
          </w:p>
        </w:tc>
      </w:tr>
      <w:tr w:rsidR="0019182D" w:rsidRPr="00B03980" w:rsidTr="0019182D">
        <w:trPr>
          <w:trHeight w:val="3525"/>
        </w:trPr>
        <w:tc>
          <w:tcPr>
            <w:tcW w:w="2127" w:type="dxa"/>
            <w:tcBorders>
              <w:top w:val="single" w:sz="4"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19182D" w:rsidRPr="0019182D" w:rsidRDefault="0019182D" w:rsidP="0019182D">
            <w:pPr>
              <w:pStyle w:val="Default"/>
              <w:spacing w:after="120"/>
              <w:rPr>
                <w:rFonts w:ascii="Arial" w:hAnsi="Arial" w:cs="Arial"/>
                <w:b/>
                <w:sz w:val="20"/>
                <w:szCs w:val="20"/>
                <w:lang w:val="en-US" w:eastAsia="pl-PL"/>
              </w:rPr>
            </w:pPr>
            <w:r w:rsidRPr="0019182D">
              <w:rPr>
                <w:rFonts w:ascii="Arial" w:hAnsi="Arial" w:cs="Arial"/>
                <w:b/>
                <w:sz w:val="20"/>
                <w:szCs w:val="20"/>
                <w:lang w:val="en-US" w:eastAsia="pl-PL"/>
              </w:rPr>
              <w:t>EP120</w:t>
            </w:r>
          </w:p>
          <w:p w:rsidR="0019182D" w:rsidRPr="0019182D" w:rsidRDefault="0019182D" w:rsidP="0019182D">
            <w:pPr>
              <w:pStyle w:val="Default"/>
              <w:spacing w:after="120"/>
              <w:rPr>
                <w:rFonts w:ascii="Arial" w:hAnsi="Arial" w:cs="Arial"/>
                <w:b/>
                <w:sz w:val="20"/>
                <w:szCs w:val="20"/>
                <w:lang w:val="en-US" w:eastAsia="pl-PL"/>
              </w:rPr>
            </w:pPr>
            <w:r w:rsidRPr="0019182D">
              <w:rPr>
                <w:rFonts w:ascii="Arial" w:hAnsi="Arial" w:cs="Arial"/>
                <w:b/>
                <w:sz w:val="20"/>
                <w:szCs w:val="20"/>
                <w:lang w:val="en-US" w:eastAsia="pl-PL"/>
              </w:rPr>
              <w:t>SAP NetWeaver Portal – Development</w:t>
            </w:r>
          </w:p>
          <w:p w:rsidR="0019182D" w:rsidRPr="0019182D" w:rsidRDefault="0019182D" w:rsidP="0019182D">
            <w:pPr>
              <w:pStyle w:val="Default"/>
              <w:spacing w:after="120"/>
              <w:rPr>
                <w:rFonts w:ascii="Arial" w:hAnsi="Arial" w:cs="Arial"/>
                <w:b/>
                <w:sz w:val="20"/>
                <w:szCs w:val="20"/>
                <w:lang w:val="en-US" w:eastAsia="pl-PL"/>
              </w:rPr>
            </w:pPr>
            <w:r w:rsidRPr="0019182D">
              <w:rPr>
                <w:rFonts w:ascii="Arial" w:hAnsi="Arial" w:cs="Arial"/>
                <w:b/>
                <w:sz w:val="20"/>
                <w:szCs w:val="20"/>
                <w:lang w:val="en-US" w:eastAsia="pl-PL"/>
              </w:rPr>
              <w:t>Projektowwani SAP Netweawer Portal.</w:t>
            </w:r>
          </w:p>
          <w:p w:rsidR="0019182D" w:rsidRPr="0019182D" w:rsidRDefault="0019182D" w:rsidP="0019182D">
            <w:pPr>
              <w:pStyle w:val="Default"/>
              <w:spacing w:after="120"/>
              <w:rPr>
                <w:rFonts w:ascii="Arial" w:hAnsi="Arial" w:cs="Arial"/>
                <w:b/>
                <w:sz w:val="20"/>
                <w:szCs w:val="20"/>
                <w:lang w:val="en-US" w:eastAsia="pl-PL"/>
              </w:rPr>
            </w:pPr>
            <w:r w:rsidRPr="0019182D">
              <w:rPr>
                <w:rFonts w:ascii="Arial" w:hAnsi="Arial" w:cs="Arial"/>
                <w:b/>
                <w:sz w:val="20"/>
                <w:szCs w:val="20"/>
                <w:lang w:val="en-US" w:eastAsia="pl-PL"/>
              </w:rPr>
              <w:t>5 dni</w:t>
            </w:r>
          </w:p>
        </w:tc>
        <w:tc>
          <w:tcPr>
            <w:tcW w:w="3827"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Overview and positioning of development tools</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SAP NetWeaver Visual Composer</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The SAP NetWeaver Developer Studio</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Portal applications and the IView Runtime for Java (IRJ)</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Developing portal components</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Developing portal services</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Creating Web Services from portal services</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Consuming Web Services</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Usage of standard portal services</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Enterprise Portal Client Framework</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Portal features for Web Dynpro in both Java and ABAP</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Visualizing the Java Web Dynpro through the SAP Portal</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Customizing the portal display</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Design considerations for external facing portals</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Understanding federated portal networks</w:t>
            </w:r>
          </w:p>
          <w:p w:rsidR="0019182D" w:rsidRPr="0019182D" w:rsidRDefault="0019182D" w:rsidP="0019182D">
            <w:pPr>
              <w:spacing w:after="120" w:line="240" w:lineRule="auto"/>
              <w:ind w:left="56"/>
              <w:rPr>
                <w:rFonts w:ascii="Arial" w:hAnsi="Arial" w:cs="Arial"/>
                <w:color w:val="000000"/>
                <w:sz w:val="20"/>
                <w:szCs w:val="20"/>
                <w:lang w:val="en-US" w:eastAsia="pl-PL"/>
              </w:rPr>
            </w:pPr>
          </w:p>
        </w:tc>
        <w:tc>
          <w:tcPr>
            <w:tcW w:w="4536"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Przegląd I pozycjonowanie narzędzi projektowych</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SAP NetWeaver Visual Composer</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SAP NetWeaver Developer Studio</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Aplikacje portalowe I środowisko pracy IView dla Java (IRJ)</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Projektowanie komponentów portalu</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Projektowanie serwisów portalu</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Tworzenie serwisów WEB na podstawie serwisów portalu</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Dostosowywanie serwisów WEB</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Używanie standardowych serwisów portalu</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Enterprise Portal Client Framework</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Narzędzia portal dla Web Dynpro w środowisku Java i ABAP</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Wisualizacji Java Web Dynpro poprzez SAP Portal</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Dostosowywanie wyświetlania portalu</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Aspekty projektowanie dla zewnętrznych portali</w:t>
            </w:r>
          </w:p>
          <w:p w:rsidR="0019182D" w:rsidRPr="00B06F32" w:rsidRDefault="0019182D" w:rsidP="0019182D">
            <w:pPr>
              <w:spacing w:after="120" w:line="240" w:lineRule="auto"/>
              <w:ind w:left="9"/>
              <w:rPr>
                <w:rFonts w:ascii="Arial" w:hAnsi="Arial" w:cs="Arial"/>
                <w:color w:val="000000"/>
                <w:sz w:val="20"/>
                <w:szCs w:val="20"/>
                <w:lang w:val="en-US" w:eastAsia="pl-PL"/>
              </w:rPr>
            </w:pPr>
            <w:r w:rsidRPr="00B06F32">
              <w:rPr>
                <w:rFonts w:ascii="Arial" w:hAnsi="Arial" w:cs="Arial"/>
                <w:color w:val="000000"/>
                <w:sz w:val="20"/>
                <w:szCs w:val="20"/>
                <w:lang w:val="en-US" w:eastAsia="pl-PL"/>
              </w:rPr>
              <w:t>Jak rozumieć federated portal networks</w:t>
            </w:r>
          </w:p>
        </w:tc>
      </w:tr>
      <w:tr w:rsidR="0019182D" w:rsidRPr="00B03980" w:rsidTr="0019182D">
        <w:trPr>
          <w:trHeight w:val="3525"/>
        </w:trPr>
        <w:tc>
          <w:tcPr>
            <w:tcW w:w="2127" w:type="dxa"/>
            <w:tcBorders>
              <w:top w:val="single" w:sz="4"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19182D" w:rsidRPr="0019182D" w:rsidRDefault="0019182D" w:rsidP="0019182D">
            <w:pPr>
              <w:pStyle w:val="Default"/>
              <w:spacing w:after="120"/>
              <w:rPr>
                <w:rFonts w:ascii="Arial" w:hAnsi="Arial" w:cs="Arial"/>
                <w:b/>
                <w:sz w:val="20"/>
                <w:szCs w:val="20"/>
                <w:lang w:val="en-US" w:eastAsia="pl-PL"/>
              </w:rPr>
            </w:pPr>
            <w:r w:rsidRPr="0019182D">
              <w:rPr>
                <w:rFonts w:ascii="Arial" w:hAnsi="Arial" w:cs="Arial"/>
                <w:b/>
                <w:sz w:val="20"/>
                <w:szCs w:val="20"/>
                <w:lang w:val="en-US" w:eastAsia="pl-PL"/>
              </w:rPr>
              <w:t>EP300</w:t>
            </w:r>
          </w:p>
          <w:p w:rsidR="0019182D" w:rsidRPr="0019182D" w:rsidRDefault="0019182D" w:rsidP="0019182D">
            <w:pPr>
              <w:pStyle w:val="Default"/>
              <w:spacing w:after="120"/>
              <w:rPr>
                <w:rFonts w:ascii="Arial" w:hAnsi="Arial" w:cs="Arial"/>
                <w:b/>
                <w:sz w:val="20"/>
                <w:szCs w:val="20"/>
                <w:lang w:val="en-US" w:eastAsia="pl-PL"/>
              </w:rPr>
            </w:pPr>
            <w:r w:rsidRPr="0019182D">
              <w:rPr>
                <w:rFonts w:ascii="Arial" w:hAnsi="Arial" w:cs="Arial"/>
                <w:b/>
                <w:sz w:val="20"/>
                <w:szCs w:val="20"/>
                <w:lang w:val="en-US" w:eastAsia="pl-PL"/>
              </w:rPr>
              <w:t>Configuration of Knowledge Management and Collaboration</w:t>
            </w:r>
          </w:p>
          <w:p w:rsidR="0019182D" w:rsidRPr="00B06F32" w:rsidRDefault="0019182D" w:rsidP="0019182D">
            <w:pPr>
              <w:pStyle w:val="Default"/>
              <w:spacing w:after="120"/>
              <w:rPr>
                <w:rFonts w:ascii="Arial" w:hAnsi="Arial" w:cs="Arial"/>
                <w:b/>
                <w:sz w:val="20"/>
                <w:szCs w:val="20"/>
                <w:lang w:eastAsia="pl-PL"/>
              </w:rPr>
            </w:pPr>
            <w:r w:rsidRPr="00B06F32">
              <w:rPr>
                <w:rFonts w:ascii="Arial" w:hAnsi="Arial" w:cs="Arial"/>
                <w:b/>
                <w:sz w:val="20"/>
                <w:szCs w:val="20"/>
                <w:lang w:eastAsia="pl-PL"/>
              </w:rPr>
              <w:t>Konfiguracja zarządzania wiedzą I współpracy</w:t>
            </w:r>
          </w:p>
          <w:p w:rsidR="0019182D" w:rsidRPr="00B06F32" w:rsidRDefault="0019182D" w:rsidP="0019182D">
            <w:pPr>
              <w:pStyle w:val="Default"/>
              <w:spacing w:after="120"/>
              <w:rPr>
                <w:rFonts w:ascii="Arial" w:hAnsi="Arial" w:cs="Arial"/>
                <w:b/>
                <w:sz w:val="20"/>
                <w:szCs w:val="20"/>
                <w:lang w:eastAsia="pl-PL"/>
              </w:rPr>
            </w:pPr>
            <w:r w:rsidRPr="00B06F32">
              <w:rPr>
                <w:rFonts w:ascii="Arial" w:hAnsi="Arial" w:cs="Arial"/>
                <w:b/>
                <w:sz w:val="20"/>
                <w:szCs w:val="20"/>
                <w:lang w:eastAsia="pl-PL"/>
              </w:rPr>
              <w:t>5 dni</w:t>
            </w:r>
          </w:p>
        </w:tc>
        <w:tc>
          <w:tcPr>
            <w:tcW w:w="3827"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Content Management</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Repository Services (Subscription, Versioning, etc.)</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Web Page Composer</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Transporting and Exchanging Content</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Repositories and Repository Manager</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Properties and Metadata</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Customizing the User Interface</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Search and Classification (TREX)</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Index Administration</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Taxonomies and Classification</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Customizing the Search Dialog</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Collaboration</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Virtual Rooms</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Collaboration Services</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Forums</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val="en-US" w:eastAsia="pl-PL"/>
              </w:rPr>
            </w:pPr>
            <w:r w:rsidRPr="0019182D">
              <w:rPr>
                <w:rFonts w:ascii="Arial" w:hAnsi="Arial" w:cs="Arial"/>
                <w:color w:val="000000"/>
                <w:sz w:val="20"/>
                <w:szCs w:val="20"/>
                <w:lang w:val="en-US" w:eastAsia="pl-PL"/>
              </w:rPr>
              <w:t>Groupware Integration</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Monitoring and Logging</w:t>
            </w:r>
          </w:p>
          <w:p w:rsidR="0019182D" w:rsidRPr="0019182D" w:rsidRDefault="0019182D" w:rsidP="0019182D">
            <w:pPr>
              <w:spacing w:after="120" w:line="240" w:lineRule="auto"/>
              <w:ind w:left="56"/>
              <w:rPr>
                <w:rFonts w:ascii="Arial" w:hAnsi="Arial" w:cs="Arial"/>
                <w:color w:val="000000"/>
                <w:sz w:val="20"/>
                <w:szCs w:val="20"/>
                <w:lang w:val="en-US" w:eastAsia="pl-PL"/>
              </w:rPr>
            </w:pPr>
          </w:p>
        </w:tc>
        <w:tc>
          <w:tcPr>
            <w:tcW w:w="4536"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Zarządzanie zawartością</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Serwisy repozytoriów (subskrypcja, wersjonowanie, itd.)</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Web Page Composer</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Transport I wymiana zawartości</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Repozytoria I manager repozytoriów</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Właściwości I metadane</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Dostosowwywanie itnterfejsu użytkownika</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Wyszukiwanie I klasyfikacja (TREX)</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Zarządzanie indeksami</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Taksonomia I klasyfikacja</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Dostosowywanie I wyszukiwanie dialogowe</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Współpraca</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Wirtualne pokoje</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Serwisy współpracy</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fora</w:t>
            </w:r>
          </w:p>
          <w:p w:rsidR="0019182D" w:rsidRPr="0019182D" w:rsidRDefault="0019182D" w:rsidP="0019182D">
            <w:pPr>
              <w:pStyle w:val="Akapitzlist"/>
              <w:numPr>
                <w:ilvl w:val="0"/>
                <w:numId w:val="8"/>
              </w:numPr>
              <w:shd w:val="clear" w:color="auto" w:fill="FFFFFF"/>
              <w:spacing w:before="100" w:beforeAutospacing="1" w:after="225" w:line="240" w:lineRule="auto"/>
              <w:rPr>
                <w:rFonts w:ascii="Arial" w:hAnsi="Arial" w:cs="Arial"/>
                <w:color w:val="000000"/>
                <w:sz w:val="20"/>
                <w:szCs w:val="20"/>
                <w:lang w:eastAsia="pl-PL"/>
              </w:rPr>
            </w:pPr>
            <w:r w:rsidRPr="0019182D">
              <w:rPr>
                <w:rFonts w:ascii="Arial" w:hAnsi="Arial" w:cs="Arial"/>
                <w:color w:val="000000"/>
                <w:sz w:val="20"/>
                <w:szCs w:val="20"/>
                <w:lang w:eastAsia="pl-PL"/>
              </w:rPr>
              <w:t>Integracja grupowa</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Monitorowanie I logowanie</w:t>
            </w:r>
          </w:p>
        </w:tc>
      </w:tr>
      <w:tr w:rsidR="0019182D" w:rsidRPr="00B06F32" w:rsidTr="0019182D">
        <w:trPr>
          <w:trHeight w:val="3525"/>
        </w:trPr>
        <w:tc>
          <w:tcPr>
            <w:tcW w:w="2127" w:type="dxa"/>
            <w:tcBorders>
              <w:top w:val="single" w:sz="4"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19182D" w:rsidRPr="0019182D" w:rsidRDefault="0019182D" w:rsidP="0019182D">
            <w:pPr>
              <w:pStyle w:val="Default"/>
              <w:spacing w:after="120"/>
              <w:rPr>
                <w:rFonts w:ascii="Arial" w:hAnsi="Arial" w:cs="Arial"/>
                <w:b/>
                <w:sz w:val="20"/>
                <w:szCs w:val="20"/>
                <w:lang w:val="en-US" w:eastAsia="pl-PL"/>
              </w:rPr>
            </w:pPr>
            <w:r w:rsidRPr="0019182D">
              <w:rPr>
                <w:rFonts w:ascii="Arial" w:hAnsi="Arial" w:cs="Arial"/>
                <w:b/>
                <w:sz w:val="20"/>
                <w:szCs w:val="20"/>
                <w:lang w:val="en-US" w:eastAsia="pl-PL"/>
              </w:rPr>
              <w:t>BOE320</w:t>
            </w:r>
          </w:p>
          <w:p w:rsidR="0019182D" w:rsidRPr="0019182D" w:rsidRDefault="0019182D" w:rsidP="0019182D">
            <w:pPr>
              <w:pStyle w:val="Default"/>
              <w:spacing w:after="120"/>
              <w:rPr>
                <w:rFonts w:ascii="Arial" w:hAnsi="Arial" w:cs="Arial"/>
                <w:b/>
                <w:sz w:val="20"/>
                <w:szCs w:val="20"/>
                <w:lang w:val="en-US" w:eastAsia="pl-PL"/>
              </w:rPr>
            </w:pPr>
            <w:r w:rsidRPr="0019182D">
              <w:rPr>
                <w:rFonts w:ascii="Arial" w:hAnsi="Arial" w:cs="Arial"/>
                <w:b/>
                <w:sz w:val="20"/>
                <w:szCs w:val="20"/>
                <w:lang w:val="en-US" w:eastAsia="pl-PL"/>
              </w:rPr>
              <w:t>SAP BusinessObjects Business Intelligence Platform: Administering Servers (Windows)</w:t>
            </w:r>
          </w:p>
          <w:p w:rsidR="0019182D" w:rsidRPr="0019182D" w:rsidRDefault="0019182D" w:rsidP="0019182D">
            <w:pPr>
              <w:pStyle w:val="Default"/>
              <w:spacing w:after="120"/>
              <w:rPr>
                <w:rFonts w:ascii="Arial" w:hAnsi="Arial" w:cs="Arial"/>
                <w:b/>
                <w:sz w:val="20"/>
                <w:szCs w:val="20"/>
                <w:lang w:val="en-US" w:eastAsia="pl-PL"/>
              </w:rPr>
            </w:pPr>
            <w:r w:rsidRPr="0019182D">
              <w:rPr>
                <w:rFonts w:ascii="Arial" w:hAnsi="Arial" w:cs="Arial"/>
                <w:b/>
                <w:sz w:val="20"/>
                <w:szCs w:val="20"/>
                <w:lang w:val="en-US" w:eastAsia="pl-PL"/>
              </w:rPr>
              <w:t>Platforma SAP Business Objects Intelligence: Administrowanie serwerami (Windows)</w:t>
            </w:r>
          </w:p>
          <w:p w:rsidR="0019182D" w:rsidRPr="0019182D" w:rsidRDefault="0019182D" w:rsidP="0019182D">
            <w:pPr>
              <w:pStyle w:val="Default"/>
              <w:spacing w:after="120"/>
              <w:rPr>
                <w:rFonts w:ascii="Arial" w:hAnsi="Arial" w:cs="Arial"/>
                <w:b/>
                <w:sz w:val="20"/>
                <w:szCs w:val="20"/>
                <w:lang w:val="en-US" w:eastAsia="pl-PL"/>
              </w:rPr>
            </w:pPr>
            <w:r w:rsidRPr="0019182D">
              <w:rPr>
                <w:rFonts w:ascii="Arial" w:hAnsi="Arial" w:cs="Arial"/>
                <w:b/>
                <w:sz w:val="20"/>
                <w:szCs w:val="20"/>
                <w:lang w:val="en-US" w:eastAsia="pl-PL"/>
              </w:rPr>
              <w:t>3 dni</w:t>
            </w:r>
          </w:p>
        </w:tc>
        <w:tc>
          <w:tcPr>
            <w:tcW w:w="3827"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SAP BusinessObjects Business Intelligence Platform</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Installation and Configuration</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Server Administration and Management</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Managing the Web Application Servers</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Managing the Central Management Server Databases</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Managing the Adaptive Servers</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Managing the Crystal Reports Servers</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Managing the Web Intelligence Servers</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Managing the Dashboard Servers</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Managing the Connection Server</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Managing the Explorer Servers</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Managing the Event Servers</w:t>
            </w:r>
          </w:p>
          <w:p w:rsidR="0019182D" w:rsidRPr="0019182D" w:rsidRDefault="0019182D" w:rsidP="0019182D">
            <w:pPr>
              <w:spacing w:after="120" w:line="240" w:lineRule="auto"/>
              <w:ind w:left="56"/>
              <w:rPr>
                <w:rFonts w:ascii="Arial" w:hAnsi="Arial" w:cs="Arial"/>
                <w:color w:val="000000"/>
                <w:sz w:val="20"/>
                <w:szCs w:val="20"/>
                <w:lang w:val="en-US" w:eastAsia="pl-PL"/>
              </w:rPr>
            </w:pPr>
            <w:r w:rsidRPr="0019182D">
              <w:rPr>
                <w:rFonts w:ascii="Arial" w:hAnsi="Arial" w:cs="Arial"/>
                <w:color w:val="000000"/>
                <w:sz w:val="20"/>
                <w:szCs w:val="20"/>
                <w:lang w:val="en-US" w:eastAsia="pl-PL"/>
              </w:rPr>
              <w:t>Troubleshooting SAP BusinessObjects Business Intelligence Platform</w:t>
            </w:r>
          </w:p>
          <w:p w:rsidR="0019182D" w:rsidRPr="0019182D" w:rsidRDefault="0019182D" w:rsidP="0019182D">
            <w:pPr>
              <w:spacing w:after="120" w:line="240" w:lineRule="auto"/>
              <w:ind w:left="56"/>
              <w:rPr>
                <w:rFonts w:ascii="Arial" w:hAnsi="Arial" w:cs="Arial"/>
                <w:color w:val="000000"/>
                <w:sz w:val="20"/>
                <w:szCs w:val="20"/>
                <w:lang w:val="en-US" w:eastAsia="pl-PL"/>
              </w:rPr>
            </w:pPr>
          </w:p>
        </w:tc>
        <w:tc>
          <w:tcPr>
            <w:tcW w:w="4536"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9182D" w:rsidRPr="00B06F32" w:rsidRDefault="0019182D" w:rsidP="0019182D">
            <w:pPr>
              <w:spacing w:after="120" w:line="240" w:lineRule="auto"/>
              <w:ind w:left="9"/>
              <w:rPr>
                <w:rFonts w:ascii="Arial" w:hAnsi="Arial" w:cs="Arial"/>
                <w:color w:val="000000"/>
                <w:sz w:val="20"/>
                <w:szCs w:val="20"/>
                <w:lang w:val="en-US" w:eastAsia="pl-PL"/>
              </w:rPr>
            </w:pPr>
            <w:r w:rsidRPr="00B06F32">
              <w:rPr>
                <w:rFonts w:ascii="Arial" w:hAnsi="Arial" w:cs="Arial"/>
                <w:color w:val="000000"/>
                <w:sz w:val="20"/>
                <w:szCs w:val="20"/>
                <w:lang w:val="en-US" w:eastAsia="pl-PL"/>
              </w:rPr>
              <w:t>Platforma Business Objects Intelligence</w:t>
            </w:r>
          </w:p>
          <w:p w:rsidR="0019182D" w:rsidRPr="00B06F32" w:rsidRDefault="0019182D" w:rsidP="0019182D">
            <w:pPr>
              <w:spacing w:after="120" w:line="240" w:lineRule="auto"/>
              <w:ind w:left="9"/>
              <w:rPr>
                <w:rFonts w:ascii="Arial" w:hAnsi="Arial" w:cs="Arial"/>
                <w:color w:val="000000"/>
                <w:sz w:val="20"/>
                <w:szCs w:val="20"/>
                <w:lang w:val="en-US" w:eastAsia="pl-PL"/>
              </w:rPr>
            </w:pPr>
            <w:r w:rsidRPr="00B06F32">
              <w:rPr>
                <w:rFonts w:ascii="Arial" w:hAnsi="Arial" w:cs="Arial"/>
                <w:color w:val="000000"/>
                <w:sz w:val="20"/>
                <w:szCs w:val="20"/>
                <w:lang w:val="en-US" w:eastAsia="pl-PL"/>
              </w:rPr>
              <w:t>Instalacja I konfiguracja</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Administracja serwerem I zarządzanie</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Zarządzanie serwerami aplikacyjnymi WEB</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Zarządzanie bazami danych Centralnego serwera zarządzania</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Zarządzanie serwerami adaptacyjnymi</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Zarządzanie serverami Crystal reports</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Zarządzanie serwerami Web Intelligence</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Zarządzanie serwerami dashboard</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Zarządzanie serweram połączeń</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Zarządzanie serwerami ekstrakcji</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Zarządzanie serwerami zdarzeń</w:t>
            </w:r>
          </w:p>
          <w:p w:rsidR="0019182D" w:rsidRPr="0019182D" w:rsidRDefault="0019182D" w:rsidP="0019182D">
            <w:pPr>
              <w:spacing w:after="120" w:line="240" w:lineRule="auto"/>
              <w:ind w:left="9"/>
              <w:rPr>
                <w:rFonts w:ascii="Arial" w:hAnsi="Arial" w:cs="Arial"/>
                <w:color w:val="000000"/>
                <w:sz w:val="20"/>
                <w:szCs w:val="20"/>
                <w:lang w:eastAsia="pl-PL"/>
              </w:rPr>
            </w:pPr>
            <w:r w:rsidRPr="0019182D">
              <w:rPr>
                <w:rFonts w:ascii="Arial" w:hAnsi="Arial" w:cs="Arial"/>
                <w:color w:val="000000"/>
                <w:sz w:val="20"/>
                <w:szCs w:val="20"/>
                <w:lang w:eastAsia="pl-PL"/>
              </w:rPr>
              <w:t>Rozwiązywanie problemów platform Sap Business Objects Intelligence</w:t>
            </w:r>
          </w:p>
        </w:tc>
      </w:tr>
      <w:tr w:rsidR="0012669F" w:rsidTr="0012669F">
        <w:trPr>
          <w:trHeight w:val="3525"/>
        </w:trPr>
        <w:tc>
          <w:tcPr>
            <w:tcW w:w="2127" w:type="dxa"/>
            <w:tcBorders>
              <w:top w:val="single" w:sz="4"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12669F" w:rsidRPr="0012669F" w:rsidRDefault="0012669F" w:rsidP="0012669F">
            <w:pPr>
              <w:pStyle w:val="Default"/>
              <w:spacing w:after="120"/>
              <w:rPr>
                <w:rFonts w:ascii="Arial" w:hAnsi="Arial" w:cs="Arial"/>
                <w:b/>
                <w:sz w:val="20"/>
                <w:szCs w:val="20"/>
                <w:lang w:val="en-US" w:eastAsia="pl-PL"/>
              </w:rPr>
            </w:pPr>
            <w:r w:rsidRPr="0012669F">
              <w:rPr>
                <w:rFonts w:ascii="Arial" w:hAnsi="Arial" w:cs="Arial"/>
                <w:b/>
                <w:sz w:val="20"/>
                <w:szCs w:val="20"/>
                <w:lang w:val="en-US" w:eastAsia="pl-PL"/>
              </w:rPr>
              <w:t>Kod szkolenia/nazwa szkolenia</w:t>
            </w:r>
          </w:p>
        </w:tc>
        <w:tc>
          <w:tcPr>
            <w:tcW w:w="3827"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2669F" w:rsidRPr="0012669F" w:rsidRDefault="0012669F" w:rsidP="0012669F">
            <w:pPr>
              <w:spacing w:after="120" w:line="240" w:lineRule="auto"/>
              <w:ind w:left="56"/>
              <w:rPr>
                <w:rFonts w:ascii="Arial" w:hAnsi="Arial" w:cs="Arial"/>
                <w:color w:val="000000"/>
                <w:sz w:val="20"/>
                <w:szCs w:val="20"/>
                <w:lang w:val="en-US" w:eastAsia="pl-PL"/>
              </w:rPr>
            </w:pPr>
            <w:r w:rsidRPr="0012669F">
              <w:rPr>
                <w:rFonts w:ascii="Arial" w:hAnsi="Arial" w:cs="Arial"/>
                <w:color w:val="000000"/>
                <w:sz w:val="20"/>
                <w:szCs w:val="20"/>
                <w:lang w:val="en-US" w:eastAsia="pl-PL"/>
              </w:rPr>
              <w:t>Tematyka szkolenia (oryginał angielski)</w:t>
            </w:r>
          </w:p>
        </w:tc>
        <w:tc>
          <w:tcPr>
            <w:tcW w:w="4536"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Tematyka szkolenia (tłumaczenie polskie)</w:t>
            </w:r>
          </w:p>
        </w:tc>
      </w:tr>
      <w:tr w:rsidR="0012669F" w:rsidRPr="005A0882" w:rsidTr="0012669F">
        <w:trPr>
          <w:trHeight w:val="3525"/>
        </w:trPr>
        <w:tc>
          <w:tcPr>
            <w:tcW w:w="2127" w:type="dxa"/>
            <w:tcBorders>
              <w:top w:val="single" w:sz="4"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12669F" w:rsidRPr="0012669F" w:rsidRDefault="0012669F" w:rsidP="0012669F">
            <w:pPr>
              <w:pStyle w:val="Default"/>
              <w:spacing w:after="120"/>
              <w:rPr>
                <w:rFonts w:ascii="Arial" w:hAnsi="Arial" w:cs="Arial"/>
                <w:b/>
                <w:sz w:val="20"/>
                <w:szCs w:val="20"/>
                <w:lang w:val="en-US" w:eastAsia="pl-PL"/>
              </w:rPr>
            </w:pPr>
            <w:r w:rsidRPr="0012669F">
              <w:rPr>
                <w:rFonts w:ascii="Arial" w:hAnsi="Arial" w:cs="Arial"/>
                <w:b/>
                <w:sz w:val="20"/>
                <w:szCs w:val="20"/>
                <w:lang w:val="en-US" w:eastAsia="pl-PL"/>
              </w:rPr>
              <w:t>BC416</w:t>
            </w:r>
          </w:p>
          <w:p w:rsidR="0012669F" w:rsidRPr="0012669F" w:rsidRDefault="0012669F" w:rsidP="0012669F">
            <w:pPr>
              <w:pStyle w:val="Default"/>
              <w:spacing w:after="120"/>
              <w:rPr>
                <w:rFonts w:ascii="Arial" w:hAnsi="Arial" w:cs="Arial"/>
                <w:b/>
                <w:sz w:val="20"/>
                <w:szCs w:val="20"/>
                <w:lang w:val="en-US" w:eastAsia="pl-PL"/>
              </w:rPr>
            </w:pPr>
            <w:r w:rsidRPr="0012669F">
              <w:rPr>
                <w:rFonts w:ascii="Arial" w:hAnsi="Arial" w:cs="Arial"/>
                <w:b/>
                <w:sz w:val="20"/>
                <w:szCs w:val="20"/>
                <w:lang w:val="en-US" w:eastAsia="pl-PL"/>
              </w:rPr>
              <w:t>ABAP Web Services</w:t>
            </w:r>
          </w:p>
          <w:p w:rsidR="0012669F" w:rsidRPr="0012669F" w:rsidRDefault="0012669F" w:rsidP="0012669F">
            <w:pPr>
              <w:pStyle w:val="Default"/>
              <w:spacing w:after="120"/>
              <w:rPr>
                <w:rFonts w:ascii="Arial" w:hAnsi="Arial" w:cs="Arial"/>
                <w:b/>
                <w:sz w:val="20"/>
                <w:szCs w:val="20"/>
                <w:lang w:val="en-US" w:eastAsia="pl-PL"/>
              </w:rPr>
            </w:pPr>
            <w:r w:rsidRPr="0012669F">
              <w:rPr>
                <w:rFonts w:ascii="Arial" w:hAnsi="Arial" w:cs="Arial"/>
                <w:b/>
                <w:sz w:val="20"/>
                <w:szCs w:val="20"/>
                <w:lang w:val="en-US" w:eastAsia="pl-PL"/>
              </w:rPr>
              <w:t>2 dni</w:t>
            </w:r>
          </w:p>
        </w:tc>
        <w:tc>
          <w:tcPr>
            <w:tcW w:w="3827"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SAP integration technology</w:t>
            </w:r>
          </w:p>
          <w:p w:rsidR="0012669F" w:rsidRPr="0012669F" w:rsidRDefault="0012669F" w:rsidP="0012669F">
            <w:pPr>
              <w:numPr>
                <w:ilvl w:val="1"/>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Components of the SAP NetWeaver Application Server</w:t>
            </w:r>
          </w:p>
          <w:p w:rsidR="0012669F" w:rsidRPr="0012669F" w:rsidRDefault="0012669F" w:rsidP="0012669F">
            <w:pPr>
              <w:numPr>
                <w:ilvl w:val="1"/>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Evolution of the SAP NetWeaver Application Server</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Foundations of RFC, HTTP, XML, SOAP, WSDL, UDDI and business standards (@SAP)</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Introduction to the Internet Control Framework (ICF)</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ABAP Web services for SAP NetWeaver 7.0</w:t>
            </w:r>
          </w:p>
          <w:p w:rsidR="0012669F" w:rsidRPr="0012669F" w:rsidRDefault="0012669F" w:rsidP="0012669F">
            <w:pPr>
              <w:numPr>
                <w:ilvl w:val="1"/>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SAP NetWeaver as a Web service provider (server)</w:t>
            </w:r>
          </w:p>
          <w:p w:rsidR="0012669F" w:rsidRPr="0012669F" w:rsidRDefault="0012669F" w:rsidP="0012669F">
            <w:pPr>
              <w:numPr>
                <w:ilvl w:val="1"/>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SAP NetWeaver as a Web service consumer (client)</w:t>
            </w:r>
          </w:p>
          <w:p w:rsidR="0012669F" w:rsidRPr="0012669F" w:rsidRDefault="0012669F" w:rsidP="0012669F">
            <w:pPr>
              <w:numPr>
                <w:ilvl w:val="1"/>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XI and Web services</w:t>
            </w:r>
          </w:p>
          <w:p w:rsidR="0012669F" w:rsidRPr="0012669F" w:rsidRDefault="0012669F" w:rsidP="0012669F">
            <w:pPr>
              <w:spacing w:after="120" w:line="240" w:lineRule="auto"/>
              <w:ind w:left="56"/>
              <w:rPr>
                <w:rFonts w:ascii="Arial" w:hAnsi="Arial" w:cs="Arial"/>
                <w:color w:val="000000"/>
                <w:sz w:val="20"/>
                <w:szCs w:val="20"/>
                <w:lang w:val="en-US" w:eastAsia="pl-PL"/>
              </w:rPr>
            </w:pPr>
          </w:p>
        </w:tc>
        <w:tc>
          <w:tcPr>
            <w:tcW w:w="4536"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Technologia integracyjna SAP</w:t>
            </w:r>
          </w:p>
          <w:p w:rsidR="0012669F" w:rsidRPr="0012669F" w:rsidRDefault="0012669F" w:rsidP="0012669F">
            <w:pPr>
              <w:pStyle w:val="Akapitzlist"/>
              <w:numPr>
                <w:ilvl w:val="0"/>
                <w:numId w:val="27"/>
              </w:numPr>
              <w:shd w:val="clear" w:color="auto" w:fill="FFFFFF"/>
              <w:spacing w:after="225"/>
              <w:contextualSpacing w:val="0"/>
              <w:rPr>
                <w:rFonts w:ascii="Arial" w:hAnsi="Arial" w:cs="Arial"/>
                <w:color w:val="000000"/>
                <w:sz w:val="20"/>
                <w:szCs w:val="20"/>
                <w:lang w:val="en-US" w:eastAsia="pl-PL"/>
              </w:rPr>
            </w:pPr>
            <w:r w:rsidRPr="0012669F">
              <w:rPr>
                <w:rFonts w:ascii="Arial" w:hAnsi="Arial" w:cs="Arial"/>
                <w:color w:val="000000"/>
                <w:sz w:val="20"/>
                <w:szCs w:val="20"/>
                <w:lang w:val="en-US" w:eastAsia="pl-PL"/>
              </w:rPr>
              <w:t>Komponenty SAP NerWeaver Application Server</w:t>
            </w:r>
          </w:p>
          <w:p w:rsidR="0012669F" w:rsidRPr="0012669F" w:rsidRDefault="0012669F" w:rsidP="0012669F">
            <w:pPr>
              <w:pStyle w:val="Akapitzlist"/>
              <w:numPr>
                <w:ilvl w:val="0"/>
                <w:numId w:val="27"/>
              </w:numPr>
              <w:shd w:val="clear" w:color="auto" w:fill="FFFFFF"/>
              <w:spacing w:after="225"/>
              <w:contextualSpacing w:val="0"/>
              <w:rPr>
                <w:rFonts w:ascii="Arial" w:hAnsi="Arial" w:cs="Arial"/>
                <w:color w:val="000000"/>
                <w:sz w:val="20"/>
                <w:szCs w:val="20"/>
                <w:lang w:val="en-US" w:eastAsia="pl-PL"/>
              </w:rPr>
            </w:pPr>
            <w:r w:rsidRPr="0012669F">
              <w:rPr>
                <w:rFonts w:ascii="Arial" w:hAnsi="Arial" w:cs="Arial"/>
                <w:color w:val="000000"/>
                <w:sz w:val="20"/>
                <w:szCs w:val="20"/>
                <w:lang w:val="en-US" w:eastAsia="pl-PL"/>
              </w:rPr>
              <w:t>Evolucja SAP NetWeaver Aplication Server</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Xx</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Wprowadzenie do Internet Control Framework (IFC)</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ABAP Web services dla SAP NetWeaver 7.0</w:t>
            </w:r>
          </w:p>
          <w:p w:rsidR="0012669F" w:rsidRPr="0012669F" w:rsidRDefault="0012669F" w:rsidP="0012669F">
            <w:pPr>
              <w:pStyle w:val="Akapitzlist"/>
              <w:numPr>
                <w:ilvl w:val="0"/>
                <w:numId w:val="27"/>
              </w:numPr>
              <w:shd w:val="clear" w:color="auto" w:fill="FFFFFF"/>
              <w:spacing w:after="225"/>
              <w:contextualSpacing w:val="0"/>
              <w:rPr>
                <w:rFonts w:ascii="Arial" w:hAnsi="Arial" w:cs="Arial"/>
                <w:color w:val="000000"/>
                <w:sz w:val="20"/>
                <w:szCs w:val="20"/>
                <w:lang w:val="en-US" w:eastAsia="pl-PL"/>
              </w:rPr>
            </w:pPr>
            <w:r w:rsidRPr="0012669F">
              <w:rPr>
                <w:rFonts w:ascii="Arial" w:hAnsi="Arial" w:cs="Arial"/>
                <w:color w:val="000000"/>
                <w:sz w:val="20"/>
                <w:szCs w:val="20"/>
                <w:lang w:val="en-US" w:eastAsia="pl-PL"/>
              </w:rPr>
              <w:t>SAP NetWeaver jako dostawca usług Web</w:t>
            </w:r>
          </w:p>
          <w:p w:rsidR="0012669F" w:rsidRPr="0012669F" w:rsidRDefault="0012669F" w:rsidP="0012669F">
            <w:pPr>
              <w:pStyle w:val="Akapitzlist"/>
              <w:numPr>
                <w:ilvl w:val="0"/>
                <w:numId w:val="27"/>
              </w:numPr>
              <w:shd w:val="clear" w:color="auto" w:fill="FFFFFF"/>
              <w:spacing w:after="225"/>
              <w:contextualSpacing w:val="0"/>
              <w:rPr>
                <w:rFonts w:ascii="Arial" w:hAnsi="Arial" w:cs="Arial"/>
                <w:color w:val="000000"/>
                <w:sz w:val="20"/>
                <w:szCs w:val="20"/>
                <w:lang w:val="en-US" w:eastAsia="pl-PL"/>
              </w:rPr>
            </w:pPr>
            <w:r w:rsidRPr="0012669F">
              <w:rPr>
                <w:rFonts w:ascii="Arial" w:hAnsi="Arial" w:cs="Arial"/>
                <w:color w:val="000000"/>
                <w:sz w:val="20"/>
                <w:szCs w:val="20"/>
                <w:lang w:val="en-US" w:eastAsia="pl-PL"/>
              </w:rPr>
              <w:t>SAP NetWeaver jako klient usług webowych</w:t>
            </w:r>
          </w:p>
          <w:p w:rsidR="0012669F" w:rsidRPr="0012669F" w:rsidRDefault="0012669F" w:rsidP="0012669F">
            <w:pPr>
              <w:pStyle w:val="Akapitzlist"/>
              <w:numPr>
                <w:ilvl w:val="0"/>
                <w:numId w:val="27"/>
              </w:numPr>
              <w:shd w:val="clear" w:color="auto" w:fill="FFFFFF"/>
              <w:spacing w:after="225"/>
              <w:contextualSpacing w:val="0"/>
              <w:rPr>
                <w:rFonts w:ascii="Arial" w:hAnsi="Arial" w:cs="Arial"/>
                <w:color w:val="000000"/>
                <w:sz w:val="20"/>
                <w:szCs w:val="20"/>
                <w:lang w:val="en-US" w:eastAsia="pl-PL"/>
              </w:rPr>
            </w:pPr>
            <w:r w:rsidRPr="0012669F">
              <w:rPr>
                <w:rFonts w:ascii="Arial" w:hAnsi="Arial" w:cs="Arial"/>
                <w:color w:val="000000"/>
                <w:sz w:val="20"/>
                <w:szCs w:val="20"/>
                <w:lang w:val="en-US" w:eastAsia="pl-PL"/>
              </w:rPr>
              <w:t>XI I Web services</w:t>
            </w:r>
          </w:p>
        </w:tc>
      </w:tr>
      <w:tr w:rsidR="0012669F" w:rsidRPr="007F4622" w:rsidTr="0012669F">
        <w:trPr>
          <w:trHeight w:val="3525"/>
        </w:trPr>
        <w:tc>
          <w:tcPr>
            <w:tcW w:w="2127" w:type="dxa"/>
            <w:tcBorders>
              <w:top w:val="single" w:sz="4"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12669F" w:rsidRPr="0012669F" w:rsidRDefault="0012669F" w:rsidP="0012669F">
            <w:pPr>
              <w:pStyle w:val="Default"/>
              <w:spacing w:after="120"/>
              <w:rPr>
                <w:rFonts w:ascii="Arial" w:hAnsi="Arial" w:cs="Arial"/>
                <w:b/>
                <w:sz w:val="20"/>
                <w:szCs w:val="20"/>
                <w:lang w:val="en-US" w:eastAsia="pl-PL"/>
              </w:rPr>
            </w:pPr>
            <w:r w:rsidRPr="0012669F">
              <w:rPr>
                <w:rFonts w:ascii="Arial" w:hAnsi="Arial" w:cs="Arial"/>
                <w:b/>
                <w:sz w:val="20"/>
                <w:szCs w:val="20"/>
                <w:lang w:val="en-US" w:eastAsia="pl-PL"/>
              </w:rPr>
              <w:t>SAPTEC</w:t>
            </w:r>
          </w:p>
          <w:p w:rsidR="0012669F" w:rsidRPr="0012669F" w:rsidRDefault="0012669F" w:rsidP="0012669F">
            <w:pPr>
              <w:pStyle w:val="Default"/>
              <w:spacing w:after="120"/>
              <w:rPr>
                <w:rFonts w:ascii="Arial" w:hAnsi="Arial" w:cs="Arial"/>
                <w:b/>
                <w:sz w:val="20"/>
                <w:szCs w:val="20"/>
                <w:lang w:val="en-US" w:eastAsia="pl-PL"/>
              </w:rPr>
            </w:pPr>
            <w:r w:rsidRPr="0012669F">
              <w:rPr>
                <w:rFonts w:ascii="Arial" w:hAnsi="Arial" w:cs="Arial"/>
                <w:b/>
                <w:sz w:val="20"/>
                <w:szCs w:val="20"/>
                <w:lang w:val="en-US" w:eastAsia="pl-PL"/>
              </w:rPr>
              <w:t>SAP NetWeaver Application Server – Fundamental</w:t>
            </w:r>
          </w:p>
          <w:p w:rsidR="0012669F" w:rsidRPr="0012669F" w:rsidRDefault="0012669F" w:rsidP="0012669F">
            <w:pPr>
              <w:pStyle w:val="Default"/>
              <w:spacing w:after="120"/>
              <w:rPr>
                <w:rFonts w:ascii="Arial" w:hAnsi="Arial" w:cs="Arial"/>
                <w:b/>
                <w:sz w:val="20"/>
                <w:szCs w:val="20"/>
                <w:lang w:val="en-US" w:eastAsia="pl-PL"/>
              </w:rPr>
            </w:pPr>
            <w:r w:rsidRPr="0012669F">
              <w:rPr>
                <w:rFonts w:ascii="Arial" w:hAnsi="Arial" w:cs="Arial"/>
                <w:b/>
                <w:sz w:val="20"/>
                <w:szCs w:val="20"/>
                <w:lang w:val="en-US" w:eastAsia="pl-PL"/>
              </w:rPr>
              <w:t>3 dni</w:t>
            </w:r>
          </w:p>
        </w:tc>
        <w:tc>
          <w:tcPr>
            <w:tcW w:w="3827"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The Big Picture</w:t>
            </w:r>
          </w:p>
          <w:p w:rsidR="0012669F" w:rsidRPr="0012669F" w:rsidRDefault="0012669F" w:rsidP="0012669F">
            <w:pPr>
              <w:numPr>
                <w:ilvl w:val="1"/>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Outlining the SAP portfolio</w:t>
            </w:r>
          </w:p>
          <w:p w:rsidR="0012669F" w:rsidRPr="0012669F" w:rsidRDefault="0012669F" w:rsidP="0012669F">
            <w:pPr>
              <w:numPr>
                <w:ilvl w:val="1"/>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Explaining the key capabilities of SAP NetWeaver</w:t>
            </w:r>
          </w:p>
          <w:p w:rsidR="0012669F" w:rsidRPr="0012669F" w:rsidRDefault="0012669F" w:rsidP="0012669F">
            <w:pPr>
              <w:numPr>
                <w:ilvl w:val="1"/>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Describing SAP's Release Strategy</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Navigation</w:t>
            </w:r>
          </w:p>
          <w:p w:rsidR="0012669F" w:rsidRPr="0012669F" w:rsidRDefault="0012669F" w:rsidP="0012669F">
            <w:pPr>
              <w:numPr>
                <w:ilvl w:val="1"/>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Navigating in SAP Systems</w:t>
            </w:r>
          </w:p>
          <w:p w:rsidR="0012669F" w:rsidRPr="0012669F" w:rsidRDefault="0012669F" w:rsidP="0012669F">
            <w:pPr>
              <w:numPr>
                <w:ilvl w:val="1"/>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Performing Advanced Navigation in the SAP GUI</w:t>
            </w:r>
          </w:p>
          <w:p w:rsidR="0012669F" w:rsidRPr="0012669F" w:rsidRDefault="0012669F" w:rsidP="0012669F">
            <w:pPr>
              <w:numPr>
                <w:ilvl w:val="1"/>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Applying help options and personalize user interface</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The System Core</w:t>
            </w:r>
          </w:p>
          <w:p w:rsidR="0012669F" w:rsidRPr="0012669F" w:rsidRDefault="0012669F" w:rsidP="0012669F">
            <w:pPr>
              <w:numPr>
                <w:ilvl w:val="1"/>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Analyzing SAP NetWeaver AS system architecture</w:t>
            </w:r>
          </w:p>
          <w:p w:rsidR="0012669F" w:rsidRPr="0012669F" w:rsidRDefault="0012669F" w:rsidP="0012669F">
            <w:pPr>
              <w:numPr>
                <w:ilvl w:val="1"/>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Explaining AS ABAP Request Processing</w:t>
            </w:r>
          </w:p>
          <w:p w:rsidR="0012669F" w:rsidRPr="0012669F" w:rsidRDefault="0012669F" w:rsidP="0012669F">
            <w:pPr>
              <w:numPr>
                <w:ilvl w:val="1"/>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Explaining AS ABAP Transactional Processing</w:t>
            </w:r>
          </w:p>
          <w:p w:rsidR="0012669F" w:rsidRPr="0012669F" w:rsidRDefault="0012669F" w:rsidP="0012669F">
            <w:pPr>
              <w:numPr>
                <w:ilvl w:val="1"/>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Explaining AS Java Processes for SAP NetWeaver 7.0x and lower</w:t>
            </w:r>
          </w:p>
          <w:p w:rsidR="0012669F" w:rsidRPr="0012669F" w:rsidRDefault="0012669F" w:rsidP="0012669F">
            <w:pPr>
              <w:numPr>
                <w:ilvl w:val="1"/>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Explaining AS Java Processes for 7.3 EHP1</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Software Development in SAP Systems</w:t>
            </w:r>
          </w:p>
          <w:p w:rsidR="0012669F" w:rsidRPr="0012669F" w:rsidRDefault="0012669F" w:rsidP="0012669F">
            <w:pPr>
              <w:numPr>
                <w:ilvl w:val="1"/>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Outlining the Data Structure of an SAP ABAP System</w:t>
            </w:r>
          </w:p>
          <w:p w:rsidR="0012669F" w:rsidRPr="0012669F" w:rsidRDefault="0012669F" w:rsidP="0012669F">
            <w:pPr>
              <w:numPr>
                <w:ilvl w:val="1"/>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Outlining Software Logistics in ABAP environment</w:t>
            </w:r>
          </w:p>
          <w:p w:rsidR="0012669F" w:rsidRPr="0012669F" w:rsidRDefault="0012669F" w:rsidP="0012669F">
            <w:pPr>
              <w:numPr>
                <w:ilvl w:val="1"/>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Describing the most important ABAP Workbench tools</w:t>
            </w:r>
          </w:p>
          <w:p w:rsidR="0012669F" w:rsidRPr="0012669F" w:rsidRDefault="0012669F" w:rsidP="0012669F">
            <w:pPr>
              <w:numPr>
                <w:ilvl w:val="1"/>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Implementing an ABAP program</w:t>
            </w:r>
          </w:p>
          <w:p w:rsidR="0012669F" w:rsidRPr="0012669F" w:rsidRDefault="0012669F" w:rsidP="0012669F">
            <w:pPr>
              <w:numPr>
                <w:ilvl w:val="1"/>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Outlining SAP NetWeaver Development Infrastructure</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Software Lifecycle Management</w:t>
            </w:r>
          </w:p>
          <w:p w:rsidR="0012669F" w:rsidRPr="0012669F" w:rsidRDefault="0012669F" w:rsidP="0012669F">
            <w:pPr>
              <w:numPr>
                <w:ilvl w:val="1"/>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Outlining Application Lifecycle Management</w:t>
            </w:r>
          </w:p>
          <w:p w:rsidR="0012669F" w:rsidRPr="0012669F" w:rsidRDefault="0012669F" w:rsidP="0012669F">
            <w:pPr>
              <w:numPr>
                <w:ilvl w:val="1"/>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Implementing and Installing SAP Systems</w:t>
            </w:r>
          </w:p>
          <w:p w:rsidR="0012669F" w:rsidRPr="0012669F" w:rsidRDefault="0012669F" w:rsidP="0012669F">
            <w:pPr>
              <w:numPr>
                <w:ilvl w:val="1"/>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Maintaining SAP Systems</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Communication and Integration Technologies</w:t>
            </w:r>
          </w:p>
          <w:p w:rsidR="0012669F" w:rsidRPr="0012669F" w:rsidRDefault="0012669F" w:rsidP="0012669F">
            <w:pPr>
              <w:numPr>
                <w:ilvl w:val="1"/>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Remote Function Calls and BAPIs</w:t>
            </w:r>
          </w:p>
          <w:p w:rsidR="0012669F" w:rsidRPr="0012669F" w:rsidRDefault="0012669F" w:rsidP="0012669F">
            <w:pPr>
              <w:numPr>
                <w:ilvl w:val="1"/>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Linking Cross-System Business Processes</w:t>
            </w:r>
          </w:p>
          <w:p w:rsidR="0012669F" w:rsidRPr="0012669F" w:rsidRDefault="0012669F" w:rsidP="0012669F">
            <w:pPr>
              <w:numPr>
                <w:ilvl w:val="1"/>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Describing the Basics of Web Services</w:t>
            </w:r>
          </w:p>
          <w:p w:rsidR="0012669F" w:rsidRPr="0012669F" w:rsidRDefault="0012669F" w:rsidP="0012669F">
            <w:pPr>
              <w:numPr>
                <w:ilvl w:val="1"/>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Outlining the Service-Oriented Architecture (SOA)</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SAP System Administration</w:t>
            </w:r>
          </w:p>
          <w:p w:rsidR="0012669F" w:rsidRPr="0012669F" w:rsidRDefault="0012669F" w:rsidP="0012669F">
            <w:pPr>
              <w:numPr>
                <w:ilvl w:val="1"/>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Outlining daily Tasks in System Management</w:t>
            </w:r>
          </w:p>
          <w:p w:rsidR="0012669F" w:rsidRPr="0012669F" w:rsidRDefault="0012669F" w:rsidP="0012669F">
            <w:pPr>
              <w:numPr>
                <w:ilvl w:val="1"/>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Consulting SAP Service Marketplace</w:t>
            </w:r>
          </w:p>
          <w:p w:rsidR="0012669F" w:rsidRPr="0012669F" w:rsidRDefault="0012669F" w:rsidP="0012669F">
            <w:pPr>
              <w:numPr>
                <w:ilvl w:val="1"/>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Consulting SAP Community Network</w:t>
            </w:r>
          </w:p>
          <w:p w:rsidR="0012669F" w:rsidRPr="0012669F" w:rsidRDefault="0012669F" w:rsidP="0012669F">
            <w:pPr>
              <w:spacing w:after="120" w:line="240" w:lineRule="auto"/>
              <w:ind w:left="56"/>
              <w:rPr>
                <w:rFonts w:ascii="Arial" w:hAnsi="Arial" w:cs="Arial"/>
                <w:color w:val="000000"/>
                <w:sz w:val="20"/>
                <w:szCs w:val="20"/>
                <w:lang w:val="en-US" w:eastAsia="pl-PL"/>
              </w:rPr>
            </w:pPr>
          </w:p>
        </w:tc>
        <w:tc>
          <w:tcPr>
            <w:tcW w:w="4536"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Spojrzenie ogólne na SAP NetWeaver</w:t>
            </w:r>
          </w:p>
          <w:p w:rsidR="0012669F" w:rsidRPr="0012669F" w:rsidRDefault="0012669F" w:rsidP="0012669F">
            <w:pPr>
              <w:pStyle w:val="Akapitzlist"/>
              <w:numPr>
                <w:ilvl w:val="0"/>
                <w:numId w:val="27"/>
              </w:numPr>
              <w:shd w:val="clear" w:color="auto" w:fill="FFFFFF"/>
              <w:spacing w:after="225"/>
              <w:contextualSpacing w:val="0"/>
              <w:rPr>
                <w:rFonts w:ascii="Arial" w:hAnsi="Arial" w:cs="Arial"/>
                <w:color w:val="000000"/>
                <w:sz w:val="20"/>
                <w:szCs w:val="20"/>
                <w:lang w:val="en-US" w:eastAsia="pl-PL"/>
              </w:rPr>
            </w:pPr>
            <w:r w:rsidRPr="0012669F">
              <w:rPr>
                <w:rFonts w:ascii="Arial" w:hAnsi="Arial" w:cs="Arial"/>
                <w:color w:val="000000"/>
                <w:sz w:val="20"/>
                <w:szCs w:val="20"/>
                <w:lang w:val="en-US" w:eastAsia="pl-PL"/>
              </w:rPr>
              <w:t>Przedstawienie portfolio SAP</w:t>
            </w:r>
          </w:p>
          <w:p w:rsidR="0012669F" w:rsidRPr="0012669F" w:rsidRDefault="0012669F" w:rsidP="0012669F">
            <w:pPr>
              <w:pStyle w:val="Akapitzlist"/>
              <w:numPr>
                <w:ilvl w:val="0"/>
                <w:numId w:val="27"/>
              </w:numPr>
              <w:shd w:val="clear" w:color="auto" w:fill="FFFFFF"/>
              <w:spacing w:after="225"/>
              <w:contextualSpacing w:val="0"/>
              <w:rPr>
                <w:rFonts w:ascii="Arial" w:hAnsi="Arial" w:cs="Arial"/>
                <w:color w:val="000000"/>
                <w:sz w:val="20"/>
                <w:szCs w:val="20"/>
                <w:lang w:val="en-US" w:eastAsia="pl-PL"/>
              </w:rPr>
            </w:pPr>
            <w:r w:rsidRPr="0012669F">
              <w:rPr>
                <w:rFonts w:ascii="Arial" w:hAnsi="Arial" w:cs="Arial"/>
                <w:color w:val="000000"/>
                <w:sz w:val="20"/>
                <w:szCs w:val="20"/>
                <w:lang w:val="en-US" w:eastAsia="pl-PL"/>
              </w:rPr>
              <w:t>Wyjaśnienie kluczowych możliwości SAP NetWeaver</w:t>
            </w:r>
          </w:p>
          <w:p w:rsidR="0012669F" w:rsidRPr="0012669F" w:rsidRDefault="0012669F" w:rsidP="0012669F">
            <w:pPr>
              <w:pStyle w:val="Akapitzlist"/>
              <w:numPr>
                <w:ilvl w:val="0"/>
                <w:numId w:val="27"/>
              </w:numPr>
              <w:shd w:val="clear" w:color="auto" w:fill="FFFFFF"/>
              <w:spacing w:after="225"/>
              <w:contextualSpacing w:val="0"/>
              <w:rPr>
                <w:rFonts w:ascii="Arial" w:hAnsi="Arial" w:cs="Arial"/>
                <w:color w:val="000000"/>
                <w:sz w:val="20"/>
                <w:szCs w:val="20"/>
                <w:lang w:val="en-US" w:eastAsia="pl-PL"/>
              </w:rPr>
            </w:pPr>
            <w:r w:rsidRPr="0012669F">
              <w:rPr>
                <w:rFonts w:ascii="Arial" w:hAnsi="Arial" w:cs="Arial"/>
                <w:color w:val="000000"/>
                <w:sz w:val="20"/>
                <w:szCs w:val="20"/>
                <w:lang w:val="en-US" w:eastAsia="pl-PL"/>
              </w:rPr>
              <w:t>Opis strategii wydań SAP</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Nawigacja</w:t>
            </w:r>
          </w:p>
          <w:p w:rsidR="0012669F" w:rsidRPr="0012669F" w:rsidRDefault="0012669F" w:rsidP="0012669F">
            <w:pPr>
              <w:pStyle w:val="Akapitzlist"/>
              <w:numPr>
                <w:ilvl w:val="0"/>
                <w:numId w:val="28"/>
              </w:numPr>
              <w:shd w:val="clear" w:color="auto" w:fill="FFFFFF"/>
              <w:spacing w:after="225"/>
              <w:contextualSpacing w:val="0"/>
              <w:rPr>
                <w:rFonts w:ascii="Arial" w:hAnsi="Arial" w:cs="Arial"/>
                <w:color w:val="000000"/>
                <w:sz w:val="20"/>
                <w:szCs w:val="20"/>
                <w:lang w:val="en-US" w:eastAsia="pl-PL"/>
              </w:rPr>
            </w:pPr>
            <w:r w:rsidRPr="0012669F">
              <w:rPr>
                <w:rFonts w:ascii="Arial" w:hAnsi="Arial" w:cs="Arial"/>
                <w:color w:val="000000"/>
                <w:sz w:val="20"/>
                <w:szCs w:val="20"/>
                <w:lang w:val="en-US" w:eastAsia="pl-PL"/>
              </w:rPr>
              <w:t>Nawigacja w systemie SAP</w:t>
            </w:r>
          </w:p>
          <w:p w:rsidR="0012669F" w:rsidRPr="0012669F" w:rsidRDefault="0012669F" w:rsidP="0012669F">
            <w:pPr>
              <w:pStyle w:val="Akapitzlist"/>
              <w:numPr>
                <w:ilvl w:val="0"/>
                <w:numId w:val="28"/>
              </w:numPr>
              <w:shd w:val="clear" w:color="auto" w:fill="FFFFFF"/>
              <w:spacing w:after="225"/>
              <w:contextualSpacing w:val="0"/>
              <w:rPr>
                <w:rFonts w:ascii="Arial" w:hAnsi="Arial" w:cs="Arial"/>
                <w:color w:val="000000"/>
                <w:sz w:val="20"/>
                <w:szCs w:val="20"/>
                <w:lang w:val="en-US" w:eastAsia="pl-PL"/>
              </w:rPr>
            </w:pPr>
            <w:r w:rsidRPr="0012669F">
              <w:rPr>
                <w:rFonts w:ascii="Arial" w:hAnsi="Arial" w:cs="Arial"/>
                <w:color w:val="000000"/>
                <w:sz w:val="20"/>
                <w:szCs w:val="20"/>
                <w:lang w:val="en-US" w:eastAsia="pl-PL"/>
              </w:rPr>
              <w:t>Zaawansowana nawigacja w SAP GUI</w:t>
            </w:r>
          </w:p>
          <w:p w:rsidR="0012669F" w:rsidRPr="0012669F" w:rsidRDefault="0012669F" w:rsidP="0012669F">
            <w:pPr>
              <w:pStyle w:val="Akapitzlist"/>
              <w:numPr>
                <w:ilvl w:val="0"/>
                <w:numId w:val="28"/>
              </w:numPr>
              <w:shd w:val="clear" w:color="auto" w:fill="FFFFFF"/>
              <w:spacing w:after="225"/>
              <w:contextualSpacing w:val="0"/>
              <w:rPr>
                <w:rFonts w:ascii="Arial" w:hAnsi="Arial" w:cs="Arial"/>
                <w:color w:val="000000"/>
                <w:sz w:val="20"/>
                <w:szCs w:val="20"/>
                <w:lang w:val="en-US" w:eastAsia="pl-PL"/>
              </w:rPr>
            </w:pPr>
            <w:r w:rsidRPr="0012669F">
              <w:rPr>
                <w:rFonts w:ascii="Arial" w:hAnsi="Arial" w:cs="Arial"/>
                <w:color w:val="000000"/>
                <w:sz w:val="20"/>
                <w:szCs w:val="20"/>
                <w:lang w:val="en-US" w:eastAsia="pl-PL"/>
              </w:rPr>
              <w:t>Opcje pomocy i personalizacja interfejsu użytkownika</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Jądro systemu</w:t>
            </w:r>
          </w:p>
          <w:p w:rsidR="0012669F" w:rsidRPr="0012669F" w:rsidRDefault="0012669F" w:rsidP="0012669F">
            <w:pPr>
              <w:pStyle w:val="Akapitzlist"/>
              <w:numPr>
                <w:ilvl w:val="0"/>
                <w:numId w:val="28"/>
              </w:numPr>
              <w:shd w:val="clear" w:color="auto" w:fill="FFFFFF"/>
              <w:spacing w:after="225"/>
              <w:contextualSpacing w:val="0"/>
              <w:rPr>
                <w:rFonts w:ascii="Arial" w:hAnsi="Arial" w:cs="Arial"/>
                <w:color w:val="000000"/>
                <w:sz w:val="20"/>
                <w:szCs w:val="20"/>
                <w:lang w:val="en-US" w:eastAsia="pl-PL"/>
              </w:rPr>
            </w:pPr>
            <w:r w:rsidRPr="0012669F">
              <w:rPr>
                <w:rFonts w:ascii="Arial" w:hAnsi="Arial" w:cs="Arial"/>
                <w:color w:val="000000"/>
                <w:sz w:val="20"/>
                <w:szCs w:val="20"/>
                <w:lang w:val="en-US" w:eastAsia="pl-PL"/>
              </w:rPr>
              <w:t>Analizowanie architektury systemu SAP NetWeaver AS</w:t>
            </w:r>
          </w:p>
          <w:p w:rsidR="0012669F" w:rsidRPr="0012669F" w:rsidRDefault="0012669F" w:rsidP="0012669F">
            <w:pPr>
              <w:pStyle w:val="Akapitzlist"/>
              <w:numPr>
                <w:ilvl w:val="0"/>
                <w:numId w:val="28"/>
              </w:numPr>
              <w:shd w:val="clear" w:color="auto" w:fill="FFFFFF"/>
              <w:spacing w:after="225"/>
              <w:contextualSpacing w:val="0"/>
              <w:rPr>
                <w:rFonts w:ascii="Arial" w:hAnsi="Arial" w:cs="Arial"/>
                <w:color w:val="000000"/>
                <w:sz w:val="20"/>
                <w:szCs w:val="20"/>
                <w:lang w:val="en-US" w:eastAsia="pl-PL"/>
              </w:rPr>
            </w:pPr>
            <w:r w:rsidRPr="0012669F">
              <w:rPr>
                <w:rFonts w:ascii="Arial" w:hAnsi="Arial" w:cs="Arial"/>
                <w:color w:val="000000"/>
                <w:sz w:val="20"/>
                <w:szCs w:val="20"/>
                <w:lang w:val="en-US" w:eastAsia="pl-PL"/>
              </w:rPr>
              <w:t xml:space="preserve">Wyjaśnianie procesowania zapytań AS ABAP </w:t>
            </w:r>
          </w:p>
          <w:p w:rsidR="0012669F" w:rsidRPr="0012669F" w:rsidRDefault="0012669F" w:rsidP="0012669F">
            <w:pPr>
              <w:pStyle w:val="Akapitzlist"/>
              <w:numPr>
                <w:ilvl w:val="0"/>
                <w:numId w:val="28"/>
              </w:numPr>
              <w:shd w:val="clear" w:color="auto" w:fill="FFFFFF"/>
              <w:spacing w:after="225"/>
              <w:contextualSpacing w:val="0"/>
              <w:rPr>
                <w:rFonts w:ascii="Arial" w:hAnsi="Arial" w:cs="Arial"/>
                <w:color w:val="000000"/>
                <w:sz w:val="20"/>
                <w:szCs w:val="20"/>
                <w:lang w:val="en-US" w:eastAsia="pl-PL"/>
              </w:rPr>
            </w:pPr>
            <w:r w:rsidRPr="0012669F">
              <w:rPr>
                <w:rFonts w:ascii="Arial" w:hAnsi="Arial" w:cs="Arial"/>
                <w:color w:val="000000"/>
                <w:sz w:val="20"/>
                <w:szCs w:val="20"/>
                <w:lang w:val="en-US" w:eastAsia="pl-PL"/>
              </w:rPr>
              <w:t>Wyjaśnianie AS ABAP Transactional Processing</w:t>
            </w:r>
          </w:p>
          <w:p w:rsidR="0012669F" w:rsidRPr="0012669F" w:rsidRDefault="0012669F" w:rsidP="0012669F">
            <w:pPr>
              <w:pStyle w:val="Akapitzlist"/>
              <w:numPr>
                <w:ilvl w:val="0"/>
                <w:numId w:val="28"/>
              </w:numPr>
              <w:shd w:val="clear" w:color="auto" w:fill="FFFFFF"/>
              <w:spacing w:after="225"/>
              <w:contextualSpacing w:val="0"/>
              <w:rPr>
                <w:rFonts w:ascii="Arial" w:hAnsi="Arial" w:cs="Arial"/>
                <w:color w:val="000000"/>
                <w:sz w:val="20"/>
                <w:szCs w:val="20"/>
                <w:lang w:val="en-US" w:eastAsia="pl-PL"/>
              </w:rPr>
            </w:pPr>
            <w:r w:rsidRPr="0012669F">
              <w:rPr>
                <w:rFonts w:ascii="Arial" w:hAnsi="Arial" w:cs="Arial"/>
                <w:color w:val="000000"/>
                <w:sz w:val="20"/>
                <w:szCs w:val="20"/>
                <w:lang w:val="en-US" w:eastAsia="pl-PL"/>
              </w:rPr>
              <w:t>Wyjaśnianie AS Java Processes for SAP NetWeaver 7.0x</w:t>
            </w:r>
          </w:p>
          <w:p w:rsidR="0012669F" w:rsidRPr="0012669F" w:rsidRDefault="0012669F" w:rsidP="0012669F">
            <w:pPr>
              <w:pStyle w:val="Akapitzlist"/>
              <w:numPr>
                <w:ilvl w:val="0"/>
                <w:numId w:val="28"/>
              </w:numPr>
              <w:shd w:val="clear" w:color="auto" w:fill="FFFFFF"/>
              <w:spacing w:after="225"/>
              <w:contextualSpacing w:val="0"/>
              <w:rPr>
                <w:rFonts w:ascii="Arial" w:hAnsi="Arial" w:cs="Arial"/>
                <w:color w:val="000000"/>
                <w:sz w:val="20"/>
                <w:szCs w:val="20"/>
                <w:lang w:val="en-US" w:eastAsia="pl-PL"/>
              </w:rPr>
            </w:pPr>
            <w:r w:rsidRPr="0012669F">
              <w:rPr>
                <w:rFonts w:ascii="Arial" w:hAnsi="Arial" w:cs="Arial"/>
                <w:color w:val="000000"/>
                <w:sz w:val="20"/>
                <w:szCs w:val="20"/>
                <w:lang w:val="en-US" w:eastAsia="pl-PL"/>
              </w:rPr>
              <w:t>Wyjaśnianie AS Java Processes for 7.3 EHP1</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Rozwój oprogramowania w systemie SAP</w:t>
            </w:r>
          </w:p>
          <w:p w:rsidR="0012669F" w:rsidRPr="0012669F" w:rsidRDefault="0012669F" w:rsidP="0012669F">
            <w:pPr>
              <w:pStyle w:val="Akapitzlist"/>
              <w:numPr>
                <w:ilvl w:val="0"/>
                <w:numId w:val="29"/>
              </w:numPr>
              <w:shd w:val="clear" w:color="auto" w:fill="FFFFFF"/>
              <w:spacing w:after="225"/>
              <w:contextualSpacing w:val="0"/>
              <w:rPr>
                <w:rFonts w:ascii="Arial" w:hAnsi="Arial" w:cs="Arial"/>
                <w:color w:val="000000"/>
                <w:sz w:val="20"/>
                <w:szCs w:val="20"/>
                <w:lang w:val="en-US" w:eastAsia="pl-PL"/>
              </w:rPr>
            </w:pPr>
            <w:r w:rsidRPr="0012669F">
              <w:rPr>
                <w:rFonts w:ascii="Arial" w:hAnsi="Arial" w:cs="Arial"/>
                <w:color w:val="000000"/>
                <w:sz w:val="20"/>
                <w:szCs w:val="20"/>
                <w:lang w:val="en-US" w:eastAsia="pl-PL"/>
              </w:rPr>
              <w:t>Przedstawienie struktur danych w SAP ABAP</w:t>
            </w:r>
          </w:p>
          <w:p w:rsidR="0012669F" w:rsidRPr="0012669F" w:rsidRDefault="0012669F" w:rsidP="0012669F">
            <w:pPr>
              <w:pStyle w:val="Akapitzlist"/>
              <w:numPr>
                <w:ilvl w:val="0"/>
                <w:numId w:val="29"/>
              </w:numPr>
              <w:shd w:val="clear" w:color="auto" w:fill="FFFFFF"/>
              <w:spacing w:after="225"/>
              <w:contextualSpacing w:val="0"/>
              <w:rPr>
                <w:rFonts w:ascii="Arial" w:hAnsi="Arial" w:cs="Arial"/>
                <w:color w:val="000000"/>
                <w:sz w:val="20"/>
                <w:szCs w:val="20"/>
                <w:lang w:val="en-US" w:eastAsia="pl-PL"/>
              </w:rPr>
            </w:pPr>
            <w:r w:rsidRPr="0012669F">
              <w:rPr>
                <w:rFonts w:ascii="Arial" w:hAnsi="Arial" w:cs="Arial"/>
                <w:color w:val="000000"/>
                <w:sz w:val="20"/>
                <w:szCs w:val="20"/>
                <w:lang w:val="en-US" w:eastAsia="pl-PL"/>
              </w:rPr>
              <w:t>Przedstawienie logistyki oprogramowania w środowisku ABAP</w:t>
            </w:r>
          </w:p>
          <w:p w:rsidR="0012669F" w:rsidRPr="0012669F" w:rsidRDefault="0012669F" w:rsidP="0012669F">
            <w:pPr>
              <w:pStyle w:val="Akapitzlist"/>
              <w:numPr>
                <w:ilvl w:val="0"/>
                <w:numId w:val="29"/>
              </w:numPr>
              <w:shd w:val="clear" w:color="auto" w:fill="FFFFFF"/>
              <w:spacing w:after="225"/>
              <w:contextualSpacing w:val="0"/>
              <w:rPr>
                <w:rFonts w:ascii="Arial" w:hAnsi="Arial" w:cs="Arial"/>
                <w:color w:val="000000"/>
                <w:sz w:val="20"/>
                <w:szCs w:val="20"/>
                <w:lang w:val="en-US" w:eastAsia="pl-PL"/>
              </w:rPr>
            </w:pPr>
            <w:r w:rsidRPr="0012669F">
              <w:rPr>
                <w:rFonts w:ascii="Arial" w:hAnsi="Arial" w:cs="Arial"/>
                <w:color w:val="000000"/>
                <w:sz w:val="20"/>
                <w:szCs w:val="20"/>
                <w:lang w:val="en-US" w:eastAsia="pl-PL"/>
              </w:rPr>
              <w:t>Opis najważniejszych narzędzi ABAP Workbench</w:t>
            </w:r>
          </w:p>
          <w:p w:rsidR="0012669F" w:rsidRPr="0012669F" w:rsidRDefault="0012669F" w:rsidP="0012669F">
            <w:pPr>
              <w:pStyle w:val="Akapitzlist"/>
              <w:numPr>
                <w:ilvl w:val="0"/>
                <w:numId w:val="29"/>
              </w:numPr>
              <w:shd w:val="clear" w:color="auto" w:fill="FFFFFF"/>
              <w:spacing w:after="225"/>
              <w:contextualSpacing w:val="0"/>
              <w:rPr>
                <w:rFonts w:ascii="Arial" w:hAnsi="Arial" w:cs="Arial"/>
                <w:color w:val="000000"/>
                <w:sz w:val="20"/>
                <w:szCs w:val="20"/>
                <w:lang w:val="en-US" w:eastAsia="pl-PL"/>
              </w:rPr>
            </w:pPr>
            <w:r w:rsidRPr="0012669F">
              <w:rPr>
                <w:rFonts w:ascii="Arial" w:hAnsi="Arial" w:cs="Arial"/>
                <w:color w:val="000000"/>
                <w:sz w:val="20"/>
                <w:szCs w:val="20"/>
                <w:lang w:val="en-US" w:eastAsia="pl-PL"/>
              </w:rPr>
              <w:t>Przedstawienie SAP NetWeaver Development Infrastructure</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Zarządzanie cyklem życia oprogramowania</w:t>
            </w:r>
          </w:p>
          <w:p w:rsidR="0012669F" w:rsidRPr="0012669F" w:rsidRDefault="0012669F" w:rsidP="0012669F">
            <w:pPr>
              <w:pStyle w:val="Akapitzlist"/>
              <w:numPr>
                <w:ilvl w:val="0"/>
                <w:numId w:val="30"/>
              </w:numPr>
              <w:shd w:val="clear" w:color="auto" w:fill="FFFFFF"/>
              <w:spacing w:after="225"/>
              <w:contextualSpacing w:val="0"/>
              <w:rPr>
                <w:rFonts w:ascii="Arial" w:hAnsi="Arial" w:cs="Arial"/>
                <w:color w:val="000000"/>
                <w:sz w:val="20"/>
                <w:szCs w:val="20"/>
                <w:lang w:val="en-US" w:eastAsia="pl-PL"/>
              </w:rPr>
            </w:pPr>
            <w:r w:rsidRPr="0012669F">
              <w:rPr>
                <w:rFonts w:ascii="Arial" w:hAnsi="Arial" w:cs="Arial"/>
                <w:color w:val="000000"/>
                <w:sz w:val="20"/>
                <w:szCs w:val="20"/>
                <w:lang w:val="en-US" w:eastAsia="pl-PL"/>
              </w:rPr>
              <w:t>Przedstawienie zarządzania cyklem życia aplikacji</w:t>
            </w:r>
          </w:p>
          <w:p w:rsidR="0012669F" w:rsidRPr="0012669F" w:rsidRDefault="0012669F" w:rsidP="0012669F">
            <w:pPr>
              <w:pStyle w:val="Akapitzlist"/>
              <w:numPr>
                <w:ilvl w:val="0"/>
                <w:numId w:val="30"/>
              </w:numPr>
              <w:shd w:val="clear" w:color="auto" w:fill="FFFFFF"/>
              <w:spacing w:after="225"/>
              <w:contextualSpacing w:val="0"/>
              <w:rPr>
                <w:rFonts w:ascii="Arial" w:hAnsi="Arial" w:cs="Arial"/>
                <w:color w:val="000000"/>
                <w:sz w:val="20"/>
                <w:szCs w:val="20"/>
                <w:lang w:val="en-US" w:eastAsia="pl-PL"/>
              </w:rPr>
            </w:pPr>
            <w:r w:rsidRPr="0012669F">
              <w:rPr>
                <w:rFonts w:ascii="Arial" w:hAnsi="Arial" w:cs="Arial"/>
                <w:color w:val="000000"/>
                <w:sz w:val="20"/>
                <w:szCs w:val="20"/>
                <w:lang w:val="en-US" w:eastAsia="pl-PL"/>
              </w:rPr>
              <w:t>Implementacja I instalacha system SAP</w:t>
            </w:r>
          </w:p>
          <w:p w:rsidR="0012669F" w:rsidRPr="0012669F" w:rsidRDefault="0012669F" w:rsidP="0012669F">
            <w:pPr>
              <w:pStyle w:val="Akapitzlist"/>
              <w:numPr>
                <w:ilvl w:val="0"/>
                <w:numId w:val="30"/>
              </w:numPr>
              <w:shd w:val="clear" w:color="auto" w:fill="FFFFFF"/>
              <w:spacing w:after="225"/>
              <w:contextualSpacing w:val="0"/>
              <w:rPr>
                <w:rFonts w:ascii="Arial" w:hAnsi="Arial" w:cs="Arial"/>
                <w:color w:val="000000"/>
                <w:sz w:val="20"/>
                <w:szCs w:val="20"/>
                <w:lang w:val="en-US" w:eastAsia="pl-PL"/>
              </w:rPr>
            </w:pPr>
            <w:r w:rsidRPr="0012669F">
              <w:rPr>
                <w:rFonts w:ascii="Arial" w:hAnsi="Arial" w:cs="Arial"/>
                <w:color w:val="000000"/>
                <w:sz w:val="20"/>
                <w:szCs w:val="20"/>
                <w:lang w:val="en-US" w:eastAsia="pl-PL"/>
              </w:rPr>
              <w:t>Utrzymanie system SAP</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Technologie komunikacji i integracji</w:t>
            </w:r>
          </w:p>
          <w:p w:rsidR="0012669F" w:rsidRPr="0012669F" w:rsidRDefault="0012669F" w:rsidP="0012669F">
            <w:pPr>
              <w:pStyle w:val="Akapitzlist"/>
              <w:numPr>
                <w:ilvl w:val="0"/>
                <w:numId w:val="31"/>
              </w:numPr>
              <w:shd w:val="clear" w:color="auto" w:fill="FFFFFF"/>
              <w:spacing w:after="225"/>
              <w:contextualSpacing w:val="0"/>
              <w:rPr>
                <w:rFonts w:ascii="Arial" w:hAnsi="Arial" w:cs="Arial"/>
                <w:color w:val="000000"/>
                <w:sz w:val="20"/>
                <w:szCs w:val="20"/>
                <w:lang w:val="en-US" w:eastAsia="pl-PL"/>
              </w:rPr>
            </w:pPr>
            <w:r w:rsidRPr="0012669F">
              <w:rPr>
                <w:rFonts w:ascii="Arial" w:hAnsi="Arial" w:cs="Arial"/>
                <w:color w:val="000000"/>
                <w:sz w:val="20"/>
                <w:szCs w:val="20"/>
                <w:lang w:val="en-US" w:eastAsia="pl-PL"/>
              </w:rPr>
              <w:t>Zdalne wywoływanie funkcji (Remote Function Calls) i BAPIs</w:t>
            </w:r>
          </w:p>
          <w:p w:rsidR="0012669F" w:rsidRPr="0012669F" w:rsidRDefault="0012669F" w:rsidP="0012669F">
            <w:pPr>
              <w:pStyle w:val="Akapitzlist"/>
              <w:numPr>
                <w:ilvl w:val="0"/>
                <w:numId w:val="31"/>
              </w:numPr>
              <w:shd w:val="clear" w:color="auto" w:fill="FFFFFF"/>
              <w:spacing w:after="225"/>
              <w:contextualSpacing w:val="0"/>
              <w:rPr>
                <w:rFonts w:ascii="Arial" w:hAnsi="Arial" w:cs="Arial"/>
                <w:color w:val="000000"/>
                <w:sz w:val="20"/>
                <w:szCs w:val="20"/>
                <w:lang w:val="en-US" w:eastAsia="pl-PL"/>
              </w:rPr>
            </w:pPr>
            <w:r w:rsidRPr="0012669F">
              <w:rPr>
                <w:rFonts w:ascii="Arial" w:hAnsi="Arial" w:cs="Arial"/>
                <w:color w:val="000000"/>
                <w:sz w:val="20"/>
                <w:szCs w:val="20"/>
                <w:lang w:val="en-US" w:eastAsia="pl-PL"/>
              </w:rPr>
              <w:t>Linkowanie międzysystemowych procesów biznesowych</w:t>
            </w:r>
          </w:p>
          <w:p w:rsidR="0012669F" w:rsidRPr="0012669F" w:rsidRDefault="0012669F" w:rsidP="0012669F">
            <w:pPr>
              <w:pStyle w:val="Akapitzlist"/>
              <w:numPr>
                <w:ilvl w:val="0"/>
                <w:numId w:val="31"/>
              </w:numPr>
              <w:shd w:val="clear" w:color="auto" w:fill="FFFFFF"/>
              <w:spacing w:after="225"/>
              <w:contextualSpacing w:val="0"/>
              <w:rPr>
                <w:rFonts w:ascii="Arial" w:hAnsi="Arial" w:cs="Arial"/>
                <w:color w:val="000000"/>
                <w:sz w:val="20"/>
                <w:szCs w:val="20"/>
                <w:lang w:val="en-US" w:eastAsia="pl-PL"/>
              </w:rPr>
            </w:pPr>
            <w:r w:rsidRPr="0012669F">
              <w:rPr>
                <w:rFonts w:ascii="Arial" w:hAnsi="Arial" w:cs="Arial"/>
                <w:color w:val="000000"/>
                <w:sz w:val="20"/>
                <w:szCs w:val="20"/>
                <w:lang w:val="en-US" w:eastAsia="pl-PL"/>
              </w:rPr>
              <w:t>Opis podstaw web services</w:t>
            </w:r>
          </w:p>
          <w:p w:rsidR="0012669F" w:rsidRPr="0012669F" w:rsidRDefault="0012669F" w:rsidP="0012669F">
            <w:pPr>
              <w:pStyle w:val="Akapitzlist"/>
              <w:numPr>
                <w:ilvl w:val="0"/>
                <w:numId w:val="31"/>
              </w:numPr>
              <w:shd w:val="clear" w:color="auto" w:fill="FFFFFF"/>
              <w:spacing w:after="225"/>
              <w:contextualSpacing w:val="0"/>
              <w:rPr>
                <w:rFonts w:ascii="Arial" w:hAnsi="Arial" w:cs="Arial"/>
                <w:color w:val="000000"/>
                <w:sz w:val="20"/>
                <w:szCs w:val="20"/>
                <w:lang w:val="en-US" w:eastAsia="pl-PL"/>
              </w:rPr>
            </w:pPr>
            <w:r w:rsidRPr="0012669F">
              <w:rPr>
                <w:rFonts w:ascii="Arial" w:hAnsi="Arial" w:cs="Arial"/>
                <w:color w:val="000000"/>
                <w:sz w:val="20"/>
                <w:szCs w:val="20"/>
                <w:lang w:val="en-US" w:eastAsia="pl-PL"/>
              </w:rPr>
              <w:t>Przedstawienie Service-Oriented Architecture (SOA)</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Administracja systemem SAP</w:t>
            </w:r>
          </w:p>
          <w:p w:rsidR="0012669F" w:rsidRPr="0012669F" w:rsidRDefault="0012669F" w:rsidP="0012669F">
            <w:pPr>
              <w:pStyle w:val="Akapitzlist"/>
              <w:numPr>
                <w:ilvl w:val="0"/>
                <w:numId w:val="32"/>
              </w:numPr>
              <w:shd w:val="clear" w:color="auto" w:fill="FFFFFF"/>
              <w:spacing w:after="225"/>
              <w:contextualSpacing w:val="0"/>
              <w:rPr>
                <w:rFonts w:ascii="Arial" w:hAnsi="Arial" w:cs="Arial"/>
                <w:color w:val="000000"/>
                <w:sz w:val="20"/>
                <w:szCs w:val="20"/>
                <w:lang w:val="en-US" w:eastAsia="pl-PL"/>
              </w:rPr>
            </w:pPr>
            <w:r w:rsidRPr="0012669F">
              <w:rPr>
                <w:rFonts w:ascii="Arial" w:hAnsi="Arial" w:cs="Arial"/>
                <w:color w:val="000000"/>
                <w:sz w:val="20"/>
                <w:szCs w:val="20"/>
                <w:lang w:val="en-US" w:eastAsia="pl-PL"/>
              </w:rPr>
              <w:t>Przedstawienie codziennych zadań w zarządzaniu systemem</w:t>
            </w:r>
          </w:p>
          <w:p w:rsidR="0012669F" w:rsidRPr="0012669F" w:rsidRDefault="0012669F" w:rsidP="0012669F">
            <w:pPr>
              <w:pStyle w:val="Akapitzlist"/>
              <w:numPr>
                <w:ilvl w:val="0"/>
                <w:numId w:val="32"/>
              </w:numPr>
              <w:shd w:val="clear" w:color="auto" w:fill="FFFFFF"/>
              <w:spacing w:after="225"/>
              <w:contextualSpacing w:val="0"/>
              <w:rPr>
                <w:rFonts w:ascii="Arial" w:hAnsi="Arial" w:cs="Arial"/>
                <w:color w:val="000000"/>
                <w:sz w:val="20"/>
                <w:szCs w:val="20"/>
                <w:lang w:val="en-US" w:eastAsia="pl-PL"/>
              </w:rPr>
            </w:pPr>
            <w:r w:rsidRPr="0012669F">
              <w:rPr>
                <w:rFonts w:ascii="Arial" w:hAnsi="Arial" w:cs="Arial"/>
                <w:color w:val="000000"/>
                <w:sz w:val="20"/>
                <w:szCs w:val="20"/>
                <w:lang w:val="en-US" w:eastAsia="pl-PL"/>
              </w:rPr>
              <w:t>Konsultacje SAP Service Marketplace</w:t>
            </w:r>
          </w:p>
          <w:p w:rsidR="0012669F" w:rsidRPr="0012669F" w:rsidRDefault="0012669F" w:rsidP="0012669F">
            <w:pPr>
              <w:pStyle w:val="Akapitzlist"/>
              <w:numPr>
                <w:ilvl w:val="0"/>
                <w:numId w:val="32"/>
              </w:numPr>
              <w:shd w:val="clear" w:color="auto" w:fill="FFFFFF"/>
              <w:spacing w:after="225"/>
              <w:contextualSpacing w:val="0"/>
              <w:rPr>
                <w:rFonts w:ascii="Arial" w:hAnsi="Arial" w:cs="Arial"/>
                <w:color w:val="000000"/>
                <w:sz w:val="20"/>
                <w:szCs w:val="20"/>
                <w:lang w:val="en-US" w:eastAsia="pl-PL"/>
              </w:rPr>
            </w:pPr>
            <w:r w:rsidRPr="0012669F">
              <w:rPr>
                <w:rFonts w:ascii="Arial" w:hAnsi="Arial" w:cs="Arial"/>
                <w:color w:val="000000"/>
                <w:sz w:val="20"/>
                <w:szCs w:val="20"/>
                <w:lang w:val="en-US" w:eastAsia="pl-PL"/>
              </w:rPr>
              <w:t>Konsultacje SAP Community Network</w:t>
            </w:r>
          </w:p>
          <w:p w:rsidR="0012669F" w:rsidRPr="0012669F" w:rsidRDefault="0012669F" w:rsidP="0012669F">
            <w:pPr>
              <w:spacing w:after="120" w:line="240" w:lineRule="auto"/>
              <w:ind w:left="9"/>
              <w:rPr>
                <w:rFonts w:ascii="Arial" w:hAnsi="Arial" w:cs="Arial"/>
                <w:color w:val="000000"/>
                <w:sz w:val="20"/>
                <w:szCs w:val="20"/>
                <w:lang w:val="en-US" w:eastAsia="pl-PL"/>
              </w:rPr>
            </w:pPr>
          </w:p>
        </w:tc>
      </w:tr>
      <w:tr w:rsidR="0012669F" w:rsidRPr="008D58E4" w:rsidTr="0012669F">
        <w:trPr>
          <w:trHeight w:val="3525"/>
        </w:trPr>
        <w:tc>
          <w:tcPr>
            <w:tcW w:w="2127" w:type="dxa"/>
            <w:tcBorders>
              <w:top w:val="single" w:sz="4"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12669F" w:rsidRPr="0012669F" w:rsidRDefault="0012669F" w:rsidP="0012669F">
            <w:pPr>
              <w:pStyle w:val="Default"/>
              <w:spacing w:after="120"/>
              <w:rPr>
                <w:rFonts w:ascii="Arial" w:hAnsi="Arial" w:cs="Arial"/>
                <w:b/>
                <w:sz w:val="20"/>
                <w:szCs w:val="20"/>
                <w:lang w:val="en-US" w:eastAsia="pl-PL"/>
              </w:rPr>
            </w:pPr>
            <w:r w:rsidRPr="0012669F">
              <w:rPr>
                <w:rFonts w:ascii="Arial" w:hAnsi="Arial" w:cs="Arial"/>
                <w:b/>
                <w:sz w:val="20"/>
                <w:szCs w:val="20"/>
                <w:lang w:val="en-US" w:eastAsia="pl-PL"/>
              </w:rPr>
              <w:t>TBIT40</w:t>
            </w:r>
          </w:p>
          <w:p w:rsidR="0012669F" w:rsidRPr="0012669F" w:rsidRDefault="0012669F" w:rsidP="0012669F">
            <w:pPr>
              <w:pStyle w:val="Default"/>
              <w:spacing w:after="120"/>
              <w:rPr>
                <w:rFonts w:ascii="Arial" w:hAnsi="Arial" w:cs="Arial"/>
                <w:b/>
                <w:sz w:val="20"/>
                <w:szCs w:val="20"/>
                <w:lang w:val="en-US" w:eastAsia="pl-PL"/>
              </w:rPr>
            </w:pPr>
            <w:r w:rsidRPr="0012669F">
              <w:rPr>
                <w:rFonts w:ascii="Arial" w:hAnsi="Arial" w:cs="Arial"/>
                <w:b/>
                <w:sz w:val="20"/>
                <w:szCs w:val="20"/>
                <w:lang w:val="en-US" w:eastAsia="pl-PL"/>
              </w:rPr>
              <w:t>SAP NetWeaver Process Integration</w:t>
            </w:r>
          </w:p>
          <w:p w:rsidR="0012669F" w:rsidRPr="0012669F" w:rsidRDefault="0012669F" w:rsidP="0012669F">
            <w:pPr>
              <w:pStyle w:val="Default"/>
              <w:spacing w:after="120"/>
              <w:rPr>
                <w:rFonts w:ascii="Arial" w:hAnsi="Arial" w:cs="Arial"/>
                <w:b/>
                <w:sz w:val="20"/>
                <w:szCs w:val="20"/>
                <w:lang w:val="en-US" w:eastAsia="pl-PL"/>
              </w:rPr>
            </w:pPr>
          </w:p>
        </w:tc>
        <w:tc>
          <w:tcPr>
            <w:tcW w:w="3827"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SAP NetWeaver Process Integration (PI) Architecture</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The System Landscape Directory</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Interface Objects in the Enterprise Service Repository (ESR)</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Maintain Mapping Objects in the ESR</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Configure Integration Directory (ID) Communication Objects</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Configure Integration Directory (ID) Objects for ABAP Processing</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Configure Integration Directory (ID) Objects for Java Processing</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Operations of SAP NetWeaver PI</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Connectivity Options for SAP NetWeaver PI</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HTTP Connectivity Options</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File Adapter Configuration</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Idoc Connectivity Options</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Configure SAP BAPI Connectivity</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ccBPM Integration Processes</w:t>
            </w:r>
          </w:p>
          <w:p w:rsidR="0012669F" w:rsidRPr="0012669F" w:rsidRDefault="0012669F" w:rsidP="0012669F">
            <w:pPr>
              <w:spacing w:after="120" w:line="240" w:lineRule="auto"/>
              <w:ind w:left="56"/>
              <w:rPr>
                <w:rFonts w:ascii="Arial" w:hAnsi="Arial" w:cs="Arial"/>
                <w:color w:val="000000"/>
                <w:sz w:val="20"/>
                <w:szCs w:val="20"/>
                <w:lang w:val="en-US" w:eastAsia="pl-PL"/>
              </w:rPr>
            </w:pPr>
          </w:p>
        </w:tc>
        <w:tc>
          <w:tcPr>
            <w:tcW w:w="4536"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Architektura SAP NetWeaver Process Integration (PI)</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Katalog widoków system (?)</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Obiekty interfejsów w Enterprise Service Repository (ESR)</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Utrzymanie mapowania obiektów w ESR</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 xml:space="preserve">Konfigutacja obiektów komunikacyjnych Integration Directory (ID) </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Konfiguracja Integration Directory (ID) dla przetwarzania ABAP</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Konfiguracja Integration Directory (ID) dla przetwarzania Java</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Operacje SAP NetWeaver PI</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Opcje połączeń dla SAP NetWeaver PI</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Opcje połączeń http</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Konfiguracja adaptera plików</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Opcje połączeń Idoc</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Konfigutacja SAP BAPI Connectivity</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Proces integracji ccBMP</w:t>
            </w:r>
          </w:p>
        </w:tc>
      </w:tr>
      <w:tr w:rsidR="0012669F" w:rsidRPr="00845F0A" w:rsidTr="0012669F">
        <w:trPr>
          <w:trHeight w:val="3525"/>
        </w:trPr>
        <w:tc>
          <w:tcPr>
            <w:tcW w:w="2127" w:type="dxa"/>
            <w:tcBorders>
              <w:top w:val="single" w:sz="4"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12669F" w:rsidRPr="0012669F" w:rsidRDefault="0012669F" w:rsidP="0012669F">
            <w:pPr>
              <w:pStyle w:val="Default"/>
              <w:spacing w:after="120"/>
              <w:rPr>
                <w:rFonts w:ascii="Arial" w:hAnsi="Arial" w:cs="Arial"/>
                <w:b/>
                <w:sz w:val="20"/>
                <w:szCs w:val="20"/>
                <w:lang w:val="en-US" w:eastAsia="pl-PL"/>
              </w:rPr>
            </w:pPr>
            <w:r w:rsidRPr="0012669F">
              <w:rPr>
                <w:rFonts w:ascii="Arial" w:hAnsi="Arial" w:cs="Arial"/>
                <w:b/>
                <w:sz w:val="20"/>
                <w:szCs w:val="20"/>
                <w:lang w:val="en-US" w:eastAsia="pl-PL"/>
              </w:rPr>
              <w:t>SAPNW</w:t>
            </w:r>
          </w:p>
          <w:p w:rsidR="0012669F" w:rsidRPr="0012669F" w:rsidRDefault="0012669F" w:rsidP="0012669F">
            <w:pPr>
              <w:pStyle w:val="Default"/>
              <w:spacing w:after="120"/>
              <w:rPr>
                <w:rFonts w:ascii="Arial" w:hAnsi="Arial" w:cs="Arial"/>
                <w:b/>
                <w:sz w:val="20"/>
                <w:szCs w:val="20"/>
                <w:lang w:val="en-US" w:eastAsia="pl-PL"/>
              </w:rPr>
            </w:pPr>
            <w:r w:rsidRPr="0012669F">
              <w:rPr>
                <w:rFonts w:ascii="Arial" w:hAnsi="Arial" w:cs="Arial"/>
                <w:b/>
                <w:sz w:val="20"/>
                <w:szCs w:val="20"/>
                <w:lang w:val="en-US" w:eastAsia="pl-PL"/>
              </w:rPr>
              <w:t>SAP NetWeaver - Overview</w:t>
            </w:r>
          </w:p>
          <w:p w:rsidR="0012669F" w:rsidRPr="0012669F" w:rsidRDefault="0012669F" w:rsidP="0012669F">
            <w:pPr>
              <w:pStyle w:val="Default"/>
              <w:spacing w:after="120"/>
              <w:rPr>
                <w:rFonts w:ascii="Arial" w:hAnsi="Arial" w:cs="Arial"/>
                <w:b/>
                <w:sz w:val="20"/>
                <w:szCs w:val="20"/>
                <w:lang w:val="en-US" w:eastAsia="pl-PL"/>
              </w:rPr>
            </w:pPr>
            <w:r w:rsidRPr="0012669F">
              <w:rPr>
                <w:rFonts w:ascii="Arial" w:hAnsi="Arial" w:cs="Arial"/>
                <w:b/>
                <w:sz w:val="20"/>
                <w:szCs w:val="20"/>
                <w:lang w:val="en-US" w:eastAsia="pl-PL"/>
              </w:rPr>
              <w:t>3 dni</w:t>
            </w:r>
          </w:p>
        </w:tc>
        <w:tc>
          <w:tcPr>
            <w:tcW w:w="3827"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SAP NetWeaver Application Server</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Components of SAP NetWeaver Application Server</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Development on SAP NetWeaver AS ABAP and AS Java</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Business Process Management</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Analyzing SAP NetWeaver Process Integration</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SAP and 1: The Business Process Platform</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Business Process Management in SAP - Tools</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User Productivity</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SAP NetWeaver Portal - Architecture and User View</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SAP NetWeaver Portal - Integration of SAP Applications</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SAP NetWeaver Portal - Knowledge Management and Collaboration</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SAP NetWeaver Mobile</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Business Analytics and Information Management</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EDW - Persistence</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EDW - Data Provisioning</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Business Intelligence with BusinessObjects</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Master Data Management with SAP NetWeaver Master Data Management</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Application Lifecycle Management and SAP Solution Manager</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Listing the Challenges Covering Application Lifecycle Management</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Positioning SAP Solution Manager and its Use in Implementation Projects</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SAP Solution Manager and its Use In System Administration</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SAP NetWeaver - Security Aspects</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SAP NetWeaver Information Lifecycle Management</w:t>
            </w:r>
          </w:p>
          <w:p w:rsidR="0012669F" w:rsidRPr="0012669F" w:rsidRDefault="0012669F" w:rsidP="0012669F">
            <w:pPr>
              <w:spacing w:after="120" w:line="240" w:lineRule="auto"/>
              <w:ind w:left="56"/>
              <w:rPr>
                <w:rFonts w:ascii="Arial" w:hAnsi="Arial" w:cs="Arial"/>
                <w:color w:val="000000"/>
                <w:sz w:val="20"/>
                <w:szCs w:val="20"/>
                <w:lang w:val="en-US" w:eastAsia="pl-PL"/>
              </w:rPr>
            </w:pPr>
          </w:p>
        </w:tc>
        <w:tc>
          <w:tcPr>
            <w:tcW w:w="4536"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SAP NetWeaver Application Server</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Komponenty SAP NetWeaver Application Server</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Rozwój SAP Netweaver – wersja ABAP i Java</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Zarządzanie procesami biznesowymi</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Analiza SAP NetWeaver Proces Integration</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SAP: platforma procesów biznesowych</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Zarządzanie procesami biznesowymi w SAP – narzędzia</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Produktywność użytkownika</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SAP Netweaver Portal – architektura i widoki użytkownika</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SAP NetWeaver Portal – Integracja aplikacji SAP</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SAP NetWEAVER Portal – Zarządzanie wiedzą I współpraca</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SAP NetWeaver Mobile</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Analityka biznesowa i zarządzanie informacją</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EDW – Persistence</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EDW – dostarczanie danych</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Business Intelligence z BusinessObjects</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Master Data Management z SAP NetWeaver Master Data Management</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Zarządzanie cyklem życia aplikacji oraz SAP Solution Manager</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Ryzyka i wyzwania związane z cyklem życia aplikacji</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Pozycjonowanie SAP Solution Manager oraz jego wykorzystania w projektach wdrożeniowych</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Aspekty bezpieczeństwa SAP NetWeaver</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Zarządzanie cyklem życia informacji w SAP NetWeaver</w:t>
            </w:r>
          </w:p>
          <w:p w:rsidR="0012669F" w:rsidRPr="0012669F" w:rsidRDefault="0012669F" w:rsidP="0012669F">
            <w:pPr>
              <w:spacing w:after="120" w:line="240" w:lineRule="auto"/>
              <w:ind w:left="9"/>
              <w:rPr>
                <w:rFonts w:ascii="Arial" w:hAnsi="Arial" w:cs="Arial"/>
                <w:color w:val="000000"/>
                <w:sz w:val="20"/>
                <w:szCs w:val="20"/>
                <w:lang w:val="en-US" w:eastAsia="pl-PL"/>
              </w:rPr>
            </w:pPr>
          </w:p>
        </w:tc>
      </w:tr>
      <w:tr w:rsidR="0012669F" w:rsidRPr="00E92DEE" w:rsidTr="0012669F">
        <w:trPr>
          <w:trHeight w:val="3525"/>
        </w:trPr>
        <w:tc>
          <w:tcPr>
            <w:tcW w:w="2127" w:type="dxa"/>
            <w:tcBorders>
              <w:top w:val="single" w:sz="4"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12669F" w:rsidRPr="0012669F" w:rsidRDefault="0012669F" w:rsidP="0012669F">
            <w:pPr>
              <w:pStyle w:val="Default"/>
              <w:spacing w:after="120"/>
              <w:rPr>
                <w:rFonts w:ascii="Arial" w:hAnsi="Arial" w:cs="Arial"/>
                <w:b/>
                <w:sz w:val="20"/>
                <w:szCs w:val="20"/>
                <w:lang w:val="en-US" w:eastAsia="pl-PL"/>
              </w:rPr>
            </w:pPr>
            <w:r w:rsidRPr="0012669F">
              <w:rPr>
                <w:rFonts w:ascii="Arial" w:hAnsi="Arial" w:cs="Arial"/>
                <w:b/>
                <w:sz w:val="20"/>
                <w:szCs w:val="20"/>
                <w:lang w:val="en-US" w:eastAsia="pl-PL"/>
              </w:rPr>
              <w:t>SOA100</w:t>
            </w:r>
          </w:p>
          <w:p w:rsidR="0012669F" w:rsidRPr="0012669F" w:rsidRDefault="0012669F" w:rsidP="0012669F">
            <w:pPr>
              <w:pStyle w:val="Default"/>
              <w:spacing w:after="120"/>
              <w:rPr>
                <w:rFonts w:ascii="Arial" w:hAnsi="Arial" w:cs="Arial"/>
                <w:b/>
                <w:sz w:val="20"/>
                <w:szCs w:val="20"/>
                <w:lang w:val="en-US" w:eastAsia="pl-PL"/>
              </w:rPr>
            </w:pPr>
            <w:r w:rsidRPr="0012669F">
              <w:rPr>
                <w:rFonts w:ascii="Arial" w:hAnsi="Arial" w:cs="Arial"/>
                <w:b/>
                <w:sz w:val="20"/>
                <w:szCs w:val="20"/>
                <w:lang w:val="en-US" w:eastAsia="pl-PL"/>
              </w:rPr>
              <w:t>SAP Enterprise SOA - Fundamentals</w:t>
            </w:r>
          </w:p>
          <w:p w:rsidR="0012669F" w:rsidRPr="0012669F" w:rsidRDefault="0012669F" w:rsidP="0012669F">
            <w:pPr>
              <w:pStyle w:val="Default"/>
              <w:spacing w:after="120"/>
              <w:rPr>
                <w:rFonts w:ascii="Arial" w:hAnsi="Arial" w:cs="Arial"/>
                <w:b/>
                <w:sz w:val="20"/>
                <w:szCs w:val="20"/>
                <w:lang w:val="en-US" w:eastAsia="pl-PL"/>
              </w:rPr>
            </w:pPr>
            <w:r w:rsidRPr="0012669F">
              <w:rPr>
                <w:rFonts w:ascii="Arial" w:hAnsi="Arial" w:cs="Arial"/>
                <w:b/>
                <w:sz w:val="20"/>
                <w:szCs w:val="20"/>
                <w:lang w:val="en-US" w:eastAsia="pl-PL"/>
              </w:rPr>
              <w:t>3 dni</w:t>
            </w:r>
          </w:p>
        </w:tc>
        <w:tc>
          <w:tcPr>
            <w:tcW w:w="3827"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Enhancement Packages, Business Functions and Service Enabling</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Service Architecture Modeling with Process Integration Tools</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SAP NetWeaver Business Process Management</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SAP Solution Composer, Solution Manager and Integration of ARIS</w:t>
            </w:r>
          </w:p>
        </w:tc>
        <w:tc>
          <w:tcPr>
            <w:tcW w:w="4536"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Rozszerzanie pakietów, funkcji biznesowych oraz udostępnianie usług (?)</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Modelowanie architektury serwisu z Process Integration Tools</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Zarządzanie procesami biznesowymi SAP NetWeaver</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SAP Solution Composer, Solution Manager oraz integracja ARIS</w:t>
            </w:r>
          </w:p>
        </w:tc>
      </w:tr>
      <w:tr w:rsidR="0012669F" w:rsidRPr="00E92DEE" w:rsidTr="0012669F">
        <w:trPr>
          <w:trHeight w:val="3525"/>
        </w:trPr>
        <w:tc>
          <w:tcPr>
            <w:tcW w:w="2127" w:type="dxa"/>
            <w:tcBorders>
              <w:top w:val="single" w:sz="4"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12669F" w:rsidRPr="0012669F" w:rsidRDefault="0012669F" w:rsidP="0012669F">
            <w:pPr>
              <w:pStyle w:val="Default"/>
              <w:spacing w:after="120"/>
              <w:rPr>
                <w:rFonts w:ascii="Arial" w:hAnsi="Arial" w:cs="Arial"/>
                <w:b/>
                <w:sz w:val="20"/>
                <w:szCs w:val="20"/>
                <w:lang w:val="en-US" w:eastAsia="pl-PL"/>
              </w:rPr>
            </w:pPr>
            <w:r w:rsidRPr="0012669F">
              <w:rPr>
                <w:rFonts w:ascii="Arial" w:hAnsi="Arial" w:cs="Arial"/>
                <w:b/>
                <w:sz w:val="20"/>
                <w:szCs w:val="20"/>
                <w:lang w:val="en-US" w:eastAsia="pl-PL"/>
              </w:rPr>
              <w:t>SAP01</w:t>
            </w:r>
          </w:p>
          <w:p w:rsidR="0012669F" w:rsidRPr="0012669F" w:rsidRDefault="0012669F" w:rsidP="0012669F">
            <w:pPr>
              <w:pStyle w:val="Default"/>
              <w:spacing w:after="120"/>
              <w:rPr>
                <w:rFonts w:ascii="Arial" w:hAnsi="Arial" w:cs="Arial"/>
                <w:b/>
                <w:sz w:val="20"/>
                <w:szCs w:val="20"/>
                <w:lang w:val="en-US" w:eastAsia="pl-PL"/>
              </w:rPr>
            </w:pPr>
            <w:r w:rsidRPr="0012669F">
              <w:rPr>
                <w:rFonts w:ascii="Arial" w:hAnsi="Arial" w:cs="Arial"/>
                <w:b/>
                <w:sz w:val="20"/>
                <w:szCs w:val="20"/>
                <w:lang w:val="en-US" w:eastAsia="pl-PL"/>
              </w:rPr>
              <w:t>SAP Overview</w:t>
            </w:r>
          </w:p>
          <w:p w:rsidR="0012669F" w:rsidRPr="0012669F" w:rsidRDefault="0012669F" w:rsidP="0012669F">
            <w:pPr>
              <w:pStyle w:val="Default"/>
              <w:spacing w:after="120"/>
              <w:rPr>
                <w:rFonts w:ascii="Arial" w:hAnsi="Arial" w:cs="Arial"/>
                <w:b/>
                <w:sz w:val="20"/>
                <w:szCs w:val="20"/>
                <w:lang w:val="en-US" w:eastAsia="pl-PL"/>
              </w:rPr>
            </w:pPr>
            <w:r w:rsidRPr="0012669F">
              <w:rPr>
                <w:rFonts w:ascii="Arial" w:hAnsi="Arial" w:cs="Arial"/>
                <w:b/>
                <w:sz w:val="20"/>
                <w:szCs w:val="20"/>
                <w:lang w:val="en-US" w:eastAsia="pl-PL"/>
              </w:rPr>
              <w:t>3 dni</w:t>
            </w:r>
          </w:p>
        </w:tc>
        <w:tc>
          <w:tcPr>
            <w:tcW w:w="3827"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Overview about SAP and the SAP products and solutions</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Navigation</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Basic concepts</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Business processes in the SAP Business Suite, including SAP ERP (Enterprise Resource Planning), SAP Customer Relationship Management, SAP Supply Chain Management, SAP Supplier Relationship Management, SAP Product Lifecycle Management</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SAP Solutions for Small and Midsize Companies</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SAP BusinessObjects</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SAP NetWeaver</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SAP Services</w:t>
            </w:r>
          </w:p>
        </w:tc>
        <w:tc>
          <w:tcPr>
            <w:tcW w:w="4536"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Przegląd systemu, produktów oraz rozwiązań SAP</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Nawigacja</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Podstawowe koncepcje</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Procesy biznesowe w SAP Business Suite zawierające SAP ERP, SAP CRM, SAP SCM, SAP SRM, SAP PLM</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Rozwiazania SAP dla małych i średnich firm</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SAP BusinessObject</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SAP NetWeaver</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SAP Services</w:t>
            </w:r>
          </w:p>
        </w:tc>
      </w:tr>
      <w:tr w:rsidR="0012669F" w:rsidRPr="00E92DEE" w:rsidTr="0012669F">
        <w:trPr>
          <w:trHeight w:val="3525"/>
        </w:trPr>
        <w:tc>
          <w:tcPr>
            <w:tcW w:w="2127" w:type="dxa"/>
            <w:tcBorders>
              <w:top w:val="single" w:sz="4"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12669F" w:rsidRPr="0012669F" w:rsidRDefault="0012669F" w:rsidP="0012669F">
            <w:pPr>
              <w:pStyle w:val="Default"/>
              <w:spacing w:after="120"/>
              <w:rPr>
                <w:rFonts w:ascii="Arial" w:hAnsi="Arial" w:cs="Arial"/>
                <w:b/>
                <w:sz w:val="20"/>
                <w:szCs w:val="20"/>
                <w:lang w:val="en-US" w:eastAsia="pl-PL"/>
              </w:rPr>
            </w:pPr>
            <w:r w:rsidRPr="0012669F">
              <w:rPr>
                <w:rFonts w:ascii="Arial" w:hAnsi="Arial" w:cs="Arial"/>
                <w:b/>
                <w:sz w:val="20"/>
                <w:szCs w:val="20"/>
                <w:lang w:val="en-US" w:eastAsia="pl-PL"/>
              </w:rPr>
              <w:t>NW001</w:t>
            </w:r>
          </w:p>
          <w:p w:rsidR="0012669F" w:rsidRPr="0012669F" w:rsidRDefault="0012669F" w:rsidP="0012669F">
            <w:pPr>
              <w:pStyle w:val="Default"/>
              <w:spacing w:after="120"/>
              <w:rPr>
                <w:rFonts w:ascii="Arial" w:hAnsi="Arial" w:cs="Arial"/>
                <w:b/>
                <w:sz w:val="20"/>
                <w:szCs w:val="20"/>
                <w:lang w:val="en-US" w:eastAsia="pl-PL"/>
              </w:rPr>
            </w:pPr>
            <w:r w:rsidRPr="0012669F">
              <w:rPr>
                <w:rFonts w:ascii="Arial" w:hAnsi="Arial" w:cs="Arial"/>
                <w:b/>
                <w:sz w:val="20"/>
                <w:szCs w:val="20"/>
                <w:lang w:val="en-US" w:eastAsia="pl-PL"/>
              </w:rPr>
              <w:t>SAP NetWeaver - Overview</w:t>
            </w:r>
          </w:p>
          <w:p w:rsidR="0012669F" w:rsidRPr="0012669F" w:rsidRDefault="0012669F" w:rsidP="0012669F">
            <w:pPr>
              <w:pStyle w:val="Default"/>
              <w:spacing w:after="120"/>
              <w:rPr>
                <w:rFonts w:ascii="Arial" w:hAnsi="Arial" w:cs="Arial"/>
                <w:b/>
                <w:sz w:val="20"/>
                <w:szCs w:val="20"/>
                <w:lang w:val="en-US" w:eastAsia="pl-PL"/>
              </w:rPr>
            </w:pPr>
            <w:r w:rsidRPr="0012669F">
              <w:rPr>
                <w:rFonts w:ascii="Arial" w:hAnsi="Arial" w:cs="Arial"/>
                <w:b/>
                <w:sz w:val="20"/>
                <w:szCs w:val="20"/>
                <w:lang w:val="en-US" w:eastAsia="pl-PL"/>
              </w:rPr>
              <w:t>720 min</w:t>
            </w:r>
          </w:p>
        </w:tc>
        <w:tc>
          <w:tcPr>
            <w:tcW w:w="3827"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The concept of SOA and the SAP NetWeaver platform</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SAP Web Application Server ABAP and JAVA as SAP NetWeaver application platform</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Business Process Management in SAP NetWeaver</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SAP NetWeaver Process Integration (formerly Exchange Infrastructure)</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Information Integration using SAP NetWeaver components</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Master data management with SAP Master Data Management</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SAP NetWeaver Enterprise Portal: Application Integration and Knowledge Management</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Lifecycle management with SAP Solution Manager</w:t>
            </w:r>
          </w:p>
        </w:tc>
        <w:tc>
          <w:tcPr>
            <w:tcW w:w="4536"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Koncepcja SOA oraz platform SAP NetWeaver</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SAP Web Application Server ABAP and JAVA jako platforma aplikacji SAP NetWeaver</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Zarządzanie procesami biznesowymi w SAP NetWeaver</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SAP NetWeaver Process Integration</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Integarcja informacji przy użyciu komponentó</w:t>
            </w:r>
            <w:r w:rsidRPr="0012669F">
              <w:rPr>
                <w:rFonts w:ascii="Arial" w:hAnsi="Arial" w:cs="Arial"/>
                <w:color w:val="000000"/>
                <w:sz w:val="20"/>
                <w:szCs w:val="20"/>
                <w:lang w:val="en-US" w:eastAsia="pl-PL"/>
              </w:rPr>
              <w:fldChar w:fldCharType="begin"/>
            </w:r>
            <w:r w:rsidRPr="0012669F">
              <w:rPr>
                <w:rFonts w:ascii="Arial" w:hAnsi="Arial" w:cs="Arial"/>
                <w:color w:val="000000"/>
                <w:sz w:val="20"/>
                <w:szCs w:val="20"/>
                <w:lang w:val="en-US" w:eastAsia="pl-PL"/>
              </w:rPr>
              <w:instrText xml:space="preserve"> LISTNUM </w:instrText>
            </w:r>
            <w:r w:rsidRPr="0012669F">
              <w:rPr>
                <w:rFonts w:ascii="Arial" w:hAnsi="Arial" w:cs="Arial"/>
                <w:color w:val="000000"/>
                <w:sz w:val="20"/>
                <w:szCs w:val="20"/>
                <w:lang w:val="en-US" w:eastAsia="pl-PL"/>
              </w:rPr>
              <w:fldChar w:fldCharType="end"/>
            </w:r>
            <w:r w:rsidRPr="0012669F">
              <w:rPr>
                <w:rFonts w:ascii="Arial" w:hAnsi="Arial" w:cs="Arial"/>
                <w:color w:val="000000"/>
                <w:sz w:val="20"/>
                <w:szCs w:val="20"/>
                <w:lang w:val="en-US" w:eastAsia="pl-PL"/>
              </w:rPr>
              <w:t xml:space="preserve"> SAP NetWeaver</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Master Data Management przy użyciu SAP MDM</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SAP NetWeaver Enterprise Portal: integracja aplikacji i zarządzanie wiedzą</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Zarządzanie cyklem życia z użycie SAP Solution Manager</w:t>
            </w:r>
          </w:p>
        </w:tc>
      </w:tr>
      <w:tr w:rsidR="0012669F" w:rsidRPr="00E76C1F" w:rsidTr="0012669F">
        <w:trPr>
          <w:trHeight w:val="3525"/>
        </w:trPr>
        <w:tc>
          <w:tcPr>
            <w:tcW w:w="2127" w:type="dxa"/>
            <w:tcBorders>
              <w:top w:val="single" w:sz="4"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12669F" w:rsidRPr="0012669F" w:rsidRDefault="0012669F" w:rsidP="0012669F">
            <w:pPr>
              <w:pStyle w:val="Default"/>
              <w:spacing w:after="120"/>
              <w:rPr>
                <w:rFonts w:ascii="Arial" w:hAnsi="Arial" w:cs="Arial"/>
                <w:b/>
                <w:sz w:val="20"/>
                <w:szCs w:val="20"/>
                <w:lang w:val="en-US" w:eastAsia="pl-PL"/>
              </w:rPr>
            </w:pPr>
            <w:r w:rsidRPr="0012669F">
              <w:rPr>
                <w:rFonts w:ascii="Arial" w:hAnsi="Arial" w:cs="Arial"/>
                <w:b/>
                <w:sz w:val="20"/>
                <w:szCs w:val="20"/>
                <w:lang w:val="en-US" w:eastAsia="pl-PL"/>
              </w:rPr>
              <w:t>SOA200</w:t>
            </w:r>
          </w:p>
          <w:p w:rsidR="0012669F" w:rsidRPr="0012669F" w:rsidRDefault="0012669F" w:rsidP="0012669F">
            <w:pPr>
              <w:pStyle w:val="Default"/>
              <w:spacing w:after="120"/>
              <w:rPr>
                <w:rFonts w:ascii="Arial" w:hAnsi="Arial" w:cs="Arial"/>
                <w:b/>
                <w:sz w:val="20"/>
                <w:szCs w:val="20"/>
                <w:lang w:val="en-US" w:eastAsia="pl-PL"/>
              </w:rPr>
            </w:pPr>
            <w:r w:rsidRPr="0012669F">
              <w:rPr>
                <w:rFonts w:ascii="Arial" w:hAnsi="Arial" w:cs="Arial"/>
                <w:b/>
                <w:sz w:val="20"/>
                <w:szCs w:val="20"/>
                <w:lang w:val="en-US" w:eastAsia="pl-PL"/>
              </w:rPr>
              <w:t>SAP Enterprise Architecture Framework Level I + SAP Associate Enterprise Architect Certification</w:t>
            </w:r>
          </w:p>
          <w:p w:rsidR="0012669F" w:rsidRPr="0012669F" w:rsidRDefault="0012669F" w:rsidP="0012669F">
            <w:pPr>
              <w:pStyle w:val="Default"/>
              <w:spacing w:after="120"/>
              <w:rPr>
                <w:rFonts w:ascii="Arial" w:hAnsi="Arial" w:cs="Arial"/>
                <w:b/>
                <w:sz w:val="20"/>
                <w:szCs w:val="20"/>
                <w:lang w:val="en-US" w:eastAsia="pl-PL"/>
              </w:rPr>
            </w:pPr>
            <w:r w:rsidRPr="0012669F">
              <w:rPr>
                <w:rFonts w:ascii="Arial" w:hAnsi="Arial" w:cs="Arial"/>
                <w:b/>
                <w:sz w:val="20"/>
                <w:szCs w:val="20"/>
                <w:lang w:val="en-US" w:eastAsia="pl-PL"/>
              </w:rPr>
              <w:t>5 dni</w:t>
            </w:r>
          </w:p>
        </w:tc>
        <w:tc>
          <w:tcPr>
            <w:tcW w:w="3827"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Overview of TOGAFTM and SAP EAF</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Overview of TOGAFTM and SAP EAF Components</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Content Metamodel</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Catalogs, Matrices and Diagrams</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Architecture Process</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Phase 0 – Preliminary – Framework and Principles</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Phase A – Architecture Vision</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Phase B – Business Architecture</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Phase C – Information Systems Architecture</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Phase D – Technology Architecture</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Phase E – Opportunities and Solutions</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Phase F – Migration Planning</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Phase G and H – Implementation Governance</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Enterprise Architecture Governance</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TOGAFTM and SAP EAF for Specific Engagements</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SAP-specific Mappings</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EA Tools for TOGAFTM and SAP EAF</w:t>
            </w:r>
          </w:p>
        </w:tc>
        <w:tc>
          <w:tcPr>
            <w:tcW w:w="4536"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Przegląd TOGAFTM oraz SAP EAF</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Przegląd komponentów TOGAFTM oraz SAP EAF</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Metamodel zawartości</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Katalogi, macierze i diagramy</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Architektura procesu</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Faza 0 – wstęp – struktura i założenia</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Faza A – wizja architektury</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Faza B – architektura biznesowa</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Faza C – architektura systemu informacyjnego</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Faza D – Architektura technologii</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Faza E – możliwości i rozwiązania</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Faza F – plan migracji</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Faza G i H – Zarządzanie wdrożeniem</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Architektura korporacyjna</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TOGAFTM and SAP EAF dla szczególnych przypadków</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Mapowania specyficzne dla SAP</w:t>
            </w:r>
          </w:p>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EA Tools for TOGAFTM and SAP EAF</w:t>
            </w:r>
          </w:p>
        </w:tc>
      </w:tr>
      <w:tr w:rsidR="0012669F" w:rsidRPr="00E76C1F" w:rsidTr="0012669F">
        <w:trPr>
          <w:trHeight w:val="3525"/>
        </w:trPr>
        <w:tc>
          <w:tcPr>
            <w:tcW w:w="2127" w:type="dxa"/>
            <w:tcBorders>
              <w:top w:val="single" w:sz="4"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12669F" w:rsidRPr="0012669F" w:rsidRDefault="0012669F" w:rsidP="0012669F">
            <w:pPr>
              <w:pStyle w:val="Default"/>
              <w:spacing w:after="120"/>
              <w:rPr>
                <w:rFonts w:ascii="Arial" w:hAnsi="Arial" w:cs="Arial"/>
                <w:b/>
                <w:sz w:val="20"/>
                <w:szCs w:val="20"/>
                <w:lang w:val="en-US" w:eastAsia="pl-PL"/>
              </w:rPr>
            </w:pPr>
            <w:r w:rsidRPr="0012669F">
              <w:rPr>
                <w:rFonts w:ascii="Arial" w:hAnsi="Arial" w:cs="Arial"/>
                <w:b/>
                <w:sz w:val="20"/>
                <w:szCs w:val="20"/>
                <w:lang w:val="en-US" w:eastAsia="pl-PL"/>
              </w:rPr>
              <w:t>SAPFIN</w:t>
            </w:r>
          </w:p>
          <w:p w:rsidR="0012669F" w:rsidRPr="0012669F" w:rsidRDefault="0012669F" w:rsidP="0012669F">
            <w:pPr>
              <w:pStyle w:val="Default"/>
              <w:spacing w:after="120"/>
              <w:rPr>
                <w:rFonts w:ascii="Arial" w:hAnsi="Arial" w:cs="Arial"/>
                <w:b/>
                <w:sz w:val="20"/>
                <w:szCs w:val="20"/>
                <w:lang w:val="en-US" w:eastAsia="pl-PL"/>
              </w:rPr>
            </w:pPr>
            <w:r w:rsidRPr="0012669F">
              <w:rPr>
                <w:rFonts w:ascii="Arial" w:hAnsi="Arial" w:cs="Arial"/>
                <w:b/>
                <w:sz w:val="20"/>
                <w:szCs w:val="20"/>
                <w:lang w:val="en-US" w:eastAsia="pl-PL"/>
              </w:rPr>
              <w:t>Overview of SAP Financials</w:t>
            </w:r>
          </w:p>
          <w:p w:rsidR="0012669F" w:rsidRPr="0012669F" w:rsidRDefault="0012669F" w:rsidP="0012669F">
            <w:pPr>
              <w:pStyle w:val="Default"/>
              <w:spacing w:after="120"/>
              <w:rPr>
                <w:rFonts w:ascii="Arial" w:hAnsi="Arial" w:cs="Arial"/>
                <w:b/>
                <w:sz w:val="20"/>
                <w:szCs w:val="20"/>
                <w:lang w:val="en-US" w:eastAsia="pl-PL"/>
              </w:rPr>
            </w:pPr>
            <w:r w:rsidRPr="0012669F">
              <w:rPr>
                <w:rFonts w:ascii="Arial" w:hAnsi="Arial" w:cs="Arial"/>
                <w:b/>
                <w:sz w:val="20"/>
                <w:szCs w:val="20"/>
                <w:lang w:val="en-US" w:eastAsia="pl-PL"/>
              </w:rPr>
              <w:t>2 dni</w:t>
            </w:r>
          </w:p>
        </w:tc>
        <w:tc>
          <w:tcPr>
            <w:tcW w:w="3827"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Introduction and Overview:</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SAP ERP Financials Positioning</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Business Processes (and their integration) in the SAP ERP Financials solution:</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Financial Accounting - General Ledger Accounting</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Financial Accounting - Accounts Payable</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Management Accounting - Internal Order</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Financial Accounting - Asset Accountingo</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Financial Accounting -Accounts Receivable</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Improving the End-To-End Process of Receivables Management (including FSCM processes)</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p>
        </w:tc>
        <w:tc>
          <w:tcPr>
            <w:tcW w:w="4536"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2669F" w:rsidRPr="0012669F" w:rsidRDefault="0012669F" w:rsidP="0012669F">
            <w:pPr>
              <w:spacing w:after="120" w:line="240" w:lineRule="auto"/>
              <w:ind w:left="9"/>
              <w:rPr>
                <w:rFonts w:ascii="Arial" w:hAnsi="Arial" w:cs="Arial"/>
                <w:color w:val="000000"/>
                <w:sz w:val="20"/>
                <w:szCs w:val="20"/>
                <w:lang w:val="en-US" w:eastAsia="pl-PL"/>
              </w:rPr>
            </w:pPr>
            <w:r w:rsidRPr="0012669F">
              <w:rPr>
                <w:rFonts w:ascii="Arial" w:hAnsi="Arial" w:cs="Arial"/>
                <w:color w:val="000000"/>
                <w:sz w:val="20"/>
                <w:szCs w:val="20"/>
                <w:lang w:val="en-US" w:eastAsia="pl-PL"/>
              </w:rPr>
              <w:t>Wstęp i przegląd</w:t>
            </w:r>
          </w:p>
          <w:p w:rsidR="0012669F" w:rsidRDefault="00A41BCD" w:rsidP="0012669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 xml:space="preserve">Pozycjonowanie finansów w </w:t>
            </w:r>
            <w:r w:rsidR="0012669F" w:rsidRPr="0012669F">
              <w:rPr>
                <w:rFonts w:ascii="Arial" w:hAnsi="Arial" w:cs="Arial"/>
                <w:color w:val="000000"/>
                <w:sz w:val="20"/>
                <w:szCs w:val="20"/>
                <w:lang w:val="en-US" w:eastAsia="pl-PL"/>
              </w:rPr>
              <w:t xml:space="preserve">SAP ERP </w:t>
            </w:r>
          </w:p>
          <w:p w:rsidR="00321336" w:rsidRDefault="00321336" w:rsidP="0012669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 xml:space="preserve">Procesy biznesowe i ich integracja w rozwiązaniach finansowych SAP ERP </w:t>
            </w:r>
          </w:p>
          <w:p w:rsidR="00321336" w:rsidRDefault="00321336" w:rsidP="0012669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Rachunkowość finansowa – księga główna</w:t>
            </w:r>
          </w:p>
          <w:p w:rsidR="00321336" w:rsidRDefault="00321336" w:rsidP="0012669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 xml:space="preserve">Rachunkowość finansowa – zobowiązania </w:t>
            </w:r>
          </w:p>
          <w:p w:rsidR="00321336" w:rsidRDefault="00321336" w:rsidP="0012669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Rachunkowość zarządcza – wewnętrzne zamówienia</w:t>
            </w:r>
          </w:p>
          <w:p w:rsidR="00321336" w:rsidRDefault="00321336" w:rsidP="0012669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 xml:space="preserve">Rachunkowość finansowa </w:t>
            </w:r>
            <w:r w:rsidR="00A41BCD">
              <w:rPr>
                <w:rFonts w:ascii="Arial" w:hAnsi="Arial" w:cs="Arial"/>
                <w:color w:val="000000"/>
                <w:sz w:val="20"/>
                <w:szCs w:val="20"/>
                <w:lang w:val="en-US" w:eastAsia="pl-PL"/>
              </w:rPr>
              <w:t>–</w:t>
            </w:r>
            <w:r>
              <w:rPr>
                <w:rFonts w:ascii="Arial" w:hAnsi="Arial" w:cs="Arial"/>
                <w:color w:val="000000"/>
                <w:sz w:val="20"/>
                <w:szCs w:val="20"/>
                <w:lang w:val="en-US" w:eastAsia="pl-PL"/>
              </w:rPr>
              <w:t xml:space="preserve"> </w:t>
            </w:r>
            <w:r w:rsidR="00A41BCD">
              <w:rPr>
                <w:rFonts w:ascii="Arial" w:hAnsi="Arial" w:cs="Arial"/>
                <w:color w:val="000000"/>
                <w:sz w:val="20"/>
                <w:szCs w:val="20"/>
                <w:lang w:val="en-US" w:eastAsia="pl-PL"/>
              </w:rPr>
              <w:t>aktywa</w:t>
            </w:r>
          </w:p>
          <w:p w:rsidR="00A41BCD" w:rsidRDefault="00A41BCD" w:rsidP="0012669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Rachunkowość finansowa – należności</w:t>
            </w:r>
          </w:p>
          <w:p w:rsidR="00A41BCD" w:rsidRPr="0012669F" w:rsidRDefault="00A41BCD" w:rsidP="0012669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Usprawnienie procesu “End-to-End” zarządzania należnościami (w tym process FSCM)</w:t>
            </w:r>
          </w:p>
        </w:tc>
      </w:tr>
      <w:tr w:rsidR="0012669F" w:rsidRPr="003577F7" w:rsidTr="0012669F">
        <w:trPr>
          <w:trHeight w:val="3525"/>
        </w:trPr>
        <w:tc>
          <w:tcPr>
            <w:tcW w:w="2127" w:type="dxa"/>
            <w:tcBorders>
              <w:top w:val="single" w:sz="4"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12669F" w:rsidRPr="0012669F" w:rsidRDefault="0012669F" w:rsidP="0012669F">
            <w:pPr>
              <w:pStyle w:val="Default"/>
              <w:spacing w:after="120"/>
              <w:rPr>
                <w:rFonts w:ascii="Arial" w:hAnsi="Arial" w:cs="Arial"/>
                <w:b/>
                <w:sz w:val="20"/>
                <w:szCs w:val="20"/>
                <w:lang w:val="en-US" w:eastAsia="pl-PL"/>
              </w:rPr>
            </w:pPr>
            <w:r w:rsidRPr="0012669F">
              <w:rPr>
                <w:rFonts w:ascii="Arial" w:hAnsi="Arial" w:cs="Arial"/>
                <w:b/>
                <w:sz w:val="20"/>
                <w:szCs w:val="20"/>
                <w:lang w:val="en-US" w:eastAsia="pl-PL"/>
              </w:rPr>
              <w:t>HR050</w:t>
            </w:r>
          </w:p>
          <w:p w:rsidR="0012669F" w:rsidRPr="0012669F" w:rsidRDefault="0012669F" w:rsidP="0012669F">
            <w:pPr>
              <w:pStyle w:val="Default"/>
              <w:spacing w:after="120"/>
              <w:rPr>
                <w:rFonts w:ascii="Arial" w:hAnsi="Arial" w:cs="Arial"/>
                <w:b/>
                <w:sz w:val="20"/>
                <w:szCs w:val="20"/>
                <w:lang w:val="en-US" w:eastAsia="pl-PL"/>
              </w:rPr>
            </w:pPr>
            <w:r w:rsidRPr="0012669F">
              <w:rPr>
                <w:rFonts w:ascii="Arial" w:hAnsi="Arial" w:cs="Arial"/>
                <w:b/>
                <w:sz w:val="20"/>
                <w:szCs w:val="20"/>
                <w:lang w:val="en-US" w:eastAsia="pl-PL"/>
              </w:rPr>
              <w:t>Business Processes in Human Capital Management</w:t>
            </w:r>
          </w:p>
          <w:p w:rsidR="0012669F" w:rsidRPr="0012669F" w:rsidRDefault="0012669F" w:rsidP="0012669F">
            <w:pPr>
              <w:pStyle w:val="Default"/>
              <w:spacing w:after="120"/>
              <w:rPr>
                <w:rFonts w:ascii="Arial" w:hAnsi="Arial" w:cs="Arial"/>
                <w:b/>
                <w:sz w:val="20"/>
                <w:szCs w:val="20"/>
                <w:lang w:val="en-US" w:eastAsia="pl-PL"/>
              </w:rPr>
            </w:pPr>
            <w:r w:rsidRPr="0012669F">
              <w:rPr>
                <w:rFonts w:ascii="Arial" w:hAnsi="Arial" w:cs="Arial"/>
                <w:b/>
                <w:sz w:val="20"/>
                <w:szCs w:val="20"/>
                <w:lang w:val="en-US" w:eastAsia="pl-PL"/>
              </w:rPr>
              <w:t>5 dni</w:t>
            </w:r>
          </w:p>
        </w:tc>
        <w:tc>
          <w:tcPr>
            <w:tcW w:w="3827"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Navigation and Mapping personnel, company and organization structure</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Personnel Administration</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Time Management and brief introduction to payroll</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Overview of Talent Management</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E-Recruiting</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Mapping personnel development processes such as Performance Management</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Training Event Management and SAP Learning Solution</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Enterprise Compensation Management</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Personnel cost planning</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Reporting options</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Employee Self-Service and Manager Self- Service</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Conduct Portal Scenarios within HCM</w:t>
            </w:r>
          </w:p>
        </w:tc>
        <w:tc>
          <w:tcPr>
            <w:tcW w:w="4536"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2669F" w:rsidRDefault="00A41BCD" w:rsidP="0012669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Nawigacja I mapowanie personelu firmy I struktury organizacyjnej</w:t>
            </w:r>
          </w:p>
          <w:p w:rsidR="00A41BCD" w:rsidRDefault="00A41BCD" w:rsidP="0012669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Administracja personelem</w:t>
            </w:r>
          </w:p>
          <w:p w:rsidR="00A41BCD" w:rsidRDefault="00A7622A" w:rsidP="0012669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Zarządzanie czasem I krótkie wprowadzenie do płac</w:t>
            </w:r>
          </w:p>
          <w:p w:rsidR="00A7622A" w:rsidRDefault="00A7622A" w:rsidP="0012669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Przegląd zarządzania umiejętnościami</w:t>
            </w:r>
          </w:p>
          <w:p w:rsidR="00A7622A" w:rsidRDefault="00A7622A" w:rsidP="0012669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E-rekrutacja</w:t>
            </w:r>
          </w:p>
          <w:p w:rsidR="00A7622A" w:rsidRDefault="00A7622A" w:rsidP="0012669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Mapowanie procesów rozwoju personelu takich jak zarządzanie wydajnością</w:t>
            </w:r>
          </w:p>
          <w:p w:rsidR="00A7622A" w:rsidRDefault="00A7622A" w:rsidP="0012669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Training Event management I SAP Learning Solution</w:t>
            </w:r>
          </w:p>
          <w:p w:rsidR="00A7622A" w:rsidRDefault="002B383D" w:rsidP="0012669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Enterprise Compensation Management</w:t>
            </w:r>
          </w:p>
          <w:p w:rsidR="00A7622A" w:rsidRDefault="00A7622A" w:rsidP="0012669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Planowanie kosztów personalnych</w:t>
            </w:r>
          </w:p>
          <w:p w:rsidR="00A7622A" w:rsidRDefault="002B383D" w:rsidP="0012669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Opcje raportowania</w:t>
            </w:r>
          </w:p>
          <w:p w:rsidR="002B383D" w:rsidRDefault="002B383D" w:rsidP="002B383D">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Samoobsługa pracownicza oraz samoobsługa kadry kierowniczej</w:t>
            </w:r>
          </w:p>
          <w:p w:rsidR="002B383D" w:rsidRDefault="00B14E34" w:rsidP="002B383D">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Scenariusze prowadzenia portal w HCM</w:t>
            </w:r>
          </w:p>
          <w:p w:rsidR="00B14E34" w:rsidRDefault="00B14E34" w:rsidP="002B383D">
            <w:pPr>
              <w:spacing w:after="120" w:line="240" w:lineRule="auto"/>
              <w:ind w:left="9"/>
              <w:rPr>
                <w:rFonts w:ascii="Arial" w:hAnsi="Arial" w:cs="Arial"/>
                <w:color w:val="000000"/>
                <w:sz w:val="20"/>
                <w:szCs w:val="20"/>
                <w:lang w:val="en-US" w:eastAsia="pl-PL"/>
              </w:rPr>
            </w:pPr>
          </w:p>
          <w:p w:rsidR="002B383D" w:rsidRPr="0012669F" w:rsidRDefault="002B383D" w:rsidP="002B383D">
            <w:pPr>
              <w:spacing w:after="120" w:line="240" w:lineRule="auto"/>
              <w:ind w:left="9"/>
              <w:rPr>
                <w:rFonts w:ascii="Arial" w:hAnsi="Arial" w:cs="Arial"/>
                <w:color w:val="000000"/>
                <w:sz w:val="20"/>
                <w:szCs w:val="20"/>
                <w:lang w:val="en-US" w:eastAsia="pl-PL"/>
              </w:rPr>
            </w:pPr>
          </w:p>
        </w:tc>
      </w:tr>
      <w:tr w:rsidR="0012669F" w:rsidRPr="00844ECD" w:rsidTr="0012669F">
        <w:trPr>
          <w:trHeight w:val="3525"/>
        </w:trPr>
        <w:tc>
          <w:tcPr>
            <w:tcW w:w="2127" w:type="dxa"/>
            <w:tcBorders>
              <w:top w:val="single" w:sz="4"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12669F" w:rsidRPr="0012669F" w:rsidRDefault="0012669F" w:rsidP="0012669F">
            <w:pPr>
              <w:pStyle w:val="Default"/>
              <w:spacing w:after="120"/>
              <w:rPr>
                <w:rFonts w:ascii="Arial" w:hAnsi="Arial" w:cs="Arial"/>
                <w:b/>
                <w:sz w:val="20"/>
                <w:szCs w:val="20"/>
                <w:lang w:val="en-US" w:eastAsia="pl-PL"/>
              </w:rPr>
            </w:pPr>
            <w:r w:rsidRPr="0012669F">
              <w:rPr>
                <w:rFonts w:ascii="Arial" w:hAnsi="Arial" w:cs="Arial"/>
                <w:b/>
                <w:sz w:val="20"/>
                <w:szCs w:val="20"/>
                <w:lang w:val="en-US" w:eastAsia="pl-PL"/>
              </w:rPr>
              <w:t>SAPHR</w:t>
            </w:r>
          </w:p>
          <w:p w:rsidR="0012669F" w:rsidRPr="0012669F" w:rsidRDefault="0012669F" w:rsidP="0012669F">
            <w:pPr>
              <w:pStyle w:val="Default"/>
              <w:spacing w:after="120"/>
              <w:rPr>
                <w:rFonts w:ascii="Arial" w:hAnsi="Arial" w:cs="Arial"/>
                <w:b/>
                <w:sz w:val="20"/>
                <w:szCs w:val="20"/>
                <w:lang w:val="en-US" w:eastAsia="pl-PL"/>
              </w:rPr>
            </w:pPr>
            <w:r w:rsidRPr="0012669F">
              <w:rPr>
                <w:rFonts w:ascii="Arial" w:hAnsi="Arial" w:cs="Arial"/>
                <w:b/>
                <w:sz w:val="20"/>
                <w:szCs w:val="20"/>
                <w:lang w:val="en-US" w:eastAsia="pl-PL"/>
              </w:rPr>
              <w:t>SAP ERP Human Capital Management Overview</w:t>
            </w:r>
          </w:p>
          <w:p w:rsidR="0012669F" w:rsidRPr="0012669F" w:rsidRDefault="0012669F" w:rsidP="0012669F">
            <w:pPr>
              <w:pStyle w:val="Default"/>
              <w:spacing w:after="120"/>
              <w:rPr>
                <w:rFonts w:ascii="Arial" w:hAnsi="Arial" w:cs="Arial"/>
                <w:b/>
                <w:sz w:val="20"/>
                <w:szCs w:val="20"/>
                <w:lang w:val="en-US" w:eastAsia="pl-PL"/>
              </w:rPr>
            </w:pPr>
            <w:r w:rsidRPr="0012669F">
              <w:rPr>
                <w:rFonts w:ascii="Arial" w:hAnsi="Arial" w:cs="Arial"/>
                <w:b/>
                <w:sz w:val="20"/>
                <w:szCs w:val="20"/>
                <w:lang w:val="en-US" w:eastAsia="pl-PL"/>
              </w:rPr>
              <w:t>2 dni</w:t>
            </w:r>
          </w:p>
        </w:tc>
        <w:tc>
          <w:tcPr>
            <w:tcW w:w="3827"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Navigation and structures in HCM</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Employee Information including Personnel Administration, the E- Recruiting Solution, Time Data, Employee Self Service, Manager’s Self Service and SAP NetWeaver Business Client</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Education and Training including Employee Profiles, Training and Event Management, Enterprise Learning and Performance Management</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Remuneration adjustments including: Enterprise Compensation Management, Payroll and Personnel Cost Planning</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Analytics</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Strategic Integration of HCM</w:t>
            </w:r>
          </w:p>
        </w:tc>
        <w:tc>
          <w:tcPr>
            <w:tcW w:w="4536"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2669F" w:rsidRDefault="00B14E34" w:rsidP="0012669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Nawigacja I struktura w HCM</w:t>
            </w:r>
          </w:p>
          <w:p w:rsidR="00B14E34" w:rsidRDefault="00B14E34" w:rsidP="0012669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Informacja pracownicza w tym: administracja personelem, rozwiązanie e-rekrutacja, samoobsługa pracownicza, SAP NetWeeaver Business Client</w:t>
            </w:r>
          </w:p>
          <w:p w:rsidR="00B14E34" w:rsidRDefault="00B14E34" w:rsidP="0012669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 xml:space="preserve">Edukacja I doskonalenie zawodowe w tym: profile pracowników, szkolenia I zarządzanie wydarzeniami, </w:t>
            </w:r>
            <w:r w:rsidR="00554283">
              <w:rPr>
                <w:rFonts w:ascii="Arial" w:hAnsi="Arial" w:cs="Arial"/>
                <w:color w:val="000000"/>
                <w:sz w:val="20"/>
                <w:szCs w:val="20"/>
                <w:lang w:val="en-US" w:eastAsia="pl-PL"/>
              </w:rPr>
              <w:t>szkolenia korporacyjne I zarządzanie wydajnością</w:t>
            </w:r>
          </w:p>
          <w:p w:rsidR="00554283" w:rsidRDefault="00554283" w:rsidP="0012669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Korekty wynagrodzeń w tym: Enterprise Compensation management, Payroll and Personell Cost Planning (PCP)</w:t>
            </w:r>
          </w:p>
          <w:p w:rsidR="00554283" w:rsidRDefault="00554283" w:rsidP="0012669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Analizy</w:t>
            </w:r>
          </w:p>
          <w:p w:rsidR="00554283" w:rsidRDefault="00EB5380" w:rsidP="0012669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Strategie integracji w HCM</w:t>
            </w:r>
          </w:p>
          <w:p w:rsidR="00554283" w:rsidRPr="0012669F" w:rsidRDefault="00554283" w:rsidP="0012669F">
            <w:pPr>
              <w:spacing w:after="120" w:line="240" w:lineRule="auto"/>
              <w:ind w:left="9"/>
              <w:rPr>
                <w:rFonts w:ascii="Arial" w:hAnsi="Arial" w:cs="Arial"/>
                <w:color w:val="000000"/>
                <w:sz w:val="20"/>
                <w:szCs w:val="20"/>
                <w:lang w:val="en-US" w:eastAsia="pl-PL"/>
              </w:rPr>
            </w:pPr>
          </w:p>
        </w:tc>
      </w:tr>
      <w:tr w:rsidR="0012669F" w:rsidRPr="003577F7" w:rsidTr="0012669F">
        <w:trPr>
          <w:trHeight w:val="3525"/>
        </w:trPr>
        <w:tc>
          <w:tcPr>
            <w:tcW w:w="2127" w:type="dxa"/>
            <w:tcBorders>
              <w:top w:val="single" w:sz="4"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12669F" w:rsidRPr="0012669F" w:rsidRDefault="0012669F" w:rsidP="0012669F">
            <w:pPr>
              <w:pStyle w:val="Default"/>
              <w:spacing w:after="120"/>
              <w:rPr>
                <w:rFonts w:ascii="Arial" w:hAnsi="Arial" w:cs="Arial"/>
                <w:b/>
                <w:sz w:val="20"/>
                <w:szCs w:val="20"/>
                <w:lang w:val="en-US" w:eastAsia="pl-PL"/>
              </w:rPr>
            </w:pPr>
            <w:r w:rsidRPr="0012669F">
              <w:rPr>
                <w:rFonts w:ascii="Arial" w:hAnsi="Arial" w:cs="Arial"/>
                <w:b/>
                <w:sz w:val="20"/>
                <w:szCs w:val="20"/>
                <w:lang w:val="en-US" w:eastAsia="pl-PL"/>
              </w:rPr>
              <w:t>AC040</w:t>
            </w:r>
          </w:p>
          <w:p w:rsidR="0012669F" w:rsidRPr="0012669F" w:rsidRDefault="0012669F" w:rsidP="0012669F">
            <w:pPr>
              <w:pStyle w:val="Default"/>
              <w:spacing w:after="120"/>
              <w:rPr>
                <w:rFonts w:ascii="Arial" w:hAnsi="Arial" w:cs="Arial"/>
                <w:b/>
                <w:sz w:val="20"/>
                <w:szCs w:val="20"/>
                <w:lang w:val="en-US" w:eastAsia="pl-PL"/>
              </w:rPr>
            </w:pPr>
            <w:r w:rsidRPr="0012669F">
              <w:rPr>
                <w:rFonts w:ascii="Arial" w:hAnsi="Arial" w:cs="Arial"/>
                <w:b/>
                <w:sz w:val="20"/>
                <w:szCs w:val="20"/>
                <w:lang w:val="en-US" w:eastAsia="pl-PL"/>
              </w:rPr>
              <w:t>Business Processes in Management Accounting (Controlling)</w:t>
            </w:r>
          </w:p>
          <w:p w:rsidR="0012669F" w:rsidRPr="0012669F" w:rsidRDefault="0012669F" w:rsidP="0012669F">
            <w:pPr>
              <w:pStyle w:val="Default"/>
              <w:spacing w:after="120"/>
              <w:rPr>
                <w:rFonts w:ascii="Arial" w:hAnsi="Arial" w:cs="Arial"/>
                <w:b/>
                <w:sz w:val="20"/>
                <w:szCs w:val="20"/>
                <w:lang w:val="en-US" w:eastAsia="pl-PL"/>
              </w:rPr>
            </w:pPr>
            <w:r w:rsidRPr="0012669F">
              <w:rPr>
                <w:rFonts w:ascii="Arial" w:hAnsi="Arial" w:cs="Arial"/>
                <w:b/>
                <w:sz w:val="20"/>
                <w:szCs w:val="20"/>
                <w:lang w:val="en-US" w:eastAsia="pl-PL"/>
              </w:rPr>
              <w:t>5 dni</w:t>
            </w:r>
          </w:p>
        </w:tc>
        <w:tc>
          <w:tcPr>
            <w:tcW w:w="3827"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Introduction to the business concepts, methods, and subareas of Management Accounting (Controlling) in the SAP system</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Presentation of key roles and tasks</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Organizational structures and master data</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Information system</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Planning, integrated planning, and planning tools in Management Accounting (Controlling)</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Integrated flow of costs and revenues in the SAP system</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Periodic activities in Management Accounting (Controlling)</w:t>
            </w:r>
          </w:p>
        </w:tc>
        <w:tc>
          <w:tcPr>
            <w:tcW w:w="4536"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2669F" w:rsidRDefault="00EB5380" w:rsidP="0012669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Wprowadzenie do koncepcji biznesowych, metod I podobszarów w rachunkowości zarządczej (controlling) w systemie SAP</w:t>
            </w:r>
          </w:p>
          <w:p w:rsidR="00EB5380" w:rsidRDefault="00EB5380" w:rsidP="0012669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Prezentacja kluczowych ról I zadań</w:t>
            </w:r>
          </w:p>
          <w:p w:rsidR="00EB5380" w:rsidRDefault="00EB5380" w:rsidP="0012669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Struktura organizacyjna I dane podstawowe</w:t>
            </w:r>
          </w:p>
          <w:p w:rsidR="00EB5380" w:rsidRDefault="00EB5380" w:rsidP="0012669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System informacyjny</w:t>
            </w:r>
          </w:p>
          <w:p w:rsidR="00EB5380" w:rsidRDefault="00EB5380" w:rsidP="0012669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Planowanie, zintegrowane planowanie I narzędzia planowania w rachunkowości zarządczej (Controlling)</w:t>
            </w:r>
          </w:p>
          <w:p w:rsidR="00EB5380" w:rsidRDefault="00EB5380" w:rsidP="0012669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Zintegrowany przepływ kosztów I przychodów w systemie SAP</w:t>
            </w:r>
          </w:p>
          <w:p w:rsidR="00EB5380" w:rsidRDefault="00EB5380" w:rsidP="0012669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Działania okresowe w rachunkowości zarządczej (Controlling)</w:t>
            </w:r>
          </w:p>
          <w:p w:rsidR="00EB5380" w:rsidRPr="0012669F" w:rsidRDefault="00EB5380" w:rsidP="0012669F">
            <w:pPr>
              <w:spacing w:after="120" w:line="240" w:lineRule="auto"/>
              <w:ind w:left="9"/>
              <w:rPr>
                <w:rFonts w:ascii="Arial" w:hAnsi="Arial" w:cs="Arial"/>
                <w:color w:val="000000"/>
                <w:sz w:val="20"/>
                <w:szCs w:val="20"/>
                <w:lang w:val="en-US" w:eastAsia="pl-PL"/>
              </w:rPr>
            </w:pPr>
          </w:p>
        </w:tc>
      </w:tr>
      <w:tr w:rsidR="0012669F" w:rsidRPr="00844ECD" w:rsidTr="0012669F">
        <w:trPr>
          <w:trHeight w:val="3525"/>
        </w:trPr>
        <w:tc>
          <w:tcPr>
            <w:tcW w:w="2127" w:type="dxa"/>
            <w:tcBorders>
              <w:top w:val="single" w:sz="4"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12669F" w:rsidRPr="0012669F" w:rsidRDefault="0012669F" w:rsidP="0012669F">
            <w:pPr>
              <w:pStyle w:val="Default"/>
              <w:spacing w:after="120"/>
              <w:rPr>
                <w:rFonts w:ascii="Arial" w:hAnsi="Arial" w:cs="Arial"/>
                <w:b/>
                <w:sz w:val="20"/>
                <w:szCs w:val="20"/>
                <w:lang w:val="en-US" w:eastAsia="pl-PL"/>
              </w:rPr>
            </w:pPr>
            <w:r w:rsidRPr="0012669F">
              <w:rPr>
                <w:rFonts w:ascii="Arial" w:hAnsi="Arial" w:cs="Arial"/>
                <w:b/>
                <w:sz w:val="20"/>
                <w:szCs w:val="20"/>
                <w:lang w:val="en-US" w:eastAsia="pl-PL"/>
              </w:rPr>
              <w:t>HR110</w:t>
            </w:r>
          </w:p>
          <w:p w:rsidR="0012669F" w:rsidRPr="0012669F" w:rsidRDefault="0012669F" w:rsidP="0012669F">
            <w:pPr>
              <w:pStyle w:val="Default"/>
              <w:spacing w:after="120"/>
              <w:rPr>
                <w:rFonts w:ascii="Arial" w:hAnsi="Arial" w:cs="Arial"/>
                <w:b/>
                <w:sz w:val="20"/>
                <w:szCs w:val="20"/>
                <w:lang w:val="en-US" w:eastAsia="pl-PL"/>
              </w:rPr>
            </w:pPr>
            <w:r w:rsidRPr="0012669F">
              <w:rPr>
                <w:rFonts w:ascii="Arial" w:hAnsi="Arial" w:cs="Arial"/>
                <w:b/>
                <w:sz w:val="20"/>
                <w:szCs w:val="20"/>
                <w:lang w:val="en-US" w:eastAsia="pl-PL"/>
              </w:rPr>
              <w:t>Business Processes in HCM Payroll</w:t>
            </w:r>
          </w:p>
          <w:p w:rsidR="0012669F" w:rsidRPr="0012669F" w:rsidRDefault="0012669F" w:rsidP="0012669F">
            <w:pPr>
              <w:pStyle w:val="Default"/>
              <w:spacing w:after="120"/>
              <w:rPr>
                <w:rFonts w:ascii="Arial" w:hAnsi="Arial" w:cs="Arial"/>
                <w:b/>
                <w:sz w:val="20"/>
                <w:szCs w:val="20"/>
                <w:lang w:val="en-US" w:eastAsia="pl-PL"/>
              </w:rPr>
            </w:pPr>
            <w:r w:rsidRPr="0012669F">
              <w:rPr>
                <w:rFonts w:ascii="Arial" w:hAnsi="Arial" w:cs="Arial"/>
                <w:b/>
                <w:sz w:val="20"/>
                <w:szCs w:val="20"/>
                <w:lang w:val="en-US" w:eastAsia="pl-PL"/>
              </w:rPr>
              <w:t>2 dni</w:t>
            </w:r>
          </w:p>
        </w:tc>
        <w:tc>
          <w:tcPr>
            <w:tcW w:w="3827"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 Overview of payroll</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Data relevant to payroll</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Organizing productive payroll and payroll procedures</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Retroactive accounting recognition</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Payroll reports</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Data transfer to Financials</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Bank transfer</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Process model for payroll and subsequent activities</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Problem-Solving Aids</w:t>
            </w:r>
          </w:p>
        </w:tc>
        <w:tc>
          <w:tcPr>
            <w:tcW w:w="4536"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2669F" w:rsidRDefault="00EB5380" w:rsidP="0012669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Wprowadzenie do naliczania list płac</w:t>
            </w:r>
          </w:p>
          <w:p w:rsidR="00EB5380" w:rsidRDefault="00EB5380" w:rsidP="0012669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Dane powiązane z naliczaniem list płac</w:t>
            </w:r>
          </w:p>
          <w:p w:rsidR="00EB5380" w:rsidRDefault="00EB5380" w:rsidP="0012669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 xml:space="preserve">Organizacja </w:t>
            </w:r>
            <w:r w:rsidR="0005522D">
              <w:rPr>
                <w:rFonts w:ascii="Arial" w:hAnsi="Arial" w:cs="Arial"/>
                <w:color w:val="000000"/>
                <w:sz w:val="20"/>
                <w:szCs w:val="20"/>
                <w:lang w:val="en-US" w:eastAsia="pl-PL"/>
              </w:rPr>
              <w:t>naliczania list plac I procedury związane z naliczaniem list płac</w:t>
            </w:r>
          </w:p>
          <w:p w:rsidR="0005522D" w:rsidRDefault="0005522D" w:rsidP="0012669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Wsteczne ujęcie księgowe</w:t>
            </w:r>
          </w:p>
          <w:p w:rsidR="0005522D" w:rsidRDefault="0005522D" w:rsidP="0012669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Raporty z list płac</w:t>
            </w:r>
          </w:p>
          <w:p w:rsidR="0005522D" w:rsidRDefault="0005522D" w:rsidP="0012669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Transfer danych do księgowości</w:t>
            </w:r>
          </w:p>
          <w:p w:rsidR="0005522D" w:rsidRDefault="0005522D" w:rsidP="0012669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Transfer do banku</w:t>
            </w:r>
          </w:p>
          <w:p w:rsidR="0005522D" w:rsidRDefault="0005522D" w:rsidP="0012669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Model procesów dla naliczania list płac I kolejnych działań</w:t>
            </w:r>
          </w:p>
          <w:p w:rsidR="0005522D" w:rsidRPr="0012669F" w:rsidRDefault="0005522D" w:rsidP="0012669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Pomoc do rozwiązywania problemów</w:t>
            </w:r>
          </w:p>
        </w:tc>
      </w:tr>
      <w:tr w:rsidR="0012669F" w:rsidRPr="003577F7" w:rsidTr="0012669F">
        <w:trPr>
          <w:trHeight w:val="3525"/>
        </w:trPr>
        <w:tc>
          <w:tcPr>
            <w:tcW w:w="2127" w:type="dxa"/>
            <w:tcBorders>
              <w:top w:val="single" w:sz="4"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12669F" w:rsidRPr="0012669F" w:rsidRDefault="0012669F" w:rsidP="0012669F">
            <w:pPr>
              <w:pStyle w:val="Default"/>
              <w:spacing w:after="120"/>
              <w:rPr>
                <w:rFonts w:ascii="Arial" w:hAnsi="Arial" w:cs="Arial"/>
                <w:b/>
                <w:sz w:val="20"/>
                <w:szCs w:val="20"/>
                <w:lang w:val="en-US" w:eastAsia="pl-PL"/>
              </w:rPr>
            </w:pPr>
            <w:r w:rsidRPr="0012669F">
              <w:rPr>
                <w:rFonts w:ascii="Arial" w:hAnsi="Arial" w:cs="Arial"/>
                <w:b/>
                <w:sz w:val="20"/>
                <w:szCs w:val="20"/>
                <w:lang w:val="en-US" w:eastAsia="pl-PL"/>
              </w:rPr>
              <w:t>SCM500</w:t>
            </w:r>
          </w:p>
          <w:p w:rsidR="0012669F" w:rsidRPr="0012669F" w:rsidRDefault="0012669F" w:rsidP="0012669F">
            <w:pPr>
              <w:pStyle w:val="Default"/>
              <w:spacing w:after="120"/>
              <w:rPr>
                <w:rFonts w:ascii="Arial" w:hAnsi="Arial" w:cs="Arial"/>
                <w:b/>
                <w:sz w:val="20"/>
                <w:szCs w:val="20"/>
                <w:lang w:val="en-US" w:eastAsia="pl-PL"/>
              </w:rPr>
            </w:pPr>
            <w:r w:rsidRPr="0012669F">
              <w:rPr>
                <w:rFonts w:ascii="Arial" w:hAnsi="Arial" w:cs="Arial"/>
                <w:b/>
                <w:sz w:val="20"/>
                <w:szCs w:val="20"/>
                <w:lang w:val="en-US" w:eastAsia="pl-PL"/>
              </w:rPr>
              <w:t>Processes in Procurement</w:t>
            </w:r>
          </w:p>
          <w:p w:rsidR="0012669F" w:rsidRPr="0012669F" w:rsidRDefault="0012669F" w:rsidP="0012669F">
            <w:pPr>
              <w:pStyle w:val="Default"/>
              <w:spacing w:after="120"/>
              <w:rPr>
                <w:rFonts w:ascii="Arial" w:hAnsi="Arial" w:cs="Arial"/>
                <w:b/>
                <w:sz w:val="20"/>
                <w:szCs w:val="20"/>
                <w:lang w:val="en-US" w:eastAsia="pl-PL"/>
              </w:rPr>
            </w:pPr>
            <w:r w:rsidRPr="0012669F">
              <w:rPr>
                <w:rFonts w:ascii="Arial" w:hAnsi="Arial" w:cs="Arial"/>
                <w:b/>
                <w:sz w:val="20"/>
                <w:szCs w:val="20"/>
                <w:lang w:val="en-US" w:eastAsia="pl-PL"/>
              </w:rPr>
              <w:t>5 dni</w:t>
            </w:r>
          </w:p>
        </w:tc>
        <w:tc>
          <w:tcPr>
            <w:tcW w:w="3827"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Basics of procurement</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Master data (material, supplier, info record)</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Procurement process for stock material</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Procurement process for consumable material</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Procurement process for external services</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Automated procurement process</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Analysis in materials management (overview)</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Short introduction of Self-Service Procurement and the portal role Buyer</w:t>
            </w:r>
          </w:p>
        </w:tc>
        <w:tc>
          <w:tcPr>
            <w:tcW w:w="4536"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2669F" w:rsidRDefault="0005522D" w:rsidP="0012669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Podstawy zamówień</w:t>
            </w:r>
          </w:p>
          <w:p w:rsidR="0005522D" w:rsidRDefault="0005522D" w:rsidP="0012669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Dane podstawowe (materiały, dostawcy</w:t>
            </w:r>
            <w:r w:rsidR="00287F0F">
              <w:rPr>
                <w:rFonts w:ascii="Arial" w:hAnsi="Arial" w:cs="Arial"/>
                <w:color w:val="000000"/>
                <w:sz w:val="20"/>
                <w:szCs w:val="20"/>
                <w:lang w:val="en-US" w:eastAsia="pl-PL"/>
              </w:rPr>
              <w:t>)</w:t>
            </w:r>
          </w:p>
          <w:p w:rsidR="00287F0F" w:rsidRDefault="00287F0F" w:rsidP="0012669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Proces zamówień dla materiałów przechodzących przez magazyn</w:t>
            </w:r>
          </w:p>
          <w:p w:rsidR="00287F0F" w:rsidRDefault="00287F0F" w:rsidP="0012669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Proces zamówień dla materiałów eksploatacyjnych</w:t>
            </w:r>
          </w:p>
          <w:p w:rsidR="00287F0F" w:rsidRDefault="00287F0F" w:rsidP="0012669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Proces zamówień dla usług zewnętrznych</w:t>
            </w:r>
          </w:p>
          <w:p w:rsidR="00287F0F" w:rsidRDefault="00287F0F" w:rsidP="0012669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Automatyczny proces zamówień</w:t>
            </w:r>
          </w:p>
          <w:p w:rsidR="00287F0F" w:rsidRDefault="00287F0F" w:rsidP="0012669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Analizy w gospodarce materiałowej (przegląd)</w:t>
            </w:r>
          </w:p>
          <w:p w:rsidR="00287F0F" w:rsidRPr="0012669F" w:rsidRDefault="00287F0F" w:rsidP="0012669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Krótkie wprowadzenie do samoobsługi pracowniczej w obszarze zamówień oraz portal klienta</w:t>
            </w:r>
          </w:p>
        </w:tc>
      </w:tr>
      <w:tr w:rsidR="0012669F" w:rsidRPr="003577F7" w:rsidTr="0012669F">
        <w:trPr>
          <w:trHeight w:val="3525"/>
        </w:trPr>
        <w:tc>
          <w:tcPr>
            <w:tcW w:w="2127" w:type="dxa"/>
            <w:tcBorders>
              <w:top w:val="single" w:sz="4"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12669F" w:rsidRPr="0012669F" w:rsidRDefault="0012669F" w:rsidP="0012669F">
            <w:pPr>
              <w:pStyle w:val="Default"/>
              <w:spacing w:after="120"/>
              <w:rPr>
                <w:rFonts w:ascii="Arial" w:hAnsi="Arial" w:cs="Arial"/>
                <w:b/>
                <w:sz w:val="20"/>
                <w:szCs w:val="20"/>
                <w:lang w:val="en-US" w:eastAsia="pl-PL"/>
              </w:rPr>
            </w:pPr>
            <w:r w:rsidRPr="0012669F">
              <w:rPr>
                <w:rFonts w:ascii="Arial" w:hAnsi="Arial" w:cs="Arial"/>
                <w:b/>
                <w:sz w:val="20"/>
                <w:szCs w:val="20"/>
                <w:lang w:val="en-US" w:eastAsia="pl-PL"/>
              </w:rPr>
              <w:t>SCM510</w:t>
            </w:r>
          </w:p>
          <w:p w:rsidR="0012669F" w:rsidRPr="0012669F" w:rsidRDefault="0012669F" w:rsidP="0012669F">
            <w:pPr>
              <w:pStyle w:val="Default"/>
              <w:spacing w:after="120"/>
              <w:rPr>
                <w:rFonts w:ascii="Arial" w:hAnsi="Arial" w:cs="Arial"/>
                <w:b/>
                <w:sz w:val="20"/>
                <w:szCs w:val="20"/>
                <w:lang w:val="en-US" w:eastAsia="pl-PL"/>
              </w:rPr>
            </w:pPr>
            <w:r w:rsidRPr="0012669F">
              <w:rPr>
                <w:rFonts w:ascii="Arial" w:hAnsi="Arial" w:cs="Arial"/>
                <w:b/>
                <w:sz w:val="20"/>
                <w:szCs w:val="20"/>
                <w:lang w:val="en-US" w:eastAsia="pl-PL"/>
              </w:rPr>
              <w:t>Inventory Management and Physical Inventory</w:t>
            </w:r>
          </w:p>
          <w:p w:rsidR="0012669F" w:rsidRPr="0012669F" w:rsidRDefault="0012669F" w:rsidP="0012669F">
            <w:pPr>
              <w:pStyle w:val="Default"/>
              <w:spacing w:after="120"/>
              <w:rPr>
                <w:rFonts w:ascii="Arial" w:hAnsi="Arial" w:cs="Arial"/>
                <w:b/>
                <w:sz w:val="20"/>
                <w:szCs w:val="20"/>
                <w:lang w:val="en-US" w:eastAsia="pl-PL"/>
              </w:rPr>
            </w:pPr>
            <w:r w:rsidRPr="0012669F">
              <w:rPr>
                <w:rFonts w:ascii="Arial" w:hAnsi="Arial" w:cs="Arial"/>
                <w:b/>
                <w:sz w:val="20"/>
                <w:szCs w:val="20"/>
                <w:lang w:val="en-US" w:eastAsia="pl-PL"/>
              </w:rPr>
              <w:t>5 dni</w:t>
            </w:r>
          </w:p>
        </w:tc>
        <w:tc>
          <w:tcPr>
            <w:tcW w:w="3827"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Goods receipt</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Stock transfers/transfer postings</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Goods issue</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Reservations</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Special forms of procurement (subcontracting, consignment, pipeline)</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Special forms of inventory management (split valuation, nonvaluated material)</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Physical inventory and special inventory procedures (cycle counting and inventory sampling in SAP)</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Reporting in inventory management</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Selected Customizing settings for inventory management and physical inventory</w:t>
            </w:r>
          </w:p>
        </w:tc>
        <w:tc>
          <w:tcPr>
            <w:tcW w:w="4536"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2669F" w:rsidRDefault="00B86D6F" w:rsidP="0012669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Otrzymywanie towarów</w:t>
            </w:r>
          </w:p>
          <w:p w:rsidR="00B86D6F" w:rsidRDefault="00B86D6F" w:rsidP="0012669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Transfery magazynowe</w:t>
            </w:r>
          </w:p>
          <w:p w:rsidR="00B86D6F" w:rsidRDefault="00B86D6F" w:rsidP="0012669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Wydawanie towarów</w:t>
            </w:r>
          </w:p>
          <w:p w:rsidR="00B86D6F" w:rsidRDefault="00B86D6F" w:rsidP="0012669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Rezerwacje</w:t>
            </w:r>
          </w:p>
          <w:p w:rsidR="00B86D6F" w:rsidRDefault="00B86D6F" w:rsidP="00B86D6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Szczególne formy zamówień</w:t>
            </w:r>
          </w:p>
          <w:p w:rsidR="00B86D6F" w:rsidRDefault="00B86D6F" w:rsidP="00B86D6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Szczególne formy zarządzania inwentarzem (dzielenie wyceny, materiały niewycenione)</w:t>
            </w:r>
          </w:p>
          <w:p w:rsidR="00B86D6F" w:rsidRDefault="00B86D6F" w:rsidP="00D51D14">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 xml:space="preserve"> Spis z natury, specjalne procedury inwentaryzacyjne</w:t>
            </w:r>
          </w:p>
          <w:p w:rsidR="00D51D14" w:rsidRDefault="00D51D14" w:rsidP="00D51D14">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Raportowanie w zarządzaniu inwentarzem</w:t>
            </w:r>
          </w:p>
          <w:p w:rsidR="00D51D14" w:rsidRPr="0012669F" w:rsidRDefault="00D51D14" w:rsidP="00D51D14">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 xml:space="preserve">Wybrane </w:t>
            </w:r>
            <w:r w:rsidR="003C2AEC">
              <w:rPr>
                <w:rFonts w:ascii="Arial" w:hAnsi="Arial" w:cs="Arial"/>
                <w:color w:val="000000"/>
                <w:sz w:val="20"/>
                <w:szCs w:val="20"/>
                <w:lang w:val="en-US" w:eastAsia="pl-PL"/>
              </w:rPr>
              <w:t xml:space="preserve">dostosowania </w:t>
            </w:r>
            <w:r w:rsidR="004B3BE8">
              <w:rPr>
                <w:rFonts w:ascii="Arial" w:hAnsi="Arial" w:cs="Arial"/>
                <w:color w:val="000000"/>
                <w:sz w:val="20"/>
                <w:szCs w:val="20"/>
                <w:lang w:val="en-US" w:eastAsia="pl-PL"/>
              </w:rPr>
              <w:t>ustwień dla zarządzania inwentarzem</w:t>
            </w:r>
          </w:p>
        </w:tc>
      </w:tr>
      <w:tr w:rsidR="0012669F" w:rsidRPr="003577F7" w:rsidTr="0012669F">
        <w:trPr>
          <w:trHeight w:val="3525"/>
        </w:trPr>
        <w:tc>
          <w:tcPr>
            <w:tcW w:w="2127" w:type="dxa"/>
            <w:tcBorders>
              <w:top w:val="single" w:sz="4"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12669F" w:rsidRPr="0012669F" w:rsidRDefault="0012669F" w:rsidP="0012669F">
            <w:pPr>
              <w:pStyle w:val="Default"/>
              <w:spacing w:after="120"/>
              <w:rPr>
                <w:rFonts w:ascii="Arial" w:hAnsi="Arial" w:cs="Arial"/>
                <w:b/>
                <w:sz w:val="20"/>
                <w:szCs w:val="20"/>
                <w:lang w:val="en-US" w:eastAsia="pl-PL"/>
              </w:rPr>
            </w:pPr>
            <w:r w:rsidRPr="0012669F">
              <w:rPr>
                <w:rFonts w:ascii="Arial" w:hAnsi="Arial" w:cs="Arial"/>
                <w:b/>
                <w:sz w:val="20"/>
                <w:szCs w:val="20"/>
                <w:lang w:val="en-US" w:eastAsia="pl-PL"/>
              </w:rPr>
              <w:t>SCM630</w:t>
            </w:r>
          </w:p>
          <w:p w:rsidR="0012669F" w:rsidRPr="0012669F" w:rsidRDefault="0012669F" w:rsidP="0012669F">
            <w:pPr>
              <w:pStyle w:val="Default"/>
              <w:spacing w:after="120"/>
              <w:rPr>
                <w:rFonts w:ascii="Arial" w:hAnsi="Arial" w:cs="Arial"/>
                <w:b/>
                <w:sz w:val="20"/>
                <w:szCs w:val="20"/>
                <w:lang w:val="en-US" w:eastAsia="pl-PL"/>
              </w:rPr>
            </w:pPr>
            <w:r w:rsidRPr="0012669F">
              <w:rPr>
                <w:rFonts w:ascii="Arial" w:hAnsi="Arial" w:cs="Arial"/>
                <w:b/>
                <w:sz w:val="20"/>
                <w:szCs w:val="20"/>
                <w:lang w:val="en-US" w:eastAsia="pl-PL"/>
              </w:rPr>
              <w:t>Warehouse Management</w:t>
            </w:r>
          </w:p>
          <w:p w:rsidR="0012669F" w:rsidRPr="0012669F" w:rsidRDefault="0012669F" w:rsidP="0012669F">
            <w:pPr>
              <w:pStyle w:val="Default"/>
              <w:spacing w:after="120"/>
              <w:rPr>
                <w:rFonts w:ascii="Arial" w:hAnsi="Arial" w:cs="Arial"/>
                <w:b/>
                <w:sz w:val="20"/>
                <w:szCs w:val="20"/>
                <w:lang w:val="en-US" w:eastAsia="pl-PL"/>
              </w:rPr>
            </w:pPr>
            <w:r w:rsidRPr="0012669F">
              <w:rPr>
                <w:rFonts w:ascii="Arial" w:hAnsi="Arial" w:cs="Arial"/>
                <w:b/>
                <w:sz w:val="20"/>
                <w:szCs w:val="20"/>
                <w:lang w:val="en-US" w:eastAsia="pl-PL"/>
              </w:rPr>
              <w:t>5 dni</w:t>
            </w:r>
          </w:p>
        </w:tc>
        <w:tc>
          <w:tcPr>
            <w:tcW w:w="3827"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Organizational units and master data in Warehouse Management</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Configuring the interface between Inventory Management and Warehouse Management</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Batch management and quality management in the warehouse</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Delivery processes using Warehouse Management</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Staging components for production from the warehouse</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Configuring the warehouse activity monitor as a control instrument</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Inventory at storage bin level</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Case study: setting up a new warehouse</w:t>
            </w:r>
          </w:p>
        </w:tc>
        <w:tc>
          <w:tcPr>
            <w:tcW w:w="4536"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2669F" w:rsidRDefault="004B3BE8" w:rsidP="0012669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Jednostki organizacyjne I dane podstawowe w zakresie zarządzania magazynem</w:t>
            </w:r>
          </w:p>
          <w:p w:rsidR="004B3BE8" w:rsidRDefault="004B3BE8" w:rsidP="0012669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 xml:space="preserve">Konfiguracja interfejsów pomiędzy zarządzaniem inwentarzem a zarządzaniem </w:t>
            </w:r>
            <w:r w:rsidR="00BE3306">
              <w:rPr>
                <w:rFonts w:ascii="Arial" w:hAnsi="Arial" w:cs="Arial"/>
                <w:color w:val="000000"/>
                <w:sz w:val="20"/>
                <w:szCs w:val="20"/>
                <w:lang w:val="en-US" w:eastAsia="pl-PL"/>
              </w:rPr>
              <w:t>magazynem</w:t>
            </w:r>
          </w:p>
          <w:p w:rsidR="00BE3306" w:rsidRDefault="00BE3306" w:rsidP="0012669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Zarządzanie partiami I zarządzanie jakościa w magazynie</w:t>
            </w:r>
          </w:p>
          <w:p w:rsidR="00BE3306" w:rsidRDefault="00BE3306" w:rsidP="00BE3306">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Proces dostawy przy użyciu zarządzania magazynem</w:t>
            </w:r>
          </w:p>
          <w:p w:rsidR="00BE3306" w:rsidRDefault="00BE3306" w:rsidP="00BE3306">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Kolejkowanie komponentów na potrzeby produkcji z magazynu</w:t>
            </w:r>
          </w:p>
          <w:p w:rsidR="00BE3306" w:rsidRDefault="00BE3306" w:rsidP="00BE3306">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Konfiguracja monitora kontroli aktywności w magazynie</w:t>
            </w:r>
          </w:p>
          <w:p w:rsidR="00BE3306" w:rsidRDefault="00BE3306" w:rsidP="00BE3306">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 xml:space="preserve">Inwentaryzacja </w:t>
            </w:r>
            <w:r w:rsidR="00CF7832">
              <w:rPr>
                <w:rFonts w:ascii="Arial" w:hAnsi="Arial" w:cs="Arial"/>
                <w:color w:val="000000"/>
                <w:sz w:val="20"/>
                <w:szCs w:val="20"/>
                <w:lang w:val="en-US" w:eastAsia="pl-PL"/>
              </w:rPr>
              <w:t>na poziomie zasobnika</w:t>
            </w:r>
          </w:p>
          <w:p w:rsidR="00CF7832" w:rsidRPr="0012669F" w:rsidRDefault="00CF7832" w:rsidP="00BE3306">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Przykład: utworzenie nowego magazynu</w:t>
            </w:r>
          </w:p>
        </w:tc>
      </w:tr>
      <w:tr w:rsidR="0012669F" w:rsidRPr="003577F7" w:rsidTr="0012669F">
        <w:trPr>
          <w:trHeight w:val="3525"/>
        </w:trPr>
        <w:tc>
          <w:tcPr>
            <w:tcW w:w="2127" w:type="dxa"/>
            <w:tcBorders>
              <w:top w:val="single" w:sz="4"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12669F" w:rsidRPr="0012669F" w:rsidRDefault="0012669F" w:rsidP="0012669F">
            <w:pPr>
              <w:pStyle w:val="Default"/>
              <w:spacing w:after="120"/>
              <w:rPr>
                <w:rFonts w:ascii="Arial" w:hAnsi="Arial" w:cs="Arial"/>
                <w:b/>
                <w:sz w:val="20"/>
                <w:szCs w:val="20"/>
                <w:lang w:val="en-US" w:eastAsia="pl-PL"/>
              </w:rPr>
            </w:pPr>
            <w:r w:rsidRPr="0012669F">
              <w:rPr>
                <w:rFonts w:ascii="Arial" w:hAnsi="Arial" w:cs="Arial"/>
                <w:b/>
                <w:sz w:val="20"/>
                <w:szCs w:val="20"/>
                <w:lang w:val="en-US" w:eastAsia="pl-PL"/>
              </w:rPr>
              <w:t>SCM601</w:t>
            </w:r>
          </w:p>
          <w:p w:rsidR="0012669F" w:rsidRPr="0012669F" w:rsidRDefault="0012669F" w:rsidP="0012669F">
            <w:pPr>
              <w:pStyle w:val="Default"/>
              <w:spacing w:after="120"/>
              <w:rPr>
                <w:rFonts w:ascii="Arial" w:hAnsi="Arial" w:cs="Arial"/>
                <w:b/>
                <w:sz w:val="20"/>
                <w:szCs w:val="20"/>
                <w:lang w:val="en-US" w:eastAsia="pl-PL"/>
              </w:rPr>
            </w:pPr>
            <w:r w:rsidRPr="0012669F">
              <w:rPr>
                <w:rFonts w:ascii="Arial" w:hAnsi="Arial" w:cs="Arial"/>
                <w:b/>
                <w:sz w:val="20"/>
                <w:szCs w:val="20"/>
                <w:lang w:val="en-US" w:eastAsia="pl-PL"/>
              </w:rPr>
              <w:t>Processes in Logistics Execution</w:t>
            </w:r>
          </w:p>
          <w:p w:rsidR="0012669F" w:rsidRPr="0012669F" w:rsidRDefault="0012669F" w:rsidP="0012669F">
            <w:pPr>
              <w:pStyle w:val="Default"/>
              <w:spacing w:after="120"/>
              <w:rPr>
                <w:rFonts w:ascii="Arial" w:hAnsi="Arial" w:cs="Arial"/>
                <w:b/>
                <w:sz w:val="20"/>
                <w:szCs w:val="20"/>
                <w:lang w:val="en-US" w:eastAsia="pl-PL"/>
              </w:rPr>
            </w:pPr>
            <w:r w:rsidRPr="0012669F">
              <w:rPr>
                <w:rFonts w:ascii="Arial" w:hAnsi="Arial" w:cs="Arial"/>
                <w:b/>
                <w:sz w:val="20"/>
                <w:szCs w:val="20"/>
                <w:lang w:val="en-US" w:eastAsia="pl-PL"/>
              </w:rPr>
              <w:t>5 dni</w:t>
            </w:r>
          </w:p>
        </w:tc>
        <w:tc>
          <w:tcPr>
            <w:tcW w:w="3827"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Organizational units and master data in Logistics Execution</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Mapping goods receipt and goods issue processes in SAP ERP (warehouse management, delivery processing, and transport)</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Monitoring these processes in the warehouse activity monitor</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Introduction to mobile data entry and cross docking</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Overview of Handling Unit Management</w:t>
            </w:r>
          </w:p>
          <w:p w:rsidR="0012669F" w:rsidRPr="0012669F" w:rsidRDefault="0012669F" w:rsidP="0012669F">
            <w:pPr>
              <w:numPr>
                <w:ilvl w:val="0"/>
                <w:numId w:val="26"/>
              </w:numPr>
              <w:shd w:val="clear" w:color="auto" w:fill="FFFFFF"/>
              <w:spacing w:before="100" w:beforeAutospacing="1" w:after="225" w:line="300" w:lineRule="atLeast"/>
              <w:rPr>
                <w:rFonts w:ascii="Arial" w:hAnsi="Arial" w:cs="Arial"/>
                <w:color w:val="000000"/>
                <w:sz w:val="20"/>
                <w:szCs w:val="20"/>
                <w:lang w:val="en-US" w:eastAsia="pl-PL"/>
              </w:rPr>
            </w:pPr>
            <w:r w:rsidRPr="0012669F">
              <w:rPr>
                <w:rFonts w:ascii="Arial" w:hAnsi="Arial" w:cs="Arial"/>
                <w:color w:val="000000"/>
                <w:sz w:val="20"/>
                <w:szCs w:val="20"/>
                <w:lang w:val="en-US" w:eastAsia="pl-PL"/>
              </w:rPr>
              <w:t>Introduction to Task and Resource Management</w:t>
            </w:r>
          </w:p>
        </w:tc>
        <w:tc>
          <w:tcPr>
            <w:tcW w:w="4536"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tcPr>
          <w:p w:rsidR="00CF7832" w:rsidRDefault="00CF7832" w:rsidP="0012669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Jednostki organizacyjne I dane podstawowe w module Logistics Execution</w:t>
            </w:r>
          </w:p>
          <w:p w:rsidR="0012669F" w:rsidRDefault="00CF7832" w:rsidP="0012669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 xml:space="preserve"> Mapowanie procesów odbioru towarów I wydawanie towarów w SAP ERP (zarządzanie magazynem, przetwarzanie dostaw I transport)</w:t>
            </w:r>
          </w:p>
          <w:p w:rsidR="00CF7832" w:rsidRDefault="00CF7832" w:rsidP="0012669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Monitorowanie procesów logistycznych w monitorze aktywności magazynu</w:t>
            </w:r>
          </w:p>
          <w:p w:rsidR="00CF7832" w:rsidRDefault="00CF7832" w:rsidP="0012669F">
            <w:pPr>
              <w:spacing w:after="120" w:line="240" w:lineRule="auto"/>
              <w:ind w:left="9"/>
              <w:rPr>
                <w:rFonts w:ascii="Arial" w:hAnsi="Arial" w:cs="Arial"/>
                <w:color w:val="000000"/>
                <w:sz w:val="20"/>
                <w:szCs w:val="20"/>
                <w:lang w:val="en-US" w:eastAsia="pl-PL"/>
              </w:rPr>
            </w:pPr>
            <w:r>
              <w:rPr>
                <w:rFonts w:ascii="Arial" w:hAnsi="Arial" w:cs="Arial"/>
                <w:color w:val="000000"/>
                <w:sz w:val="20"/>
                <w:szCs w:val="20"/>
                <w:lang w:val="en-US" w:eastAsia="pl-PL"/>
              </w:rPr>
              <w:t xml:space="preserve">Wprowadzaine do mobilnego wprowadzania danych </w:t>
            </w:r>
          </w:p>
          <w:p w:rsidR="00CF7832" w:rsidRPr="0012669F" w:rsidRDefault="00CF7832" w:rsidP="0012669F">
            <w:pPr>
              <w:spacing w:after="120" w:line="240" w:lineRule="auto"/>
              <w:ind w:left="9"/>
              <w:rPr>
                <w:rFonts w:ascii="Arial" w:hAnsi="Arial" w:cs="Arial"/>
                <w:color w:val="000000"/>
                <w:sz w:val="20"/>
                <w:szCs w:val="20"/>
                <w:lang w:val="en-US" w:eastAsia="pl-PL"/>
              </w:rPr>
            </w:pPr>
          </w:p>
        </w:tc>
      </w:tr>
    </w:tbl>
    <w:p w:rsidR="004173EB" w:rsidRPr="00B06F32" w:rsidRDefault="004173EB" w:rsidP="00393DBE">
      <w:pPr>
        <w:spacing w:after="120" w:line="240" w:lineRule="auto"/>
        <w:rPr>
          <w:rFonts w:ascii="Arial" w:hAnsi="Arial" w:cs="Arial"/>
          <w:color w:val="000000"/>
          <w:sz w:val="20"/>
          <w:szCs w:val="20"/>
          <w:lang w:eastAsia="pl-PL"/>
        </w:rPr>
      </w:pPr>
    </w:p>
    <w:sectPr w:rsidR="004173EB" w:rsidRPr="00B06F32" w:rsidSect="00592BBD">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0731" w:rsidRDefault="00BC0731" w:rsidP="00337CB9">
      <w:pPr>
        <w:spacing w:after="0" w:line="240" w:lineRule="auto"/>
      </w:pPr>
      <w:r>
        <w:separator/>
      </w:r>
    </w:p>
  </w:endnote>
  <w:endnote w:type="continuationSeparator" w:id="0">
    <w:p w:rsidR="00BC0731" w:rsidRDefault="00BC0731" w:rsidP="00337CB9">
      <w:pPr>
        <w:spacing w:after="0" w:line="240" w:lineRule="auto"/>
      </w:pPr>
      <w:r>
        <w:continuationSeparator/>
      </w:r>
    </w:p>
  </w:endnote>
  <w:endnote w:id="1">
    <w:p w:rsidR="00F46A7D" w:rsidRDefault="00F46A7D" w:rsidP="00F46A7D">
      <w:pPr>
        <w:pStyle w:val="Tekstprzypisukocowego"/>
        <w:jc w:val="both"/>
      </w:pPr>
      <w:r>
        <w:rPr>
          <w:rStyle w:val="Odwoanieprzypisukocowego"/>
        </w:rPr>
        <w:endnoteRef/>
      </w:r>
      <w:r>
        <w:t xml:space="preserve"> Zamawiający ma prawo wybrać każde inne szkolenie otwarte Wykonawcy o ile:</w:t>
      </w:r>
    </w:p>
    <w:p w:rsidR="00F46A7D" w:rsidRDefault="00F46A7D" w:rsidP="00F46A7D">
      <w:pPr>
        <w:pStyle w:val="Tekstprzypisukocowego"/>
        <w:numPr>
          <w:ilvl w:val="3"/>
          <w:numId w:val="33"/>
        </w:numPr>
        <w:ind w:left="567" w:hanging="283"/>
        <w:jc w:val="both"/>
      </w:pPr>
      <w:r>
        <w:t xml:space="preserve">tematyka szkolenia pokrywa się minimum 20 % z zakresem przedstawionym w niniejszym załączniku </w:t>
      </w:r>
    </w:p>
    <w:p w:rsidR="00F46A7D" w:rsidRDefault="00F46A7D" w:rsidP="00F46A7D">
      <w:pPr>
        <w:pStyle w:val="Tekstprzypisukocowego"/>
        <w:numPr>
          <w:ilvl w:val="3"/>
          <w:numId w:val="33"/>
        </w:numPr>
        <w:ind w:left="567" w:hanging="283"/>
        <w:jc w:val="both"/>
      </w:pPr>
      <w:r>
        <w:t>tematyka szkolenia jest realizowana na innej wersji oprogramowani</w:t>
      </w:r>
      <w:r w:rsidR="00CE6AFA">
        <w:t>a</w:t>
      </w:r>
      <w:r>
        <w:t xml:space="preserve"> SAP niż wymieniona w załączniku.</w:t>
      </w:r>
    </w:p>
    <w:p w:rsidR="00CE6AFA" w:rsidRDefault="00B44E76" w:rsidP="000D0A1A">
      <w:pPr>
        <w:pStyle w:val="Tekstprzypisukocowego"/>
        <w:numPr>
          <w:ilvl w:val="3"/>
          <w:numId w:val="33"/>
        </w:numPr>
        <w:ind w:left="567" w:hanging="283"/>
        <w:jc w:val="both"/>
      </w:pPr>
      <w:r>
        <w:t>d</w:t>
      </w:r>
      <w:r w:rsidR="00F46A7D">
        <w:t xml:space="preserve">o zapewnienia należytego poziomu </w:t>
      </w:r>
      <w:r w:rsidR="00CE6AFA">
        <w:t xml:space="preserve">przygotowania do </w:t>
      </w:r>
      <w:r w:rsidR="00F46A7D">
        <w:t xml:space="preserve">szkolenia </w:t>
      </w:r>
      <w:r w:rsidR="000D0A1A">
        <w:t>dla pracowników Zamawiającego</w:t>
      </w:r>
      <w:r w:rsidR="00CE6AFA">
        <w:t xml:space="preserve">, Zamawiający ma prawo skorzystać z szkoleń zalecanych przez </w:t>
      </w:r>
      <w:r w:rsidR="00CE6AFA">
        <w:t>producenta oprogramowania SAP w ścieżce szkoleniowej</w:t>
      </w:r>
      <w:r w:rsidR="00CE6AFA">
        <w:t xml:space="preserve"> wskazanych jako wcześniejsze szkolenia względem wymienionych w niniejszym załączniku.</w:t>
      </w:r>
    </w:p>
    <w:p w:rsidR="00F46A7D" w:rsidRDefault="00F46A7D" w:rsidP="00CE6AFA">
      <w:pPr>
        <w:pStyle w:val="Tekstprzypisukocowego"/>
        <w:ind w:left="567"/>
        <w:jc w:val="both"/>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20002A87" w:usb1="00000000" w:usb2="00000000" w:usb3="00000000" w:csb0="000001FF" w:csb1="00000000"/>
  </w:font>
  <w:font w:name="BentonSans">
    <w:altName w:val="Times New Roman"/>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A7D" w:rsidRDefault="00F46A7D">
    <w:pPr>
      <w:pStyle w:val="Stopka"/>
      <w:jc w:val="right"/>
    </w:pPr>
    <w:r>
      <w:fldChar w:fldCharType="begin"/>
    </w:r>
    <w:r>
      <w:instrText>PAGE   \* MERGEFORMAT</w:instrText>
    </w:r>
    <w:r>
      <w:fldChar w:fldCharType="separate"/>
    </w:r>
    <w:r w:rsidR="00CE6AFA">
      <w:rPr>
        <w:noProof/>
      </w:rPr>
      <w:t>50</w:t>
    </w:r>
    <w:r>
      <w:rPr>
        <w:noProof/>
      </w:rPr>
      <w:fldChar w:fldCharType="end"/>
    </w:r>
  </w:p>
  <w:p w:rsidR="00F46A7D" w:rsidRDefault="00F46A7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0731" w:rsidRDefault="00BC0731" w:rsidP="00337CB9">
      <w:pPr>
        <w:spacing w:after="0" w:line="240" w:lineRule="auto"/>
      </w:pPr>
      <w:r>
        <w:separator/>
      </w:r>
    </w:p>
  </w:footnote>
  <w:footnote w:type="continuationSeparator" w:id="0">
    <w:p w:rsidR="00BC0731" w:rsidRDefault="00BC0731" w:rsidP="00337CB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A7D" w:rsidRDefault="00F46A7D" w:rsidP="004173EB">
    <w:pPr>
      <w:pStyle w:val="Nagwek"/>
      <w:jc w:val="right"/>
      <w:rPr>
        <w:b/>
      </w:rPr>
    </w:pPr>
    <w:r>
      <w:rPr>
        <w:b/>
      </w:rPr>
      <w:t xml:space="preserve">Załącznik nr 4 do wzoru umowy </w:t>
    </w:r>
  </w:p>
  <w:p w:rsidR="00F46A7D" w:rsidRPr="004173EB" w:rsidRDefault="00F46A7D" w:rsidP="004173EB">
    <w:pPr>
      <w:jc w:val="right"/>
      <w:rPr>
        <w:rFonts w:ascii="Arial" w:hAnsi="Arial"/>
      </w:rPr>
    </w:pPr>
    <w:r>
      <w:t>Załącznik nr 4 do umowy nr …………z dnia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3in;height:3in" o:bullet="t">
        <v:imagedata r:id="rId1" o:title=""/>
      </v:shape>
    </w:pict>
  </w:numPicBullet>
  <w:numPicBullet w:numPicBulletId="1">
    <w:pict>
      <v:shape id="_x0000_i1033" type="#_x0000_t75" style="width:3in;height:3in" o:bullet="t">
        <v:imagedata r:id="rId2" o:title=""/>
      </v:shape>
    </w:pict>
  </w:numPicBullet>
  <w:numPicBullet w:numPicBulletId="2">
    <w:pict>
      <v:shape id="_x0000_i1034" type="#_x0000_t75" style="width:3in;height:3in" o:bullet="t">
        <v:imagedata r:id="rId3" o:title=""/>
      </v:shape>
    </w:pict>
  </w:numPicBullet>
  <w:abstractNum w:abstractNumId="0">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8097F29"/>
    <w:multiLevelType w:val="multilevel"/>
    <w:tmpl w:val="361065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E46E6D"/>
    <w:multiLevelType w:val="multilevel"/>
    <w:tmpl w:val="12E063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D0107C9"/>
    <w:multiLevelType w:val="hybridMultilevel"/>
    <w:tmpl w:val="166ECB38"/>
    <w:lvl w:ilvl="0" w:tplc="D4789876">
      <w:start w:val="5"/>
      <w:numFmt w:val="bullet"/>
      <w:lvlText w:val="-"/>
      <w:lvlJc w:val="left"/>
      <w:pPr>
        <w:ind w:left="480" w:hanging="360"/>
      </w:pPr>
      <w:rPr>
        <w:rFonts w:ascii="Calibri" w:eastAsiaTheme="minorHAnsi" w:hAnsi="Calibri" w:cs="Times New Roman"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4">
    <w:nsid w:val="10E7233F"/>
    <w:multiLevelType w:val="hybridMultilevel"/>
    <w:tmpl w:val="D352980E"/>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
    <w:nsid w:val="15C14A24"/>
    <w:multiLevelType w:val="multilevel"/>
    <w:tmpl w:val="3A427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EA852FC"/>
    <w:multiLevelType w:val="hybridMultilevel"/>
    <w:tmpl w:val="938E15F6"/>
    <w:lvl w:ilvl="0" w:tplc="D4789876">
      <w:start w:val="5"/>
      <w:numFmt w:val="bullet"/>
      <w:lvlText w:val="-"/>
      <w:lvlJc w:val="left"/>
      <w:pPr>
        <w:ind w:left="480" w:hanging="360"/>
      </w:pPr>
      <w:rPr>
        <w:rFonts w:ascii="Calibri" w:eastAsiaTheme="minorHAnsi" w:hAnsi="Calibri" w:cs="Times New Roman"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7">
    <w:nsid w:val="252832BD"/>
    <w:multiLevelType w:val="hybridMultilevel"/>
    <w:tmpl w:val="6AC0B15A"/>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
    <w:nsid w:val="26193B9F"/>
    <w:multiLevelType w:val="hybridMultilevel"/>
    <w:tmpl w:val="9C76001C"/>
    <w:lvl w:ilvl="0" w:tplc="04150001">
      <w:start w:val="1"/>
      <w:numFmt w:val="bullet"/>
      <w:lvlText w:val=""/>
      <w:lvlJc w:val="left"/>
      <w:pPr>
        <w:tabs>
          <w:tab w:val="num" w:pos="720"/>
        </w:tabs>
        <w:ind w:left="720" w:hanging="360"/>
      </w:pPr>
      <w:rPr>
        <w:rFonts w:ascii="Symbol" w:hAnsi="Symbol" w:hint="default"/>
      </w:rPr>
    </w:lvl>
    <w:lvl w:ilvl="1" w:tplc="A92687E6">
      <w:numFmt w:val="bullet"/>
      <w:lvlText w:val=""/>
      <w:lvlJc w:val="left"/>
      <w:pPr>
        <w:tabs>
          <w:tab w:val="num" w:pos="1440"/>
        </w:tabs>
        <w:ind w:left="1440" w:hanging="360"/>
      </w:pPr>
      <w:rPr>
        <w:rFonts w:ascii="Wingdings" w:eastAsia="Times New Roman" w:hAnsi="Wingding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9">
    <w:nsid w:val="29A606DA"/>
    <w:multiLevelType w:val="hybridMultilevel"/>
    <w:tmpl w:val="0074D2EC"/>
    <w:lvl w:ilvl="0" w:tplc="D4789876">
      <w:start w:val="5"/>
      <w:numFmt w:val="bullet"/>
      <w:lvlText w:val="-"/>
      <w:lvlJc w:val="left"/>
      <w:pPr>
        <w:ind w:left="480" w:hanging="360"/>
      </w:pPr>
      <w:rPr>
        <w:rFonts w:ascii="Calibri" w:eastAsiaTheme="minorHAnsi" w:hAnsi="Calibri" w:cs="Times New Roman"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0">
    <w:nsid w:val="39DF56EF"/>
    <w:multiLevelType w:val="hybridMultilevel"/>
    <w:tmpl w:val="4BC65C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40A40B74"/>
    <w:multiLevelType w:val="hybridMultilevel"/>
    <w:tmpl w:val="3EA46F5A"/>
    <w:lvl w:ilvl="0" w:tplc="04150003">
      <w:start w:val="1"/>
      <w:numFmt w:val="bullet"/>
      <w:lvlText w:val="o"/>
      <w:lvlJc w:val="left"/>
      <w:pPr>
        <w:ind w:left="720" w:hanging="360"/>
      </w:pPr>
      <w:rPr>
        <w:rFonts w:ascii="Courier New" w:hAnsi="Courier New"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41AC33EF"/>
    <w:multiLevelType w:val="hybridMultilevel"/>
    <w:tmpl w:val="35D8286E"/>
    <w:lvl w:ilvl="0" w:tplc="04150001">
      <w:start w:val="1"/>
      <w:numFmt w:val="bullet"/>
      <w:lvlText w:val=""/>
      <w:lvlJc w:val="left"/>
      <w:pPr>
        <w:tabs>
          <w:tab w:val="num" w:pos="729"/>
        </w:tabs>
        <w:ind w:left="729" w:hanging="360"/>
      </w:pPr>
      <w:rPr>
        <w:rFonts w:ascii="Symbol" w:hAnsi="Symbol" w:hint="default"/>
      </w:rPr>
    </w:lvl>
    <w:lvl w:ilvl="1" w:tplc="04150003" w:tentative="1">
      <w:start w:val="1"/>
      <w:numFmt w:val="bullet"/>
      <w:lvlText w:val="o"/>
      <w:lvlJc w:val="left"/>
      <w:pPr>
        <w:tabs>
          <w:tab w:val="num" w:pos="1449"/>
        </w:tabs>
        <w:ind w:left="1449" w:hanging="360"/>
      </w:pPr>
      <w:rPr>
        <w:rFonts w:ascii="Courier New" w:hAnsi="Courier New" w:hint="default"/>
      </w:rPr>
    </w:lvl>
    <w:lvl w:ilvl="2" w:tplc="04150005" w:tentative="1">
      <w:start w:val="1"/>
      <w:numFmt w:val="bullet"/>
      <w:lvlText w:val=""/>
      <w:lvlJc w:val="left"/>
      <w:pPr>
        <w:tabs>
          <w:tab w:val="num" w:pos="2169"/>
        </w:tabs>
        <w:ind w:left="2169" w:hanging="360"/>
      </w:pPr>
      <w:rPr>
        <w:rFonts w:ascii="Wingdings" w:hAnsi="Wingdings" w:hint="default"/>
      </w:rPr>
    </w:lvl>
    <w:lvl w:ilvl="3" w:tplc="04150001" w:tentative="1">
      <w:start w:val="1"/>
      <w:numFmt w:val="bullet"/>
      <w:lvlText w:val=""/>
      <w:lvlJc w:val="left"/>
      <w:pPr>
        <w:tabs>
          <w:tab w:val="num" w:pos="2889"/>
        </w:tabs>
        <w:ind w:left="2889" w:hanging="360"/>
      </w:pPr>
      <w:rPr>
        <w:rFonts w:ascii="Symbol" w:hAnsi="Symbol" w:hint="default"/>
      </w:rPr>
    </w:lvl>
    <w:lvl w:ilvl="4" w:tplc="04150003" w:tentative="1">
      <w:start w:val="1"/>
      <w:numFmt w:val="bullet"/>
      <w:lvlText w:val="o"/>
      <w:lvlJc w:val="left"/>
      <w:pPr>
        <w:tabs>
          <w:tab w:val="num" w:pos="3609"/>
        </w:tabs>
        <w:ind w:left="3609" w:hanging="360"/>
      </w:pPr>
      <w:rPr>
        <w:rFonts w:ascii="Courier New" w:hAnsi="Courier New" w:hint="default"/>
      </w:rPr>
    </w:lvl>
    <w:lvl w:ilvl="5" w:tplc="04150005" w:tentative="1">
      <w:start w:val="1"/>
      <w:numFmt w:val="bullet"/>
      <w:lvlText w:val=""/>
      <w:lvlJc w:val="left"/>
      <w:pPr>
        <w:tabs>
          <w:tab w:val="num" w:pos="4329"/>
        </w:tabs>
        <w:ind w:left="4329" w:hanging="360"/>
      </w:pPr>
      <w:rPr>
        <w:rFonts w:ascii="Wingdings" w:hAnsi="Wingdings" w:hint="default"/>
      </w:rPr>
    </w:lvl>
    <w:lvl w:ilvl="6" w:tplc="04150001" w:tentative="1">
      <w:start w:val="1"/>
      <w:numFmt w:val="bullet"/>
      <w:lvlText w:val=""/>
      <w:lvlJc w:val="left"/>
      <w:pPr>
        <w:tabs>
          <w:tab w:val="num" w:pos="5049"/>
        </w:tabs>
        <w:ind w:left="5049" w:hanging="360"/>
      </w:pPr>
      <w:rPr>
        <w:rFonts w:ascii="Symbol" w:hAnsi="Symbol" w:hint="default"/>
      </w:rPr>
    </w:lvl>
    <w:lvl w:ilvl="7" w:tplc="04150003" w:tentative="1">
      <w:start w:val="1"/>
      <w:numFmt w:val="bullet"/>
      <w:lvlText w:val="o"/>
      <w:lvlJc w:val="left"/>
      <w:pPr>
        <w:tabs>
          <w:tab w:val="num" w:pos="5769"/>
        </w:tabs>
        <w:ind w:left="5769" w:hanging="360"/>
      </w:pPr>
      <w:rPr>
        <w:rFonts w:ascii="Courier New" w:hAnsi="Courier New" w:hint="default"/>
      </w:rPr>
    </w:lvl>
    <w:lvl w:ilvl="8" w:tplc="04150005" w:tentative="1">
      <w:start w:val="1"/>
      <w:numFmt w:val="bullet"/>
      <w:lvlText w:val=""/>
      <w:lvlJc w:val="left"/>
      <w:pPr>
        <w:tabs>
          <w:tab w:val="num" w:pos="6489"/>
        </w:tabs>
        <w:ind w:left="6489" w:hanging="360"/>
      </w:pPr>
      <w:rPr>
        <w:rFonts w:ascii="Wingdings" w:hAnsi="Wingdings" w:hint="default"/>
      </w:rPr>
    </w:lvl>
  </w:abstractNum>
  <w:abstractNum w:abstractNumId="13">
    <w:nsid w:val="440712E0"/>
    <w:multiLevelType w:val="hybridMultilevel"/>
    <w:tmpl w:val="B59EECA0"/>
    <w:lvl w:ilvl="0" w:tplc="D4789876">
      <w:start w:val="5"/>
      <w:numFmt w:val="bullet"/>
      <w:lvlText w:val="-"/>
      <w:lvlJc w:val="left"/>
      <w:pPr>
        <w:ind w:left="480" w:hanging="360"/>
      </w:pPr>
      <w:rPr>
        <w:rFonts w:ascii="Calibri" w:eastAsiaTheme="minorHAnsi" w:hAnsi="Calibri" w:cs="Times New Roman"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4">
    <w:nsid w:val="4D127899"/>
    <w:multiLevelType w:val="multilevel"/>
    <w:tmpl w:val="C7D82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147576E"/>
    <w:multiLevelType w:val="hybridMultilevel"/>
    <w:tmpl w:val="C1DA5468"/>
    <w:lvl w:ilvl="0" w:tplc="04150001">
      <w:start w:val="1"/>
      <w:numFmt w:val="bullet"/>
      <w:lvlText w:val=""/>
      <w:lvlJc w:val="left"/>
      <w:pPr>
        <w:tabs>
          <w:tab w:val="num" w:pos="720"/>
        </w:tabs>
        <w:ind w:left="720" w:hanging="360"/>
      </w:pPr>
      <w:rPr>
        <w:rFonts w:ascii="Symbol" w:hAnsi="Symbol" w:hint="default"/>
      </w:rPr>
    </w:lvl>
    <w:lvl w:ilvl="1" w:tplc="6A1E9526">
      <w:numFmt w:val="bullet"/>
      <w:lvlText w:val=""/>
      <w:lvlJc w:val="left"/>
      <w:pPr>
        <w:tabs>
          <w:tab w:val="num" w:pos="1440"/>
        </w:tabs>
        <w:ind w:left="1440" w:hanging="360"/>
      </w:pPr>
      <w:rPr>
        <w:rFonts w:ascii="Wingdings" w:eastAsia="Times New Roman" w:hAnsi="Wingding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nsid w:val="52DC142C"/>
    <w:multiLevelType w:val="hybridMultilevel"/>
    <w:tmpl w:val="2D44D500"/>
    <w:lvl w:ilvl="0" w:tplc="04150003">
      <w:start w:val="1"/>
      <w:numFmt w:val="bullet"/>
      <w:lvlText w:val="o"/>
      <w:lvlJc w:val="left"/>
      <w:pPr>
        <w:ind w:left="720" w:hanging="360"/>
      </w:pPr>
      <w:rPr>
        <w:rFonts w:ascii="Courier New" w:hAnsi="Courier New"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5463"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7">
    <w:nsid w:val="54C438CC"/>
    <w:multiLevelType w:val="hybridMultilevel"/>
    <w:tmpl w:val="6AF47E3A"/>
    <w:lvl w:ilvl="0" w:tplc="04150003">
      <w:start w:val="1"/>
      <w:numFmt w:val="bullet"/>
      <w:lvlText w:val="o"/>
      <w:lvlJc w:val="left"/>
      <w:pPr>
        <w:ind w:left="720" w:hanging="360"/>
      </w:pPr>
      <w:rPr>
        <w:rFonts w:ascii="Courier New" w:hAnsi="Courier New"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5463"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8">
    <w:nsid w:val="5810138E"/>
    <w:multiLevelType w:val="hybridMultilevel"/>
    <w:tmpl w:val="4FF044AA"/>
    <w:lvl w:ilvl="0" w:tplc="D4789876">
      <w:start w:val="5"/>
      <w:numFmt w:val="bullet"/>
      <w:lvlText w:val="-"/>
      <w:lvlJc w:val="left"/>
      <w:pPr>
        <w:ind w:left="420" w:hanging="360"/>
      </w:pPr>
      <w:rPr>
        <w:rFonts w:ascii="Calibri" w:eastAsiaTheme="minorHAnsi" w:hAnsi="Calibri" w:cs="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9">
    <w:nsid w:val="5D177921"/>
    <w:multiLevelType w:val="multilevel"/>
    <w:tmpl w:val="75863A22"/>
    <w:lvl w:ilvl="0">
      <w:start w:val="1"/>
      <w:numFmt w:val="bullet"/>
      <w:lvlText w:val=""/>
      <w:lvlPicBulletId w:val="2"/>
      <w:lvlJc w:val="left"/>
      <w:pPr>
        <w:tabs>
          <w:tab w:val="num" w:pos="720"/>
        </w:tabs>
        <w:ind w:left="720" w:hanging="360"/>
      </w:pPr>
      <w:rPr>
        <w:rFonts w:ascii="Symbol" w:hAnsi="Symbol" w:hint="default"/>
        <w:sz w:val="20"/>
      </w:rPr>
    </w:lvl>
    <w:lvl w:ilvl="1">
      <w:start w:val="1"/>
      <w:numFmt w:val="bullet"/>
      <w:lvlText w:val="o"/>
      <w:lvlPicBulletId w:val="2"/>
      <w:lvlJc w:val="left"/>
      <w:pPr>
        <w:tabs>
          <w:tab w:val="num" w:pos="1440"/>
        </w:tabs>
        <w:ind w:left="1440" w:hanging="360"/>
      </w:pPr>
      <w:rPr>
        <w:rFonts w:ascii="Courier New" w:hAnsi="Courier New" w:hint="default"/>
        <w:sz w:val="20"/>
      </w:rPr>
    </w:lvl>
    <w:lvl w:ilvl="2" w:tentative="1">
      <w:start w:val="1"/>
      <w:numFmt w:val="bullet"/>
      <w:lvlText w:val=""/>
      <w:lvlPicBulletId w:val="0"/>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D3330DC"/>
    <w:multiLevelType w:val="hybridMultilevel"/>
    <w:tmpl w:val="5090081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5463"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21">
    <w:nsid w:val="5D7177E3"/>
    <w:multiLevelType w:val="multilevel"/>
    <w:tmpl w:val="3D58C6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0F67947"/>
    <w:multiLevelType w:val="hybridMultilevel"/>
    <w:tmpl w:val="265E3D26"/>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nsid w:val="65467892"/>
    <w:multiLevelType w:val="hybridMultilevel"/>
    <w:tmpl w:val="ABCE80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67ED31FB"/>
    <w:multiLevelType w:val="hybridMultilevel"/>
    <w:tmpl w:val="602854C4"/>
    <w:lvl w:ilvl="0" w:tplc="D4789876">
      <w:start w:val="5"/>
      <w:numFmt w:val="bullet"/>
      <w:lvlText w:val="-"/>
      <w:lvlJc w:val="left"/>
      <w:pPr>
        <w:ind w:left="480" w:hanging="360"/>
      </w:pPr>
      <w:rPr>
        <w:rFonts w:ascii="Calibri" w:eastAsiaTheme="minorHAnsi" w:hAnsi="Calibri" w:cs="Times New Roman"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25">
    <w:nsid w:val="6F920C31"/>
    <w:multiLevelType w:val="hybridMultilevel"/>
    <w:tmpl w:val="DD78FA08"/>
    <w:lvl w:ilvl="0" w:tplc="04150003">
      <w:start w:val="1"/>
      <w:numFmt w:val="bullet"/>
      <w:lvlText w:val="o"/>
      <w:lvlJc w:val="left"/>
      <w:pPr>
        <w:ind w:left="720" w:hanging="360"/>
      </w:pPr>
      <w:rPr>
        <w:rFonts w:ascii="Courier New" w:hAnsi="Courier New"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5463"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26">
    <w:nsid w:val="73652853"/>
    <w:multiLevelType w:val="hybridMultilevel"/>
    <w:tmpl w:val="618EEF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754519F8"/>
    <w:multiLevelType w:val="multilevel"/>
    <w:tmpl w:val="E94A68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7584369"/>
    <w:multiLevelType w:val="multilevel"/>
    <w:tmpl w:val="D01E9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81F18E9"/>
    <w:multiLevelType w:val="multilevel"/>
    <w:tmpl w:val="B6428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926719D"/>
    <w:multiLevelType w:val="hybridMultilevel"/>
    <w:tmpl w:val="B2BC4B0E"/>
    <w:lvl w:ilvl="0" w:tplc="04150003">
      <w:start w:val="1"/>
      <w:numFmt w:val="bullet"/>
      <w:lvlText w:val="o"/>
      <w:lvlJc w:val="left"/>
      <w:pPr>
        <w:ind w:left="720" w:hanging="360"/>
      </w:pPr>
      <w:rPr>
        <w:rFonts w:ascii="Courier New" w:hAnsi="Courier New"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5463"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31">
    <w:nsid w:val="79870F64"/>
    <w:multiLevelType w:val="hybridMultilevel"/>
    <w:tmpl w:val="C3F8BD76"/>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2">
    <w:nsid w:val="7E294DC0"/>
    <w:multiLevelType w:val="hybridMultilevel"/>
    <w:tmpl w:val="3410A5BC"/>
    <w:lvl w:ilvl="0" w:tplc="5A4A1CE8">
      <w:start w:val="2"/>
      <w:numFmt w:val="bullet"/>
      <w:lvlText w:val="-"/>
      <w:lvlJc w:val="left"/>
      <w:pPr>
        <w:ind w:left="720" w:hanging="360"/>
      </w:pPr>
      <w:rPr>
        <w:rFonts w:ascii="Calibri" w:eastAsia="Times New Roman" w:hAnsi="Calibri"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num w:numId="1">
    <w:abstractNumId w:val="20"/>
  </w:num>
  <w:num w:numId="2">
    <w:abstractNumId w:val="22"/>
  </w:num>
  <w:num w:numId="3">
    <w:abstractNumId w:val="29"/>
  </w:num>
  <w:num w:numId="4">
    <w:abstractNumId w:val="28"/>
  </w:num>
  <w:num w:numId="5">
    <w:abstractNumId w:val="2"/>
  </w:num>
  <w:num w:numId="6">
    <w:abstractNumId w:val="14"/>
  </w:num>
  <w:num w:numId="7">
    <w:abstractNumId w:val="5"/>
  </w:num>
  <w:num w:numId="8">
    <w:abstractNumId w:val="10"/>
  </w:num>
  <w:num w:numId="9">
    <w:abstractNumId w:val="26"/>
  </w:num>
  <w:num w:numId="10">
    <w:abstractNumId w:val="23"/>
  </w:num>
  <w:num w:numId="11">
    <w:abstractNumId w:val="30"/>
  </w:num>
  <w:num w:numId="12">
    <w:abstractNumId w:val="16"/>
  </w:num>
  <w:num w:numId="13">
    <w:abstractNumId w:val="32"/>
  </w:num>
  <w:num w:numId="14">
    <w:abstractNumId w:val="25"/>
  </w:num>
  <w:num w:numId="15">
    <w:abstractNumId w:val="11"/>
  </w:num>
  <w:num w:numId="16">
    <w:abstractNumId w:val="17"/>
  </w:num>
  <w:num w:numId="17">
    <w:abstractNumId w:val="27"/>
  </w:num>
  <w:num w:numId="18">
    <w:abstractNumId w:val="1"/>
  </w:num>
  <w:num w:numId="19">
    <w:abstractNumId w:val="21"/>
  </w:num>
  <w:num w:numId="20">
    <w:abstractNumId w:val="15"/>
  </w:num>
  <w:num w:numId="21">
    <w:abstractNumId w:val="7"/>
  </w:num>
  <w:num w:numId="22">
    <w:abstractNumId w:val="8"/>
  </w:num>
  <w:num w:numId="23">
    <w:abstractNumId w:val="4"/>
  </w:num>
  <w:num w:numId="24">
    <w:abstractNumId w:val="12"/>
  </w:num>
  <w:num w:numId="25">
    <w:abstractNumId w:val="19"/>
  </w:num>
  <w:num w:numId="26">
    <w:abstractNumId w:val="0"/>
  </w:num>
  <w:num w:numId="27">
    <w:abstractNumId w:val="18"/>
  </w:num>
  <w:num w:numId="28">
    <w:abstractNumId w:val="3"/>
  </w:num>
  <w:num w:numId="29">
    <w:abstractNumId w:val="24"/>
  </w:num>
  <w:num w:numId="30">
    <w:abstractNumId w:val="6"/>
  </w:num>
  <w:num w:numId="31">
    <w:abstractNumId w:val="9"/>
  </w:num>
  <w:num w:numId="32">
    <w:abstractNumId w:val="13"/>
  </w:num>
  <w:num w:numId="3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47A1"/>
    <w:rsid w:val="0000148B"/>
    <w:rsid w:val="00001BEF"/>
    <w:rsid w:val="000065E7"/>
    <w:rsid w:val="00006831"/>
    <w:rsid w:val="00012E7C"/>
    <w:rsid w:val="00015492"/>
    <w:rsid w:val="00045E02"/>
    <w:rsid w:val="0005522D"/>
    <w:rsid w:val="0006725D"/>
    <w:rsid w:val="000715AD"/>
    <w:rsid w:val="00072C7D"/>
    <w:rsid w:val="000B2CBA"/>
    <w:rsid w:val="000B496D"/>
    <w:rsid w:val="000B7E99"/>
    <w:rsid w:val="000D0A1A"/>
    <w:rsid w:val="000E27F4"/>
    <w:rsid w:val="000F2EFF"/>
    <w:rsid w:val="00110CFB"/>
    <w:rsid w:val="00113D9D"/>
    <w:rsid w:val="001219AB"/>
    <w:rsid w:val="0012669F"/>
    <w:rsid w:val="001406D2"/>
    <w:rsid w:val="00140B10"/>
    <w:rsid w:val="0014601A"/>
    <w:rsid w:val="00153813"/>
    <w:rsid w:val="0019182D"/>
    <w:rsid w:val="0019590E"/>
    <w:rsid w:val="00197B81"/>
    <w:rsid w:val="001D7BCB"/>
    <w:rsid w:val="001E2D49"/>
    <w:rsid w:val="001E6DDF"/>
    <w:rsid w:val="001E76C9"/>
    <w:rsid w:val="001F2BE2"/>
    <w:rsid w:val="0020293F"/>
    <w:rsid w:val="002356D0"/>
    <w:rsid w:val="00240624"/>
    <w:rsid w:val="002407F6"/>
    <w:rsid w:val="00274388"/>
    <w:rsid w:val="00287F0F"/>
    <w:rsid w:val="002927D3"/>
    <w:rsid w:val="002B383D"/>
    <w:rsid w:val="002D376E"/>
    <w:rsid w:val="002D5BB4"/>
    <w:rsid w:val="002E7CFA"/>
    <w:rsid w:val="00301BB6"/>
    <w:rsid w:val="00321336"/>
    <w:rsid w:val="00337CB9"/>
    <w:rsid w:val="00345BDE"/>
    <w:rsid w:val="003664D8"/>
    <w:rsid w:val="0037685E"/>
    <w:rsid w:val="003779F3"/>
    <w:rsid w:val="00383916"/>
    <w:rsid w:val="00385C4F"/>
    <w:rsid w:val="0039259D"/>
    <w:rsid w:val="00393DBE"/>
    <w:rsid w:val="003B3CB2"/>
    <w:rsid w:val="003C25B3"/>
    <w:rsid w:val="003C2AEC"/>
    <w:rsid w:val="004173EB"/>
    <w:rsid w:val="00417433"/>
    <w:rsid w:val="00455E28"/>
    <w:rsid w:val="0046075F"/>
    <w:rsid w:val="00464AA9"/>
    <w:rsid w:val="00474DEF"/>
    <w:rsid w:val="004830E8"/>
    <w:rsid w:val="00485AAF"/>
    <w:rsid w:val="004A1B27"/>
    <w:rsid w:val="004A3370"/>
    <w:rsid w:val="004A6F9B"/>
    <w:rsid w:val="004B3BE8"/>
    <w:rsid w:val="004D5C3F"/>
    <w:rsid w:val="004E65B2"/>
    <w:rsid w:val="004F3DA9"/>
    <w:rsid w:val="00507439"/>
    <w:rsid w:val="005127D9"/>
    <w:rsid w:val="00514DFC"/>
    <w:rsid w:val="00534EE7"/>
    <w:rsid w:val="005431A9"/>
    <w:rsid w:val="00554283"/>
    <w:rsid w:val="00556FCA"/>
    <w:rsid w:val="005666F8"/>
    <w:rsid w:val="005715B8"/>
    <w:rsid w:val="00573CF4"/>
    <w:rsid w:val="00592BBD"/>
    <w:rsid w:val="005A62C7"/>
    <w:rsid w:val="005B5149"/>
    <w:rsid w:val="005C7493"/>
    <w:rsid w:val="005F0F19"/>
    <w:rsid w:val="005F4A4C"/>
    <w:rsid w:val="005F660C"/>
    <w:rsid w:val="00617011"/>
    <w:rsid w:val="006260BE"/>
    <w:rsid w:val="00650A0F"/>
    <w:rsid w:val="00650F3E"/>
    <w:rsid w:val="006529ED"/>
    <w:rsid w:val="00654754"/>
    <w:rsid w:val="006616E7"/>
    <w:rsid w:val="006740EA"/>
    <w:rsid w:val="00694454"/>
    <w:rsid w:val="006A1B50"/>
    <w:rsid w:val="006B396D"/>
    <w:rsid w:val="006B7162"/>
    <w:rsid w:val="006C16C6"/>
    <w:rsid w:val="006D3650"/>
    <w:rsid w:val="006E72F6"/>
    <w:rsid w:val="00715A65"/>
    <w:rsid w:val="00744963"/>
    <w:rsid w:val="007747A1"/>
    <w:rsid w:val="007870EB"/>
    <w:rsid w:val="0079179F"/>
    <w:rsid w:val="00793F6E"/>
    <w:rsid w:val="007A11B0"/>
    <w:rsid w:val="007A4CE1"/>
    <w:rsid w:val="007A5716"/>
    <w:rsid w:val="007C79DA"/>
    <w:rsid w:val="007D4E36"/>
    <w:rsid w:val="007E33BA"/>
    <w:rsid w:val="007F1E1A"/>
    <w:rsid w:val="007F6389"/>
    <w:rsid w:val="008022FB"/>
    <w:rsid w:val="00806ED1"/>
    <w:rsid w:val="00811B68"/>
    <w:rsid w:val="00834198"/>
    <w:rsid w:val="00840563"/>
    <w:rsid w:val="00841729"/>
    <w:rsid w:val="008748C9"/>
    <w:rsid w:val="008B3E86"/>
    <w:rsid w:val="008C2CD5"/>
    <w:rsid w:val="008D556C"/>
    <w:rsid w:val="008E1C21"/>
    <w:rsid w:val="0090306C"/>
    <w:rsid w:val="00904C64"/>
    <w:rsid w:val="009055C0"/>
    <w:rsid w:val="00906B3A"/>
    <w:rsid w:val="00915F9F"/>
    <w:rsid w:val="00946849"/>
    <w:rsid w:val="0095294E"/>
    <w:rsid w:val="0097114D"/>
    <w:rsid w:val="009A255D"/>
    <w:rsid w:val="009B1075"/>
    <w:rsid w:val="009B1EEB"/>
    <w:rsid w:val="009B6A14"/>
    <w:rsid w:val="009C2BCE"/>
    <w:rsid w:val="009D2424"/>
    <w:rsid w:val="009D6FF1"/>
    <w:rsid w:val="009F5AD1"/>
    <w:rsid w:val="00A0045B"/>
    <w:rsid w:val="00A13D66"/>
    <w:rsid w:val="00A141B7"/>
    <w:rsid w:val="00A21E68"/>
    <w:rsid w:val="00A26AA7"/>
    <w:rsid w:val="00A41BCD"/>
    <w:rsid w:val="00A623D8"/>
    <w:rsid w:val="00A758C6"/>
    <w:rsid w:val="00A7622A"/>
    <w:rsid w:val="00A833F1"/>
    <w:rsid w:val="00AA5CAF"/>
    <w:rsid w:val="00AA615F"/>
    <w:rsid w:val="00AB3964"/>
    <w:rsid w:val="00AC485C"/>
    <w:rsid w:val="00AD0017"/>
    <w:rsid w:val="00AD6464"/>
    <w:rsid w:val="00AE4F3F"/>
    <w:rsid w:val="00B06F32"/>
    <w:rsid w:val="00B14E34"/>
    <w:rsid w:val="00B27138"/>
    <w:rsid w:val="00B34A5F"/>
    <w:rsid w:val="00B44E76"/>
    <w:rsid w:val="00B72CD2"/>
    <w:rsid w:val="00B81E2A"/>
    <w:rsid w:val="00B84705"/>
    <w:rsid w:val="00B86D6F"/>
    <w:rsid w:val="00B9140B"/>
    <w:rsid w:val="00BA4C3D"/>
    <w:rsid w:val="00BC0731"/>
    <w:rsid w:val="00BD6DA0"/>
    <w:rsid w:val="00BE3306"/>
    <w:rsid w:val="00C02F07"/>
    <w:rsid w:val="00C04D1D"/>
    <w:rsid w:val="00C340BD"/>
    <w:rsid w:val="00C344BB"/>
    <w:rsid w:val="00C371BB"/>
    <w:rsid w:val="00C578C3"/>
    <w:rsid w:val="00C661BE"/>
    <w:rsid w:val="00C862E3"/>
    <w:rsid w:val="00C93237"/>
    <w:rsid w:val="00C96783"/>
    <w:rsid w:val="00CA1B7A"/>
    <w:rsid w:val="00CB06AD"/>
    <w:rsid w:val="00CB09DD"/>
    <w:rsid w:val="00CB2F78"/>
    <w:rsid w:val="00CD3E0B"/>
    <w:rsid w:val="00CE6AFA"/>
    <w:rsid w:val="00CF0BBD"/>
    <w:rsid w:val="00CF56FF"/>
    <w:rsid w:val="00CF7832"/>
    <w:rsid w:val="00D07AB3"/>
    <w:rsid w:val="00D17929"/>
    <w:rsid w:val="00D31F75"/>
    <w:rsid w:val="00D51D14"/>
    <w:rsid w:val="00D56F2E"/>
    <w:rsid w:val="00D612B8"/>
    <w:rsid w:val="00D669E7"/>
    <w:rsid w:val="00D77DF4"/>
    <w:rsid w:val="00DB077D"/>
    <w:rsid w:val="00DB6042"/>
    <w:rsid w:val="00DE0D75"/>
    <w:rsid w:val="00DE3147"/>
    <w:rsid w:val="00E2420A"/>
    <w:rsid w:val="00E302BE"/>
    <w:rsid w:val="00E31C98"/>
    <w:rsid w:val="00E32C0B"/>
    <w:rsid w:val="00E3526C"/>
    <w:rsid w:val="00E46AC2"/>
    <w:rsid w:val="00E46BF9"/>
    <w:rsid w:val="00E5151C"/>
    <w:rsid w:val="00E70C15"/>
    <w:rsid w:val="00E8693D"/>
    <w:rsid w:val="00EB5380"/>
    <w:rsid w:val="00ED0AAB"/>
    <w:rsid w:val="00ED6251"/>
    <w:rsid w:val="00EE0382"/>
    <w:rsid w:val="00EE7723"/>
    <w:rsid w:val="00EF2623"/>
    <w:rsid w:val="00EF582A"/>
    <w:rsid w:val="00EF60F7"/>
    <w:rsid w:val="00F16903"/>
    <w:rsid w:val="00F24499"/>
    <w:rsid w:val="00F27674"/>
    <w:rsid w:val="00F346ED"/>
    <w:rsid w:val="00F41109"/>
    <w:rsid w:val="00F46A7D"/>
    <w:rsid w:val="00F50B33"/>
    <w:rsid w:val="00F530ED"/>
    <w:rsid w:val="00F53ADC"/>
    <w:rsid w:val="00F626AA"/>
    <w:rsid w:val="00F6597E"/>
    <w:rsid w:val="00F750B1"/>
    <w:rsid w:val="00FA1662"/>
    <w:rsid w:val="00FA769B"/>
    <w:rsid w:val="00FB462E"/>
    <w:rsid w:val="00FB6474"/>
    <w:rsid w:val="00FD0EAB"/>
    <w:rsid w:val="00FE3932"/>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C820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endnote reference" w:uiPriority="0"/>
    <w:lsdException w:name="endnote text"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A1B50"/>
    <w:pPr>
      <w:spacing w:after="200" w:line="276" w:lineRule="auto"/>
    </w:pPr>
    <w:rPr>
      <w:lang w:eastAsia="en-US"/>
    </w:rPr>
  </w:style>
  <w:style w:type="paragraph" w:styleId="Nagwek1">
    <w:name w:val="heading 1"/>
    <w:basedOn w:val="Normalny"/>
    <w:next w:val="Normalny"/>
    <w:link w:val="Nagwek1Znak"/>
    <w:qFormat/>
    <w:locked/>
    <w:rsid w:val="004173EB"/>
    <w:pPr>
      <w:keepNext/>
      <w:spacing w:before="240" w:after="60"/>
      <w:outlineLvl w:val="0"/>
    </w:pPr>
    <w:rPr>
      <w:rFonts w:ascii="Arial" w:eastAsia="Times New Roman" w:hAnsi="Arial" w:cs="Arial"/>
      <w:b/>
      <w:bCs/>
      <w:kern w:val="32"/>
      <w:sz w:val="32"/>
      <w:szCs w:val="32"/>
    </w:rPr>
  </w:style>
  <w:style w:type="paragraph" w:styleId="Nagwek2">
    <w:name w:val="heading 2"/>
    <w:basedOn w:val="Normalny"/>
    <w:next w:val="Normalny"/>
    <w:link w:val="Nagwek2Znak"/>
    <w:qFormat/>
    <w:locked/>
    <w:rsid w:val="0019182D"/>
    <w:pPr>
      <w:keepNext/>
      <w:spacing w:before="240" w:after="60"/>
      <w:outlineLvl w:val="1"/>
    </w:pPr>
    <w:rPr>
      <w:rFonts w:ascii="Arial" w:eastAsia="Times New Roman" w:hAnsi="Arial" w:cs="Arial"/>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666F8"/>
    <w:pPr>
      <w:ind w:left="720"/>
      <w:contextualSpacing/>
    </w:pPr>
    <w:rPr>
      <w:rFonts w:cs="Calibri"/>
    </w:rPr>
  </w:style>
  <w:style w:type="character" w:customStyle="1" w:styleId="hps">
    <w:name w:val="hps"/>
    <w:basedOn w:val="Domylnaczcionkaakapitu"/>
    <w:uiPriority w:val="99"/>
    <w:rsid w:val="00301BB6"/>
    <w:rPr>
      <w:rFonts w:cs="Times New Roman"/>
    </w:rPr>
  </w:style>
  <w:style w:type="paragraph" w:styleId="Nagwek">
    <w:name w:val="header"/>
    <w:basedOn w:val="Normalny"/>
    <w:link w:val="NagwekZnak"/>
    <w:uiPriority w:val="99"/>
    <w:rsid w:val="00337CB9"/>
    <w:pPr>
      <w:tabs>
        <w:tab w:val="center" w:pos="4536"/>
        <w:tab w:val="right" w:pos="9072"/>
      </w:tabs>
      <w:spacing w:after="0" w:line="240" w:lineRule="auto"/>
    </w:pPr>
  </w:style>
  <w:style w:type="character" w:customStyle="1" w:styleId="NagwekZnak">
    <w:name w:val="Nagłówek Znak"/>
    <w:basedOn w:val="Domylnaczcionkaakapitu"/>
    <w:link w:val="Nagwek"/>
    <w:uiPriority w:val="99"/>
    <w:locked/>
    <w:rsid w:val="00337CB9"/>
    <w:rPr>
      <w:rFonts w:cs="Times New Roman"/>
    </w:rPr>
  </w:style>
  <w:style w:type="paragraph" w:styleId="Stopka">
    <w:name w:val="footer"/>
    <w:basedOn w:val="Normalny"/>
    <w:link w:val="StopkaZnak"/>
    <w:uiPriority w:val="99"/>
    <w:rsid w:val="00337CB9"/>
    <w:pPr>
      <w:tabs>
        <w:tab w:val="center" w:pos="4536"/>
        <w:tab w:val="right" w:pos="9072"/>
      </w:tabs>
      <w:spacing w:after="0" w:line="240" w:lineRule="auto"/>
    </w:pPr>
  </w:style>
  <w:style w:type="character" w:customStyle="1" w:styleId="StopkaZnak">
    <w:name w:val="Stopka Znak"/>
    <w:basedOn w:val="Domylnaczcionkaakapitu"/>
    <w:link w:val="Stopka"/>
    <w:uiPriority w:val="99"/>
    <w:locked/>
    <w:rsid w:val="00337CB9"/>
    <w:rPr>
      <w:rFonts w:cs="Times New Roman"/>
    </w:rPr>
  </w:style>
  <w:style w:type="paragraph" w:customStyle="1" w:styleId="Default">
    <w:name w:val="Default"/>
    <w:basedOn w:val="Normalny"/>
    <w:uiPriority w:val="99"/>
    <w:rsid w:val="00BD6DA0"/>
    <w:pPr>
      <w:autoSpaceDE w:val="0"/>
      <w:autoSpaceDN w:val="0"/>
      <w:spacing w:after="0" w:line="240" w:lineRule="auto"/>
    </w:pPr>
    <w:rPr>
      <w:rFonts w:ascii="BentonSans" w:hAnsi="BentonSans"/>
      <w:color w:val="000000"/>
      <w:sz w:val="24"/>
      <w:szCs w:val="24"/>
    </w:rPr>
  </w:style>
  <w:style w:type="paragraph" w:styleId="Tekstprzypisukocowego">
    <w:name w:val="endnote text"/>
    <w:basedOn w:val="Normalny"/>
    <w:link w:val="TekstprzypisukocowegoZnak"/>
    <w:semiHidden/>
    <w:rsid w:val="0095294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locked/>
    <w:rsid w:val="0095294E"/>
    <w:rPr>
      <w:rFonts w:cs="Times New Roman"/>
      <w:sz w:val="20"/>
      <w:szCs w:val="20"/>
    </w:rPr>
  </w:style>
  <w:style w:type="character" w:styleId="Odwoanieprzypisukocowego">
    <w:name w:val="endnote reference"/>
    <w:basedOn w:val="Domylnaczcionkaakapitu"/>
    <w:semiHidden/>
    <w:rsid w:val="0095294E"/>
    <w:rPr>
      <w:rFonts w:cs="Times New Roman"/>
      <w:vertAlign w:val="superscript"/>
    </w:rPr>
  </w:style>
  <w:style w:type="character" w:customStyle="1" w:styleId="shorttext">
    <w:name w:val="short_text"/>
    <w:basedOn w:val="Domylnaczcionkaakapitu"/>
    <w:uiPriority w:val="99"/>
    <w:rsid w:val="007F1E1A"/>
    <w:rPr>
      <w:rFonts w:cs="Times New Roman"/>
    </w:rPr>
  </w:style>
  <w:style w:type="character" w:customStyle="1" w:styleId="Nagwek1Znak">
    <w:name w:val="Nagłówek 1 Znak"/>
    <w:basedOn w:val="Domylnaczcionkaakapitu"/>
    <w:link w:val="Nagwek1"/>
    <w:rsid w:val="004173EB"/>
    <w:rPr>
      <w:rFonts w:ascii="Arial" w:eastAsia="Times New Roman" w:hAnsi="Arial" w:cs="Arial"/>
      <w:b/>
      <w:bCs/>
      <w:kern w:val="32"/>
      <w:sz w:val="32"/>
      <w:szCs w:val="32"/>
      <w:lang w:eastAsia="en-US"/>
    </w:rPr>
  </w:style>
  <w:style w:type="character" w:customStyle="1" w:styleId="Nagwek2Znak">
    <w:name w:val="Nagłówek 2 Znak"/>
    <w:basedOn w:val="Domylnaczcionkaakapitu"/>
    <w:link w:val="Nagwek2"/>
    <w:rsid w:val="0019182D"/>
    <w:rPr>
      <w:rFonts w:ascii="Arial" w:eastAsia="Times New Roman" w:hAnsi="Arial" w:cs="Arial"/>
      <w:b/>
      <w:bCs/>
      <w:i/>
      <w:iCs/>
      <w:sz w:val="28"/>
      <w:szCs w:val="28"/>
      <w:lang w:eastAsia="en-US"/>
    </w:rPr>
  </w:style>
  <w:style w:type="table" w:styleId="Tabela-Siatka">
    <w:name w:val="Table Grid"/>
    <w:basedOn w:val="Standardowy"/>
    <w:uiPriority w:val="59"/>
    <w:locked/>
    <w:rsid w:val="0012669F"/>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endnote reference" w:uiPriority="0"/>
    <w:lsdException w:name="endnote text"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A1B50"/>
    <w:pPr>
      <w:spacing w:after="200" w:line="276" w:lineRule="auto"/>
    </w:pPr>
    <w:rPr>
      <w:lang w:eastAsia="en-US"/>
    </w:rPr>
  </w:style>
  <w:style w:type="paragraph" w:styleId="Nagwek1">
    <w:name w:val="heading 1"/>
    <w:basedOn w:val="Normalny"/>
    <w:next w:val="Normalny"/>
    <w:link w:val="Nagwek1Znak"/>
    <w:qFormat/>
    <w:locked/>
    <w:rsid w:val="004173EB"/>
    <w:pPr>
      <w:keepNext/>
      <w:spacing w:before="240" w:after="60"/>
      <w:outlineLvl w:val="0"/>
    </w:pPr>
    <w:rPr>
      <w:rFonts w:ascii="Arial" w:eastAsia="Times New Roman" w:hAnsi="Arial" w:cs="Arial"/>
      <w:b/>
      <w:bCs/>
      <w:kern w:val="32"/>
      <w:sz w:val="32"/>
      <w:szCs w:val="32"/>
    </w:rPr>
  </w:style>
  <w:style w:type="paragraph" w:styleId="Nagwek2">
    <w:name w:val="heading 2"/>
    <w:basedOn w:val="Normalny"/>
    <w:next w:val="Normalny"/>
    <w:link w:val="Nagwek2Znak"/>
    <w:qFormat/>
    <w:locked/>
    <w:rsid w:val="0019182D"/>
    <w:pPr>
      <w:keepNext/>
      <w:spacing w:before="240" w:after="60"/>
      <w:outlineLvl w:val="1"/>
    </w:pPr>
    <w:rPr>
      <w:rFonts w:ascii="Arial" w:eastAsia="Times New Roman" w:hAnsi="Arial" w:cs="Arial"/>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666F8"/>
    <w:pPr>
      <w:ind w:left="720"/>
      <w:contextualSpacing/>
    </w:pPr>
    <w:rPr>
      <w:rFonts w:cs="Calibri"/>
    </w:rPr>
  </w:style>
  <w:style w:type="character" w:customStyle="1" w:styleId="hps">
    <w:name w:val="hps"/>
    <w:basedOn w:val="Domylnaczcionkaakapitu"/>
    <w:uiPriority w:val="99"/>
    <w:rsid w:val="00301BB6"/>
    <w:rPr>
      <w:rFonts w:cs="Times New Roman"/>
    </w:rPr>
  </w:style>
  <w:style w:type="paragraph" w:styleId="Nagwek">
    <w:name w:val="header"/>
    <w:basedOn w:val="Normalny"/>
    <w:link w:val="NagwekZnak"/>
    <w:uiPriority w:val="99"/>
    <w:rsid w:val="00337CB9"/>
    <w:pPr>
      <w:tabs>
        <w:tab w:val="center" w:pos="4536"/>
        <w:tab w:val="right" w:pos="9072"/>
      </w:tabs>
      <w:spacing w:after="0" w:line="240" w:lineRule="auto"/>
    </w:pPr>
  </w:style>
  <w:style w:type="character" w:customStyle="1" w:styleId="NagwekZnak">
    <w:name w:val="Nagłówek Znak"/>
    <w:basedOn w:val="Domylnaczcionkaakapitu"/>
    <w:link w:val="Nagwek"/>
    <w:uiPriority w:val="99"/>
    <w:locked/>
    <w:rsid w:val="00337CB9"/>
    <w:rPr>
      <w:rFonts w:cs="Times New Roman"/>
    </w:rPr>
  </w:style>
  <w:style w:type="paragraph" w:styleId="Stopka">
    <w:name w:val="footer"/>
    <w:basedOn w:val="Normalny"/>
    <w:link w:val="StopkaZnak"/>
    <w:uiPriority w:val="99"/>
    <w:rsid w:val="00337CB9"/>
    <w:pPr>
      <w:tabs>
        <w:tab w:val="center" w:pos="4536"/>
        <w:tab w:val="right" w:pos="9072"/>
      </w:tabs>
      <w:spacing w:after="0" w:line="240" w:lineRule="auto"/>
    </w:pPr>
  </w:style>
  <w:style w:type="character" w:customStyle="1" w:styleId="StopkaZnak">
    <w:name w:val="Stopka Znak"/>
    <w:basedOn w:val="Domylnaczcionkaakapitu"/>
    <w:link w:val="Stopka"/>
    <w:uiPriority w:val="99"/>
    <w:locked/>
    <w:rsid w:val="00337CB9"/>
    <w:rPr>
      <w:rFonts w:cs="Times New Roman"/>
    </w:rPr>
  </w:style>
  <w:style w:type="paragraph" w:customStyle="1" w:styleId="Default">
    <w:name w:val="Default"/>
    <w:basedOn w:val="Normalny"/>
    <w:uiPriority w:val="99"/>
    <w:rsid w:val="00BD6DA0"/>
    <w:pPr>
      <w:autoSpaceDE w:val="0"/>
      <w:autoSpaceDN w:val="0"/>
      <w:spacing w:after="0" w:line="240" w:lineRule="auto"/>
    </w:pPr>
    <w:rPr>
      <w:rFonts w:ascii="BentonSans" w:hAnsi="BentonSans"/>
      <w:color w:val="000000"/>
      <w:sz w:val="24"/>
      <w:szCs w:val="24"/>
    </w:rPr>
  </w:style>
  <w:style w:type="paragraph" w:styleId="Tekstprzypisukocowego">
    <w:name w:val="endnote text"/>
    <w:basedOn w:val="Normalny"/>
    <w:link w:val="TekstprzypisukocowegoZnak"/>
    <w:semiHidden/>
    <w:rsid w:val="0095294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locked/>
    <w:rsid w:val="0095294E"/>
    <w:rPr>
      <w:rFonts w:cs="Times New Roman"/>
      <w:sz w:val="20"/>
      <w:szCs w:val="20"/>
    </w:rPr>
  </w:style>
  <w:style w:type="character" w:styleId="Odwoanieprzypisukocowego">
    <w:name w:val="endnote reference"/>
    <w:basedOn w:val="Domylnaczcionkaakapitu"/>
    <w:semiHidden/>
    <w:rsid w:val="0095294E"/>
    <w:rPr>
      <w:rFonts w:cs="Times New Roman"/>
      <w:vertAlign w:val="superscript"/>
    </w:rPr>
  </w:style>
  <w:style w:type="character" w:customStyle="1" w:styleId="shorttext">
    <w:name w:val="short_text"/>
    <w:basedOn w:val="Domylnaczcionkaakapitu"/>
    <w:uiPriority w:val="99"/>
    <w:rsid w:val="007F1E1A"/>
    <w:rPr>
      <w:rFonts w:cs="Times New Roman"/>
    </w:rPr>
  </w:style>
  <w:style w:type="character" w:customStyle="1" w:styleId="Nagwek1Znak">
    <w:name w:val="Nagłówek 1 Znak"/>
    <w:basedOn w:val="Domylnaczcionkaakapitu"/>
    <w:link w:val="Nagwek1"/>
    <w:rsid w:val="004173EB"/>
    <w:rPr>
      <w:rFonts w:ascii="Arial" w:eastAsia="Times New Roman" w:hAnsi="Arial" w:cs="Arial"/>
      <w:b/>
      <w:bCs/>
      <w:kern w:val="32"/>
      <w:sz w:val="32"/>
      <w:szCs w:val="32"/>
      <w:lang w:eastAsia="en-US"/>
    </w:rPr>
  </w:style>
  <w:style w:type="character" w:customStyle="1" w:styleId="Nagwek2Znak">
    <w:name w:val="Nagłówek 2 Znak"/>
    <w:basedOn w:val="Domylnaczcionkaakapitu"/>
    <w:link w:val="Nagwek2"/>
    <w:rsid w:val="0019182D"/>
    <w:rPr>
      <w:rFonts w:ascii="Arial" w:eastAsia="Times New Roman" w:hAnsi="Arial" w:cs="Arial"/>
      <w:b/>
      <w:bCs/>
      <w:i/>
      <w:iCs/>
      <w:sz w:val="28"/>
      <w:szCs w:val="28"/>
      <w:lang w:eastAsia="en-US"/>
    </w:rPr>
  </w:style>
  <w:style w:type="table" w:styleId="Tabela-Siatka">
    <w:name w:val="Table Grid"/>
    <w:basedOn w:val="Standardowy"/>
    <w:uiPriority w:val="59"/>
    <w:locked/>
    <w:rsid w:val="0012669F"/>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361811">
      <w:marLeft w:val="0"/>
      <w:marRight w:val="0"/>
      <w:marTop w:val="0"/>
      <w:marBottom w:val="0"/>
      <w:divBdr>
        <w:top w:val="none" w:sz="0" w:space="0" w:color="auto"/>
        <w:left w:val="none" w:sz="0" w:space="0" w:color="auto"/>
        <w:bottom w:val="none" w:sz="0" w:space="0" w:color="auto"/>
        <w:right w:val="none" w:sz="0" w:space="0" w:color="auto"/>
      </w:divBdr>
    </w:div>
    <w:div w:id="412361812">
      <w:marLeft w:val="0"/>
      <w:marRight w:val="0"/>
      <w:marTop w:val="0"/>
      <w:marBottom w:val="0"/>
      <w:divBdr>
        <w:top w:val="none" w:sz="0" w:space="0" w:color="auto"/>
        <w:left w:val="none" w:sz="0" w:space="0" w:color="auto"/>
        <w:bottom w:val="none" w:sz="0" w:space="0" w:color="auto"/>
        <w:right w:val="none" w:sz="0" w:space="0" w:color="auto"/>
      </w:divBdr>
    </w:div>
    <w:div w:id="412361813">
      <w:marLeft w:val="0"/>
      <w:marRight w:val="0"/>
      <w:marTop w:val="0"/>
      <w:marBottom w:val="0"/>
      <w:divBdr>
        <w:top w:val="none" w:sz="0" w:space="0" w:color="auto"/>
        <w:left w:val="none" w:sz="0" w:space="0" w:color="auto"/>
        <w:bottom w:val="none" w:sz="0" w:space="0" w:color="auto"/>
        <w:right w:val="none" w:sz="0" w:space="0" w:color="auto"/>
      </w:divBdr>
    </w:div>
    <w:div w:id="412361814">
      <w:marLeft w:val="0"/>
      <w:marRight w:val="0"/>
      <w:marTop w:val="0"/>
      <w:marBottom w:val="0"/>
      <w:divBdr>
        <w:top w:val="none" w:sz="0" w:space="0" w:color="auto"/>
        <w:left w:val="none" w:sz="0" w:space="0" w:color="auto"/>
        <w:bottom w:val="none" w:sz="0" w:space="0" w:color="auto"/>
        <w:right w:val="none" w:sz="0" w:space="0" w:color="auto"/>
      </w:divBdr>
    </w:div>
    <w:div w:id="412361815">
      <w:marLeft w:val="0"/>
      <w:marRight w:val="0"/>
      <w:marTop w:val="0"/>
      <w:marBottom w:val="0"/>
      <w:divBdr>
        <w:top w:val="none" w:sz="0" w:space="0" w:color="auto"/>
        <w:left w:val="none" w:sz="0" w:space="0" w:color="auto"/>
        <w:bottom w:val="none" w:sz="0" w:space="0" w:color="auto"/>
        <w:right w:val="none" w:sz="0" w:space="0" w:color="auto"/>
      </w:divBdr>
    </w:div>
    <w:div w:id="412361816">
      <w:marLeft w:val="0"/>
      <w:marRight w:val="0"/>
      <w:marTop w:val="0"/>
      <w:marBottom w:val="0"/>
      <w:divBdr>
        <w:top w:val="none" w:sz="0" w:space="0" w:color="auto"/>
        <w:left w:val="none" w:sz="0" w:space="0" w:color="auto"/>
        <w:bottom w:val="none" w:sz="0" w:space="0" w:color="auto"/>
        <w:right w:val="none" w:sz="0" w:space="0" w:color="auto"/>
      </w:divBdr>
    </w:div>
    <w:div w:id="412361817">
      <w:marLeft w:val="0"/>
      <w:marRight w:val="0"/>
      <w:marTop w:val="0"/>
      <w:marBottom w:val="0"/>
      <w:divBdr>
        <w:top w:val="none" w:sz="0" w:space="0" w:color="auto"/>
        <w:left w:val="none" w:sz="0" w:space="0" w:color="auto"/>
        <w:bottom w:val="none" w:sz="0" w:space="0" w:color="auto"/>
        <w:right w:val="none" w:sz="0" w:space="0" w:color="auto"/>
      </w:divBdr>
    </w:div>
    <w:div w:id="412361818">
      <w:marLeft w:val="0"/>
      <w:marRight w:val="0"/>
      <w:marTop w:val="0"/>
      <w:marBottom w:val="0"/>
      <w:divBdr>
        <w:top w:val="none" w:sz="0" w:space="0" w:color="auto"/>
        <w:left w:val="none" w:sz="0" w:space="0" w:color="auto"/>
        <w:bottom w:val="none" w:sz="0" w:space="0" w:color="auto"/>
        <w:right w:val="none" w:sz="0" w:space="0" w:color="auto"/>
      </w:divBdr>
    </w:div>
    <w:div w:id="412361819">
      <w:marLeft w:val="0"/>
      <w:marRight w:val="0"/>
      <w:marTop w:val="0"/>
      <w:marBottom w:val="0"/>
      <w:divBdr>
        <w:top w:val="none" w:sz="0" w:space="0" w:color="auto"/>
        <w:left w:val="none" w:sz="0" w:space="0" w:color="auto"/>
        <w:bottom w:val="none" w:sz="0" w:space="0" w:color="auto"/>
        <w:right w:val="none" w:sz="0" w:space="0" w:color="auto"/>
      </w:divBdr>
    </w:div>
    <w:div w:id="412361820">
      <w:marLeft w:val="0"/>
      <w:marRight w:val="0"/>
      <w:marTop w:val="0"/>
      <w:marBottom w:val="0"/>
      <w:divBdr>
        <w:top w:val="none" w:sz="0" w:space="0" w:color="auto"/>
        <w:left w:val="none" w:sz="0" w:space="0" w:color="auto"/>
        <w:bottom w:val="none" w:sz="0" w:space="0" w:color="auto"/>
        <w:right w:val="none" w:sz="0" w:space="0" w:color="auto"/>
      </w:divBdr>
    </w:div>
    <w:div w:id="412361821">
      <w:marLeft w:val="0"/>
      <w:marRight w:val="0"/>
      <w:marTop w:val="0"/>
      <w:marBottom w:val="0"/>
      <w:divBdr>
        <w:top w:val="none" w:sz="0" w:space="0" w:color="auto"/>
        <w:left w:val="none" w:sz="0" w:space="0" w:color="auto"/>
        <w:bottom w:val="none" w:sz="0" w:space="0" w:color="auto"/>
        <w:right w:val="none" w:sz="0" w:space="0" w:color="auto"/>
      </w:divBdr>
    </w:div>
    <w:div w:id="412361822">
      <w:marLeft w:val="0"/>
      <w:marRight w:val="0"/>
      <w:marTop w:val="0"/>
      <w:marBottom w:val="0"/>
      <w:divBdr>
        <w:top w:val="none" w:sz="0" w:space="0" w:color="auto"/>
        <w:left w:val="none" w:sz="0" w:space="0" w:color="auto"/>
        <w:bottom w:val="none" w:sz="0" w:space="0" w:color="auto"/>
        <w:right w:val="none" w:sz="0" w:space="0" w:color="auto"/>
      </w:divBdr>
    </w:div>
    <w:div w:id="41236182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3" Type="http://schemas.openxmlformats.org/officeDocument/2006/relationships/image" Target="media/image3.wmf"/><Relationship Id="rId2" Type="http://schemas.openxmlformats.org/officeDocument/2006/relationships/image" Target="media/image2.wmf"/><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15601</Words>
  <Characters>93610</Characters>
  <Application>Microsoft Office Word</Application>
  <DocSecurity>0</DocSecurity>
  <Lines>780</Lines>
  <Paragraphs>217</Paragraphs>
  <ScaleCrop>false</ScaleCrop>
  <HeadingPairs>
    <vt:vector size="2" baseType="variant">
      <vt:variant>
        <vt:lpstr>Tytuł</vt:lpstr>
      </vt:variant>
      <vt:variant>
        <vt:i4>1</vt:i4>
      </vt:variant>
    </vt:vector>
  </HeadingPairs>
  <TitlesOfParts>
    <vt:vector size="1" baseType="lpstr">
      <vt:lpstr>Szkolenia SAP zbiorcze</vt:lpstr>
    </vt:vector>
  </TitlesOfParts>
  <Manager>Marcin</Manager>
  <Company/>
  <LinksUpToDate>false</LinksUpToDate>
  <CharactersWithSpaces>108994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Szkolenia SAP zbiorcze</dc:title>
  <dc:creator>Wymysłowski</dc:creator>
  <cp:lastModifiedBy>Burkot Marcin  (BMSiG)</cp:lastModifiedBy>
  <cp:revision>4</cp:revision>
  <dcterms:created xsi:type="dcterms:W3CDTF">2014-07-23T14:07:00Z</dcterms:created>
  <dcterms:modified xsi:type="dcterms:W3CDTF">2014-07-23T14:13:00Z</dcterms:modified>
</cp:coreProperties>
</file>