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F80" w:rsidRPr="00AF027A" w:rsidRDefault="00FB5F80" w:rsidP="00AD1930">
      <w:pPr>
        <w:ind w:firstLine="6804"/>
        <w:rPr>
          <w:sz w:val="22"/>
          <w:szCs w:val="22"/>
        </w:rPr>
      </w:pPr>
      <w:bookmarkStart w:id="0" w:name="_GoBack"/>
      <w:bookmarkEnd w:id="0"/>
      <w:r w:rsidRPr="00AF027A">
        <w:rPr>
          <w:sz w:val="22"/>
          <w:szCs w:val="22"/>
        </w:rPr>
        <w:t xml:space="preserve">Załącznik nr 1 do </w:t>
      </w:r>
    </w:p>
    <w:p w:rsidR="00FB5F80" w:rsidRPr="00AF027A" w:rsidRDefault="00FB5F80" w:rsidP="00AD1930">
      <w:pPr>
        <w:ind w:firstLine="6804"/>
        <w:rPr>
          <w:sz w:val="22"/>
          <w:szCs w:val="22"/>
        </w:rPr>
      </w:pPr>
      <w:r>
        <w:rPr>
          <w:sz w:val="22"/>
          <w:szCs w:val="22"/>
        </w:rPr>
        <w:t>umowy nr MS/__/B-KRK/2014</w:t>
      </w:r>
      <w:r w:rsidRPr="00AF027A">
        <w:rPr>
          <w:sz w:val="22"/>
          <w:szCs w:val="22"/>
        </w:rPr>
        <w:t xml:space="preserve"> </w:t>
      </w:r>
    </w:p>
    <w:p w:rsidR="00FB5F80" w:rsidRDefault="00FB5F80" w:rsidP="00935FBA">
      <w:pPr>
        <w:ind w:left="6804"/>
        <w:rPr>
          <w:sz w:val="22"/>
          <w:szCs w:val="22"/>
        </w:rPr>
      </w:pPr>
      <w:r w:rsidRPr="00AF027A">
        <w:rPr>
          <w:sz w:val="22"/>
          <w:szCs w:val="22"/>
        </w:rPr>
        <w:t xml:space="preserve">z dnia………….na </w:t>
      </w:r>
      <w:r w:rsidRPr="00935FBA">
        <w:rPr>
          <w:sz w:val="22"/>
          <w:szCs w:val="22"/>
        </w:rPr>
        <w:t xml:space="preserve">wykonanie </w:t>
      </w:r>
      <w:r>
        <w:rPr>
          <w:sz w:val="22"/>
          <w:szCs w:val="22"/>
        </w:rPr>
        <w:t xml:space="preserve">rozbudowy </w:t>
      </w:r>
      <w:r w:rsidRPr="00935FBA">
        <w:rPr>
          <w:sz w:val="22"/>
          <w:szCs w:val="22"/>
        </w:rPr>
        <w:t xml:space="preserve"> systemu </w:t>
      </w:r>
      <w:r>
        <w:rPr>
          <w:sz w:val="22"/>
          <w:szCs w:val="22"/>
        </w:rPr>
        <w:t>tele</w:t>
      </w:r>
      <w:r w:rsidRPr="00935FBA">
        <w:rPr>
          <w:sz w:val="22"/>
          <w:szCs w:val="22"/>
        </w:rPr>
        <w:t>inf</w:t>
      </w:r>
      <w:r>
        <w:rPr>
          <w:sz w:val="22"/>
          <w:szCs w:val="22"/>
        </w:rPr>
        <w:t xml:space="preserve">ormatycznego KRK </w:t>
      </w:r>
    </w:p>
    <w:p w:rsidR="00FB5F80" w:rsidRPr="001D3E5F" w:rsidRDefault="00FB5F80" w:rsidP="00932C95">
      <w:pPr>
        <w:spacing w:line="360" w:lineRule="auto"/>
        <w:jc w:val="right"/>
        <w:rPr>
          <w:b/>
        </w:rPr>
      </w:pPr>
      <w:r>
        <w:rPr>
          <w:b/>
        </w:rPr>
        <w:t>BOF-II-3710-16/14</w:t>
      </w:r>
    </w:p>
    <w:p w:rsidR="00FB5F80" w:rsidRPr="00AF027A" w:rsidRDefault="00FB5F80" w:rsidP="00935FBA">
      <w:pPr>
        <w:ind w:left="6804"/>
        <w:rPr>
          <w:sz w:val="22"/>
          <w:szCs w:val="22"/>
        </w:rPr>
      </w:pPr>
    </w:p>
    <w:p w:rsidR="00FB5F80" w:rsidRDefault="00FB5F80" w:rsidP="00935FBA">
      <w:pPr>
        <w:pStyle w:val="BodyText2"/>
        <w:ind w:left="6804"/>
      </w:pPr>
    </w:p>
    <w:p w:rsidR="00FB5F80" w:rsidRDefault="00FB5F80" w:rsidP="007047BC">
      <w:pPr>
        <w:pStyle w:val="BodyText2"/>
      </w:pPr>
      <w:r>
        <w:t>Szczegółowy opis przedmiotu zamówienia</w:t>
      </w:r>
    </w:p>
    <w:p w:rsidR="00FB5F80" w:rsidRDefault="00FB5F80" w:rsidP="007047BC">
      <w:pPr>
        <w:pStyle w:val="BodyText2"/>
      </w:pPr>
      <w:r>
        <w:t xml:space="preserve"> umowy na wykonanie rozbudowy</w:t>
      </w:r>
      <w:r w:rsidRPr="00AD1930">
        <w:t xml:space="preserve"> </w:t>
      </w:r>
      <w:r>
        <w:t xml:space="preserve">systemu teleinformatycznego </w:t>
      </w:r>
    </w:p>
    <w:p w:rsidR="00FB5F80" w:rsidRPr="00A527C4" w:rsidRDefault="00FB5F80" w:rsidP="007047BC">
      <w:pPr>
        <w:pStyle w:val="BodyText2"/>
      </w:pPr>
      <w:r>
        <w:t xml:space="preserve">Krajowego Rejestru Karnego </w:t>
      </w:r>
    </w:p>
    <w:p w:rsidR="00FB5F80" w:rsidRPr="00A527C4" w:rsidRDefault="00FB5F80" w:rsidP="007047BC">
      <w:pPr>
        <w:pStyle w:val="BodyText2"/>
      </w:pPr>
    </w:p>
    <w:p w:rsidR="00FB5F80" w:rsidRPr="00450DFA" w:rsidRDefault="00FB5F80" w:rsidP="007047BC">
      <w:pPr>
        <w:pStyle w:val="BodyText2"/>
      </w:pPr>
    </w:p>
    <w:p w:rsidR="00FB5F80" w:rsidRDefault="00FB5F80">
      <w:pPr>
        <w:pStyle w:val="TOC1"/>
        <w:rPr>
          <w:rFonts w:ascii="Calibri" w:hAnsi="Calibri" w:cs="Arial"/>
          <w:noProof/>
          <w:sz w:val="22"/>
          <w:szCs w:val="22"/>
        </w:rPr>
      </w:pPr>
      <w:r w:rsidRPr="00B21C5B">
        <w:rPr>
          <w:sz w:val="26"/>
          <w:szCs w:val="26"/>
        </w:rPr>
        <w:fldChar w:fldCharType="begin"/>
      </w:r>
      <w:r w:rsidRPr="00B21C5B">
        <w:rPr>
          <w:sz w:val="26"/>
          <w:szCs w:val="26"/>
        </w:rPr>
        <w:instrText xml:space="preserve"> TOC \h \z \t "Nagłówek 1;2;Nagłówek 2;3;Nagłówek 3;4;Nagłówek 4;5;Nagłówek 5;6;Lista - kontynuacja;1" </w:instrText>
      </w:r>
      <w:r w:rsidRPr="00B21C5B">
        <w:rPr>
          <w:sz w:val="26"/>
          <w:szCs w:val="26"/>
        </w:rPr>
        <w:fldChar w:fldCharType="separate"/>
      </w:r>
      <w:hyperlink w:anchor="_Toc387831680" w:history="1">
        <w:r w:rsidRPr="0075787C">
          <w:rPr>
            <w:rStyle w:val="Hyperlink"/>
            <w:noProof/>
          </w:rPr>
          <w:t>1</w:t>
        </w:r>
        <w:r>
          <w:rPr>
            <w:rFonts w:ascii="Calibri" w:hAnsi="Calibri" w:cs="Arial"/>
            <w:noProof/>
            <w:sz w:val="22"/>
            <w:szCs w:val="22"/>
          </w:rPr>
          <w:tab/>
        </w:r>
        <w:r w:rsidRPr="0075787C">
          <w:rPr>
            <w:rStyle w:val="Hyperlink"/>
            <w:noProof/>
          </w:rPr>
          <w:t>Zasady wykonywania prac modernizacyjnych w systemie teleinformatycznym Krajowego Rejestru Karnego.</w:t>
        </w:r>
        <w:r>
          <w:rPr>
            <w:noProof/>
            <w:webHidden/>
          </w:rPr>
          <w:tab/>
        </w:r>
        <w:r>
          <w:rPr>
            <w:noProof/>
            <w:webHidden/>
          </w:rPr>
          <w:fldChar w:fldCharType="begin"/>
        </w:r>
        <w:r>
          <w:rPr>
            <w:noProof/>
            <w:webHidden/>
          </w:rPr>
          <w:instrText xml:space="preserve"> PAGEREF _Toc387831680 \h </w:instrText>
        </w:r>
        <w:r>
          <w:rPr>
            <w:noProof/>
            <w:webHidden/>
          </w:rPr>
        </w:r>
        <w:r>
          <w:rPr>
            <w:noProof/>
            <w:webHidden/>
          </w:rPr>
          <w:fldChar w:fldCharType="separate"/>
        </w:r>
        <w:r>
          <w:rPr>
            <w:noProof/>
            <w:webHidden/>
          </w:rPr>
          <w:t>7</w:t>
        </w:r>
        <w:r>
          <w:rPr>
            <w:noProof/>
            <w:webHidden/>
          </w:rPr>
          <w:fldChar w:fldCharType="end"/>
        </w:r>
      </w:hyperlink>
    </w:p>
    <w:p w:rsidR="00FB5F80" w:rsidRDefault="00FB5F80">
      <w:pPr>
        <w:pStyle w:val="TOC1"/>
        <w:rPr>
          <w:rFonts w:ascii="Calibri" w:hAnsi="Calibri" w:cs="Arial"/>
          <w:noProof/>
          <w:sz w:val="22"/>
          <w:szCs w:val="22"/>
        </w:rPr>
      </w:pPr>
      <w:hyperlink w:anchor="_Toc387831681" w:history="1">
        <w:r w:rsidRPr="0075787C">
          <w:rPr>
            <w:rStyle w:val="Hyperlink"/>
            <w:noProof/>
          </w:rPr>
          <w:t>2</w:t>
        </w:r>
        <w:r>
          <w:rPr>
            <w:rFonts w:ascii="Calibri" w:hAnsi="Calibri" w:cs="Arial"/>
            <w:noProof/>
            <w:sz w:val="22"/>
            <w:szCs w:val="22"/>
          </w:rPr>
          <w:tab/>
        </w:r>
        <w:r w:rsidRPr="0075787C">
          <w:rPr>
            <w:rStyle w:val="Hyperlink"/>
            <w:noProof/>
          </w:rPr>
          <w:t>Ogólny opis przedmiotu zamówienia</w:t>
        </w:r>
        <w:r>
          <w:rPr>
            <w:noProof/>
            <w:webHidden/>
          </w:rPr>
          <w:tab/>
        </w:r>
        <w:r>
          <w:rPr>
            <w:noProof/>
            <w:webHidden/>
          </w:rPr>
          <w:fldChar w:fldCharType="begin"/>
        </w:r>
        <w:r>
          <w:rPr>
            <w:noProof/>
            <w:webHidden/>
          </w:rPr>
          <w:instrText xml:space="preserve"> PAGEREF _Toc387831681 \h </w:instrText>
        </w:r>
        <w:r>
          <w:rPr>
            <w:noProof/>
            <w:webHidden/>
          </w:rPr>
        </w:r>
        <w:r>
          <w:rPr>
            <w:noProof/>
            <w:webHidden/>
          </w:rPr>
          <w:fldChar w:fldCharType="separate"/>
        </w:r>
        <w:r>
          <w:rPr>
            <w:noProof/>
            <w:webHidden/>
          </w:rPr>
          <w:t>7</w:t>
        </w:r>
        <w:r>
          <w:rPr>
            <w:noProof/>
            <w:webHidden/>
          </w:rPr>
          <w:fldChar w:fldCharType="end"/>
        </w:r>
      </w:hyperlink>
    </w:p>
    <w:p w:rsidR="00FB5F80" w:rsidRDefault="00FB5F80">
      <w:pPr>
        <w:pStyle w:val="TOC1"/>
        <w:rPr>
          <w:rFonts w:ascii="Calibri" w:hAnsi="Calibri" w:cs="Arial"/>
          <w:noProof/>
          <w:sz w:val="22"/>
          <w:szCs w:val="22"/>
        </w:rPr>
      </w:pPr>
      <w:hyperlink w:anchor="_Toc387831682" w:history="1">
        <w:r w:rsidRPr="0075787C">
          <w:rPr>
            <w:rStyle w:val="Hyperlink"/>
            <w:noProof/>
          </w:rPr>
          <w:t>3</w:t>
        </w:r>
        <w:r>
          <w:rPr>
            <w:rFonts w:ascii="Calibri" w:hAnsi="Calibri" w:cs="Arial"/>
            <w:noProof/>
            <w:sz w:val="22"/>
            <w:szCs w:val="22"/>
          </w:rPr>
          <w:tab/>
        </w:r>
        <w:r w:rsidRPr="0075787C">
          <w:rPr>
            <w:rStyle w:val="Hyperlink"/>
            <w:noProof/>
          </w:rPr>
          <w:t>Szczegółowy opis przedmiotu zamówienia</w:t>
        </w:r>
        <w:r>
          <w:rPr>
            <w:noProof/>
            <w:webHidden/>
          </w:rPr>
          <w:tab/>
        </w:r>
        <w:r>
          <w:rPr>
            <w:noProof/>
            <w:webHidden/>
          </w:rPr>
          <w:fldChar w:fldCharType="begin"/>
        </w:r>
        <w:r>
          <w:rPr>
            <w:noProof/>
            <w:webHidden/>
          </w:rPr>
          <w:instrText xml:space="preserve"> PAGEREF _Toc387831682 \h </w:instrText>
        </w:r>
        <w:r>
          <w:rPr>
            <w:noProof/>
            <w:webHidden/>
          </w:rPr>
        </w:r>
        <w:r>
          <w:rPr>
            <w:noProof/>
            <w:webHidden/>
          </w:rPr>
          <w:fldChar w:fldCharType="separate"/>
        </w:r>
        <w:r>
          <w:rPr>
            <w:noProof/>
            <w:webHidden/>
          </w:rPr>
          <w:t>9</w:t>
        </w:r>
        <w:r>
          <w:rPr>
            <w:noProof/>
            <w:webHidden/>
          </w:rPr>
          <w:fldChar w:fldCharType="end"/>
        </w:r>
      </w:hyperlink>
    </w:p>
    <w:p w:rsidR="00FB5F80" w:rsidRDefault="00FB5F80">
      <w:pPr>
        <w:pStyle w:val="TOC3"/>
        <w:rPr>
          <w:rFonts w:ascii="Calibri" w:hAnsi="Calibri" w:cs="Arial"/>
          <w:noProof/>
          <w:sz w:val="22"/>
          <w:szCs w:val="22"/>
        </w:rPr>
      </w:pPr>
      <w:hyperlink w:anchor="_Toc387831737" w:history="1">
        <w:r w:rsidRPr="0075787C">
          <w:rPr>
            <w:rStyle w:val="Hyperlink"/>
            <w:noProof/>
          </w:rPr>
          <w:t>3.1</w:t>
        </w:r>
        <w:r>
          <w:rPr>
            <w:rFonts w:ascii="Calibri" w:hAnsi="Calibri" w:cs="Arial"/>
            <w:noProof/>
            <w:sz w:val="22"/>
            <w:szCs w:val="22"/>
          </w:rPr>
          <w:tab/>
        </w:r>
        <w:r w:rsidRPr="0075787C">
          <w:rPr>
            <w:rStyle w:val="Hyperlink"/>
            <w:noProof/>
          </w:rPr>
          <w:t>Rozbudowa podsystemu do współpracy ST KRK z ECRIS.</w:t>
        </w:r>
        <w:r>
          <w:rPr>
            <w:noProof/>
            <w:webHidden/>
          </w:rPr>
          <w:tab/>
        </w:r>
        <w:r>
          <w:rPr>
            <w:noProof/>
            <w:webHidden/>
          </w:rPr>
          <w:fldChar w:fldCharType="begin"/>
        </w:r>
        <w:r>
          <w:rPr>
            <w:noProof/>
            <w:webHidden/>
          </w:rPr>
          <w:instrText xml:space="preserve"> PAGEREF _Toc387831737 \h </w:instrText>
        </w:r>
        <w:r>
          <w:rPr>
            <w:noProof/>
            <w:webHidden/>
          </w:rPr>
        </w:r>
        <w:r>
          <w:rPr>
            <w:noProof/>
            <w:webHidden/>
          </w:rPr>
          <w:fldChar w:fldCharType="separate"/>
        </w:r>
        <w:r>
          <w:rPr>
            <w:noProof/>
            <w:webHidden/>
          </w:rPr>
          <w:t>18</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38" w:history="1">
        <w:r w:rsidRPr="0075787C">
          <w:rPr>
            <w:rStyle w:val="Hyperlink"/>
            <w:noProof/>
          </w:rPr>
          <w:t>3.1.1</w:t>
        </w:r>
        <w:r>
          <w:rPr>
            <w:rFonts w:ascii="Calibri" w:hAnsi="Calibri" w:cs="Arial"/>
            <w:noProof/>
            <w:sz w:val="22"/>
            <w:szCs w:val="22"/>
          </w:rPr>
          <w:tab/>
        </w:r>
        <w:r w:rsidRPr="0075787C">
          <w:rPr>
            <w:rStyle w:val="Hyperlink"/>
            <w:noProof/>
          </w:rPr>
          <w:t>Zapewnienie transliteracji tagów ze znakami spoza zbioru Latin 2 .</w:t>
        </w:r>
        <w:r>
          <w:rPr>
            <w:noProof/>
            <w:webHidden/>
          </w:rPr>
          <w:tab/>
        </w:r>
        <w:r>
          <w:rPr>
            <w:noProof/>
            <w:webHidden/>
          </w:rPr>
          <w:fldChar w:fldCharType="begin"/>
        </w:r>
        <w:r>
          <w:rPr>
            <w:noProof/>
            <w:webHidden/>
          </w:rPr>
          <w:instrText xml:space="preserve"> PAGEREF _Toc387831738 \h </w:instrText>
        </w:r>
        <w:r>
          <w:rPr>
            <w:noProof/>
            <w:webHidden/>
          </w:rPr>
        </w:r>
        <w:r>
          <w:rPr>
            <w:noProof/>
            <w:webHidden/>
          </w:rPr>
          <w:fldChar w:fldCharType="separate"/>
        </w:r>
        <w:r>
          <w:rPr>
            <w:noProof/>
            <w:webHidden/>
          </w:rPr>
          <w:t>18</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39" w:history="1">
        <w:r w:rsidRPr="0075787C">
          <w:rPr>
            <w:rStyle w:val="Hyperlink"/>
            <w:noProof/>
          </w:rPr>
          <w:t>3.1.2</w:t>
        </w:r>
        <w:r>
          <w:rPr>
            <w:rFonts w:ascii="Calibri" w:hAnsi="Calibri" w:cs="Arial"/>
            <w:noProof/>
            <w:sz w:val="22"/>
            <w:szCs w:val="22"/>
          </w:rPr>
          <w:tab/>
        </w:r>
        <w:r w:rsidRPr="0075787C">
          <w:rPr>
            <w:rStyle w:val="Hyperlink"/>
            <w:noProof/>
          </w:rPr>
          <w:t>Dostosowanie aplikacji lokalnej do współpracy z Reference Implementation w wersji 1.4.2.</w:t>
        </w:r>
        <w:r>
          <w:rPr>
            <w:noProof/>
            <w:webHidden/>
          </w:rPr>
          <w:tab/>
        </w:r>
        <w:r>
          <w:rPr>
            <w:noProof/>
            <w:webHidden/>
          </w:rPr>
          <w:fldChar w:fldCharType="begin"/>
        </w:r>
        <w:r>
          <w:rPr>
            <w:noProof/>
            <w:webHidden/>
          </w:rPr>
          <w:instrText xml:space="preserve"> PAGEREF _Toc387831739 \h </w:instrText>
        </w:r>
        <w:r>
          <w:rPr>
            <w:noProof/>
            <w:webHidden/>
          </w:rPr>
        </w:r>
        <w:r>
          <w:rPr>
            <w:noProof/>
            <w:webHidden/>
          </w:rPr>
          <w:fldChar w:fldCharType="separate"/>
        </w:r>
        <w:r>
          <w:rPr>
            <w:noProof/>
            <w:webHidden/>
          </w:rPr>
          <w:t>19</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40" w:history="1">
        <w:r w:rsidRPr="0075787C">
          <w:rPr>
            <w:rStyle w:val="Hyperlink"/>
            <w:noProof/>
          </w:rPr>
          <w:t>3.1.3</w:t>
        </w:r>
        <w:r>
          <w:rPr>
            <w:rFonts w:ascii="Calibri" w:hAnsi="Calibri" w:cs="Arial"/>
            <w:noProof/>
            <w:sz w:val="22"/>
            <w:szCs w:val="22"/>
          </w:rPr>
          <w:tab/>
        </w:r>
        <w:r w:rsidRPr="0075787C">
          <w:rPr>
            <w:rStyle w:val="Hyperlink"/>
            <w:noProof/>
          </w:rPr>
          <w:t>Kontrola zawiadomień o ponownych skazaniu z kart ECRIS</w:t>
        </w:r>
        <w:r>
          <w:rPr>
            <w:noProof/>
            <w:webHidden/>
          </w:rPr>
          <w:tab/>
        </w:r>
        <w:r>
          <w:rPr>
            <w:noProof/>
            <w:webHidden/>
          </w:rPr>
          <w:fldChar w:fldCharType="begin"/>
        </w:r>
        <w:r>
          <w:rPr>
            <w:noProof/>
            <w:webHidden/>
          </w:rPr>
          <w:instrText xml:space="preserve"> PAGEREF _Toc387831740 \h </w:instrText>
        </w:r>
        <w:r>
          <w:rPr>
            <w:noProof/>
            <w:webHidden/>
          </w:rPr>
        </w:r>
        <w:r>
          <w:rPr>
            <w:noProof/>
            <w:webHidden/>
          </w:rPr>
          <w:fldChar w:fldCharType="separate"/>
        </w:r>
        <w:r>
          <w:rPr>
            <w:noProof/>
            <w:webHidden/>
          </w:rPr>
          <w:t>19</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41" w:history="1">
        <w:r w:rsidRPr="0075787C">
          <w:rPr>
            <w:rStyle w:val="Hyperlink"/>
            <w:noProof/>
          </w:rPr>
          <w:t>3.1.4</w:t>
        </w:r>
        <w:r>
          <w:rPr>
            <w:rFonts w:ascii="Calibri" w:hAnsi="Calibri" w:cs="Arial"/>
            <w:noProof/>
            <w:sz w:val="22"/>
            <w:szCs w:val="22"/>
          </w:rPr>
          <w:tab/>
        </w:r>
        <w:r w:rsidRPr="0075787C">
          <w:rPr>
            <w:rStyle w:val="Hyperlink"/>
            <w:noProof/>
          </w:rPr>
          <w:t>Podgląd numerów w polu „ID komunikatu źródłowego”.</w:t>
        </w:r>
        <w:r>
          <w:rPr>
            <w:noProof/>
            <w:webHidden/>
          </w:rPr>
          <w:tab/>
        </w:r>
        <w:r>
          <w:rPr>
            <w:noProof/>
            <w:webHidden/>
          </w:rPr>
          <w:fldChar w:fldCharType="begin"/>
        </w:r>
        <w:r>
          <w:rPr>
            <w:noProof/>
            <w:webHidden/>
          </w:rPr>
          <w:instrText xml:space="preserve"> PAGEREF _Toc387831741 \h </w:instrText>
        </w:r>
        <w:r>
          <w:rPr>
            <w:noProof/>
            <w:webHidden/>
          </w:rPr>
        </w:r>
        <w:r>
          <w:rPr>
            <w:noProof/>
            <w:webHidden/>
          </w:rPr>
          <w:fldChar w:fldCharType="separate"/>
        </w:r>
        <w:r>
          <w:rPr>
            <w:noProof/>
            <w:webHidden/>
          </w:rPr>
          <w:t>20</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42" w:history="1">
        <w:r w:rsidRPr="0075787C">
          <w:rPr>
            <w:rStyle w:val="Hyperlink"/>
            <w:noProof/>
          </w:rPr>
          <w:t>3.1.5</w:t>
        </w:r>
        <w:r>
          <w:rPr>
            <w:rFonts w:ascii="Calibri" w:hAnsi="Calibri" w:cs="Arial"/>
            <w:noProof/>
            <w:sz w:val="22"/>
            <w:szCs w:val="22"/>
          </w:rPr>
          <w:tab/>
        </w:r>
        <w:r w:rsidRPr="0075787C">
          <w:rPr>
            <w:rStyle w:val="Hyperlink"/>
            <w:noProof/>
          </w:rPr>
          <w:t>Dodanie obsługi nowych zawiadomień z karty rejestracyjnej karnej dla potrzeb ECRIS.</w:t>
        </w:r>
        <w:r>
          <w:rPr>
            <w:noProof/>
            <w:webHidden/>
          </w:rPr>
          <w:tab/>
        </w:r>
        <w:r>
          <w:rPr>
            <w:noProof/>
            <w:webHidden/>
          </w:rPr>
          <w:fldChar w:fldCharType="begin"/>
        </w:r>
        <w:r>
          <w:rPr>
            <w:noProof/>
            <w:webHidden/>
          </w:rPr>
          <w:instrText xml:space="preserve"> PAGEREF _Toc387831742 \h </w:instrText>
        </w:r>
        <w:r>
          <w:rPr>
            <w:noProof/>
            <w:webHidden/>
          </w:rPr>
        </w:r>
        <w:r>
          <w:rPr>
            <w:noProof/>
            <w:webHidden/>
          </w:rPr>
          <w:fldChar w:fldCharType="separate"/>
        </w:r>
        <w:r>
          <w:rPr>
            <w:noProof/>
            <w:webHidden/>
          </w:rPr>
          <w:t>20</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43" w:history="1">
        <w:r w:rsidRPr="0075787C">
          <w:rPr>
            <w:rStyle w:val="Hyperlink"/>
            <w:noProof/>
          </w:rPr>
          <w:t>3.1.6</w:t>
        </w:r>
        <w:r>
          <w:rPr>
            <w:rFonts w:ascii="Calibri" w:hAnsi="Calibri" w:cs="Arial"/>
            <w:noProof/>
            <w:sz w:val="22"/>
            <w:szCs w:val="22"/>
          </w:rPr>
          <w:tab/>
        </w:r>
        <w:r w:rsidRPr="0075787C">
          <w:rPr>
            <w:rStyle w:val="Hyperlink"/>
            <w:noProof/>
          </w:rPr>
          <w:t>Zmiany w wydrukach odpowiedzi zawierających zagraniczne karty rejestracyjne z systemu NJR i ECRIS.</w:t>
        </w:r>
        <w:r>
          <w:rPr>
            <w:noProof/>
            <w:webHidden/>
          </w:rPr>
          <w:tab/>
        </w:r>
        <w:r>
          <w:rPr>
            <w:noProof/>
            <w:webHidden/>
          </w:rPr>
          <w:fldChar w:fldCharType="begin"/>
        </w:r>
        <w:r>
          <w:rPr>
            <w:noProof/>
            <w:webHidden/>
          </w:rPr>
          <w:instrText xml:space="preserve"> PAGEREF _Toc387831743 \h </w:instrText>
        </w:r>
        <w:r>
          <w:rPr>
            <w:noProof/>
            <w:webHidden/>
          </w:rPr>
        </w:r>
        <w:r>
          <w:rPr>
            <w:noProof/>
            <w:webHidden/>
          </w:rPr>
          <w:fldChar w:fldCharType="separate"/>
        </w:r>
        <w:r>
          <w:rPr>
            <w:noProof/>
            <w:webHidden/>
          </w:rPr>
          <w:t>20</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744" w:history="1">
        <w:r w:rsidRPr="0075787C">
          <w:rPr>
            <w:rStyle w:val="Hyperlink"/>
            <w:noProof/>
          </w:rPr>
          <w:t>3.1.6.1</w:t>
        </w:r>
        <w:r>
          <w:rPr>
            <w:rFonts w:ascii="Calibri" w:hAnsi="Calibri" w:cs="Arial"/>
            <w:noProof/>
            <w:sz w:val="22"/>
            <w:szCs w:val="22"/>
          </w:rPr>
          <w:tab/>
        </w:r>
        <w:r w:rsidRPr="0075787C">
          <w:rPr>
            <w:rStyle w:val="Hyperlink"/>
            <w:noProof/>
          </w:rPr>
          <w:t>Zmiany w wydrukach odpowiedzi  z kart NJR i ECRIS generowanych w Informacji o osobie z Krajowego Rejestru Karnego, dotyczące informacji o odpisie wyroku w KRK i szczegółach wyroku.</w:t>
        </w:r>
        <w:r>
          <w:rPr>
            <w:noProof/>
            <w:webHidden/>
          </w:rPr>
          <w:tab/>
        </w:r>
        <w:r>
          <w:rPr>
            <w:noProof/>
            <w:webHidden/>
          </w:rPr>
          <w:fldChar w:fldCharType="begin"/>
        </w:r>
        <w:r>
          <w:rPr>
            <w:noProof/>
            <w:webHidden/>
          </w:rPr>
          <w:instrText xml:space="preserve"> PAGEREF _Toc387831744 \h </w:instrText>
        </w:r>
        <w:r>
          <w:rPr>
            <w:noProof/>
            <w:webHidden/>
          </w:rPr>
        </w:r>
        <w:r>
          <w:rPr>
            <w:noProof/>
            <w:webHidden/>
          </w:rPr>
          <w:fldChar w:fldCharType="separate"/>
        </w:r>
        <w:r>
          <w:rPr>
            <w:noProof/>
            <w:webHidden/>
          </w:rPr>
          <w:t>20</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745" w:history="1">
        <w:r w:rsidRPr="0075787C">
          <w:rPr>
            <w:rStyle w:val="Hyperlink"/>
            <w:noProof/>
          </w:rPr>
          <w:t>3.1.6.2</w:t>
        </w:r>
        <w:r>
          <w:rPr>
            <w:rFonts w:ascii="Calibri" w:hAnsi="Calibri" w:cs="Arial"/>
            <w:noProof/>
            <w:sz w:val="22"/>
            <w:szCs w:val="22"/>
          </w:rPr>
          <w:tab/>
        </w:r>
        <w:r w:rsidRPr="0075787C">
          <w:rPr>
            <w:rStyle w:val="Hyperlink"/>
            <w:noProof/>
          </w:rPr>
          <w:t>Zmiany w wydrukach z kart NJR i ECRIS generowanych w Informacji o osobie z Krajowego Rejestru Karnego, dotyczące przedstawienia danych z następujących pól  kart NJR lub ECRIS :  nazwy przestępstwa, nazwy kary, kwalifikacji prawnej skazania, pól typu uwagi.</w:t>
        </w:r>
        <w:r>
          <w:rPr>
            <w:noProof/>
            <w:webHidden/>
          </w:rPr>
          <w:tab/>
        </w:r>
        <w:r>
          <w:rPr>
            <w:noProof/>
            <w:webHidden/>
          </w:rPr>
          <w:fldChar w:fldCharType="begin"/>
        </w:r>
        <w:r>
          <w:rPr>
            <w:noProof/>
            <w:webHidden/>
          </w:rPr>
          <w:instrText xml:space="preserve"> PAGEREF _Toc387831745 \h </w:instrText>
        </w:r>
        <w:r>
          <w:rPr>
            <w:noProof/>
            <w:webHidden/>
          </w:rPr>
        </w:r>
        <w:r>
          <w:rPr>
            <w:noProof/>
            <w:webHidden/>
          </w:rPr>
          <w:fldChar w:fldCharType="separate"/>
        </w:r>
        <w:r>
          <w:rPr>
            <w:noProof/>
            <w:webHidden/>
          </w:rPr>
          <w:t>21</w:t>
        </w:r>
        <w:r>
          <w:rPr>
            <w:noProof/>
            <w:webHidden/>
          </w:rPr>
          <w:fldChar w:fldCharType="end"/>
        </w:r>
      </w:hyperlink>
    </w:p>
    <w:p w:rsidR="00FB5F80" w:rsidRDefault="00FB5F80">
      <w:pPr>
        <w:pStyle w:val="TOC3"/>
        <w:rPr>
          <w:rFonts w:ascii="Calibri" w:hAnsi="Calibri" w:cs="Arial"/>
          <w:noProof/>
          <w:sz w:val="22"/>
          <w:szCs w:val="22"/>
        </w:rPr>
      </w:pPr>
      <w:hyperlink w:anchor="_Toc387831747" w:history="1">
        <w:r w:rsidRPr="0075787C">
          <w:rPr>
            <w:rStyle w:val="Hyperlink"/>
            <w:noProof/>
          </w:rPr>
          <w:t>3.2</w:t>
        </w:r>
        <w:r>
          <w:rPr>
            <w:rFonts w:ascii="Calibri" w:hAnsi="Calibri" w:cs="Arial"/>
            <w:noProof/>
            <w:sz w:val="22"/>
            <w:szCs w:val="22"/>
          </w:rPr>
          <w:tab/>
        </w:r>
        <w:r w:rsidRPr="0075787C">
          <w:rPr>
            <w:rStyle w:val="Hyperlink"/>
            <w:noProof/>
          </w:rPr>
          <w:t>Rozbudowa funkcjonalności aplikacji lokalnej</w:t>
        </w:r>
        <w:r>
          <w:rPr>
            <w:noProof/>
            <w:webHidden/>
          </w:rPr>
          <w:tab/>
        </w:r>
        <w:r>
          <w:rPr>
            <w:noProof/>
            <w:webHidden/>
          </w:rPr>
          <w:fldChar w:fldCharType="begin"/>
        </w:r>
        <w:r>
          <w:rPr>
            <w:noProof/>
            <w:webHidden/>
          </w:rPr>
          <w:instrText xml:space="preserve"> PAGEREF _Toc387831747 \h </w:instrText>
        </w:r>
        <w:r>
          <w:rPr>
            <w:noProof/>
            <w:webHidden/>
          </w:rPr>
        </w:r>
        <w:r>
          <w:rPr>
            <w:noProof/>
            <w:webHidden/>
          </w:rPr>
          <w:fldChar w:fldCharType="separate"/>
        </w:r>
        <w:r>
          <w:rPr>
            <w:noProof/>
            <w:webHidden/>
          </w:rPr>
          <w:t>22</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48" w:history="1">
        <w:r w:rsidRPr="0075787C">
          <w:rPr>
            <w:rStyle w:val="Hyperlink"/>
            <w:noProof/>
          </w:rPr>
          <w:t>3.2.1</w:t>
        </w:r>
        <w:r>
          <w:rPr>
            <w:rFonts w:ascii="Calibri" w:hAnsi="Calibri" w:cs="Arial"/>
            <w:noProof/>
            <w:sz w:val="22"/>
            <w:szCs w:val="22"/>
          </w:rPr>
          <w:tab/>
        </w:r>
        <w:r w:rsidRPr="0075787C">
          <w:rPr>
            <w:rStyle w:val="Hyperlink"/>
            <w:noProof/>
          </w:rPr>
          <w:t>Rozbudowa aplikacji lokalnej w zakresie funkcjonalności obsługujących  Wydział Kartotek Nieletnich i Osób Pozbawionych Wolności oraz Poszukiwanych Listem Gończym</w:t>
        </w:r>
        <w:r>
          <w:rPr>
            <w:noProof/>
            <w:webHidden/>
          </w:rPr>
          <w:tab/>
        </w:r>
        <w:r>
          <w:rPr>
            <w:noProof/>
            <w:webHidden/>
          </w:rPr>
          <w:fldChar w:fldCharType="begin"/>
        </w:r>
        <w:r>
          <w:rPr>
            <w:noProof/>
            <w:webHidden/>
          </w:rPr>
          <w:instrText xml:space="preserve"> PAGEREF _Toc387831748 \h </w:instrText>
        </w:r>
        <w:r>
          <w:rPr>
            <w:noProof/>
            <w:webHidden/>
          </w:rPr>
        </w:r>
        <w:r>
          <w:rPr>
            <w:noProof/>
            <w:webHidden/>
          </w:rPr>
          <w:fldChar w:fldCharType="separate"/>
        </w:r>
        <w:r>
          <w:rPr>
            <w:noProof/>
            <w:webHidden/>
          </w:rPr>
          <w:t>22</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749" w:history="1">
        <w:r w:rsidRPr="0075787C">
          <w:rPr>
            <w:rStyle w:val="Hyperlink"/>
            <w:noProof/>
          </w:rPr>
          <w:t>3.2.1.1</w:t>
        </w:r>
        <w:r>
          <w:rPr>
            <w:rFonts w:ascii="Calibri" w:hAnsi="Calibri" w:cs="Arial"/>
            <w:noProof/>
            <w:sz w:val="22"/>
            <w:szCs w:val="22"/>
          </w:rPr>
          <w:tab/>
        </w:r>
        <w:r w:rsidRPr="0075787C">
          <w:rPr>
            <w:rStyle w:val="Hyperlink"/>
            <w:noProof/>
          </w:rPr>
          <w:t>Rozłącznie tożsamości</w:t>
        </w:r>
        <w:r>
          <w:rPr>
            <w:noProof/>
            <w:webHidden/>
          </w:rPr>
          <w:tab/>
        </w:r>
        <w:r>
          <w:rPr>
            <w:noProof/>
            <w:webHidden/>
          </w:rPr>
          <w:fldChar w:fldCharType="begin"/>
        </w:r>
        <w:r>
          <w:rPr>
            <w:noProof/>
            <w:webHidden/>
          </w:rPr>
          <w:instrText xml:space="preserve"> PAGEREF _Toc387831749 \h </w:instrText>
        </w:r>
        <w:r>
          <w:rPr>
            <w:noProof/>
            <w:webHidden/>
          </w:rPr>
        </w:r>
        <w:r>
          <w:rPr>
            <w:noProof/>
            <w:webHidden/>
          </w:rPr>
          <w:fldChar w:fldCharType="separate"/>
        </w:r>
        <w:r>
          <w:rPr>
            <w:noProof/>
            <w:webHidden/>
          </w:rPr>
          <w:t>22</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750" w:history="1">
        <w:r w:rsidRPr="0075787C">
          <w:rPr>
            <w:rStyle w:val="Hyperlink"/>
            <w:noProof/>
          </w:rPr>
          <w:t>3.2.1.2</w:t>
        </w:r>
        <w:r>
          <w:rPr>
            <w:rFonts w:ascii="Calibri" w:hAnsi="Calibri" w:cs="Arial"/>
            <w:noProof/>
            <w:sz w:val="22"/>
            <w:szCs w:val="22"/>
          </w:rPr>
          <w:tab/>
        </w:r>
        <w:r w:rsidRPr="0075787C">
          <w:rPr>
            <w:rStyle w:val="Hyperlink"/>
            <w:noProof/>
          </w:rPr>
          <w:t>Ustalanie daty wystawienia dokumentu dla  paczki plików XML.</w:t>
        </w:r>
        <w:r>
          <w:rPr>
            <w:noProof/>
            <w:webHidden/>
          </w:rPr>
          <w:tab/>
        </w:r>
        <w:r>
          <w:rPr>
            <w:noProof/>
            <w:webHidden/>
          </w:rPr>
          <w:fldChar w:fldCharType="begin"/>
        </w:r>
        <w:r>
          <w:rPr>
            <w:noProof/>
            <w:webHidden/>
          </w:rPr>
          <w:instrText xml:space="preserve"> PAGEREF _Toc387831750 \h </w:instrText>
        </w:r>
        <w:r>
          <w:rPr>
            <w:noProof/>
            <w:webHidden/>
          </w:rPr>
        </w:r>
        <w:r>
          <w:rPr>
            <w:noProof/>
            <w:webHidden/>
          </w:rPr>
          <w:fldChar w:fldCharType="separate"/>
        </w:r>
        <w:r>
          <w:rPr>
            <w:noProof/>
            <w:webHidden/>
          </w:rPr>
          <w:t>22</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751" w:history="1">
        <w:r w:rsidRPr="0075787C">
          <w:rPr>
            <w:rStyle w:val="Hyperlink"/>
            <w:noProof/>
          </w:rPr>
          <w:t>3.2.1.3</w:t>
        </w:r>
        <w:r>
          <w:rPr>
            <w:rFonts w:ascii="Calibri" w:hAnsi="Calibri" w:cs="Arial"/>
            <w:noProof/>
            <w:sz w:val="22"/>
            <w:szCs w:val="22"/>
          </w:rPr>
          <w:tab/>
        </w:r>
        <w:r w:rsidRPr="0075787C">
          <w:rPr>
            <w:rStyle w:val="Hyperlink"/>
            <w:noProof/>
          </w:rPr>
          <w:t>Wyszukiwanie tożsamości przy przetwarzaniu pliku XML.</w:t>
        </w:r>
        <w:r>
          <w:rPr>
            <w:noProof/>
            <w:webHidden/>
          </w:rPr>
          <w:tab/>
        </w:r>
        <w:r>
          <w:rPr>
            <w:noProof/>
            <w:webHidden/>
          </w:rPr>
          <w:fldChar w:fldCharType="begin"/>
        </w:r>
        <w:r>
          <w:rPr>
            <w:noProof/>
            <w:webHidden/>
          </w:rPr>
          <w:instrText xml:space="preserve"> PAGEREF _Toc387831751 \h </w:instrText>
        </w:r>
        <w:r>
          <w:rPr>
            <w:noProof/>
            <w:webHidden/>
          </w:rPr>
        </w:r>
        <w:r>
          <w:rPr>
            <w:noProof/>
            <w:webHidden/>
          </w:rPr>
          <w:fldChar w:fldCharType="separate"/>
        </w:r>
        <w:r>
          <w:rPr>
            <w:noProof/>
            <w:webHidden/>
          </w:rPr>
          <w:t>22</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752" w:history="1">
        <w:r w:rsidRPr="0075787C">
          <w:rPr>
            <w:rStyle w:val="Hyperlink"/>
            <w:noProof/>
          </w:rPr>
          <w:t>3.2.1.4</w:t>
        </w:r>
        <w:r>
          <w:rPr>
            <w:rFonts w:ascii="Calibri" w:hAnsi="Calibri" w:cs="Arial"/>
            <w:noProof/>
            <w:sz w:val="22"/>
            <w:szCs w:val="22"/>
          </w:rPr>
          <w:tab/>
        </w:r>
        <w:r w:rsidRPr="0075787C">
          <w:rPr>
            <w:rStyle w:val="Hyperlink"/>
            <w:noProof/>
          </w:rPr>
          <w:t>Usuwanie e-dokumentów głównych po stronie KRK</w:t>
        </w:r>
        <w:r>
          <w:rPr>
            <w:noProof/>
            <w:webHidden/>
          </w:rPr>
          <w:tab/>
        </w:r>
        <w:r>
          <w:rPr>
            <w:noProof/>
            <w:webHidden/>
          </w:rPr>
          <w:fldChar w:fldCharType="begin"/>
        </w:r>
        <w:r>
          <w:rPr>
            <w:noProof/>
            <w:webHidden/>
          </w:rPr>
          <w:instrText xml:space="preserve"> PAGEREF _Toc387831752 \h </w:instrText>
        </w:r>
        <w:r>
          <w:rPr>
            <w:noProof/>
            <w:webHidden/>
          </w:rPr>
        </w:r>
        <w:r>
          <w:rPr>
            <w:noProof/>
            <w:webHidden/>
          </w:rPr>
          <w:fldChar w:fldCharType="separate"/>
        </w:r>
        <w:r>
          <w:rPr>
            <w:noProof/>
            <w:webHidden/>
          </w:rPr>
          <w:t>23</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56" w:history="1">
        <w:r w:rsidRPr="0075787C">
          <w:rPr>
            <w:rStyle w:val="Hyperlink"/>
            <w:noProof/>
          </w:rPr>
          <w:t>3.2.2</w:t>
        </w:r>
        <w:r>
          <w:rPr>
            <w:rFonts w:ascii="Calibri" w:hAnsi="Calibri" w:cs="Arial"/>
            <w:noProof/>
            <w:sz w:val="22"/>
            <w:szCs w:val="22"/>
          </w:rPr>
          <w:tab/>
        </w:r>
        <w:r w:rsidRPr="0075787C">
          <w:rPr>
            <w:rStyle w:val="Hyperlink"/>
            <w:noProof/>
          </w:rPr>
          <w:t>Rozbudowa aplikacji lokalnej w zakresie funkcjonalności obsługujących  Wydział Kartoteki Karnej.</w:t>
        </w:r>
        <w:r>
          <w:rPr>
            <w:noProof/>
            <w:webHidden/>
          </w:rPr>
          <w:tab/>
        </w:r>
        <w:r>
          <w:rPr>
            <w:noProof/>
            <w:webHidden/>
          </w:rPr>
          <w:fldChar w:fldCharType="begin"/>
        </w:r>
        <w:r>
          <w:rPr>
            <w:noProof/>
            <w:webHidden/>
          </w:rPr>
          <w:instrText xml:space="preserve"> PAGEREF _Toc387831756 \h </w:instrText>
        </w:r>
        <w:r>
          <w:rPr>
            <w:noProof/>
            <w:webHidden/>
          </w:rPr>
        </w:r>
        <w:r>
          <w:rPr>
            <w:noProof/>
            <w:webHidden/>
          </w:rPr>
          <w:fldChar w:fldCharType="separate"/>
        </w:r>
        <w:r>
          <w:rPr>
            <w:noProof/>
            <w:webHidden/>
          </w:rPr>
          <w:t>23</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57" w:history="1">
        <w:r w:rsidRPr="0075787C">
          <w:rPr>
            <w:rStyle w:val="Hyperlink"/>
            <w:noProof/>
          </w:rPr>
          <w:t>3.2.3</w:t>
        </w:r>
        <w:r>
          <w:rPr>
            <w:rFonts w:ascii="Calibri" w:hAnsi="Calibri" w:cs="Arial"/>
            <w:noProof/>
            <w:sz w:val="22"/>
            <w:szCs w:val="22"/>
          </w:rPr>
          <w:tab/>
        </w:r>
        <w:r w:rsidRPr="0075787C">
          <w:rPr>
            <w:rStyle w:val="Hyperlink"/>
            <w:noProof/>
          </w:rPr>
          <w:t>Rozbudowa funkcjonalności aplikacji lokalnej w zakresie zawiadomień o imprezach masowych i przestępstwach skierowanych przeciwko interesom finansowym Unii Europejskiej.</w:t>
        </w:r>
        <w:r>
          <w:rPr>
            <w:noProof/>
            <w:webHidden/>
          </w:rPr>
          <w:tab/>
        </w:r>
        <w:r>
          <w:rPr>
            <w:noProof/>
            <w:webHidden/>
          </w:rPr>
          <w:fldChar w:fldCharType="begin"/>
        </w:r>
        <w:r>
          <w:rPr>
            <w:noProof/>
            <w:webHidden/>
          </w:rPr>
          <w:instrText xml:space="preserve"> PAGEREF _Toc387831757 \h </w:instrText>
        </w:r>
        <w:r>
          <w:rPr>
            <w:noProof/>
            <w:webHidden/>
          </w:rPr>
        </w:r>
        <w:r>
          <w:rPr>
            <w:noProof/>
            <w:webHidden/>
          </w:rPr>
          <w:fldChar w:fldCharType="separate"/>
        </w:r>
        <w:r>
          <w:rPr>
            <w:noProof/>
            <w:webHidden/>
          </w:rPr>
          <w:t>26</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58" w:history="1">
        <w:r w:rsidRPr="0075787C">
          <w:rPr>
            <w:rStyle w:val="Hyperlink"/>
            <w:noProof/>
          </w:rPr>
          <w:t>3.2.4</w:t>
        </w:r>
        <w:r>
          <w:rPr>
            <w:rFonts w:ascii="Calibri" w:hAnsi="Calibri" w:cs="Arial"/>
            <w:noProof/>
            <w:sz w:val="22"/>
            <w:szCs w:val="22"/>
          </w:rPr>
          <w:tab/>
        </w:r>
        <w:r w:rsidRPr="0075787C">
          <w:rPr>
            <w:rStyle w:val="Hyperlink"/>
            <w:noProof/>
          </w:rPr>
          <w:t>Zmiany wydruków odpowiedzi</w:t>
        </w:r>
        <w:r>
          <w:rPr>
            <w:noProof/>
            <w:webHidden/>
          </w:rPr>
          <w:tab/>
        </w:r>
        <w:r>
          <w:rPr>
            <w:noProof/>
            <w:webHidden/>
          </w:rPr>
          <w:fldChar w:fldCharType="begin"/>
        </w:r>
        <w:r>
          <w:rPr>
            <w:noProof/>
            <w:webHidden/>
          </w:rPr>
          <w:instrText xml:space="preserve"> PAGEREF _Toc387831758 \h </w:instrText>
        </w:r>
        <w:r>
          <w:rPr>
            <w:noProof/>
            <w:webHidden/>
          </w:rPr>
        </w:r>
        <w:r>
          <w:rPr>
            <w:noProof/>
            <w:webHidden/>
          </w:rPr>
          <w:fldChar w:fldCharType="separate"/>
        </w:r>
        <w:r>
          <w:rPr>
            <w:noProof/>
            <w:webHidden/>
          </w:rPr>
          <w:t>26</w:t>
        </w:r>
        <w:r>
          <w:rPr>
            <w:noProof/>
            <w:webHidden/>
          </w:rPr>
          <w:fldChar w:fldCharType="end"/>
        </w:r>
      </w:hyperlink>
    </w:p>
    <w:p w:rsidR="00FB5F80" w:rsidRDefault="00FB5F80">
      <w:pPr>
        <w:pStyle w:val="TOC3"/>
        <w:rPr>
          <w:rFonts w:ascii="Calibri" w:hAnsi="Calibri" w:cs="Arial"/>
          <w:noProof/>
          <w:sz w:val="22"/>
          <w:szCs w:val="22"/>
        </w:rPr>
      </w:pPr>
      <w:hyperlink w:anchor="_Toc387831759" w:history="1">
        <w:r w:rsidRPr="0075787C">
          <w:rPr>
            <w:rStyle w:val="Hyperlink"/>
            <w:noProof/>
          </w:rPr>
          <w:t>3.3</w:t>
        </w:r>
        <w:r>
          <w:rPr>
            <w:rFonts w:ascii="Calibri" w:hAnsi="Calibri" w:cs="Arial"/>
            <w:noProof/>
            <w:sz w:val="22"/>
            <w:szCs w:val="22"/>
          </w:rPr>
          <w:tab/>
        </w:r>
        <w:r w:rsidRPr="0075787C">
          <w:rPr>
            <w:rStyle w:val="Hyperlink"/>
            <w:noProof/>
          </w:rPr>
          <w:t>Rozbudowa funkcjonalności służących do wymiany informacji z systemem teleinformatycznym KRS</w:t>
        </w:r>
        <w:r>
          <w:rPr>
            <w:noProof/>
            <w:webHidden/>
          </w:rPr>
          <w:tab/>
        </w:r>
        <w:r>
          <w:rPr>
            <w:noProof/>
            <w:webHidden/>
          </w:rPr>
          <w:fldChar w:fldCharType="begin"/>
        </w:r>
        <w:r>
          <w:rPr>
            <w:noProof/>
            <w:webHidden/>
          </w:rPr>
          <w:instrText xml:space="preserve"> PAGEREF _Toc387831759 \h </w:instrText>
        </w:r>
        <w:r>
          <w:rPr>
            <w:noProof/>
            <w:webHidden/>
          </w:rPr>
        </w:r>
        <w:r>
          <w:rPr>
            <w:noProof/>
            <w:webHidden/>
          </w:rPr>
          <w:fldChar w:fldCharType="separate"/>
        </w:r>
        <w:r>
          <w:rPr>
            <w:noProof/>
            <w:webHidden/>
          </w:rPr>
          <w:t>27</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798" w:history="1">
        <w:r w:rsidRPr="0075787C">
          <w:rPr>
            <w:rStyle w:val="Hyperlink"/>
            <w:noProof/>
          </w:rPr>
          <w:t>3.3.1</w:t>
        </w:r>
        <w:r>
          <w:rPr>
            <w:rFonts w:ascii="Calibri" w:hAnsi="Calibri" w:cs="Arial"/>
            <w:noProof/>
            <w:sz w:val="22"/>
            <w:szCs w:val="22"/>
          </w:rPr>
          <w:tab/>
        </w:r>
        <w:r w:rsidRPr="0075787C">
          <w:rPr>
            <w:rStyle w:val="Hyperlink"/>
            <w:noProof/>
          </w:rPr>
          <w:t>Rozbudowa Modułu Klienta Sądowego wraz z odpowiednimi zmianami w oprogramowaniu elektronicznego klasera.</w:t>
        </w:r>
        <w:r>
          <w:rPr>
            <w:noProof/>
            <w:webHidden/>
          </w:rPr>
          <w:tab/>
        </w:r>
        <w:r>
          <w:rPr>
            <w:noProof/>
            <w:webHidden/>
          </w:rPr>
          <w:fldChar w:fldCharType="begin"/>
        </w:r>
        <w:r>
          <w:rPr>
            <w:noProof/>
            <w:webHidden/>
          </w:rPr>
          <w:instrText xml:space="preserve"> PAGEREF _Toc387831798 \h </w:instrText>
        </w:r>
        <w:r>
          <w:rPr>
            <w:noProof/>
            <w:webHidden/>
          </w:rPr>
        </w:r>
        <w:r>
          <w:rPr>
            <w:noProof/>
            <w:webHidden/>
          </w:rPr>
          <w:fldChar w:fldCharType="separate"/>
        </w:r>
        <w:r>
          <w:rPr>
            <w:noProof/>
            <w:webHidden/>
          </w:rPr>
          <w:t>30</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799" w:history="1">
        <w:r w:rsidRPr="0075787C">
          <w:rPr>
            <w:rStyle w:val="Hyperlink"/>
            <w:noProof/>
          </w:rPr>
          <w:t>3.3.1.1</w:t>
        </w:r>
        <w:r>
          <w:rPr>
            <w:rFonts w:ascii="Calibri" w:hAnsi="Calibri" w:cs="Arial"/>
            <w:noProof/>
            <w:sz w:val="22"/>
            <w:szCs w:val="22"/>
          </w:rPr>
          <w:tab/>
        </w:r>
        <w:r w:rsidRPr="0075787C">
          <w:rPr>
            <w:rStyle w:val="Hyperlink"/>
            <w:noProof/>
          </w:rPr>
          <w:t>Walidacja na znaki niezgodne ze schematem XSD.</w:t>
        </w:r>
        <w:r>
          <w:rPr>
            <w:noProof/>
            <w:webHidden/>
          </w:rPr>
          <w:tab/>
        </w:r>
        <w:r>
          <w:rPr>
            <w:noProof/>
            <w:webHidden/>
          </w:rPr>
          <w:fldChar w:fldCharType="begin"/>
        </w:r>
        <w:r>
          <w:rPr>
            <w:noProof/>
            <w:webHidden/>
          </w:rPr>
          <w:instrText xml:space="preserve"> PAGEREF _Toc387831799 \h </w:instrText>
        </w:r>
        <w:r>
          <w:rPr>
            <w:noProof/>
            <w:webHidden/>
          </w:rPr>
        </w:r>
        <w:r>
          <w:rPr>
            <w:noProof/>
            <w:webHidden/>
          </w:rPr>
          <w:fldChar w:fldCharType="separate"/>
        </w:r>
        <w:r>
          <w:rPr>
            <w:noProof/>
            <w:webHidden/>
          </w:rPr>
          <w:t>30</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00" w:history="1">
        <w:r w:rsidRPr="0075787C">
          <w:rPr>
            <w:rStyle w:val="Hyperlink"/>
            <w:noProof/>
          </w:rPr>
          <w:t>3.3.1.2</w:t>
        </w:r>
        <w:r>
          <w:rPr>
            <w:rFonts w:ascii="Calibri" w:hAnsi="Calibri" w:cs="Arial"/>
            <w:noProof/>
            <w:sz w:val="22"/>
            <w:szCs w:val="22"/>
          </w:rPr>
          <w:tab/>
        </w:r>
        <w:r w:rsidRPr="0075787C">
          <w:rPr>
            <w:rStyle w:val="Hyperlink"/>
            <w:noProof/>
          </w:rPr>
          <w:t>Walidacja na długość pól</w:t>
        </w:r>
        <w:r>
          <w:rPr>
            <w:noProof/>
            <w:webHidden/>
          </w:rPr>
          <w:tab/>
        </w:r>
        <w:r>
          <w:rPr>
            <w:noProof/>
            <w:webHidden/>
          </w:rPr>
          <w:fldChar w:fldCharType="begin"/>
        </w:r>
        <w:r>
          <w:rPr>
            <w:noProof/>
            <w:webHidden/>
          </w:rPr>
          <w:instrText xml:space="preserve"> PAGEREF _Toc387831800 \h </w:instrText>
        </w:r>
        <w:r>
          <w:rPr>
            <w:noProof/>
            <w:webHidden/>
          </w:rPr>
        </w:r>
        <w:r>
          <w:rPr>
            <w:noProof/>
            <w:webHidden/>
          </w:rPr>
          <w:fldChar w:fldCharType="separate"/>
        </w:r>
        <w:r>
          <w:rPr>
            <w:noProof/>
            <w:webHidden/>
          </w:rPr>
          <w:t>30</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01" w:history="1">
        <w:r w:rsidRPr="0075787C">
          <w:rPr>
            <w:rStyle w:val="Hyperlink"/>
            <w:noProof/>
          </w:rPr>
          <w:t>3.3.1.3</w:t>
        </w:r>
        <w:r>
          <w:rPr>
            <w:rFonts w:ascii="Calibri" w:hAnsi="Calibri" w:cs="Arial"/>
            <w:noProof/>
            <w:sz w:val="22"/>
            <w:szCs w:val="22"/>
          </w:rPr>
          <w:tab/>
        </w:r>
        <w:r w:rsidRPr="0075787C">
          <w:rPr>
            <w:rStyle w:val="Hyperlink"/>
            <w:noProof/>
          </w:rPr>
          <w:t>Potwierdzenie odebrania dokumentu przez Krajowy Rejestr Karny</w:t>
        </w:r>
        <w:r>
          <w:rPr>
            <w:noProof/>
            <w:webHidden/>
          </w:rPr>
          <w:tab/>
        </w:r>
        <w:r>
          <w:rPr>
            <w:noProof/>
            <w:webHidden/>
          </w:rPr>
          <w:fldChar w:fldCharType="begin"/>
        </w:r>
        <w:r>
          <w:rPr>
            <w:noProof/>
            <w:webHidden/>
          </w:rPr>
          <w:instrText xml:space="preserve"> PAGEREF _Toc387831801 \h </w:instrText>
        </w:r>
        <w:r>
          <w:rPr>
            <w:noProof/>
            <w:webHidden/>
          </w:rPr>
        </w:r>
        <w:r>
          <w:rPr>
            <w:noProof/>
            <w:webHidden/>
          </w:rPr>
          <w:fldChar w:fldCharType="separate"/>
        </w:r>
        <w:r>
          <w:rPr>
            <w:noProof/>
            <w:webHidden/>
          </w:rPr>
          <w:t>31</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02" w:history="1">
        <w:r w:rsidRPr="0075787C">
          <w:rPr>
            <w:rStyle w:val="Hyperlink"/>
            <w:noProof/>
          </w:rPr>
          <w:t>3.3.1.4</w:t>
        </w:r>
        <w:r>
          <w:rPr>
            <w:rFonts w:ascii="Calibri" w:hAnsi="Calibri" w:cs="Arial"/>
            <w:noProof/>
            <w:sz w:val="22"/>
            <w:szCs w:val="22"/>
          </w:rPr>
          <w:tab/>
        </w:r>
        <w:r w:rsidRPr="0075787C">
          <w:rPr>
            <w:rStyle w:val="Hyperlink"/>
            <w:noProof/>
          </w:rPr>
          <w:t>Rozszerzenie funkcjonalności istniejących w MKS</w:t>
        </w:r>
        <w:r>
          <w:rPr>
            <w:noProof/>
            <w:webHidden/>
          </w:rPr>
          <w:tab/>
        </w:r>
        <w:r>
          <w:rPr>
            <w:noProof/>
            <w:webHidden/>
          </w:rPr>
          <w:fldChar w:fldCharType="begin"/>
        </w:r>
        <w:r>
          <w:rPr>
            <w:noProof/>
            <w:webHidden/>
          </w:rPr>
          <w:instrText xml:space="preserve"> PAGEREF _Toc387831802 \h </w:instrText>
        </w:r>
        <w:r>
          <w:rPr>
            <w:noProof/>
            <w:webHidden/>
          </w:rPr>
        </w:r>
        <w:r>
          <w:rPr>
            <w:noProof/>
            <w:webHidden/>
          </w:rPr>
          <w:fldChar w:fldCharType="separate"/>
        </w:r>
        <w:r>
          <w:rPr>
            <w:noProof/>
            <w:webHidden/>
          </w:rPr>
          <w:t>31</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03" w:history="1">
        <w:r w:rsidRPr="0075787C">
          <w:rPr>
            <w:rStyle w:val="Hyperlink"/>
            <w:noProof/>
          </w:rPr>
          <w:t>3.3.1.5</w:t>
        </w:r>
        <w:r>
          <w:rPr>
            <w:rFonts w:ascii="Calibri" w:hAnsi="Calibri" w:cs="Arial"/>
            <w:noProof/>
            <w:sz w:val="22"/>
            <w:szCs w:val="22"/>
          </w:rPr>
          <w:tab/>
        </w:r>
        <w:r w:rsidRPr="0075787C">
          <w:rPr>
            <w:rStyle w:val="Hyperlink"/>
            <w:noProof/>
          </w:rPr>
          <w:t>Utworzenie nowych funkcjonalności w MKS</w:t>
        </w:r>
        <w:r>
          <w:rPr>
            <w:noProof/>
            <w:webHidden/>
          </w:rPr>
          <w:tab/>
        </w:r>
        <w:r>
          <w:rPr>
            <w:noProof/>
            <w:webHidden/>
          </w:rPr>
          <w:fldChar w:fldCharType="begin"/>
        </w:r>
        <w:r>
          <w:rPr>
            <w:noProof/>
            <w:webHidden/>
          </w:rPr>
          <w:instrText xml:space="preserve"> PAGEREF _Toc387831803 \h </w:instrText>
        </w:r>
        <w:r>
          <w:rPr>
            <w:noProof/>
            <w:webHidden/>
          </w:rPr>
        </w:r>
        <w:r>
          <w:rPr>
            <w:noProof/>
            <w:webHidden/>
          </w:rPr>
          <w:fldChar w:fldCharType="separate"/>
        </w:r>
        <w:r>
          <w:rPr>
            <w:noProof/>
            <w:webHidden/>
          </w:rPr>
          <w:t>33</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804" w:history="1">
        <w:r w:rsidRPr="0075787C">
          <w:rPr>
            <w:rStyle w:val="Hyperlink"/>
            <w:noProof/>
          </w:rPr>
          <w:t>3.3.2</w:t>
        </w:r>
        <w:r>
          <w:rPr>
            <w:rFonts w:ascii="Calibri" w:hAnsi="Calibri" w:cs="Arial"/>
            <w:noProof/>
            <w:sz w:val="22"/>
            <w:szCs w:val="22"/>
          </w:rPr>
          <w:tab/>
        </w:r>
        <w:r w:rsidRPr="0075787C">
          <w:rPr>
            <w:rStyle w:val="Hyperlink"/>
            <w:noProof/>
          </w:rPr>
          <w:t>Zmiana sposobu aktualizacji Modułu Klienta Sądowego i Modułu Zarządzania Użytkownikami</w:t>
        </w:r>
        <w:r>
          <w:rPr>
            <w:noProof/>
            <w:webHidden/>
          </w:rPr>
          <w:tab/>
        </w:r>
        <w:r>
          <w:rPr>
            <w:noProof/>
            <w:webHidden/>
          </w:rPr>
          <w:fldChar w:fldCharType="begin"/>
        </w:r>
        <w:r>
          <w:rPr>
            <w:noProof/>
            <w:webHidden/>
          </w:rPr>
          <w:instrText xml:space="preserve"> PAGEREF _Toc387831804 \h </w:instrText>
        </w:r>
        <w:r>
          <w:rPr>
            <w:noProof/>
            <w:webHidden/>
          </w:rPr>
        </w:r>
        <w:r>
          <w:rPr>
            <w:noProof/>
            <w:webHidden/>
          </w:rPr>
          <w:fldChar w:fldCharType="separate"/>
        </w:r>
        <w:r>
          <w:rPr>
            <w:noProof/>
            <w:webHidden/>
          </w:rPr>
          <w:t>34</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05" w:history="1">
        <w:r w:rsidRPr="0075787C">
          <w:rPr>
            <w:rStyle w:val="Hyperlink"/>
            <w:noProof/>
          </w:rPr>
          <w:t>3.3.2.1</w:t>
        </w:r>
        <w:r>
          <w:rPr>
            <w:rFonts w:ascii="Calibri" w:hAnsi="Calibri" w:cs="Arial"/>
            <w:noProof/>
            <w:sz w:val="22"/>
            <w:szCs w:val="22"/>
          </w:rPr>
          <w:tab/>
        </w:r>
        <w:r w:rsidRPr="0075787C">
          <w:rPr>
            <w:rStyle w:val="Hyperlink"/>
            <w:noProof/>
          </w:rPr>
          <w:t>Automatyczna aktualizacja aplikacji Modułu Klienta Sądowego i Modułu Zarządzania Użytkownikami</w:t>
        </w:r>
        <w:r>
          <w:rPr>
            <w:noProof/>
            <w:webHidden/>
          </w:rPr>
          <w:tab/>
        </w:r>
        <w:r>
          <w:rPr>
            <w:noProof/>
            <w:webHidden/>
          </w:rPr>
          <w:fldChar w:fldCharType="begin"/>
        </w:r>
        <w:r>
          <w:rPr>
            <w:noProof/>
            <w:webHidden/>
          </w:rPr>
          <w:instrText xml:space="preserve"> PAGEREF _Toc387831805 \h </w:instrText>
        </w:r>
        <w:r>
          <w:rPr>
            <w:noProof/>
            <w:webHidden/>
          </w:rPr>
        </w:r>
        <w:r>
          <w:rPr>
            <w:noProof/>
            <w:webHidden/>
          </w:rPr>
          <w:fldChar w:fldCharType="separate"/>
        </w:r>
        <w:r>
          <w:rPr>
            <w:noProof/>
            <w:webHidden/>
          </w:rPr>
          <w:t>34</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06" w:history="1">
        <w:r w:rsidRPr="0075787C">
          <w:rPr>
            <w:rStyle w:val="Hyperlink"/>
            <w:noProof/>
          </w:rPr>
          <w:t>3.3.2.2</w:t>
        </w:r>
        <w:r>
          <w:rPr>
            <w:rFonts w:ascii="Calibri" w:hAnsi="Calibri" w:cs="Arial"/>
            <w:noProof/>
            <w:sz w:val="22"/>
            <w:szCs w:val="22"/>
          </w:rPr>
          <w:tab/>
        </w:r>
        <w:r w:rsidRPr="0075787C">
          <w:rPr>
            <w:rStyle w:val="Hyperlink"/>
            <w:noProof/>
          </w:rPr>
          <w:t>Zmiana sposobu pobierania danych słownikowych przez Moduł Klienta Sądowego</w:t>
        </w:r>
        <w:r>
          <w:rPr>
            <w:noProof/>
            <w:webHidden/>
          </w:rPr>
          <w:tab/>
        </w:r>
        <w:r>
          <w:rPr>
            <w:noProof/>
            <w:webHidden/>
          </w:rPr>
          <w:fldChar w:fldCharType="begin"/>
        </w:r>
        <w:r>
          <w:rPr>
            <w:noProof/>
            <w:webHidden/>
          </w:rPr>
          <w:instrText xml:space="preserve"> PAGEREF _Toc387831806 \h </w:instrText>
        </w:r>
        <w:r>
          <w:rPr>
            <w:noProof/>
            <w:webHidden/>
          </w:rPr>
        </w:r>
        <w:r>
          <w:rPr>
            <w:noProof/>
            <w:webHidden/>
          </w:rPr>
          <w:fldChar w:fldCharType="separate"/>
        </w:r>
        <w:r>
          <w:rPr>
            <w:noProof/>
            <w:webHidden/>
          </w:rPr>
          <w:t>35</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807" w:history="1">
        <w:r w:rsidRPr="0075787C">
          <w:rPr>
            <w:rStyle w:val="Hyperlink"/>
            <w:noProof/>
          </w:rPr>
          <w:t>3.3.3</w:t>
        </w:r>
        <w:r>
          <w:rPr>
            <w:rFonts w:ascii="Calibri" w:hAnsi="Calibri" w:cs="Arial"/>
            <w:noProof/>
            <w:sz w:val="22"/>
            <w:szCs w:val="22"/>
          </w:rPr>
          <w:tab/>
        </w:r>
        <w:r w:rsidRPr="0075787C">
          <w:rPr>
            <w:rStyle w:val="Hyperlink"/>
            <w:noProof/>
          </w:rPr>
          <w:t>Rozbudowa oprogramowania do przechowywania i zarządzania elektronicznymi dokumentami przesyłanymi z sądów do KRK tzw. KLASERA.</w:t>
        </w:r>
        <w:r>
          <w:rPr>
            <w:noProof/>
            <w:webHidden/>
          </w:rPr>
          <w:tab/>
        </w:r>
        <w:r>
          <w:rPr>
            <w:noProof/>
            <w:webHidden/>
          </w:rPr>
          <w:fldChar w:fldCharType="begin"/>
        </w:r>
        <w:r>
          <w:rPr>
            <w:noProof/>
            <w:webHidden/>
          </w:rPr>
          <w:instrText xml:space="preserve"> PAGEREF _Toc387831807 \h </w:instrText>
        </w:r>
        <w:r>
          <w:rPr>
            <w:noProof/>
            <w:webHidden/>
          </w:rPr>
        </w:r>
        <w:r>
          <w:rPr>
            <w:noProof/>
            <w:webHidden/>
          </w:rPr>
          <w:fldChar w:fldCharType="separate"/>
        </w:r>
        <w:r>
          <w:rPr>
            <w:noProof/>
            <w:webHidden/>
          </w:rPr>
          <w:t>35</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808" w:history="1">
        <w:r w:rsidRPr="0075787C">
          <w:rPr>
            <w:rStyle w:val="Hyperlink"/>
            <w:noProof/>
          </w:rPr>
          <w:t>3.3.4</w:t>
        </w:r>
        <w:r>
          <w:rPr>
            <w:rFonts w:ascii="Calibri" w:hAnsi="Calibri" w:cs="Arial"/>
            <w:noProof/>
            <w:sz w:val="22"/>
            <w:szCs w:val="22"/>
          </w:rPr>
          <w:tab/>
        </w:r>
        <w:r w:rsidRPr="0075787C">
          <w:rPr>
            <w:rStyle w:val="Hyperlink"/>
            <w:noProof/>
          </w:rPr>
          <w:t>Zmiany w schemacie XSD dokumentów przesyłanych drogą elektroniczną z sądów powszechnych do KRK.</w:t>
        </w:r>
        <w:r>
          <w:rPr>
            <w:noProof/>
            <w:webHidden/>
          </w:rPr>
          <w:tab/>
        </w:r>
        <w:r>
          <w:rPr>
            <w:noProof/>
            <w:webHidden/>
          </w:rPr>
          <w:fldChar w:fldCharType="begin"/>
        </w:r>
        <w:r>
          <w:rPr>
            <w:noProof/>
            <w:webHidden/>
          </w:rPr>
          <w:instrText xml:space="preserve"> PAGEREF _Toc387831808 \h </w:instrText>
        </w:r>
        <w:r>
          <w:rPr>
            <w:noProof/>
            <w:webHidden/>
          </w:rPr>
        </w:r>
        <w:r>
          <w:rPr>
            <w:noProof/>
            <w:webHidden/>
          </w:rPr>
          <w:fldChar w:fldCharType="separate"/>
        </w:r>
        <w:r>
          <w:rPr>
            <w:noProof/>
            <w:webHidden/>
          </w:rPr>
          <w:t>36</w:t>
        </w:r>
        <w:r>
          <w:rPr>
            <w:noProof/>
            <w:webHidden/>
          </w:rPr>
          <w:fldChar w:fldCharType="end"/>
        </w:r>
      </w:hyperlink>
    </w:p>
    <w:p w:rsidR="00FB5F80" w:rsidRDefault="00FB5F80">
      <w:pPr>
        <w:pStyle w:val="TOC4"/>
        <w:tabs>
          <w:tab w:val="left" w:pos="1440"/>
        </w:tabs>
        <w:rPr>
          <w:rFonts w:ascii="Calibri" w:hAnsi="Calibri" w:cs="Arial"/>
          <w:noProof/>
          <w:sz w:val="22"/>
          <w:szCs w:val="22"/>
        </w:rPr>
      </w:pPr>
      <w:hyperlink w:anchor="_Toc387831809" w:history="1">
        <w:r w:rsidRPr="0075787C">
          <w:rPr>
            <w:rStyle w:val="Hyperlink"/>
            <w:noProof/>
          </w:rPr>
          <w:t>3.3.5</w:t>
        </w:r>
        <w:r>
          <w:rPr>
            <w:rFonts w:ascii="Calibri" w:hAnsi="Calibri" w:cs="Arial"/>
            <w:noProof/>
            <w:sz w:val="22"/>
            <w:szCs w:val="22"/>
          </w:rPr>
          <w:tab/>
        </w:r>
        <w:r w:rsidRPr="0075787C">
          <w:rPr>
            <w:rStyle w:val="Hyperlink"/>
            <w:noProof/>
          </w:rPr>
          <w:t>Rozbudowa funkcjonalności aplikacji Podmioty Zbiorowe</w:t>
        </w:r>
        <w:r>
          <w:rPr>
            <w:noProof/>
            <w:webHidden/>
          </w:rPr>
          <w:tab/>
        </w:r>
        <w:r>
          <w:rPr>
            <w:noProof/>
            <w:webHidden/>
          </w:rPr>
          <w:fldChar w:fldCharType="begin"/>
        </w:r>
        <w:r>
          <w:rPr>
            <w:noProof/>
            <w:webHidden/>
          </w:rPr>
          <w:instrText xml:space="preserve"> PAGEREF _Toc387831809 \h </w:instrText>
        </w:r>
        <w:r>
          <w:rPr>
            <w:noProof/>
            <w:webHidden/>
          </w:rPr>
        </w:r>
        <w:r>
          <w:rPr>
            <w:noProof/>
            <w:webHidden/>
          </w:rPr>
          <w:fldChar w:fldCharType="separate"/>
        </w:r>
        <w:r>
          <w:rPr>
            <w:noProof/>
            <w:webHidden/>
          </w:rPr>
          <w:t>37</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10" w:history="1">
        <w:r w:rsidRPr="0075787C">
          <w:rPr>
            <w:rStyle w:val="Hyperlink"/>
            <w:noProof/>
          </w:rPr>
          <w:t>3.3.5.1</w:t>
        </w:r>
        <w:r>
          <w:rPr>
            <w:rFonts w:ascii="Calibri" w:hAnsi="Calibri" w:cs="Arial"/>
            <w:noProof/>
            <w:sz w:val="22"/>
            <w:szCs w:val="22"/>
          </w:rPr>
          <w:tab/>
        </w:r>
        <w:r w:rsidRPr="0075787C">
          <w:rPr>
            <w:rStyle w:val="Hyperlink"/>
            <w:noProof/>
          </w:rPr>
          <w:t>Dodanie pola „Dodatkowy opis kary”.</w:t>
        </w:r>
        <w:r>
          <w:rPr>
            <w:noProof/>
            <w:webHidden/>
          </w:rPr>
          <w:tab/>
        </w:r>
        <w:r>
          <w:rPr>
            <w:noProof/>
            <w:webHidden/>
          </w:rPr>
          <w:fldChar w:fldCharType="begin"/>
        </w:r>
        <w:r>
          <w:rPr>
            <w:noProof/>
            <w:webHidden/>
          </w:rPr>
          <w:instrText xml:space="preserve"> PAGEREF _Toc387831810 \h </w:instrText>
        </w:r>
        <w:r>
          <w:rPr>
            <w:noProof/>
            <w:webHidden/>
          </w:rPr>
        </w:r>
        <w:r>
          <w:rPr>
            <w:noProof/>
            <w:webHidden/>
          </w:rPr>
          <w:fldChar w:fldCharType="separate"/>
        </w:r>
        <w:r>
          <w:rPr>
            <w:noProof/>
            <w:webHidden/>
          </w:rPr>
          <w:t>37</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11" w:history="1">
        <w:r w:rsidRPr="0075787C">
          <w:rPr>
            <w:rStyle w:val="Hyperlink"/>
            <w:noProof/>
          </w:rPr>
          <w:t>3.3.5.2</w:t>
        </w:r>
        <w:r>
          <w:rPr>
            <w:rFonts w:ascii="Calibri" w:hAnsi="Calibri" w:cs="Arial"/>
            <w:noProof/>
            <w:sz w:val="22"/>
            <w:szCs w:val="22"/>
          </w:rPr>
          <w:tab/>
        </w:r>
        <w:r w:rsidRPr="0075787C">
          <w:rPr>
            <w:rStyle w:val="Hyperlink"/>
            <w:noProof/>
          </w:rPr>
          <w:t>Dodanie pola „Data rejestracji :”</w:t>
        </w:r>
        <w:r>
          <w:rPr>
            <w:noProof/>
            <w:webHidden/>
          </w:rPr>
          <w:tab/>
        </w:r>
        <w:r>
          <w:rPr>
            <w:noProof/>
            <w:webHidden/>
          </w:rPr>
          <w:fldChar w:fldCharType="begin"/>
        </w:r>
        <w:r>
          <w:rPr>
            <w:noProof/>
            <w:webHidden/>
          </w:rPr>
          <w:instrText xml:space="preserve"> PAGEREF _Toc387831811 \h </w:instrText>
        </w:r>
        <w:r>
          <w:rPr>
            <w:noProof/>
            <w:webHidden/>
          </w:rPr>
        </w:r>
        <w:r>
          <w:rPr>
            <w:noProof/>
            <w:webHidden/>
          </w:rPr>
          <w:fldChar w:fldCharType="separate"/>
        </w:r>
        <w:r>
          <w:rPr>
            <w:noProof/>
            <w:webHidden/>
          </w:rPr>
          <w:t>38</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12" w:history="1">
        <w:r w:rsidRPr="0075787C">
          <w:rPr>
            <w:rStyle w:val="Hyperlink"/>
            <w:noProof/>
          </w:rPr>
          <w:t>3.3.5.3</w:t>
        </w:r>
        <w:r>
          <w:rPr>
            <w:rFonts w:ascii="Calibri" w:hAnsi="Calibri" w:cs="Arial"/>
            <w:noProof/>
            <w:sz w:val="22"/>
            <w:szCs w:val="22"/>
          </w:rPr>
          <w:tab/>
        </w:r>
        <w:r w:rsidRPr="0075787C">
          <w:rPr>
            <w:rStyle w:val="Hyperlink"/>
            <w:noProof/>
          </w:rPr>
          <w:t>Zmiana nazwy pola „Numer właściwego rejestru”.</w:t>
        </w:r>
        <w:r>
          <w:rPr>
            <w:noProof/>
            <w:webHidden/>
          </w:rPr>
          <w:tab/>
        </w:r>
        <w:r>
          <w:rPr>
            <w:noProof/>
            <w:webHidden/>
          </w:rPr>
          <w:fldChar w:fldCharType="begin"/>
        </w:r>
        <w:r>
          <w:rPr>
            <w:noProof/>
            <w:webHidden/>
          </w:rPr>
          <w:instrText xml:space="preserve"> PAGEREF _Toc387831812 \h </w:instrText>
        </w:r>
        <w:r>
          <w:rPr>
            <w:noProof/>
            <w:webHidden/>
          </w:rPr>
        </w:r>
        <w:r>
          <w:rPr>
            <w:noProof/>
            <w:webHidden/>
          </w:rPr>
          <w:fldChar w:fldCharType="separate"/>
        </w:r>
        <w:r>
          <w:rPr>
            <w:noProof/>
            <w:webHidden/>
          </w:rPr>
          <w:t>39</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13" w:history="1">
        <w:r w:rsidRPr="0075787C">
          <w:rPr>
            <w:rStyle w:val="Hyperlink"/>
            <w:noProof/>
          </w:rPr>
          <w:t>3.3.5.4</w:t>
        </w:r>
        <w:r>
          <w:rPr>
            <w:rFonts w:ascii="Calibri" w:hAnsi="Calibri" w:cs="Arial"/>
            <w:noProof/>
            <w:sz w:val="22"/>
            <w:szCs w:val="22"/>
          </w:rPr>
          <w:tab/>
        </w:r>
        <w:r w:rsidRPr="0075787C">
          <w:rPr>
            <w:rStyle w:val="Hyperlink"/>
            <w:noProof/>
          </w:rPr>
          <w:t>Zmiana nagłówków wydruków odpowiedzi.</w:t>
        </w:r>
        <w:r>
          <w:rPr>
            <w:noProof/>
            <w:webHidden/>
          </w:rPr>
          <w:tab/>
        </w:r>
        <w:r>
          <w:rPr>
            <w:noProof/>
            <w:webHidden/>
          </w:rPr>
          <w:fldChar w:fldCharType="begin"/>
        </w:r>
        <w:r>
          <w:rPr>
            <w:noProof/>
            <w:webHidden/>
          </w:rPr>
          <w:instrText xml:space="preserve"> PAGEREF _Toc387831813 \h </w:instrText>
        </w:r>
        <w:r>
          <w:rPr>
            <w:noProof/>
            <w:webHidden/>
          </w:rPr>
        </w:r>
        <w:r>
          <w:rPr>
            <w:noProof/>
            <w:webHidden/>
          </w:rPr>
          <w:fldChar w:fldCharType="separate"/>
        </w:r>
        <w:r>
          <w:rPr>
            <w:noProof/>
            <w:webHidden/>
          </w:rPr>
          <w:t>40</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14" w:history="1">
        <w:r w:rsidRPr="0075787C">
          <w:rPr>
            <w:rStyle w:val="Hyperlink"/>
            <w:noProof/>
          </w:rPr>
          <w:t>3.3.5.5</w:t>
        </w:r>
        <w:r>
          <w:rPr>
            <w:rFonts w:ascii="Calibri" w:hAnsi="Calibri" w:cs="Arial"/>
            <w:noProof/>
            <w:sz w:val="22"/>
            <w:szCs w:val="22"/>
          </w:rPr>
          <w:tab/>
        </w:r>
        <w:r w:rsidRPr="0075787C">
          <w:rPr>
            <w:rStyle w:val="Hyperlink"/>
            <w:noProof/>
          </w:rPr>
          <w:t>Zamiana  wydruku odpowiedzi o podmiocie zbiorowym</w:t>
        </w:r>
        <w:r>
          <w:rPr>
            <w:noProof/>
            <w:webHidden/>
          </w:rPr>
          <w:tab/>
        </w:r>
        <w:r>
          <w:rPr>
            <w:noProof/>
            <w:webHidden/>
          </w:rPr>
          <w:fldChar w:fldCharType="begin"/>
        </w:r>
        <w:r>
          <w:rPr>
            <w:noProof/>
            <w:webHidden/>
          </w:rPr>
          <w:instrText xml:space="preserve"> PAGEREF _Toc387831814 \h </w:instrText>
        </w:r>
        <w:r>
          <w:rPr>
            <w:noProof/>
            <w:webHidden/>
          </w:rPr>
        </w:r>
        <w:r>
          <w:rPr>
            <w:noProof/>
            <w:webHidden/>
          </w:rPr>
          <w:fldChar w:fldCharType="separate"/>
        </w:r>
        <w:r>
          <w:rPr>
            <w:noProof/>
            <w:webHidden/>
          </w:rPr>
          <w:t>41</w:t>
        </w:r>
        <w:r>
          <w:rPr>
            <w:noProof/>
            <w:webHidden/>
          </w:rPr>
          <w:fldChar w:fldCharType="end"/>
        </w:r>
      </w:hyperlink>
    </w:p>
    <w:p w:rsidR="00FB5F80" w:rsidRDefault="00FB5F80">
      <w:pPr>
        <w:pStyle w:val="TOC5"/>
        <w:tabs>
          <w:tab w:val="left" w:pos="1920"/>
          <w:tab w:val="right" w:leader="dot" w:pos="9736"/>
        </w:tabs>
        <w:rPr>
          <w:rFonts w:ascii="Calibri" w:hAnsi="Calibri" w:cs="Arial"/>
          <w:noProof/>
          <w:sz w:val="22"/>
          <w:szCs w:val="22"/>
        </w:rPr>
      </w:pPr>
      <w:hyperlink w:anchor="_Toc387831815" w:history="1">
        <w:r w:rsidRPr="0075787C">
          <w:rPr>
            <w:rStyle w:val="Hyperlink"/>
            <w:noProof/>
          </w:rPr>
          <w:t>3.3.5.6</w:t>
        </w:r>
        <w:r>
          <w:rPr>
            <w:rFonts w:ascii="Calibri" w:hAnsi="Calibri" w:cs="Arial"/>
            <w:noProof/>
            <w:sz w:val="22"/>
            <w:szCs w:val="22"/>
          </w:rPr>
          <w:tab/>
        </w:r>
        <w:r w:rsidRPr="0075787C">
          <w:rPr>
            <w:rStyle w:val="Hyperlink"/>
            <w:noProof/>
          </w:rPr>
          <w:t>Rozbudowa funkcjonalności aplikacji Podmioty Zbiorowe uwzględniająca wszystkie zmiany wykonane w oprogramowaniu MKS łącznie z niezbędnymi zmiany w ładowarce kart podmiotów zbiorowych.</w:t>
        </w:r>
        <w:r>
          <w:rPr>
            <w:noProof/>
            <w:webHidden/>
          </w:rPr>
          <w:tab/>
        </w:r>
        <w:r>
          <w:rPr>
            <w:noProof/>
            <w:webHidden/>
          </w:rPr>
          <w:fldChar w:fldCharType="begin"/>
        </w:r>
        <w:r>
          <w:rPr>
            <w:noProof/>
            <w:webHidden/>
          </w:rPr>
          <w:instrText xml:space="preserve"> PAGEREF _Toc387831815 \h </w:instrText>
        </w:r>
        <w:r>
          <w:rPr>
            <w:noProof/>
            <w:webHidden/>
          </w:rPr>
        </w:r>
        <w:r>
          <w:rPr>
            <w:noProof/>
            <w:webHidden/>
          </w:rPr>
          <w:fldChar w:fldCharType="separate"/>
        </w:r>
        <w:r>
          <w:rPr>
            <w:noProof/>
            <w:webHidden/>
          </w:rPr>
          <w:t>42</w:t>
        </w:r>
        <w:r>
          <w:rPr>
            <w:noProof/>
            <w:webHidden/>
          </w:rPr>
          <w:fldChar w:fldCharType="end"/>
        </w:r>
      </w:hyperlink>
    </w:p>
    <w:p w:rsidR="00FB5F80" w:rsidRDefault="00FB5F80" w:rsidP="00A83AD1">
      <w:pPr>
        <w:pStyle w:val="Heading1"/>
        <w:ind w:firstLine="0"/>
        <w:jc w:val="both"/>
        <w:rPr>
          <w:sz w:val="26"/>
          <w:szCs w:val="26"/>
        </w:rPr>
      </w:pPr>
      <w:r w:rsidRPr="00B21C5B">
        <w:rPr>
          <w:sz w:val="26"/>
          <w:szCs w:val="26"/>
        </w:rPr>
        <w:fldChar w:fldCharType="end"/>
      </w:r>
      <w:r>
        <w:rPr>
          <w:sz w:val="26"/>
          <w:szCs w:val="26"/>
        </w:rPr>
        <w:br w:type="page"/>
      </w:r>
    </w:p>
    <w:p w:rsidR="00FB5F80" w:rsidRDefault="00FB5F80" w:rsidP="00CB5315">
      <w:pPr>
        <w:pStyle w:val="ListContinue"/>
        <w:numPr>
          <w:numberingChange w:id="1" w:author="Unknown" w:date="2014-05-22T15:26:00Z" w:original="%1:1:0:"/>
        </w:numPr>
      </w:pPr>
      <w:bookmarkStart w:id="2" w:name="_Toc387831680"/>
      <w:bookmarkStart w:id="3" w:name="_Toc218485564"/>
      <w:bookmarkStart w:id="4" w:name="_Toc218656826"/>
      <w:bookmarkStart w:id="5" w:name="_Toc218664787"/>
      <w:bookmarkStart w:id="6" w:name="_Toc218666467"/>
      <w:r w:rsidRPr="00A527C4">
        <w:t xml:space="preserve">Zasady wykonywania prac modernizacyjnych w systemie </w:t>
      </w:r>
      <w:r>
        <w:t>tele</w:t>
      </w:r>
      <w:r w:rsidRPr="00A527C4">
        <w:t>informatycznym K</w:t>
      </w:r>
      <w:r>
        <w:t xml:space="preserve">rajowego </w:t>
      </w:r>
      <w:r w:rsidRPr="00A527C4">
        <w:t>R</w:t>
      </w:r>
      <w:r>
        <w:t xml:space="preserve">ejestru </w:t>
      </w:r>
      <w:r w:rsidRPr="00A527C4">
        <w:t>K</w:t>
      </w:r>
      <w:r>
        <w:t>arnego.</w:t>
      </w:r>
      <w:bookmarkEnd w:id="2"/>
    </w:p>
    <w:p w:rsidR="00FB5F80" w:rsidRPr="005F66E1" w:rsidRDefault="00FB5F80" w:rsidP="00B34168">
      <w:pPr>
        <w:numPr>
          <w:ilvl w:val="0"/>
          <w:numId w:val="15"/>
          <w:numberingChange w:id="7" w:author="Unknown" w:date="2014-05-22T15:26:00Z" w:original="%1:1:4:)"/>
        </w:numPr>
        <w:spacing w:line="360" w:lineRule="auto"/>
        <w:ind w:left="1080" w:hanging="513"/>
        <w:jc w:val="both"/>
      </w:pPr>
      <w:r w:rsidRPr="005F66E1">
        <w:t>W ramach zamówienia Wykonawca zrealizuje wymienione poniżej zadania modernizujące oprogramowanie systemu teleinformatycznego Krajowego Rejestru Karnego (ST KRK). Szczegółowy opis systemu jest zawarty w punkcie 3 niniejszego opracowania.</w:t>
      </w:r>
    </w:p>
    <w:p w:rsidR="00FB5F80" w:rsidRPr="005F66E1" w:rsidRDefault="00FB5F80" w:rsidP="00B34168">
      <w:pPr>
        <w:numPr>
          <w:ilvl w:val="0"/>
          <w:numId w:val="15"/>
          <w:numberingChange w:id="8" w:author="Unknown" w:date="2014-05-22T15:26:00Z" w:original="%1:2:4:)"/>
        </w:numPr>
        <w:spacing w:line="360" w:lineRule="auto"/>
        <w:ind w:left="1080" w:hanging="513"/>
        <w:jc w:val="both"/>
      </w:pPr>
      <w:r w:rsidRPr="005F66E1">
        <w:t>Każde zadanie będzie realizowane w następującym trybie:</w:t>
      </w:r>
    </w:p>
    <w:p w:rsidR="00FB5F80" w:rsidRPr="005F66E1" w:rsidRDefault="00FB5F80" w:rsidP="00B34168">
      <w:pPr>
        <w:numPr>
          <w:ilvl w:val="1"/>
          <w:numId w:val="16"/>
          <w:numberingChange w:id="9" w:author="Unknown" w:date="2014-05-22T15:26:00Z" w:original="o"/>
        </w:numPr>
        <w:spacing w:line="360" w:lineRule="auto"/>
        <w:ind w:left="1800"/>
        <w:jc w:val="both"/>
      </w:pPr>
      <w:r w:rsidRPr="005F66E1">
        <w:t>analiza zadania, której wynikiem będą wnioski definiujące niezbędne zmiany w systemie informatycznym,</w:t>
      </w:r>
    </w:p>
    <w:p w:rsidR="00FB5F80" w:rsidRPr="005F66E1" w:rsidRDefault="00FB5F80" w:rsidP="00B34168">
      <w:pPr>
        <w:numPr>
          <w:ilvl w:val="1"/>
          <w:numId w:val="16"/>
          <w:numberingChange w:id="10" w:author="Unknown" w:date="2014-05-22T15:26:00Z" w:original="o"/>
        </w:numPr>
        <w:spacing w:line="360" w:lineRule="auto"/>
        <w:ind w:left="1800"/>
        <w:jc w:val="both"/>
      </w:pPr>
      <w:r w:rsidRPr="005F66E1">
        <w:t>akceptacja wniosków przez Zmawiającego,</w:t>
      </w:r>
    </w:p>
    <w:p w:rsidR="00FB5F80" w:rsidRPr="005F66E1" w:rsidRDefault="00FB5F80" w:rsidP="00B34168">
      <w:pPr>
        <w:numPr>
          <w:ilvl w:val="1"/>
          <w:numId w:val="16"/>
          <w:numberingChange w:id="11" w:author="Unknown" w:date="2014-05-22T15:26:00Z" w:original="o"/>
        </w:numPr>
        <w:spacing w:line="360" w:lineRule="auto"/>
        <w:ind w:left="1800"/>
        <w:jc w:val="both"/>
      </w:pPr>
      <w:r w:rsidRPr="005F66E1">
        <w:t>wykonanie rozbudowy systemu wraz z dokumentacją,</w:t>
      </w:r>
    </w:p>
    <w:p w:rsidR="00FB5F80" w:rsidRPr="005F66E1" w:rsidRDefault="00FB5F80" w:rsidP="00B34168">
      <w:pPr>
        <w:numPr>
          <w:ilvl w:val="1"/>
          <w:numId w:val="16"/>
          <w:numberingChange w:id="12" w:author="Unknown" w:date="2014-05-22T15:26:00Z" w:original="o"/>
        </w:numPr>
        <w:spacing w:line="360" w:lineRule="auto"/>
        <w:ind w:left="1800"/>
        <w:jc w:val="both"/>
      </w:pPr>
      <w:r w:rsidRPr="005F66E1">
        <w:t>testy na zestawie testowym,</w:t>
      </w:r>
    </w:p>
    <w:p w:rsidR="00FB5F80" w:rsidRPr="005F66E1" w:rsidRDefault="00FB5F80" w:rsidP="00B34168">
      <w:pPr>
        <w:numPr>
          <w:ilvl w:val="1"/>
          <w:numId w:val="16"/>
          <w:numberingChange w:id="13" w:author="Unknown" w:date="2014-05-22T15:26:00Z" w:original="o"/>
        </w:numPr>
        <w:spacing w:line="360" w:lineRule="auto"/>
        <w:ind w:left="1800"/>
        <w:jc w:val="both"/>
      </w:pPr>
      <w:r w:rsidRPr="005F66E1">
        <w:t>akceptacja wyników testów przez Zmawiającego,</w:t>
      </w:r>
    </w:p>
    <w:p w:rsidR="00FB5F80" w:rsidRPr="005F66E1" w:rsidRDefault="00FB5F80" w:rsidP="00B34168">
      <w:pPr>
        <w:numPr>
          <w:ilvl w:val="1"/>
          <w:numId w:val="16"/>
          <w:numberingChange w:id="14" w:author="Unknown" w:date="2014-05-22T15:26:00Z" w:original="o"/>
        </w:numPr>
        <w:spacing w:line="360" w:lineRule="auto"/>
        <w:ind w:left="1800"/>
        <w:jc w:val="both"/>
      </w:pPr>
      <w:r w:rsidRPr="005F66E1">
        <w:t>implementacja wykonanych, nowych funkcji na instalacji produkcyjnej. Termin instalacji nowych  wersji oprogramowania każdorazowo będzie określany przez Zamawiającego.</w:t>
      </w:r>
    </w:p>
    <w:p w:rsidR="00FB5F80" w:rsidRPr="005F66E1" w:rsidRDefault="00FB5F80" w:rsidP="00B34168">
      <w:pPr>
        <w:numPr>
          <w:ilvl w:val="0"/>
          <w:numId w:val="15"/>
          <w:numberingChange w:id="15" w:author="Unknown" w:date="2014-05-22T15:26:00Z" w:original="%1:3:4:)"/>
        </w:numPr>
        <w:spacing w:line="360" w:lineRule="auto"/>
        <w:ind w:left="1080" w:hanging="513"/>
        <w:jc w:val="both"/>
      </w:pPr>
      <w:r w:rsidRPr="005F66E1">
        <w:t>Zawarte w niżej zamieszczonych opisach zadań skróty, nazwy, układy graficzne danych, sposoby prezentacji danych na ekranie, sposoby wywoływania funkcji oprogramowania mogą być w porozumieniu z Zamawiającym zmienione przez Wykonawcę przy zachowaniu oczekiwanego efektu końcowego.</w:t>
      </w:r>
    </w:p>
    <w:p w:rsidR="00FB5F80" w:rsidRPr="005F66E1" w:rsidRDefault="00FB5F80" w:rsidP="00B34168">
      <w:pPr>
        <w:numPr>
          <w:ilvl w:val="0"/>
          <w:numId w:val="15"/>
          <w:numberingChange w:id="16" w:author="Unknown" w:date="2014-05-22T15:26:00Z" w:original="%1:4:4:)"/>
        </w:numPr>
        <w:spacing w:line="360" w:lineRule="auto"/>
        <w:ind w:left="1080" w:hanging="513"/>
        <w:jc w:val="both"/>
      </w:pPr>
      <w:r w:rsidRPr="005F66E1">
        <w:t>Wykonawca modernizacji zobowiązany jest do zgodnej współpracy z innymi wykonawcami jeśli będą oni w czasie realizacji niniejszej modernizacji wykonywali inne prace w ST KRK. Spory związane ze współpracą różnych wykonawców wykonujących różne prace w ST KRK rozstrzygał będzie  przedstawiciel Zamawiającego.</w:t>
      </w:r>
    </w:p>
    <w:p w:rsidR="00FB5F80" w:rsidRDefault="00FB5F80" w:rsidP="00A527C4">
      <w:r>
        <w:t xml:space="preserve"> </w:t>
      </w:r>
    </w:p>
    <w:p w:rsidR="00FB5F80" w:rsidRDefault="00FB5F80" w:rsidP="00A527C4"/>
    <w:p w:rsidR="00FB5F80" w:rsidRDefault="00FB5F80" w:rsidP="00A527C4"/>
    <w:p w:rsidR="00FB5F80" w:rsidRDefault="00FB5F80" w:rsidP="00CB5315">
      <w:pPr>
        <w:pStyle w:val="ListContinue"/>
        <w:numPr>
          <w:numberingChange w:id="17" w:author="Unknown" w:date="2014-05-22T15:26:00Z" w:original="%1:2:0:"/>
        </w:numPr>
      </w:pPr>
      <w:bookmarkStart w:id="18" w:name="_Toc387831681"/>
      <w:r>
        <w:t>Ogólny opis przedmiotu zamówienia</w:t>
      </w:r>
      <w:bookmarkEnd w:id="18"/>
    </w:p>
    <w:p w:rsidR="00FB5F80" w:rsidRPr="005F66E1" w:rsidRDefault="00FB5F80" w:rsidP="00B34168">
      <w:pPr>
        <w:pStyle w:val="Default"/>
        <w:spacing w:line="360" w:lineRule="auto"/>
        <w:ind w:firstLine="720"/>
        <w:jc w:val="both"/>
      </w:pPr>
      <w:r w:rsidRPr="005F66E1">
        <w:t>Przedmiotem zamówienia jest:</w:t>
      </w:r>
    </w:p>
    <w:p w:rsidR="00FB5F80" w:rsidRPr="005F66E1" w:rsidRDefault="00FB5F80" w:rsidP="003654A4">
      <w:pPr>
        <w:numPr>
          <w:ilvl w:val="0"/>
          <w:numId w:val="2"/>
          <w:numberingChange w:id="19" w:author="Unknown" w:date="2014-05-22T15:26:00Z" w:original="%1:1:0:)"/>
        </w:numPr>
        <w:tabs>
          <w:tab w:val="clear" w:pos="360"/>
          <w:tab w:val="left" w:pos="709"/>
        </w:tabs>
        <w:spacing w:line="360" w:lineRule="auto"/>
        <w:ind w:left="709" w:hanging="425"/>
        <w:jc w:val="both"/>
      </w:pPr>
      <w:r w:rsidRPr="005F66E1">
        <w:t>Rozbudowa funkcjonalności systemu ST KRK na istniejącej platformie sprzętowej i systemowej tj. z wykorzystaniem:</w:t>
      </w:r>
    </w:p>
    <w:p w:rsidR="00FB5F80" w:rsidRPr="005F66E1" w:rsidRDefault="00FB5F80" w:rsidP="003654A4">
      <w:pPr>
        <w:numPr>
          <w:ilvl w:val="0"/>
          <w:numId w:val="3"/>
          <w:numberingChange w:id="20" w:author="Unknown" w:date="2014-05-22T15:26:00Z" w:original="%1:1:4:)"/>
        </w:numPr>
        <w:tabs>
          <w:tab w:val="left" w:pos="709"/>
        </w:tabs>
        <w:spacing w:line="360" w:lineRule="auto"/>
        <w:jc w:val="both"/>
      </w:pPr>
      <w:r w:rsidRPr="005F66E1">
        <w:t>dla aplikacji lokalnej: OpenVMS/Oracle Rdb/ACMS,</w:t>
      </w:r>
    </w:p>
    <w:p w:rsidR="00FB5F80" w:rsidRPr="005F66E1" w:rsidRDefault="00FB5F80" w:rsidP="005F66E1">
      <w:pPr>
        <w:tabs>
          <w:tab w:val="left" w:pos="709"/>
        </w:tabs>
        <w:spacing w:line="360" w:lineRule="auto"/>
        <w:ind w:left="1429"/>
        <w:jc w:val="both"/>
      </w:pPr>
    </w:p>
    <w:p w:rsidR="00FB5F80" w:rsidRPr="005F66E1" w:rsidRDefault="00FB5F80" w:rsidP="003654A4">
      <w:pPr>
        <w:numPr>
          <w:ilvl w:val="0"/>
          <w:numId w:val="3"/>
          <w:numberingChange w:id="21" w:author="Unknown" w:date="2014-05-22T15:26:00Z" w:original="%1:2:4:)"/>
        </w:numPr>
        <w:tabs>
          <w:tab w:val="left" w:pos="709"/>
        </w:tabs>
        <w:spacing w:line="360" w:lineRule="auto"/>
        <w:jc w:val="both"/>
      </w:pPr>
      <w:r w:rsidRPr="005F66E1">
        <w:t>dla aplikacji MKS  i klasera elektronicznego CentOS/MarkLogic/GlassFish,</w:t>
      </w:r>
    </w:p>
    <w:p w:rsidR="00FB5F80" w:rsidRPr="005F66E1" w:rsidRDefault="00FB5F80" w:rsidP="003654A4">
      <w:pPr>
        <w:numPr>
          <w:ilvl w:val="0"/>
          <w:numId w:val="3"/>
          <w:numberingChange w:id="22" w:author="Unknown" w:date="2014-05-22T15:26:00Z" w:original="%1:3:4:)"/>
        </w:numPr>
        <w:tabs>
          <w:tab w:val="left" w:pos="709"/>
        </w:tabs>
        <w:spacing w:line="360" w:lineRule="auto"/>
        <w:jc w:val="both"/>
      </w:pPr>
      <w:r w:rsidRPr="005F66E1">
        <w:t>dla aplikacji „Podmioty zbiorowe”: Windows 7</w:t>
      </w:r>
      <w:r>
        <w:t>.</w:t>
      </w:r>
    </w:p>
    <w:p w:rsidR="00FB5F80" w:rsidRPr="005F66E1" w:rsidRDefault="00FB5F80" w:rsidP="00B34168">
      <w:pPr>
        <w:numPr>
          <w:ilvl w:val="0"/>
          <w:numId w:val="2"/>
          <w:numberingChange w:id="23" w:author="Unknown" w:date="2014-05-22T15:26:00Z" w:original="%1:2:0:)"/>
        </w:numPr>
        <w:tabs>
          <w:tab w:val="clear" w:pos="360"/>
        </w:tabs>
        <w:spacing w:line="360" w:lineRule="auto"/>
        <w:ind w:left="720" w:hanging="436"/>
        <w:jc w:val="both"/>
      </w:pPr>
      <w:r w:rsidRPr="005F66E1">
        <w:t xml:space="preserve">Wykonanie wszystkich niezbędnych zmian w oprogramowaniu systemu teleinformatycznego KRK, które będą konieczne do prawidłowego działania  nowych funkcjonalności wykonanych w ramach niniejszego zamówienia. </w:t>
      </w:r>
    </w:p>
    <w:p w:rsidR="00FB5F80" w:rsidRPr="005F66E1" w:rsidRDefault="00FB5F80" w:rsidP="00B34168">
      <w:pPr>
        <w:numPr>
          <w:ilvl w:val="0"/>
          <w:numId w:val="2"/>
          <w:numberingChange w:id="24" w:author="Unknown" w:date="2014-05-22T15:26:00Z" w:original="%1:3:0:)"/>
        </w:numPr>
        <w:tabs>
          <w:tab w:val="clear" w:pos="360"/>
        </w:tabs>
        <w:spacing w:line="360" w:lineRule="auto"/>
        <w:ind w:left="720" w:hanging="436"/>
        <w:jc w:val="both"/>
      </w:pPr>
      <w:r w:rsidRPr="005F66E1">
        <w:t>Zamawiający nie dopuszcza zmiany platformy sprzętowej i systemowej ST KRK ani też zrealizowanie przedmiotu umowy poprzez przeniesienie całości oprogramowania  ST KRK na inną platformę sprzętową nawet jeśli wykonawca zobowiąże się do pokrycia wszelkich kosztów takiej zmiany.</w:t>
      </w:r>
    </w:p>
    <w:p w:rsidR="00FB5F80" w:rsidRPr="00F26C28" w:rsidRDefault="00FB5F80" w:rsidP="00064380">
      <w:pPr>
        <w:tabs>
          <w:tab w:val="num" w:pos="360"/>
        </w:tabs>
        <w:spacing w:line="360" w:lineRule="auto"/>
        <w:ind w:hanging="76"/>
        <w:jc w:val="both"/>
        <w:rPr>
          <w:sz w:val="28"/>
          <w:szCs w:val="28"/>
        </w:rPr>
      </w:pPr>
      <w:r w:rsidRPr="005F66E1">
        <w:br w:type="page"/>
      </w:r>
    </w:p>
    <w:p w:rsidR="00FB5F80" w:rsidRPr="007A419D" w:rsidRDefault="00FB5F80" w:rsidP="00CB5315">
      <w:pPr>
        <w:pStyle w:val="ListContinue"/>
        <w:numPr>
          <w:numberingChange w:id="25" w:author="Unknown" w:date="2014-05-22T15:26:00Z" w:original="%1:3:0:"/>
        </w:numPr>
      </w:pPr>
      <w:bookmarkStart w:id="26" w:name="_Toc387831682"/>
      <w:r w:rsidRPr="007A419D">
        <w:t>Szczegółowy opis przedmiotu zamówienia</w:t>
      </w:r>
      <w:bookmarkEnd w:id="26"/>
    </w:p>
    <w:p w:rsidR="00FB5F80" w:rsidRDefault="00FB5F80">
      <w:pPr>
        <w:pStyle w:val="Heading2"/>
        <w:numPr>
          <w:numberingChange w:id="27" w:author="Unknown" w:date="2014-05-22T15:26:00Z" w:original="%1:3:0:.%2:1:0:"/>
        </w:numPr>
      </w:pPr>
      <w:bookmarkStart w:id="28" w:name="_Toc292793254"/>
      <w:bookmarkStart w:id="29" w:name="_Toc292793548"/>
      <w:bookmarkStart w:id="30" w:name="_Toc292793695"/>
      <w:bookmarkStart w:id="31" w:name="_Toc292793842"/>
      <w:bookmarkStart w:id="32" w:name="_Toc292793990"/>
      <w:bookmarkStart w:id="33" w:name="_Toc292794440"/>
      <w:bookmarkStart w:id="34" w:name="_Toc292794588"/>
      <w:bookmarkStart w:id="35" w:name="_Toc292794736"/>
      <w:bookmarkStart w:id="36" w:name="_Toc292794884"/>
      <w:bookmarkStart w:id="37" w:name="_Toc292795032"/>
      <w:bookmarkStart w:id="38" w:name="_Toc292795180"/>
      <w:bookmarkStart w:id="39" w:name="_Toc292795328"/>
      <w:bookmarkStart w:id="40" w:name="_Toc292795476"/>
      <w:bookmarkStart w:id="41" w:name="_Toc292796456"/>
      <w:bookmarkStart w:id="42" w:name="_Toc292879899"/>
      <w:bookmarkStart w:id="43" w:name="_Toc292880048"/>
      <w:bookmarkStart w:id="44" w:name="_Toc292880197"/>
      <w:bookmarkStart w:id="45" w:name="_Toc292880346"/>
      <w:bookmarkStart w:id="46" w:name="_Toc292892705"/>
      <w:bookmarkStart w:id="47" w:name="_Toc292892852"/>
      <w:bookmarkStart w:id="48" w:name="_Toc292961702"/>
      <w:bookmarkStart w:id="49" w:name="_Toc292961850"/>
      <w:bookmarkStart w:id="50" w:name="_Toc292961998"/>
      <w:bookmarkStart w:id="51" w:name="_Toc292971940"/>
      <w:bookmarkStart w:id="52" w:name="_Toc292973492"/>
      <w:bookmarkStart w:id="53" w:name="_Toc316639272"/>
      <w:bookmarkStart w:id="54" w:name="_Toc316639414"/>
      <w:bookmarkStart w:id="55" w:name="_Toc316995602"/>
      <w:bookmarkStart w:id="56" w:name="_Toc316995697"/>
      <w:bookmarkStart w:id="57" w:name="_Toc316995757"/>
      <w:bookmarkStart w:id="58" w:name="_Toc316995818"/>
      <w:bookmarkStart w:id="59" w:name="_Toc383162155"/>
      <w:bookmarkStart w:id="60" w:name="_Toc383163938"/>
      <w:bookmarkStart w:id="61" w:name="_Toc383166599"/>
      <w:bookmarkStart w:id="62" w:name="_Toc383519570"/>
      <w:bookmarkStart w:id="63" w:name="_Toc387829305"/>
      <w:bookmarkStart w:id="64" w:name="_Toc387829408"/>
      <w:bookmarkStart w:id="65" w:name="_Toc387829730"/>
      <w:bookmarkStart w:id="66" w:name="_Toc387830173"/>
      <w:bookmarkStart w:id="67" w:name="_Toc387830521"/>
      <w:bookmarkStart w:id="68" w:name="_Toc387830642"/>
      <w:bookmarkStart w:id="69" w:name="_Toc387830747"/>
      <w:bookmarkStart w:id="70" w:name="_Toc387830885"/>
      <w:bookmarkStart w:id="71" w:name="_Toc387831023"/>
      <w:bookmarkStart w:id="72" w:name="_Toc387831161"/>
      <w:bookmarkStart w:id="73" w:name="_Toc387831003"/>
      <w:bookmarkStart w:id="74" w:name="_Toc387831373"/>
      <w:bookmarkStart w:id="75" w:name="_Toc387831683"/>
      <w:bookmarkStart w:id="76" w:name="_Toc383162156"/>
      <w:bookmarkStart w:id="77" w:name="_Toc383163939"/>
      <w:bookmarkStart w:id="78" w:name="_Toc383166600"/>
      <w:bookmarkStart w:id="79" w:name="_Toc383519571"/>
      <w:bookmarkStart w:id="80" w:name="_Toc387829306"/>
      <w:bookmarkStart w:id="81" w:name="_Toc387829409"/>
      <w:bookmarkStart w:id="82" w:name="_Toc387829731"/>
      <w:bookmarkStart w:id="83" w:name="_Toc387830174"/>
      <w:bookmarkStart w:id="84" w:name="_Toc387830522"/>
      <w:bookmarkStart w:id="85" w:name="_Toc387830643"/>
      <w:bookmarkStart w:id="86" w:name="_Toc387830748"/>
      <w:bookmarkStart w:id="87" w:name="_Toc387830886"/>
      <w:bookmarkStart w:id="88" w:name="_Toc387831024"/>
      <w:bookmarkStart w:id="89" w:name="_Toc387831162"/>
      <w:bookmarkStart w:id="90" w:name="_Toc387831004"/>
      <w:bookmarkStart w:id="91" w:name="_Toc387831374"/>
      <w:bookmarkStart w:id="92" w:name="_Toc387831684"/>
      <w:bookmarkStart w:id="93" w:name="_Toc383162157"/>
      <w:bookmarkStart w:id="94" w:name="_Toc383163940"/>
      <w:bookmarkStart w:id="95" w:name="_Toc383166601"/>
      <w:bookmarkStart w:id="96" w:name="_Toc383519572"/>
      <w:bookmarkStart w:id="97" w:name="_Toc387829307"/>
      <w:bookmarkStart w:id="98" w:name="_Toc387829410"/>
      <w:bookmarkStart w:id="99" w:name="_Toc387829732"/>
      <w:bookmarkStart w:id="100" w:name="_Toc387830175"/>
      <w:bookmarkStart w:id="101" w:name="_Toc387830523"/>
      <w:bookmarkStart w:id="102" w:name="_Toc387830644"/>
      <w:bookmarkStart w:id="103" w:name="_Toc387830749"/>
      <w:bookmarkStart w:id="104" w:name="_Toc387830887"/>
      <w:bookmarkStart w:id="105" w:name="_Toc387831025"/>
      <w:bookmarkStart w:id="106" w:name="_Toc387831163"/>
      <w:bookmarkStart w:id="107" w:name="_Toc387831005"/>
      <w:bookmarkStart w:id="108" w:name="_Toc387831375"/>
      <w:bookmarkStart w:id="109" w:name="_Toc387831685"/>
      <w:bookmarkStart w:id="110" w:name="_Toc383162158"/>
      <w:bookmarkStart w:id="111" w:name="_Toc383163941"/>
      <w:bookmarkStart w:id="112" w:name="_Toc383166602"/>
      <w:bookmarkStart w:id="113" w:name="_Toc383519573"/>
      <w:bookmarkStart w:id="114" w:name="_Toc387829308"/>
      <w:bookmarkStart w:id="115" w:name="_Toc387829411"/>
      <w:bookmarkStart w:id="116" w:name="_Toc387829733"/>
      <w:bookmarkStart w:id="117" w:name="_Toc387830176"/>
      <w:bookmarkStart w:id="118" w:name="_Toc387830524"/>
      <w:bookmarkStart w:id="119" w:name="_Toc387830645"/>
      <w:bookmarkStart w:id="120" w:name="_Toc387830750"/>
      <w:bookmarkStart w:id="121" w:name="_Toc387830888"/>
      <w:bookmarkStart w:id="122" w:name="_Toc387831026"/>
      <w:bookmarkStart w:id="123" w:name="_Toc387831164"/>
      <w:bookmarkStart w:id="124" w:name="_Toc387831006"/>
      <w:bookmarkStart w:id="125" w:name="_Toc387831376"/>
      <w:bookmarkStart w:id="126" w:name="_Toc387831686"/>
      <w:bookmarkStart w:id="127" w:name="_Toc383162159"/>
      <w:bookmarkStart w:id="128" w:name="_Toc383163942"/>
      <w:bookmarkStart w:id="129" w:name="_Toc383166603"/>
      <w:bookmarkStart w:id="130" w:name="_Toc383519574"/>
      <w:bookmarkStart w:id="131" w:name="_Toc387829309"/>
      <w:bookmarkStart w:id="132" w:name="_Toc387829412"/>
      <w:bookmarkStart w:id="133" w:name="_Toc387829734"/>
      <w:bookmarkStart w:id="134" w:name="_Toc387830177"/>
      <w:bookmarkStart w:id="135" w:name="_Toc387830525"/>
      <w:bookmarkStart w:id="136" w:name="_Toc387830646"/>
      <w:bookmarkStart w:id="137" w:name="_Toc387830751"/>
      <w:bookmarkStart w:id="138" w:name="_Toc387830889"/>
      <w:bookmarkStart w:id="139" w:name="_Toc387831027"/>
      <w:bookmarkStart w:id="140" w:name="_Toc387831165"/>
      <w:bookmarkStart w:id="141" w:name="_Toc387831007"/>
      <w:bookmarkStart w:id="142" w:name="_Toc387831377"/>
      <w:bookmarkStart w:id="143" w:name="_Toc387831687"/>
      <w:bookmarkStart w:id="144" w:name="_Toc383162160"/>
      <w:bookmarkStart w:id="145" w:name="_Toc383163943"/>
      <w:bookmarkStart w:id="146" w:name="_Toc383166604"/>
      <w:bookmarkStart w:id="147" w:name="_Toc383519575"/>
      <w:bookmarkStart w:id="148" w:name="_Toc387829310"/>
      <w:bookmarkStart w:id="149" w:name="_Toc387829413"/>
      <w:bookmarkStart w:id="150" w:name="_Toc387829735"/>
      <w:bookmarkStart w:id="151" w:name="_Toc387830178"/>
      <w:bookmarkStart w:id="152" w:name="_Toc387830526"/>
      <w:bookmarkStart w:id="153" w:name="_Toc387830647"/>
      <w:bookmarkStart w:id="154" w:name="_Toc387830752"/>
      <w:bookmarkStart w:id="155" w:name="_Toc387830890"/>
      <w:bookmarkStart w:id="156" w:name="_Toc387831028"/>
      <w:bookmarkStart w:id="157" w:name="_Toc387831166"/>
      <w:bookmarkStart w:id="158" w:name="_Toc387831008"/>
      <w:bookmarkStart w:id="159" w:name="_Toc387831378"/>
      <w:bookmarkStart w:id="160" w:name="_Toc387831688"/>
      <w:bookmarkStart w:id="161" w:name="_Toc383162161"/>
      <w:bookmarkStart w:id="162" w:name="_Toc383163944"/>
      <w:bookmarkStart w:id="163" w:name="_Toc383166605"/>
      <w:bookmarkStart w:id="164" w:name="_Toc383519576"/>
      <w:bookmarkStart w:id="165" w:name="_Toc387829311"/>
      <w:bookmarkStart w:id="166" w:name="_Toc387829414"/>
      <w:bookmarkStart w:id="167" w:name="_Toc387829736"/>
      <w:bookmarkStart w:id="168" w:name="_Toc387830179"/>
      <w:bookmarkStart w:id="169" w:name="_Toc387830527"/>
      <w:bookmarkStart w:id="170" w:name="_Toc387830648"/>
      <w:bookmarkStart w:id="171" w:name="_Toc387830753"/>
      <w:bookmarkStart w:id="172" w:name="_Toc387830891"/>
      <w:bookmarkStart w:id="173" w:name="_Toc387831029"/>
      <w:bookmarkStart w:id="174" w:name="_Toc387831167"/>
      <w:bookmarkStart w:id="175" w:name="_Toc387831009"/>
      <w:bookmarkStart w:id="176" w:name="_Toc387831379"/>
      <w:bookmarkStart w:id="177" w:name="_Toc387831689"/>
      <w:bookmarkStart w:id="178" w:name="_Toc383162162"/>
      <w:bookmarkStart w:id="179" w:name="_Toc383163945"/>
      <w:bookmarkStart w:id="180" w:name="_Toc383166606"/>
      <w:bookmarkStart w:id="181" w:name="_Toc383519577"/>
      <w:bookmarkStart w:id="182" w:name="_Toc387829312"/>
      <w:bookmarkStart w:id="183" w:name="_Toc387829415"/>
      <w:bookmarkStart w:id="184" w:name="_Toc387829737"/>
      <w:bookmarkStart w:id="185" w:name="_Toc387830180"/>
      <w:bookmarkStart w:id="186" w:name="_Toc387830528"/>
      <w:bookmarkStart w:id="187" w:name="_Toc387830649"/>
      <w:bookmarkStart w:id="188" w:name="_Toc387830754"/>
      <w:bookmarkStart w:id="189" w:name="_Toc387830892"/>
      <w:bookmarkStart w:id="190" w:name="_Toc387831030"/>
      <w:bookmarkStart w:id="191" w:name="_Toc387831168"/>
      <w:bookmarkStart w:id="192" w:name="_Toc387831010"/>
      <w:bookmarkStart w:id="193" w:name="_Toc387831380"/>
      <w:bookmarkStart w:id="194" w:name="_Toc387831690"/>
      <w:bookmarkStart w:id="195" w:name="_Toc383162163"/>
      <w:bookmarkStart w:id="196" w:name="_Toc383163946"/>
      <w:bookmarkStart w:id="197" w:name="_Toc383166607"/>
      <w:bookmarkStart w:id="198" w:name="_Toc383519578"/>
      <w:bookmarkStart w:id="199" w:name="_Toc387829313"/>
      <w:bookmarkStart w:id="200" w:name="_Toc387829416"/>
      <w:bookmarkStart w:id="201" w:name="_Toc387829738"/>
      <w:bookmarkStart w:id="202" w:name="_Toc387830181"/>
      <w:bookmarkStart w:id="203" w:name="_Toc387830529"/>
      <w:bookmarkStart w:id="204" w:name="_Toc387830650"/>
      <w:bookmarkStart w:id="205" w:name="_Toc387830755"/>
      <w:bookmarkStart w:id="206" w:name="_Toc387830893"/>
      <w:bookmarkStart w:id="207" w:name="_Toc387831031"/>
      <w:bookmarkStart w:id="208" w:name="_Toc387831169"/>
      <w:bookmarkStart w:id="209" w:name="_Toc387831011"/>
      <w:bookmarkStart w:id="210" w:name="_Toc387831381"/>
      <w:bookmarkStart w:id="211" w:name="_Toc387831691"/>
      <w:bookmarkStart w:id="212" w:name="_Toc383162164"/>
      <w:bookmarkStart w:id="213" w:name="_Toc383163947"/>
      <w:bookmarkStart w:id="214" w:name="_Toc383166608"/>
      <w:bookmarkStart w:id="215" w:name="_Toc383519579"/>
      <w:bookmarkStart w:id="216" w:name="_Toc387829314"/>
      <w:bookmarkStart w:id="217" w:name="_Toc387829417"/>
      <w:bookmarkStart w:id="218" w:name="_Toc387829739"/>
      <w:bookmarkStart w:id="219" w:name="_Toc387830182"/>
      <w:bookmarkStart w:id="220" w:name="_Toc387830530"/>
      <w:bookmarkStart w:id="221" w:name="_Toc387830651"/>
      <w:bookmarkStart w:id="222" w:name="_Toc387830756"/>
      <w:bookmarkStart w:id="223" w:name="_Toc387830894"/>
      <w:bookmarkStart w:id="224" w:name="_Toc387831032"/>
      <w:bookmarkStart w:id="225" w:name="_Toc387831170"/>
      <w:bookmarkStart w:id="226" w:name="_Toc387831012"/>
      <w:bookmarkStart w:id="227" w:name="_Toc387831382"/>
      <w:bookmarkStart w:id="228" w:name="_Toc387831692"/>
      <w:bookmarkStart w:id="229" w:name="_Toc383162165"/>
      <w:bookmarkStart w:id="230" w:name="_Toc383163948"/>
      <w:bookmarkStart w:id="231" w:name="_Toc383166609"/>
      <w:bookmarkStart w:id="232" w:name="_Toc383519580"/>
      <w:bookmarkStart w:id="233" w:name="_Toc387829315"/>
      <w:bookmarkStart w:id="234" w:name="_Toc387829418"/>
      <w:bookmarkStart w:id="235" w:name="_Toc387829740"/>
      <w:bookmarkStart w:id="236" w:name="_Toc387830183"/>
      <w:bookmarkStart w:id="237" w:name="_Toc387830531"/>
      <w:bookmarkStart w:id="238" w:name="_Toc387830652"/>
      <w:bookmarkStart w:id="239" w:name="_Toc387830757"/>
      <w:bookmarkStart w:id="240" w:name="_Toc387830895"/>
      <w:bookmarkStart w:id="241" w:name="_Toc387831033"/>
      <w:bookmarkStart w:id="242" w:name="_Toc387831171"/>
      <w:bookmarkStart w:id="243" w:name="_Toc387831013"/>
      <w:bookmarkStart w:id="244" w:name="_Toc387831383"/>
      <w:bookmarkStart w:id="245" w:name="_Toc387831693"/>
      <w:bookmarkStart w:id="246" w:name="_Toc383162166"/>
      <w:bookmarkStart w:id="247" w:name="_Toc383163949"/>
      <w:bookmarkStart w:id="248" w:name="_Toc383166610"/>
      <w:bookmarkStart w:id="249" w:name="_Toc383519581"/>
      <w:bookmarkStart w:id="250" w:name="_Toc387829316"/>
      <w:bookmarkStart w:id="251" w:name="_Toc387829419"/>
      <w:bookmarkStart w:id="252" w:name="_Toc387829741"/>
      <w:bookmarkStart w:id="253" w:name="_Toc387830184"/>
      <w:bookmarkStart w:id="254" w:name="_Toc387830532"/>
      <w:bookmarkStart w:id="255" w:name="_Toc387830653"/>
      <w:bookmarkStart w:id="256" w:name="_Toc387830758"/>
      <w:bookmarkStart w:id="257" w:name="_Toc387830896"/>
      <w:bookmarkStart w:id="258" w:name="_Toc387831034"/>
      <w:bookmarkStart w:id="259" w:name="_Toc387831172"/>
      <w:bookmarkStart w:id="260" w:name="_Toc387831014"/>
      <w:bookmarkStart w:id="261" w:name="_Toc387831384"/>
      <w:bookmarkStart w:id="262" w:name="_Toc387831694"/>
      <w:bookmarkStart w:id="263" w:name="_Toc383162167"/>
      <w:bookmarkStart w:id="264" w:name="_Toc383163950"/>
      <w:bookmarkStart w:id="265" w:name="_Toc383166611"/>
      <w:bookmarkStart w:id="266" w:name="_Toc383519582"/>
      <w:bookmarkStart w:id="267" w:name="_Toc387829317"/>
      <w:bookmarkStart w:id="268" w:name="_Toc387829420"/>
      <w:bookmarkStart w:id="269" w:name="_Toc387829742"/>
      <w:bookmarkStart w:id="270" w:name="_Toc387830185"/>
      <w:bookmarkStart w:id="271" w:name="_Toc387830533"/>
      <w:bookmarkStart w:id="272" w:name="_Toc387830654"/>
      <w:bookmarkStart w:id="273" w:name="_Toc387830759"/>
      <w:bookmarkStart w:id="274" w:name="_Toc387830897"/>
      <w:bookmarkStart w:id="275" w:name="_Toc387831035"/>
      <w:bookmarkStart w:id="276" w:name="_Toc387831173"/>
      <w:bookmarkStart w:id="277" w:name="_Toc387831015"/>
      <w:bookmarkStart w:id="278" w:name="_Toc387831385"/>
      <w:bookmarkStart w:id="279" w:name="_Toc387831695"/>
      <w:bookmarkStart w:id="280" w:name="_Toc383162168"/>
      <w:bookmarkStart w:id="281" w:name="_Toc383163951"/>
      <w:bookmarkStart w:id="282" w:name="_Toc383166612"/>
      <w:bookmarkStart w:id="283" w:name="_Toc383519583"/>
      <w:bookmarkStart w:id="284" w:name="_Toc387829318"/>
      <w:bookmarkStart w:id="285" w:name="_Toc387829421"/>
      <w:bookmarkStart w:id="286" w:name="_Toc387829743"/>
      <w:bookmarkStart w:id="287" w:name="_Toc387830186"/>
      <w:bookmarkStart w:id="288" w:name="_Toc387830534"/>
      <w:bookmarkStart w:id="289" w:name="_Toc387830655"/>
      <w:bookmarkStart w:id="290" w:name="_Toc387830760"/>
      <w:bookmarkStart w:id="291" w:name="_Toc387830898"/>
      <w:bookmarkStart w:id="292" w:name="_Toc387831036"/>
      <w:bookmarkStart w:id="293" w:name="_Toc387831174"/>
      <w:bookmarkStart w:id="294" w:name="_Toc387831016"/>
      <w:bookmarkStart w:id="295" w:name="_Toc387831386"/>
      <w:bookmarkStart w:id="296" w:name="_Toc387831696"/>
      <w:bookmarkStart w:id="297" w:name="_Toc383162169"/>
      <w:bookmarkStart w:id="298" w:name="_Toc383163952"/>
      <w:bookmarkStart w:id="299" w:name="_Toc383166613"/>
      <w:bookmarkStart w:id="300" w:name="_Toc383519584"/>
      <w:bookmarkStart w:id="301" w:name="_Toc387829319"/>
      <w:bookmarkStart w:id="302" w:name="_Toc387829422"/>
      <w:bookmarkStart w:id="303" w:name="_Toc387829744"/>
      <w:bookmarkStart w:id="304" w:name="_Toc387830187"/>
      <w:bookmarkStart w:id="305" w:name="_Toc387830535"/>
      <w:bookmarkStart w:id="306" w:name="_Toc387830656"/>
      <w:bookmarkStart w:id="307" w:name="_Toc387830761"/>
      <w:bookmarkStart w:id="308" w:name="_Toc387830899"/>
      <w:bookmarkStart w:id="309" w:name="_Toc387831037"/>
      <w:bookmarkStart w:id="310" w:name="_Toc387831175"/>
      <w:bookmarkStart w:id="311" w:name="_Toc387831017"/>
      <w:bookmarkStart w:id="312" w:name="_Toc387831387"/>
      <w:bookmarkStart w:id="313" w:name="_Toc387831697"/>
      <w:bookmarkStart w:id="314" w:name="_Toc383162170"/>
      <w:bookmarkStart w:id="315" w:name="_Toc383163953"/>
      <w:bookmarkStart w:id="316" w:name="_Toc383166614"/>
      <w:bookmarkStart w:id="317" w:name="_Toc383519585"/>
      <w:bookmarkStart w:id="318" w:name="_Toc387829320"/>
      <w:bookmarkStart w:id="319" w:name="_Toc387829423"/>
      <w:bookmarkStart w:id="320" w:name="_Toc387829745"/>
      <w:bookmarkStart w:id="321" w:name="_Toc387830188"/>
      <w:bookmarkStart w:id="322" w:name="_Toc387830536"/>
      <w:bookmarkStart w:id="323" w:name="_Toc387830657"/>
      <w:bookmarkStart w:id="324" w:name="_Toc387830762"/>
      <w:bookmarkStart w:id="325" w:name="_Toc387830900"/>
      <w:bookmarkStart w:id="326" w:name="_Toc387831038"/>
      <w:bookmarkStart w:id="327" w:name="_Toc387831176"/>
      <w:bookmarkStart w:id="328" w:name="_Toc387831018"/>
      <w:bookmarkStart w:id="329" w:name="_Toc387831388"/>
      <w:bookmarkStart w:id="330" w:name="_Toc387831698"/>
      <w:bookmarkStart w:id="331" w:name="_Toc383162171"/>
      <w:bookmarkStart w:id="332" w:name="_Toc383163954"/>
      <w:bookmarkStart w:id="333" w:name="_Toc383166615"/>
      <w:bookmarkStart w:id="334" w:name="_Toc383519586"/>
      <w:bookmarkStart w:id="335" w:name="_Toc387829321"/>
      <w:bookmarkStart w:id="336" w:name="_Toc387829424"/>
      <w:bookmarkStart w:id="337" w:name="_Toc387829746"/>
      <w:bookmarkStart w:id="338" w:name="_Toc387830189"/>
      <w:bookmarkStart w:id="339" w:name="_Toc387830537"/>
      <w:bookmarkStart w:id="340" w:name="_Toc387830658"/>
      <w:bookmarkStart w:id="341" w:name="_Toc387830763"/>
      <w:bookmarkStart w:id="342" w:name="_Toc387830901"/>
      <w:bookmarkStart w:id="343" w:name="_Toc387831039"/>
      <w:bookmarkStart w:id="344" w:name="_Toc387831177"/>
      <w:bookmarkStart w:id="345" w:name="_Toc387831019"/>
      <w:bookmarkStart w:id="346" w:name="_Toc387831389"/>
      <w:bookmarkStart w:id="347" w:name="_Toc387831699"/>
      <w:bookmarkStart w:id="348" w:name="_Toc383162172"/>
      <w:bookmarkStart w:id="349" w:name="_Toc383163955"/>
      <w:bookmarkStart w:id="350" w:name="_Toc383166616"/>
      <w:bookmarkStart w:id="351" w:name="_Toc383519587"/>
      <w:bookmarkStart w:id="352" w:name="_Toc387829322"/>
      <w:bookmarkStart w:id="353" w:name="_Toc387829425"/>
      <w:bookmarkStart w:id="354" w:name="_Toc387829747"/>
      <w:bookmarkStart w:id="355" w:name="_Toc387830190"/>
      <w:bookmarkStart w:id="356" w:name="_Toc387830538"/>
      <w:bookmarkStart w:id="357" w:name="_Toc387830659"/>
      <w:bookmarkStart w:id="358" w:name="_Toc387830764"/>
      <w:bookmarkStart w:id="359" w:name="_Toc387830902"/>
      <w:bookmarkStart w:id="360" w:name="_Toc387831040"/>
      <w:bookmarkStart w:id="361" w:name="_Toc387831178"/>
      <w:bookmarkStart w:id="362" w:name="_Toc387831020"/>
      <w:bookmarkStart w:id="363" w:name="_Toc387831390"/>
      <w:bookmarkStart w:id="364" w:name="_Toc387831700"/>
      <w:bookmarkStart w:id="365" w:name="_Toc383162173"/>
      <w:bookmarkStart w:id="366" w:name="_Toc383163956"/>
      <w:bookmarkStart w:id="367" w:name="_Toc383166617"/>
      <w:bookmarkStart w:id="368" w:name="_Toc383519588"/>
      <w:bookmarkStart w:id="369" w:name="_Toc387829323"/>
      <w:bookmarkStart w:id="370" w:name="_Toc387829426"/>
      <w:bookmarkStart w:id="371" w:name="_Toc387829748"/>
      <w:bookmarkStart w:id="372" w:name="_Toc387830191"/>
      <w:bookmarkStart w:id="373" w:name="_Toc387830539"/>
      <w:bookmarkStart w:id="374" w:name="_Toc387830660"/>
      <w:bookmarkStart w:id="375" w:name="_Toc387830765"/>
      <w:bookmarkStart w:id="376" w:name="_Toc387830903"/>
      <w:bookmarkStart w:id="377" w:name="_Toc387831041"/>
      <w:bookmarkStart w:id="378" w:name="_Toc387831179"/>
      <w:bookmarkStart w:id="379" w:name="_Toc387831021"/>
      <w:bookmarkStart w:id="380" w:name="_Toc387831391"/>
      <w:bookmarkStart w:id="381" w:name="_Toc387831701"/>
      <w:bookmarkStart w:id="382" w:name="_Toc383162174"/>
      <w:bookmarkStart w:id="383" w:name="_Toc383163957"/>
      <w:bookmarkStart w:id="384" w:name="_Toc383166618"/>
      <w:bookmarkStart w:id="385" w:name="_Toc383519589"/>
      <w:bookmarkStart w:id="386" w:name="_Toc387829324"/>
      <w:bookmarkStart w:id="387" w:name="_Toc387829427"/>
      <w:bookmarkStart w:id="388" w:name="_Toc387829749"/>
      <w:bookmarkStart w:id="389" w:name="_Toc387830192"/>
      <w:bookmarkStart w:id="390" w:name="_Toc387830540"/>
      <w:bookmarkStart w:id="391" w:name="_Toc387830661"/>
      <w:bookmarkStart w:id="392" w:name="_Toc387830766"/>
      <w:bookmarkStart w:id="393" w:name="_Toc387830904"/>
      <w:bookmarkStart w:id="394" w:name="_Toc387831042"/>
      <w:bookmarkStart w:id="395" w:name="_Toc387831180"/>
      <w:bookmarkStart w:id="396" w:name="_Toc387831022"/>
      <w:bookmarkStart w:id="397" w:name="_Toc387831392"/>
      <w:bookmarkStart w:id="398" w:name="_Toc387831702"/>
      <w:bookmarkStart w:id="399" w:name="_Toc316995604"/>
      <w:bookmarkStart w:id="400" w:name="_Toc316995699"/>
      <w:bookmarkStart w:id="401" w:name="_Toc316995759"/>
      <w:bookmarkStart w:id="402" w:name="_Toc316995820"/>
      <w:bookmarkStart w:id="403" w:name="_Toc383162175"/>
      <w:bookmarkStart w:id="404" w:name="_Toc383163958"/>
      <w:bookmarkStart w:id="405" w:name="_Toc383166619"/>
      <w:bookmarkStart w:id="406" w:name="_Toc383519590"/>
      <w:bookmarkStart w:id="407" w:name="_Toc387829325"/>
      <w:bookmarkStart w:id="408" w:name="_Toc387829428"/>
      <w:bookmarkStart w:id="409" w:name="_Toc387829750"/>
      <w:bookmarkStart w:id="410" w:name="_Toc387830193"/>
      <w:bookmarkStart w:id="411" w:name="_Toc387830541"/>
      <w:bookmarkStart w:id="412" w:name="_Toc387830662"/>
      <w:bookmarkStart w:id="413" w:name="_Toc387830767"/>
      <w:bookmarkStart w:id="414" w:name="_Toc387830905"/>
      <w:bookmarkStart w:id="415" w:name="_Toc387831043"/>
      <w:bookmarkStart w:id="416" w:name="_Toc387831181"/>
      <w:bookmarkStart w:id="417" w:name="_Toc387831077"/>
      <w:bookmarkStart w:id="418" w:name="_Toc387831393"/>
      <w:bookmarkStart w:id="419" w:name="_Toc387831703"/>
      <w:bookmarkStart w:id="420" w:name="_Toc383162176"/>
      <w:bookmarkStart w:id="421" w:name="_Toc383163959"/>
      <w:bookmarkStart w:id="422" w:name="_Toc383166620"/>
      <w:bookmarkStart w:id="423" w:name="_Toc383519591"/>
      <w:bookmarkStart w:id="424" w:name="_Toc387829326"/>
      <w:bookmarkStart w:id="425" w:name="_Toc387829429"/>
      <w:bookmarkStart w:id="426" w:name="_Toc387829751"/>
      <w:bookmarkStart w:id="427" w:name="_Toc387830194"/>
      <w:bookmarkStart w:id="428" w:name="_Toc387830542"/>
      <w:bookmarkStart w:id="429" w:name="_Toc387830663"/>
      <w:bookmarkStart w:id="430" w:name="_Toc387830768"/>
      <w:bookmarkStart w:id="431" w:name="_Toc387830906"/>
      <w:bookmarkStart w:id="432" w:name="_Toc387831044"/>
      <w:bookmarkStart w:id="433" w:name="_Toc387831182"/>
      <w:bookmarkStart w:id="434" w:name="_Toc387831078"/>
      <w:bookmarkStart w:id="435" w:name="_Toc387831394"/>
      <w:bookmarkStart w:id="436" w:name="_Toc387831704"/>
      <w:bookmarkStart w:id="437" w:name="_Toc383162177"/>
      <w:bookmarkStart w:id="438" w:name="_Toc383163960"/>
      <w:bookmarkStart w:id="439" w:name="_Toc383166621"/>
      <w:bookmarkStart w:id="440" w:name="_Toc383519592"/>
      <w:bookmarkStart w:id="441" w:name="_Toc387829327"/>
      <w:bookmarkStart w:id="442" w:name="_Toc387829430"/>
      <w:bookmarkStart w:id="443" w:name="_Toc387829752"/>
      <w:bookmarkStart w:id="444" w:name="_Toc387830195"/>
      <w:bookmarkStart w:id="445" w:name="_Toc387830543"/>
      <w:bookmarkStart w:id="446" w:name="_Toc387830664"/>
      <w:bookmarkStart w:id="447" w:name="_Toc387830769"/>
      <w:bookmarkStart w:id="448" w:name="_Toc387830907"/>
      <w:bookmarkStart w:id="449" w:name="_Toc387831045"/>
      <w:bookmarkStart w:id="450" w:name="_Toc387831183"/>
      <w:bookmarkStart w:id="451" w:name="_Toc387831079"/>
      <w:bookmarkStart w:id="452" w:name="_Toc387831395"/>
      <w:bookmarkStart w:id="453" w:name="_Toc387831705"/>
      <w:bookmarkStart w:id="454" w:name="_Toc383162178"/>
      <w:bookmarkStart w:id="455" w:name="_Toc383163961"/>
      <w:bookmarkStart w:id="456" w:name="_Toc383166622"/>
      <w:bookmarkStart w:id="457" w:name="_Toc383519593"/>
      <w:bookmarkStart w:id="458" w:name="_Toc387829328"/>
      <w:bookmarkStart w:id="459" w:name="_Toc387829431"/>
      <w:bookmarkStart w:id="460" w:name="_Toc387829753"/>
      <w:bookmarkStart w:id="461" w:name="_Toc387830196"/>
      <w:bookmarkStart w:id="462" w:name="_Toc387830544"/>
      <w:bookmarkStart w:id="463" w:name="_Toc387830665"/>
      <w:bookmarkStart w:id="464" w:name="_Toc387830770"/>
      <w:bookmarkStart w:id="465" w:name="_Toc387830908"/>
      <w:bookmarkStart w:id="466" w:name="_Toc387831046"/>
      <w:bookmarkStart w:id="467" w:name="_Toc387831184"/>
      <w:bookmarkStart w:id="468" w:name="_Toc387831080"/>
      <w:bookmarkStart w:id="469" w:name="_Toc387831396"/>
      <w:bookmarkStart w:id="470" w:name="_Toc387831706"/>
      <w:bookmarkStart w:id="471" w:name="_Toc383162179"/>
      <w:bookmarkStart w:id="472" w:name="_Toc383163962"/>
      <w:bookmarkStart w:id="473" w:name="_Toc383166623"/>
      <w:bookmarkStart w:id="474" w:name="_Toc383519594"/>
      <w:bookmarkStart w:id="475" w:name="_Toc387829329"/>
      <w:bookmarkStart w:id="476" w:name="_Toc387829432"/>
      <w:bookmarkStart w:id="477" w:name="_Toc387829754"/>
      <w:bookmarkStart w:id="478" w:name="_Toc387830197"/>
      <w:bookmarkStart w:id="479" w:name="_Toc387830545"/>
      <w:bookmarkStart w:id="480" w:name="_Toc387830666"/>
      <w:bookmarkStart w:id="481" w:name="_Toc387830771"/>
      <w:bookmarkStart w:id="482" w:name="_Toc387830909"/>
      <w:bookmarkStart w:id="483" w:name="_Toc387831047"/>
      <w:bookmarkStart w:id="484" w:name="_Toc387831185"/>
      <w:bookmarkStart w:id="485" w:name="_Toc387831081"/>
      <w:bookmarkStart w:id="486" w:name="_Toc387831397"/>
      <w:bookmarkStart w:id="487" w:name="_Toc387831707"/>
      <w:bookmarkStart w:id="488" w:name="_Toc383162180"/>
      <w:bookmarkStart w:id="489" w:name="_Toc383163963"/>
      <w:bookmarkStart w:id="490" w:name="_Toc383166624"/>
      <w:bookmarkStart w:id="491" w:name="_Toc383519595"/>
      <w:bookmarkStart w:id="492" w:name="_Toc387829330"/>
      <w:bookmarkStart w:id="493" w:name="_Toc387829433"/>
      <w:bookmarkStart w:id="494" w:name="_Toc387829755"/>
      <w:bookmarkStart w:id="495" w:name="_Toc387830198"/>
      <w:bookmarkStart w:id="496" w:name="_Toc387830546"/>
      <w:bookmarkStart w:id="497" w:name="_Toc387830667"/>
      <w:bookmarkStart w:id="498" w:name="_Toc387830772"/>
      <w:bookmarkStart w:id="499" w:name="_Toc387830910"/>
      <w:bookmarkStart w:id="500" w:name="_Toc387831048"/>
      <w:bookmarkStart w:id="501" w:name="_Toc387831186"/>
      <w:bookmarkStart w:id="502" w:name="_Toc387831082"/>
      <w:bookmarkStart w:id="503" w:name="_Toc387831398"/>
      <w:bookmarkStart w:id="504" w:name="_Toc387831708"/>
      <w:bookmarkStart w:id="505" w:name="_Toc383162181"/>
      <w:bookmarkStart w:id="506" w:name="_Toc383163964"/>
      <w:bookmarkStart w:id="507" w:name="_Toc383166625"/>
      <w:bookmarkStart w:id="508" w:name="_Toc383519596"/>
      <w:bookmarkStart w:id="509" w:name="_Toc387829331"/>
      <w:bookmarkStart w:id="510" w:name="_Toc387829434"/>
      <w:bookmarkStart w:id="511" w:name="_Toc387829756"/>
      <w:bookmarkStart w:id="512" w:name="_Toc387830199"/>
      <w:bookmarkStart w:id="513" w:name="_Toc387830547"/>
      <w:bookmarkStart w:id="514" w:name="_Toc387830668"/>
      <w:bookmarkStart w:id="515" w:name="_Toc387830773"/>
      <w:bookmarkStart w:id="516" w:name="_Toc387830911"/>
      <w:bookmarkStart w:id="517" w:name="_Toc387831049"/>
      <w:bookmarkStart w:id="518" w:name="_Toc387831187"/>
      <w:bookmarkStart w:id="519" w:name="_Toc387831083"/>
      <w:bookmarkStart w:id="520" w:name="_Toc387831399"/>
      <w:bookmarkStart w:id="521" w:name="_Toc387831709"/>
      <w:bookmarkStart w:id="522" w:name="_Toc383162009"/>
      <w:bookmarkStart w:id="523" w:name="_Toc383162084"/>
      <w:bookmarkStart w:id="524" w:name="_Toc383162182"/>
      <w:bookmarkStart w:id="525" w:name="_Toc383163965"/>
      <w:bookmarkStart w:id="526" w:name="_Toc383166626"/>
      <w:bookmarkStart w:id="527" w:name="_Toc383519597"/>
      <w:bookmarkStart w:id="528" w:name="_Toc387829332"/>
      <w:bookmarkStart w:id="529" w:name="_Toc387829435"/>
      <w:bookmarkStart w:id="530" w:name="_Toc387829757"/>
      <w:bookmarkStart w:id="531" w:name="_Toc387830200"/>
      <w:bookmarkStart w:id="532" w:name="_Toc387830548"/>
      <w:bookmarkStart w:id="533" w:name="_Toc387830669"/>
      <w:bookmarkStart w:id="534" w:name="_Toc387830774"/>
      <w:bookmarkStart w:id="535" w:name="_Toc387830912"/>
      <w:bookmarkStart w:id="536" w:name="_Toc387831050"/>
      <w:bookmarkStart w:id="537" w:name="_Toc387831188"/>
      <w:bookmarkStart w:id="538" w:name="_Toc387831084"/>
      <w:bookmarkStart w:id="539" w:name="_Toc387831400"/>
      <w:bookmarkStart w:id="540" w:name="_Toc387831710"/>
      <w:bookmarkStart w:id="541" w:name="_Toc383162010"/>
      <w:bookmarkStart w:id="542" w:name="_Toc383162085"/>
      <w:bookmarkStart w:id="543" w:name="_Toc383162183"/>
      <w:bookmarkStart w:id="544" w:name="_Toc383163966"/>
      <w:bookmarkStart w:id="545" w:name="_Toc383166627"/>
      <w:bookmarkStart w:id="546" w:name="_Toc383519598"/>
      <w:bookmarkStart w:id="547" w:name="_Toc387829333"/>
      <w:bookmarkStart w:id="548" w:name="_Toc387829436"/>
      <w:bookmarkStart w:id="549" w:name="_Toc387829758"/>
      <w:bookmarkStart w:id="550" w:name="_Toc387830201"/>
      <w:bookmarkStart w:id="551" w:name="_Toc387830549"/>
      <w:bookmarkStart w:id="552" w:name="_Toc387830670"/>
      <w:bookmarkStart w:id="553" w:name="_Toc387830775"/>
      <w:bookmarkStart w:id="554" w:name="_Toc387830913"/>
      <w:bookmarkStart w:id="555" w:name="_Toc387831051"/>
      <w:bookmarkStart w:id="556" w:name="_Toc387831189"/>
      <w:bookmarkStart w:id="557" w:name="_Toc387831085"/>
      <w:bookmarkStart w:id="558" w:name="_Toc387831401"/>
      <w:bookmarkStart w:id="559" w:name="_Toc387831711"/>
      <w:bookmarkStart w:id="560" w:name="_Toc383162011"/>
      <w:bookmarkStart w:id="561" w:name="_Toc383162086"/>
      <w:bookmarkStart w:id="562" w:name="_Toc383162184"/>
      <w:bookmarkStart w:id="563" w:name="_Toc383163967"/>
      <w:bookmarkStart w:id="564" w:name="_Toc383166628"/>
      <w:bookmarkStart w:id="565" w:name="_Toc383519599"/>
      <w:bookmarkStart w:id="566" w:name="_Toc387829334"/>
      <w:bookmarkStart w:id="567" w:name="_Toc387829437"/>
      <w:bookmarkStart w:id="568" w:name="_Toc387829759"/>
      <w:bookmarkStart w:id="569" w:name="_Toc387830202"/>
      <w:bookmarkStart w:id="570" w:name="_Toc387830550"/>
      <w:bookmarkStart w:id="571" w:name="_Toc387830671"/>
      <w:bookmarkStart w:id="572" w:name="_Toc387830776"/>
      <w:bookmarkStart w:id="573" w:name="_Toc387830914"/>
      <w:bookmarkStart w:id="574" w:name="_Toc387831052"/>
      <w:bookmarkStart w:id="575" w:name="_Toc387831190"/>
      <w:bookmarkStart w:id="576" w:name="_Toc387831087"/>
      <w:bookmarkStart w:id="577" w:name="_Toc387831402"/>
      <w:bookmarkStart w:id="578" w:name="_Toc387831712"/>
      <w:bookmarkStart w:id="579" w:name="_Toc383162012"/>
      <w:bookmarkStart w:id="580" w:name="_Toc383162087"/>
      <w:bookmarkStart w:id="581" w:name="_Toc383162185"/>
      <w:bookmarkStart w:id="582" w:name="_Toc383163968"/>
      <w:bookmarkStart w:id="583" w:name="_Toc383166629"/>
      <w:bookmarkStart w:id="584" w:name="_Toc383519600"/>
      <w:bookmarkStart w:id="585" w:name="_Toc387829335"/>
      <w:bookmarkStart w:id="586" w:name="_Toc387829438"/>
      <w:bookmarkStart w:id="587" w:name="_Toc387829760"/>
      <w:bookmarkStart w:id="588" w:name="_Toc387830203"/>
      <w:bookmarkStart w:id="589" w:name="_Toc387830551"/>
      <w:bookmarkStart w:id="590" w:name="_Toc387830672"/>
      <w:bookmarkStart w:id="591" w:name="_Toc387830777"/>
      <w:bookmarkStart w:id="592" w:name="_Toc387830915"/>
      <w:bookmarkStart w:id="593" w:name="_Toc387831053"/>
      <w:bookmarkStart w:id="594" w:name="_Toc387831191"/>
      <w:bookmarkStart w:id="595" w:name="_Toc387831088"/>
      <w:bookmarkStart w:id="596" w:name="_Toc387831403"/>
      <w:bookmarkStart w:id="597" w:name="_Toc387831713"/>
      <w:bookmarkStart w:id="598" w:name="_Toc383162013"/>
      <w:bookmarkStart w:id="599" w:name="_Toc383162088"/>
      <w:bookmarkStart w:id="600" w:name="_Toc383162186"/>
      <w:bookmarkStart w:id="601" w:name="_Toc383163969"/>
      <w:bookmarkStart w:id="602" w:name="_Toc383166630"/>
      <w:bookmarkStart w:id="603" w:name="_Toc383519601"/>
      <w:bookmarkStart w:id="604" w:name="_Toc387829336"/>
      <w:bookmarkStart w:id="605" w:name="_Toc387829439"/>
      <w:bookmarkStart w:id="606" w:name="_Toc387829761"/>
      <w:bookmarkStart w:id="607" w:name="_Toc387830204"/>
      <w:bookmarkStart w:id="608" w:name="_Toc387830552"/>
      <w:bookmarkStart w:id="609" w:name="_Toc387830673"/>
      <w:bookmarkStart w:id="610" w:name="_Toc387830778"/>
      <w:bookmarkStart w:id="611" w:name="_Toc387830916"/>
      <w:bookmarkStart w:id="612" w:name="_Toc387831054"/>
      <w:bookmarkStart w:id="613" w:name="_Toc387831192"/>
      <w:bookmarkStart w:id="614" w:name="_Toc387831089"/>
      <w:bookmarkStart w:id="615" w:name="_Toc387831404"/>
      <w:bookmarkStart w:id="616" w:name="_Toc387831714"/>
      <w:bookmarkStart w:id="617" w:name="_Toc383162014"/>
      <w:bookmarkStart w:id="618" w:name="_Toc383162089"/>
      <w:bookmarkStart w:id="619" w:name="_Toc383162187"/>
      <w:bookmarkStart w:id="620" w:name="_Toc383163970"/>
      <w:bookmarkStart w:id="621" w:name="_Toc383166631"/>
      <w:bookmarkStart w:id="622" w:name="_Toc383519602"/>
      <w:bookmarkStart w:id="623" w:name="_Toc387829337"/>
      <w:bookmarkStart w:id="624" w:name="_Toc387829440"/>
      <w:bookmarkStart w:id="625" w:name="_Toc387829762"/>
      <w:bookmarkStart w:id="626" w:name="_Toc387830205"/>
      <w:bookmarkStart w:id="627" w:name="_Toc387830553"/>
      <w:bookmarkStart w:id="628" w:name="_Toc387830674"/>
      <w:bookmarkStart w:id="629" w:name="_Toc387830779"/>
      <w:bookmarkStart w:id="630" w:name="_Toc387830917"/>
      <w:bookmarkStart w:id="631" w:name="_Toc387831055"/>
      <w:bookmarkStart w:id="632" w:name="_Toc387831193"/>
      <w:bookmarkStart w:id="633" w:name="_Toc387831090"/>
      <w:bookmarkStart w:id="634" w:name="_Toc387831405"/>
      <w:bookmarkStart w:id="635" w:name="_Toc387831715"/>
      <w:bookmarkStart w:id="636" w:name="_Toc383162015"/>
      <w:bookmarkStart w:id="637" w:name="_Toc383162090"/>
      <w:bookmarkStart w:id="638" w:name="_Toc383162188"/>
      <w:bookmarkStart w:id="639" w:name="_Toc383163971"/>
      <w:bookmarkStart w:id="640" w:name="_Toc383166632"/>
      <w:bookmarkStart w:id="641" w:name="_Toc383519603"/>
      <w:bookmarkStart w:id="642" w:name="_Toc387829338"/>
      <w:bookmarkStart w:id="643" w:name="_Toc387829441"/>
      <w:bookmarkStart w:id="644" w:name="_Toc387829763"/>
      <w:bookmarkStart w:id="645" w:name="_Toc387830206"/>
      <w:bookmarkStart w:id="646" w:name="_Toc387830554"/>
      <w:bookmarkStart w:id="647" w:name="_Toc387830675"/>
      <w:bookmarkStart w:id="648" w:name="_Toc387830780"/>
      <w:bookmarkStart w:id="649" w:name="_Toc387830918"/>
      <w:bookmarkStart w:id="650" w:name="_Toc387831056"/>
      <w:bookmarkStart w:id="651" w:name="_Toc387831194"/>
      <w:bookmarkStart w:id="652" w:name="_Toc387831091"/>
      <w:bookmarkStart w:id="653" w:name="_Toc387831406"/>
      <w:bookmarkStart w:id="654" w:name="_Toc387831716"/>
      <w:bookmarkStart w:id="655" w:name="_Toc383162016"/>
      <w:bookmarkStart w:id="656" w:name="_Toc383162091"/>
      <w:bookmarkStart w:id="657" w:name="_Toc383162189"/>
      <w:bookmarkStart w:id="658" w:name="_Toc383163972"/>
      <w:bookmarkStart w:id="659" w:name="_Toc383166633"/>
      <w:bookmarkStart w:id="660" w:name="_Toc383519604"/>
      <w:bookmarkStart w:id="661" w:name="_Toc387829339"/>
      <w:bookmarkStart w:id="662" w:name="_Toc387829442"/>
      <w:bookmarkStart w:id="663" w:name="_Toc387829764"/>
      <w:bookmarkStart w:id="664" w:name="_Toc387830207"/>
      <w:bookmarkStart w:id="665" w:name="_Toc387830555"/>
      <w:bookmarkStart w:id="666" w:name="_Toc387830676"/>
      <w:bookmarkStart w:id="667" w:name="_Toc387830781"/>
      <w:bookmarkStart w:id="668" w:name="_Toc387830919"/>
      <w:bookmarkStart w:id="669" w:name="_Toc387831057"/>
      <w:bookmarkStart w:id="670" w:name="_Toc387831195"/>
      <w:bookmarkStart w:id="671" w:name="_Toc387831092"/>
      <w:bookmarkStart w:id="672" w:name="_Toc387831407"/>
      <w:bookmarkStart w:id="673" w:name="_Toc387831717"/>
      <w:bookmarkStart w:id="674" w:name="_Toc383162017"/>
      <w:bookmarkStart w:id="675" w:name="_Toc383162092"/>
      <w:bookmarkStart w:id="676" w:name="_Toc383162190"/>
      <w:bookmarkStart w:id="677" w:name="_Toc383163973"/>
      <w:bookmarkStart w:id="678" w:name="_Toc383166634"/>
      <w:bookmarkStart w:id="679" w:name="_Toc383519605"/>
      <w:bookmarkStart w:id="680" w:name="_Toc387829340"/>
      <w:bookmarkStart w:id="681" w:name="_Toc387829443"/>
      <w:bookmarkStart w:id="682" w:name="_Toc387829765"/>
      <w:bookmarkStart w:id="683" w:name="_Toc387830208"/>
      <w:bookmarkStart w:id="684" w:name="_Toc387830556"/>
      <w:bookmarkStart w:id="685" w:name="_Toc387830677"/>
      <w:bookmarkStart w:id="686" w:name="_Toc387830782"/>
      <w:bookmarkStart w:id="687" w:name="_Toc387830920"/>
      <w:bookmarkStart w:id="688" w:name="_Toc387831058"/>
      <w:bookmarkStart w:id="689" w:name="_Toc387831196"/>
      <w:bookmarkStart w:id="690" w:name="_Toc387831096"/>
      <w:bookmarkStart w:id="691" w:name="_Toc387831408"/>
      <w:bookmarkStart w:id="692" w:name="_Toc387831718"/>
      <w:bookmarkStart w:id="693" w:name="_Toc383162018"/>
      <w:bookmarkStart w:id="694" w:name="_Toc383162093"/>
      <w:bookmarkStart w:id="695" w:name="_Toc383162191"/>
      <w:bookmarkStart w:id="696" w:name="_Toc383163974"/>
      <w:bookmarkStart w:id="697" w:name="_Toc383166635"/>
      <w:bookmarkStart w:id="698" w:name="_Toc383519606"/>
      <w:bookmarkStart w:id="699" w:name="_Toc387829341"/>
      <w:bookmarkStart w:id="700" w:name="_Toc387829444"/>
      <w:bookmarkStart w:id="701" w:name="_Toc387829766"/>
      <w:bookmarkStart w:id="702" w:name="_Toc387830209"/>
      <w:bookmarkStart w:id="703" w:name="_Toc387830557"/>
      <w:bookmarkStart w:id="704" w:name="_Toc387830678"/>
      <w:bookmarkStart w:id="705" w:name="_Toc387830783"/>
      <w:bookmarkStart w:id="706" w:name="_Toc387830921"/>
      <w:bookmarkStart w:id="707" w:name="_Toc387831059"/>
      <w:bookmarkStart w:id="708" w:name="_Toc387831197"/>
      <w:bookmarkStart w:id="709" w:name="_Toc387831097"/>
      <w:bookmarkStart w:id="710" w:name="_Toc387831409"/>
      <w:bookmarkStart w:id="711" w:name="_Toc387831719"/>
      <w:bookmarkStart w:id="712" w:name="_Toc383162019"/>
      <w:bookmarkStart w:id="713" w:name="_Toc383162094"/>
      <w:bookmarkStart w:id="714" w:name="_Toc383162192"/>
      <w:bookmarkStart w:id="715" w:name="_Toc383163975"/>
      <w:bookmarkStart w:id="716" w:name="_Toc383166636"/>
      <w:bookmarkStart w:id="717" w:name="_Toc383519607"/>
      <w:bookmarkStart w:id="718" w:name="_Toc387829342"/>
      <w:bookmarkStart w:id="719" w:name="_Toc387829445"/>
      <w:bookmarkStart w:id="720" w:name="_Toc387829767"/>
      <w:bookmarkStart w:id="721" w:name="_Toc387830210"/>
      <w:bookmarkStart w:id="722" w:name="_Toc387830558"/>
      <w:bookmarkStart w:id="723" w:name="_Toc387830679"/>
      <w:bookmarkStart w:id="724" w:name="_Toc387830784"/>
      <w:bookmarkStart w:id="725" w:name="_Toc387830922"/>
      <w:bookmarkStart w:id="726" w:name="_Toc387831060"/>
      <w:bookmarkStart w:id="727" w:name="_Toc387831198"/>
      <w:bookmarkStart w:id="728" w:name="_Toc387831098"/>
      <w:bookmarkStart w:id="729" w:name="_Toc387831410"/>
      <w:bookmarkStart w:id="730" w:name="_Toc387831720"/>
      <w:bookmarkStart w:id="731" w:name="_Toc383162020"/>
      <w:bookmarkStart w:id="732" w:name="_Toc383162095"/>
      <w:bookmarkStart w:id="733" w:name="_Toc383162193"/>
      <w:bookmarkStart w:id="734" w:name="_Toc383163976"/>
      <w:bookmarkStart w:id="735" w:name="_Toc383166637"/>
      <w:bookmarkStart w:id="736" w:name="_Toc383519608"/>
      <w:bookmarkStart w:id="737" w:name="_Toc387829343"/>
      <w:bookmarkStart w:id="738" w:name="_Toc387829446"/>
      <w:bookmarkStart w:id="739" w:name="_Toc387829768"/>
      <w:bookmarkStart w:id="740" w:name="_Toc387830211"/>
      <w:bookmarkStart w:id="741" w:name="_Toc387830559"/>
      <w:bookmarkStart w:id="742" w:name="_Toc387830680"/>
      <w:bookmarkStart w:id="743" w:name="_Toc387830785"/>
      <w:bookmarkStart w:id="744" w:name="_Toc387830923"/>
      <w:bookmarkStart w:id="745" w:name="_Toc387831061"/>
      <w:bookmarkStart w:id="746" w:name="_Toc387831199"/>
      <w:bookmarkStart w:id="747" w:name="_Toc387831099"/>
      <w:bookmarkStart w:id="748" w:name="_Toc387831411"/>
      <w:bookmarkStart w:id="749" w:name="_Toc387831721"/>
      <w:bookmarkStart w:id="750" w:name="_Toc383162021"/>
      <w:bookmarkStart w:id="751" w:name="_Toc383162096"/>
      <w:bookmarkStart w:id="752" w:name="_Toc383162194"/>
      <w:bookmarkStart w:id="753" w:name="_Toc383163977"/>
      <w:bookmarkStart w:id="754" w:name="_Toc383166638"/>
      <w:bookmarkStart w:id="755" w:name="_Toc383519609"/>
      <w:bookmarkStart w:id="756" w:name="_Toc387829344"/>
      <w:bookmarkStart w:id="757" w:name="_Toc387829447"/>
      <w:bookmarkStart w:id="758" w:name="_Toc387829769"/>
      <w:bookmarkStart w:id="759" w:name="_Toc387830212"/>
      <w:bookmarkStart w:id="760" w:name="_Toc387830560"/>
      <w:bookmarkStart w:id="761" w:name="_Toc387830681"/>
      <w:bookmarkStart w:id="762" w:name="_Toc387830786"/>
      <w:bookmarkStart w:id="763" w:name="_Toc387830924"/>
      <w:bookmarkStart w:id="764" w:name="_Toc387831062"/>
      <w:bookmarkStart w:id="765" w:name="_Toc387831200"/>
      <w:bookmarkStart w:id="766" w:name="_Toc387831100"/>
      <w:bookmarkStart w:id="767" w:name="_Toc387831412"/>
      <w:bookmarkStart w:id="768" w:name="_Toc387831722"/>
      <w:bookmarkStart w:id="769" w:name="_Toc383162022"/>
      <w:bookmarkStart w:id="770" w:name="_Toc383162097"/>
      <w:bookmarkStart w:id="771" w:name="_Toc383162195"/>
      <w:bookmarkStart w:id="772" w:name="_Toc383163978"/>
      <w:bookmarkStart w:id="773" w:name="_Toc383166639"/>
      <w:bookmarkStart w:id="774" w:name="_Toc383519610"/>
      <w:bookmarkStart w:id="775" w:name="_Toc387829345"/>
      <w:bookmarkStart w:id="776" w:name="_Toc387829448"/>
      <w:bookmarkStart w:id="777" w:name="_Toc387829770"/>
      <w:bookmarkStart w:id="778" w:name="_Toc387830213"/>
      <w:bookmarkStart w:id="779" w:name="_Toc387830561"/>
      <w:bookmarkStart w:id="780" w:name="_Toc387830682"/>
      <w:bookmarkStart w:id="781" w:name="_Toc387830787"/>
      <w:bookmarkStart w:id="782" w:name="_Toc387830925"/>
      <w:bookmarkStart w:id="783" w:name="_Toc387831063"/>
      <w:bookmarkStart w:id="784" w:name="_Toc387831201"/>
      <w:bookmarkStart w:id="785" w:name="_Toc387831138"/>
      <w:bookmarkStart w:id="786" w:name="_Toc387831413"/>
      <w:bookmarkStart w:id="787" w:name="_Toc387831723"/>
      <w:bookmarkStart w:id="788" w:name="_Toc383162023"/>
      <w:bookmarkStart w:id="789" w:name="_Toc383162098"/>
      <w:bookmarkStart w:id="790" w:name="_Toc383162196"/>
      <w:bookmarkStart w:id="791" w:name="_Toc383163979"/>
      <w:bookmarkStart w:id="792" w:name="_Toc383166640"/>
      <w:bookmarkStart w:id="793" w:name="_Toc383519611"/>
      <w:bookmarkStart w:id="794" w:name="_Toc387829346"/>
      <w:bookmarkStart w:id="795" w:name="_Toc387829449"/>
      <w:bookmarkStart w:id="796" w:name="_Toc387829771"/>
      <w:bookmarkStart w:id="797" w:name="_Toc387830214"/>
      <w:bookmarkStart w:id="798" w:name="_Toc387830562"/>
      <w:bookmarkStart w:id="799" w:name="_Toc387830683"/>
      <w:bookmarkStart w:id="800" w:name="_Toc387830788"/>
      <w:bookmarkStart w:id="801" w:name="_Toc387830926"/>
      <w:bookmarkStart w:id="802" w:name="_Toc387831064"/>
      <w:bookmarkStart w:id="803" w:name="_Toc387831202"/>
      <w:bookmarkStart w:id="804" w:name="_Toc387831139"/>
      <w:bookmarkStart w:id="805" w:name="_Toc387831414"/>
      <w:bookmarkStart w:id="806" w:name="_Toc387831724"/>
      <w:bookmarkStart w:id="807" w:name="_Toc383163980"/>
      <w:bookmarkStart w:id="808" w:name="_Toc383166641"/>
      <w:bookmarkStart w:id="809" w:name="_Toc383519612"/>
      <w:bookmarkStart w:id="810" w:name="_Toc387829347"/>
      <w:bookmarkStart w:id="811" w:name="_Toc387829450"/>
      <w:bookmarkStart w:id="812" w:name="_Toc387829772"/>
      <w:bookmarkStart w:id="813" w:name="_Toc387830215"/>
      <w:bookmarkStart w:id="814" w:name="_Toc387830563"/>
      <w:bookmarkStart w:id="815" w:name="_Toc387830684"/>
      <w:bookmarkStart w:id="816" w:name="_Toc387830789"/>
      <w:bookmarkStart w:id="817" w:name="_Toc387830927"/>
      <w:bookmarkStart w:id="818" w:name="_Toc387831065"/>
      <w:bookmarkStart w:id="819" w:name="_Toc387831203"/>
      <w:bookmarkStart w:id="820" w:name="_Toc387831140"/>
      <w:bookmarkStart w:id="821" w:name="_Toc387831415"/>
      <w:bookmarkStart w:id="822" w:name="_Toc387831725"/>
      <w:bookmarkStart w:id="823" w:name="_Toc383163981"/>
      <w:bookmarkStart w:id="824" w:name="_Toc383166642"/>
      <w:bookmarkStart w:id="825" w:name="_Toc383519613"/>
      <w:bookmarkStart w:id="826" w:name="_Toc387829348"/>
      <w:bookmarkStart w:id="827" w:name="_Toc387829451"/>
      <w:bookmarkStart w:id="828" w:name="_Toc387829773"/>
      <w:bookmarkStart w:id="829" w:name="_Toc387830216"/>
      <w:bookmarkStart w:id="830" w:name="_Toc387830564"/>
      <w:bookmarkStart w:id="831" w:name="_Toc387830685"/>
      <w:bookmarkStart w:id="832" w:name="_Toc387830790"/>
      <w:bookmarkStart w:id="833" w:name="_Toc387830928"/>
      <w:bookmarkStart w:id="834" w:name="_Toc387831066"/>
      <w:bookmarkStart w:id="835" w:name="_Toc387831204"/>
      <w:bookmarkStart w:id="836" w:name="_Toc387831141"/>
      <w:bookmarkStart w:id="837" w:name="_Toc387831416"/>
      <w:bookmarkStart w:id="838" w:name="_Toc387831726"/>
      <w:bookmarkStart w:id="839" w:name="_Toc383163982"/>
      <w:bookmarkStart w:id="840" w:name="_Toc383166643"/>
      <w:bookmarkStart w:id="841" w:name="_Toc383519614"/>
      <w:bookmarkStart w:id="842" w:name="_Toc387829349"/>
      <w:bookmarkStart w:id="843" w:name="_Toc387829452"/>
      <w:bookmarkStart w:id="844" w:name="_Toc387829774"/>
      <w:bookmarkStart w:id="845" w:name="_Toc387830217"/>
      <w:bookmarkStart w:id="846" w:name="_Toc387830565"/>
      <w:bookmarkStart w:id="847" w:name="_Toc387830686"/>
      <w:bookmarkStart w:id="848" w:name="_Toc387830791"/>
      <w:bookmarkStart w:id="849" w:name="_Toc387830929"/>
      <w:bookmarkStart w:id="850" w:name="_Toc387831067"/>
      <w:bookmarkStart w:id="851" w:name="_Toc387831205"/>
      <w:bookmarkStart w:id="852" w:name="_Toc387831142"/>
      <w:bookmarkStart w:id="853" w:name="_Toc387831417"/>
      <w:bookmarkStart w:id="854" w:name="_Toc387831727"/>
      <w:bookmarkStart w:id="855" w:name="_Toc383163983"/>
      <w:bookmarkStart w:id="856" w:name="_Toc383166644"/>
      <w:bookmarkStart w:id="857" w:name="_Toc383519615"/>
      <w:bookmarkStart w:id="858" w:name="_Toc387829350"/>
      <w:bookmarkStart w:id="859" w:name="_Toc387829453"/>
      <w:bookmarkStart w:id="860" w:name="_Toc387829775"/>
      <w:bookmarkStart w:id="861" w:name="_Toc387830218"/>
      <w:bookmarkStart w:id="862" w:name="_Toc387830566"/>
      <w:bookmarkStart w:id="863" w:name="_Toc387830687"/>
      <w:bookmarkStart w:id="864" w:name="_Toc387830792"/>
      <w:bookmarkStart w:id="865" w:name="_Toc387830930"/>
      <w:bookmarkStart w:id="866" w:name="_Toc387831068"/>
      <w:bookmarkStart w:id="867" w:name="_Toc387831206"/>
      <w:bookmarkStart w:id="868" w:name="_Toc387831143"/>
      <w:bookmarkStart w:id="869" w:name="_Toc387831418"/>
      <w:bookmarkStart w:id="870" w:name="_Toc387831728"/>
      <w:bookmarkStart w:id="871" w:name="_Toc383163984"/>
      <w:bookmarkStart w:id="872" w:name="_Toc383166645"/>
      <w:bookmarkStart w:id="873" w:name="_Toc383519616"/>
      <w:bookmarkStart w:id="874" w:name="_Toc387829351"/>
      <w:bookmarkStart w:id="875" w:name="_Toc387829454"/>
      <w:bookmarkStart w:id="876" w:name="_Toc387829776"/>
      <w:bookmarkStart w:id="877" w:name="_Toc387830219"/>
      <w:bookmarkStart w:id="878" w:name="_Toc387830567"/>
      <w:bookmarkStart w:id="879" w:name="_Toc387830688"/>
      <w:bookmarkStart w:id="880" w:name="_Toc387830793"/>
      <w:bookmarkStart w:id="881" w:name="_Toc387830931"/>
      <w:bookmarkStart w:id="882" w:name="_Toc387831069"/>
      <w:bookmarkStart w:id="883" w:name="_Toc387831207"/>
      <w:bookmarkStart w:id="884" w:name="_Toc387831144"/>
      <w:bookmarkStart w:id="885" w:name="_Toc387831419"/>
      <w:bookmarkStart w:id="886" w:name="_Toc387831729"/>
      <w:bookmarkStart w:id="887" w:name="_Toc383163985"/>
      <w:bookmarkStart w:id="888" w:name="_Toc383166646"/>
      <w:bookmarkStart w:id="889" w:name="_Toc383519617"/>
      <w:bookmarkStart w:id="890" w:name="_Toc387829352"/>
      <w:bookmarkStart w:id="891" w:name="_Toc387829455"/>
      <w:bookmarkStart w:id="892" w:name="_Toc387829777"/>
      <w:bookmarkStart w:id="893" w:name="_Toc387830220"/>
      <w:bookmarkStart w:id="894" w:name="_Toc387830568"/>
      <w:bookmarkStart w:id="895" w:name="_Toc387830689"/>
      <w:bookmarkStart w:id="896" w:name="_Toc387830794"/>
      <w:bookmarkStart w:id="897" w:name="_Toc387830932"/>
      <w:bookmarkStart w:id="898" w:name="_Toc387831070"/>
      <w:bookmarkStart w:id="899" w:name="_Toc387831208"/>
      <w:bookmarkStart w:id="900" w:name="_Toc387831145"/>
      <w:bookmarkStart w:id="901" w:name="_Toc387831420"/>
      <w:bookmarkStart w:id="902" w:name="_Toc387831730"/>
      <w:bookmarkStart w:id="903" w:name="_Toc383163986"/>
      <w:bookmarkStart w:id="904" w:name="_Toc383166647"/>
      <w:bookmarkStart w:id="905" w:name="_Toc383519618"/>
      <w:bookmarkStart w:id="906" w:name="_Toc387829353"/>
      <w:bookmarkStart w:id="907" w:name="_Toc387829456"/>
      <w:bookmarkStart w:id="908" w:name="_Toc387829778"/>
      <w:bookmarkStart w:id="909" w:name="_Toc387830221"/>
      <w:bookmarkStart w:id="910" w:name="_Toc387830569"/>
      <w:bookmarkStart w:id="911" w:name="_Toc387830690"/>
      <w:bookmarkStart w:id="912" w:name="_Toc387830795"/>
      <w:bookmarkStart w:id="913" w:name="_Toc387830933"/>
      <w:bookmarkStart w:id="914" w:name="_Toc387831071"/>
      <w:bookmarkStart w:id="915" w:name="_Toc387831209"/>
      <w:bookmarkStart w:id="916" w:name="_Toc387831146"/>
      <w:bookmarkStart w:id="917" w:name="_Toc387831421"/>
      <w:bookmarkStart w:id="918" w:name="_Toc387831731"/>
      <w:bookmarkStart w:id="919" w:name="_Toc383163987"/>
      <w:bookmarkStart w:id="920" w:name="_Toc383166648"/>
      <w:bookmarkStart w:id="921" w:name="_Toc383519619"/>
      <w:bookmarkStart w:id="922" w:name="_Toc387829354"/>
      <w:bookmarkStart w:id="923" w:name="_Toc387829457"/>
      <w:bookmarkStart w:id="924" w:name="_Toc387829779"/>
      <w:bookmarkStart w:id="925" w:name="_Toc387830222"/>
      <w:bookmarkStart w:id="926" w:name="_Toc387830570"/>
      <w:bookmarkStart w:id="927" w:name="_Toc387830691"/>
      <w:bookmarkStart w:id="928" w:name="_Toc387830796"/>
      <w:bookmarkStart w:id="929" w:name="_Toc387830934"/>
      <w:bookmarkStart w:id="930" w:name="_Toc387831072"/>
      <w:bookmarkStart w:id="931" w:name="_Toc387831210"/>
      <w:bookmarkStart w:id="932" w:name="_Toc387831147"/>
      <w:bookmarkStart w:id="933" w:name="_Toc387831422"/>
      <w:bookmarkStart w:id="934" w:name="_Toc387831732"/>
      <w:bookmarkStart w:id="935" w:name="_Toc383163988"/>
      <w:bookmarkStart w:id="936" w:name="_Toc383166649"/>
      <w:bookmarkStart w:id="937" w:name="_Toc383519620"/>
      <w:bookmarkStart w:id="938" w:name="_Toc387829355"/>
      <w:bookmarkStart w:id="939" w:name="_Toc387829458"/>
      <w:bookmarkStart w:id="940" w:name="_Toc387829780"/>
      <w:bookmarkStart w:id="941" w:name="_Toc387830223"/>
      <w:bookmarkStart w:id="942" w:name="_Toc387830571"/>
      <w:bookmarkStart w:id="943" w:name="_Toc387830692"/>
      <w:bookmarkStart w:id="944" w:name="_Toc387830797"/>
      <w:bookmarkStart w:id="945" w:name="_Toc387830935"/>
      <w:bookmarkStart w:id="946" w:name="_Toc387831073"/>
      <w:bookmarkStart w:id="947" w:name="_Toc387831211"/>
      <w:bookmarkStart w:id="948" w:name="_Toc387831148"/>
      <w:bookmarkStart w:id="949" w:name="_Toc387831423"/>
      <w:bookmarkStart w:id="950" w:name="_Toc387831733"/>
      <w:bookmarkStart w:id="951" w:name="_Toc383163989"/>
      <w:bookmarkStart w:id="952" w:name="_Toc383166650"/>
      <w:bookmarkStart w:id="953" w:name="_Toc383519621"/>
      <w:bookmarkStart w:id="954" w:name="_Toc387829356"/>
      <w:bookmarkStart w:id="955" w:name="_Toc387829459"/>
      <w:bookmarkStart w:id="956" w:name="_Toc387829781"/>
      <w:bookmarkStart w:id="957" w:name="_Toc387830224"/>
      <w:bookmarkStart w:id="958" w:name="_Toc387830572"/>
      <w:bookmarkStart w:id="959" w:name="_Toc387830693"/>
      <w:bookmarkStart w:id="960" w:name="_Toc387830798"/>
      <w:bookmarkStart w:id="961" w:name="_Toc387830936"/>
      <w:bookmarkStart w:id="962" w:name="_Toc387831074"/>
      <w:bookmarkStart w:id="963" w:name="_Toc387831212"/>
      <w:bookmarkStart w:id="964" w:name="_Toc387831149"/>
      <w:bookmarkStart w:id="965" w:name="_Toc387831424"/>
      <w:bookmarkStart w:id="966" w:name="_Toc387831734"/>
      <w:bookmarkStart w:id="967" w:name="_Toc383163990"/>
      <w:bookmarkStart w:id="968" w:name="_Toc383166651"/>
      <w:bookmarkStart w:id="969" w:name="_Toc383519622"/>
      <w:bookmarkStart w:id="970" w:name="_Toc387829357"/>
      <w:bookmarkStart w:id="971" w:name="_Toc387829460"/>
      <w:bookmarkStart w:id="972" w:name="_Toc387829782"/>
      <w:bookmarkStart w:id="973" w:name="_Toc387830225"/>
      <w:bookmarkStart w:id="974" w:name="_Toc387830573"/>
      <w:bookmarkStart w:id="975" w:name="_Toc387830694"/>
      <w:bookmarkStart w:id="976" w:name="_Toc387830799"/>
      <w:bookmarkStart w:id="977" w:name="_Toc387830937"/>
      <w:bookmarkStart w:id="978" w:name="_Toc387831075"/>
      <w:bookmarkStart w:id="979" w:name="_Toc387831213"/>
      <w:bookmarkStart w:id="980" w:name="_Toc387831150"/>
      <w:bookmarkStart w:id="981" w:name="_Toc387831425"/>
      <w:bookmarkStart w:id="982" w:name="_Toc387831735"/>
      <w:bookmarkStart w:id="983" w:name="_Toc286322239"/>
      <w:bookmarkStart w:id="984" w:name="_Toc286322409"/>
      <w:bookmarkStart w:id="985" w:name="_Toc286323247"/>
      <w:bookmarkStart w:id="986" w:name="_Toc286323417"/>
      <w:bookmarkStart w:id="987" w:name="_Toc286323864"/>
      <w:bookmarkStart w:id="988" w:name="_Toc286324505"/>
      <w:bookmarkStart w:id="989" w:name="_Toc286324685"/>
      <w:bookmarkStart w:id="990" w:name="_Toc286326208"/>
      <w:bookmarkStart w:id="991" w:name="_Toc286411598"/>
      <w:bookmarkStart w:id="992" w:name="_Toc286411772"/>
      <w:bookmarkStart w:id="993" w:name="_Toc286412026"/>
      <w:bookmarkStart w:id="994" w:name="_Toc286412196"/>
      <w:bookmarkStart w:id="995" w:name="_Toc286412370"/>
      <w:bookmarkStart w:id="996" w:name="_Toc288644398"/>
      <w:bookmarkStart w:id="997" w:name="_Toc288644576"/>
      <w:bookmarkStart w:id="998" w:name="_Toc288831863"/>
      <w:bookmarkStart w:id="999" w:name="_Toc289076984"/>
      <w:bookmarkStart w:id="1000" w:name="_Toc289077164"/>
      <w:bookmarkStart w:id="1001" w:name="_Toc289077344"/>
      <w:bookmarkStart w:id="1002" w:name="_Toc289077524"/>
      <w:bookmarkStart w:id="1003" w:name="_Toc289077704"/>
      <w:bookmarkStart w:id="1004" w:name="_Toc289077884"/>
      <w:bookmarkStart w:id="1005" w:name="_Toc289078064"/>
      <w:bookmarkStart w:id="1006" w:name="_Toc289078422"/>
      <w:bookmarkStart w:id="1007" w:name="_Toc289078781"/>
      <w:bookmarkStart w:id="1008" w:name="_Toc289078961"/>
      <w:bookmarkStart w:id="1009" w:name="_Toc289079141"/>
      <w:bookmarkStart w:id="1010" w:name="_Toc289079321"/>
      <w:bookmarkStart w:id="1011" w:name="_Toc289079500"/>
      <w:bookmarkStart w:id="1012" w:name="_Toc289079731"/>
      <w:bookmarkStart w:id="1013" w:name="_Toc289079965"/>
      <w:bookmarkStart w:id="1014" w:name="_Toc289080199"/>
      <w:bookmarkStart w:id="1015" w:name="_Toc289080429"/>
      <w:bookmarkStart w:id="1016" w:name="_Toc289080659"/>
      <w:bookmarkStart w:id="1017" w:name="_Toc289080890"/>
      <w:bookmarkStart w:id="1018" w:name="_Toc289081120"/>
      <w:bookmarkStart w:id="1019" w:name="_Toc289081350"/>
      <w:bookmarkStart w:id="1020" w:name="_Toc289081580"/>
      <w:bookmarkStart w:id="1021" w:name="_Toc289079292"/>
      <w:bookmarkStart w:id="1022" w:name="_Toc289080124"/>
      <w:bookmarkStart w:id="1023" w:name="_Toc289081412"/>
      <w:bookmarkStart w:id="1024" w:name="_Toc289082796"/>
      <w:bookmarkStart w:id="1025" w:name="_Toc289086320"/>
      <w:bookmarkStart w:id="1026" w:name="_Toc289086799"/>
      <w:bookmarkStart w:id="1027" w:name="_Toc289089800"/>
      <w:bookmarkStart w:id="1028" w:name="_Toc289089976"/>
      <w:bookmarkStart w:id="1029" w:name="_Toc289858526"/>
      <w:bookmarkStart w:id="1030" w:name="_Toc289858963"/>
      <w:bookmarkStart w:id="1031" w:name="_Toc289859141"/>
      <w:bookmarkStart w:id="1032" w:name="_Toc290385771"/>
      <w:bookmarkStart w:id="1033" w:name="_Toc290385948"/>
      <w:bookmarkStart w:id="1034" w:name="_Toc290452554"/>
      <w:bookmarkStart w:id="1035" w:name="_Toc290452730"/>
      <w:bookmarkStart w:id="1036" w:name="_Toc290455461"/>
      <w:bookmarkStart w:id="1037" w:name="_Toc291583482"/>
      <w:bookmarkStart w:id="1038" w:name="_Toc292451229"/>
      <w:bookmarkStart w:id="1039" w:name="_Toc292451367"/>
      <w:bookmarkStart w:id="1040" w:name="_Toc292451505"/>
      <w:bookmarkStart w:id="1041" w:name="_Toc292451643"/>
      <w:bookmarkStart w:id="1042" w:name="_Toc292451781"/>
      <w:bookmarkStart w:id="1043" w:name="_Toc292451919"/>
      <w:bookmarkStart w:id="1044" w:name="_Toc292452057"/>
      <w:bookmarkStart w:id="1045" w:name="_Toc292452195"/>
      <w:bookmarkStart w:id="1046" w:name="_Toc292452334"/>
      <w:bookmarkStart w:id="1047" w:name="_Toc292452472"/>
      <w:bookmarkStart w:id="1048" w:name="_Toc292452585"/>
      <w:bookmarkStart w:id="1049" w:name="_Toc292452733"/>
      <w:bookmarkStart w:id="1050" w:name="_Toc292452846"/>
      <w:bookmarkStart w:id="1051" w:name="_Toc292454175"/>
      <w:bookmarkStart w:id="1052" w:name="_Toc292454288"/>
      <w:bookmarkStart w:id="1053" w:name="_Toc292454436"/>
      <w:bookmarkStart w:id="1054" w:name="_Toc292454584"/>
      <w:bookmarkStart w:id="1055" w:name="_Toc292459951"/>
      <w:bookmarkStart w:id="1056" w:name="_Toc292460327"/>
      <w:bookmarkStart w:id="1057" w:name="_Toc292793274"/>
      <w:bookmarkStart w:id="1058" w:name="_Toc292793421"/>
      <w:bookmarkStart w:id="1059" w:name="_Toc292793568"/>
      <w:bookmarkStart w:id="1060" w:name="_Toc292793715"/>
      <w:bookmarkStart w:id="1061" w:name="_Toc292793862"/>
      <w:bookmarkStart w:id="1062" w:name="_Toc292794010"/>
      <w:bookmarkStart w:id="1063" w:name="_Toc292794460"/>
      <w:bookmarkStart w:id="1064" w:name="_Toc292794608"/>
      <w:bookmarkStart w:id="1065" w:name="_Toc292794756"/>
      <w:bookmarkStart w:id="1066" w:name="_Toc292794904"/>
      <w:bookmarkStart w:id="1067" w:name="_Toc292795052"/>
      <w:bookmarkStart w:id="1068" w:name="_Toc292795200"/>
      <w:bookmarkStart w:id="1069" w:name="_Toc292795348"/>
      <w:bookmarkStart w:id="1070" w:name="_Toc292795496"/>
      <w:bookmarkStart w:id="1071" w:name="_Toc292796476"/>
      <w:bookmarkStart w:id="1072" w:name="_Toc292879919"/>
      <w:bookmarkStart w:id="1073" w:name="_Toc292880068"/>
      <w:bookmarkStart w:id="1074" w:name="_Toc292880217"/>
      <w:bookmarkStart w:id="1075" w:name="_Toc292880366"/>
      <w:bookmarkStart w:id="1076" w:name="_Toc292892725"/>
      <w:bookmarkStart w:id="1077" w:name="_Toc292892872"/>
      <w:bookmarkStart w:id="1078" w:name="_Toc292961723"/>
      <w:bookmarkStart w:id="1079" w:name="_Toc292961871"/>
      <w:bookmarkStart w:id="1080" w:name="_Toc292962019"/>
      <w:bookmarkStart w:id="1081" w:name="_Toc292971961"/>
      <w:bookmarkStart w:id="1082" w:name="_Toc292973513"/>
      <w:bookmarkStart w:id="1083" w:name="_Toc316639280"/>
      <w:bookmarkStart w:id="1084" w:name="_Toc316639422"/>
      <w:bookmarkStart w:id="1085" w:name="_Toc316995611"/>
      <w:bookmarkStart w:id="1086" w:name="_Toc316995706"/>
      <w:bookmarkStart w:id="1087" w:name="_Toc316995766"/>
      <w:bookmarkStart w:id="1088" w:name="_Toc316995827"/>
      <w:bookmarkStart w:id="1089" w:name="_Toc383163991"/>
      <w:bookmarkStart w:id="1090" w:name="_Toc383166652"/>
      <w:bookmarkStart w:id="1091" w:name="_Toc383519623"/>
      <w:bookmarkStart w:id="1092" w:name="_Toc387829358"/>
      <w:bookmarkStart w:id="1093" w:name="_Toc387829461"/>
      <w:bookmarkStart w:id="1094" w:name="_Toc387829783"/>
      <w:bookmarkStart w:id="1095" w:name="_Toc387830226"/>
      <w:bookmarkStart w:id="1096" w:name="_Toc387830574"/>
      <w:bookmarkStart w:id="1097" w:name="_Toc387830695"/>
      <w:bookmarkStart w:id="1098" w:name="_Toc387830800"/>
      <w:bookmarkStart w:id="1099" w:name="_Toc387830938"/>
      <w:bookmarkStart w:id="1100" w:name="_Toc387831076"/>
      <w:bookmarkStart w:id="1101" w:name="_Toc387831214"/>
      <w:bookmarkStart w:id="1102" w:name="_Toc387831151"/>
      <w:bookmarkStart w:id="1103" w:name="_Toc387831426"/>
      <w:bookmarkStart w:id="1104" w:name="_Toc387831736"/>
      <w:bookmarkStart w:id="1105" w:name="_Toc387831737"/>
      <w:bookmarkStart w:id="1106" w:name="_Toc218485566"/>
      <w:bookmarkStart w:id="1107" w:name="_Toc218656828"/>
      <w:bookmarkStart w:id="1108" w:name="_Toc218664789"/>
      <w:bookmarkStart w:id="1109" w:name="_Toc218666469"/>
      <w:bookmarkEnd w:id="3"/>
      <w:bookmarkEnd w:id="4"/>
      <w:bookmarkEnd w:id="5"/>
      <w:bookmarkEnd w:id="6"/>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t>Rozbudowa podsystemu do współpracy ST KRK z ECRIS.</w:t>
      </w:r>
      <w:bookmarkEnd w:id="1105"/>
    </w:p>
    <w:p w:rsidR="00FB5F80" w:rsidRDefault="00FB5F80" w:rsidP="001B1221">
      <w:pPr>
        <w:pStyle w:val="Heading3"/>
        <w:numPr>
          <w:numberingChange w:id="1110" w:author="Unknown" w:date="2014-05-22T15:26:00Z" w:original="%1:3:0:.%2:1:0:.%3:1:0:"/>
        </w:numPr>
      </w:pPr>
      <w:bookmarkStart w:id="1111" w:name="_Toc387831738"/>
      <w:r>
        <w:t>Zapewnienie transliteracji tagów ze znakami spoza zbioru Latin 2 .</w:t>
      </w:r>
      <w:bookmarkEnd w:id="1111"/>
    </w:p>
    <w:p w:rsidR="00FB5F80" w:rsidRPr="005F66E1" w:rsidRDefault="00FB5F80" w:rsidP="001B1221">
      <w:pPr>
        <w:spacing w:line="360" w:lineRule="auto"/>
        <w:ind w:firstLine="709"/>
        <w:jc w:val="both"/>
      </w:pPr>
      <w:r w:rsidRPr="005F66E1">
        <w:t xml:space="preserve">  Zamawiana funkcjonalność ma umożliwić prawidłową transliterację znaków spoza zbioru Latin 2, używanych przez państwa członkowskie Unii Europejskiej.  Ponadto, zamawiana funkcjonalność ma zapewnić prawidłowe wyświetlanie i drukowanie przez system informatyczny KRK wszystkich danych przesyłanych przez państwa członkowskie Unii Europejskiej przy pomocy znaków spoza zbioru Latin 2.</w:t>
      </w:r>
    </w:p>
    <w:p w:rsidR="00FB5F80" w:rsidRPr="005F66E1" w:rsidRDefault="00FB5F80" w:rsidP="001B1221">
      <w:pPr>
        <w:spacing w:line="360" w:lineRule="auto"/>
        <w:ind w:firstLine="709"/>
        <w:jc w:val="both"/>
      </w:pPr>
      <w:r w:rsidRPr="005F66E1">
        <w:t>Normę transliteracji Zamawiający uzgodni z Wykonawcą na etapie realizacji zadania.</w:t>
      </w:r>
    </w:p>
    <w:p w:rsidR="00FB5F80" w:rsidRDefault="00FB5F80" w:rsidP="001B1221">
      <w:pPr>
        <w:pStyle w:val="Heading3"/>
        <w:numPr>
          <w:numberingChange w:id="1112" w:author="Unknown" w:date="2014-05-22T15:26:00Z" w:original="%1:3:0:.%2:1:0:.%3:2:0:"/>
        </w:numPr>
      </w:pPr>
      <w:bookmarkStart w:id="1113" w:name="_Toc387831739"/>
      <w:r>
        <w:t>Dostosowanie aplikacji lokalnej do współpracy z Reference Implementation w wersji 1.4.2.</w:t>
      </w:r>
      <w:bookmarkEnd w:id="1113"/>
    </w:p>
    <w:p w:rsidR="00FB5F80" w:rsidRPr="005F66E1" w:rsidRDefault="00FB5F80" w:rsidP="001B1221">
      <w:pPr>
        <w:spacing w:line="360" w:lineRule="auto"/>
        <w:ind w:firstLine="709"/>
        <w:jc w:val="both"/>
      </w:pPr>
      <w:r w:rsidRPr="005F66E1">
        <w:t>Moduł działający na platformie Itaniumu2/ OpenVMS/ACMS/Oracle Rdb w ramach aplikacji lokalnej należy dostosować do współpracy z wersją 1.4.2 Reference Implementation. Modernizacja ma objąć wszystkie komponenty oprogramowania, które będą tego wymagały  tj. tzw. „bridge”, parser wydruku itd.</w:t>
      </w:r>
    </w:p>
    <w:p w:rsidR="00FB5F80" w:rsidRDefault="00FB5F80" w:rsidP="001B1221">
      <w:pPr>
        <w:pStyle w:val="Heading3"/>
        <w:numPr>
          <w:numberingChange w:id="1114" w:author="Unknown" w:date="2014-05-22T15:26:00Z" w:original="%1:3:0:.%2:1:0:.%3:3:0:"/>
        </w:numPr>
      </w:pPr>
      <w:bookmarkStart w:id="1115" w:name="_Toc387831740"/>
      <w:r>
        <w:t>Kontrola zawiadomień o ponownych skazaniu z kart ECRIS</w:t>
      </w:r>
      <w:bookmarkEnd w:id="1115"/>
    </w:p>
    <w:p w:rsidR="00FB5F80" w:rsidRPr="00465001" w:rsidRDefault="00FB5F80" w:rsidP="005F66E1">
      <w:pPr>
        <w:spacing w:line="360" w:lineRule="auto"/>
        <w:ind w:firstLine="709"/>
        <w:jc w:val="both"/>
      </w:pPr>
      <w:r w:rsidRPr="000C0FC0">
        <w:t>W związku z uruchomieniem elektronicznego przesyłania dokumentów pomi</w:t>
      </w:r>
      <w:r w:rsidRPr="00A24037">
        <w:t>ędzy Krajowym Rejestrem Karnym i sądami powszechnymi zawiadomienia o ponownym skazaniu generowane na podstawie kart zagranicznych  s</w:t>
      </w:r>
      <w:r w:rsidRPr="00944B0B">
        <w:t>ą automatycznie odsyłane do właściwego sądu. Zamawiający wymaga by zawiadomienia takie były przed wysłaniem do właściwego sądu udostępniane użytkownikowi w czytelnej formie w celu ich merytorycznej analizy. Zamawiający wymaga, by dostęp do kontrolowanych z</w:t>
      </w:r>
      <w:r w:rsidRPr="005B27D6">
        <w:t>awiadomień był z aplikacji lok</w:t>
      </w:r>
      <w:r w:rsidRPr="00406D70">
        <w:t>alnej, jako jedna z pozycji menu dostępnego dla pracowników Wydziału Współpracy Międzyna</w:t>
      </w:r>
      <w:r w:rsidRPr="00465001">
        <w:t>rodowej.  Aplikacja ma zapewnić pracownikowi KRK możliwość wyboru do kontroli zawiadomień wygenerowanych wg państwa pochodzenia karty zagranicznej, która wygenerowała zawiadomienie.  Po weryfikacji zawiadomienia użytkownik powinien mieć możliwość  wysłania dokumentu do właściwego sądu powszechnego i zarchiwizowania go lub tylko zarchiwizowania z informacją, że zawiadomienie nie zostało wysłane na podstawie decyzji użytkownika lub pozostawienia zawiadomienia do dalszego wyjaśnienia. Oprogramowanie ma umożliw</w:t>
      </w:r>
      <w:r w:rsidRPr="00527452">
        <w:t xml:space="preserve">ić identyfikację użytkownika, który podjął decyzje o nie wysyłaniu zawiadomienia. Zamawiający dopuszcza inne niż opisane powyżej rozwiązanie problemu kontroli zawiadomień o ponownym skazaniu </w:t>
      </w:r>
      <w:r w:rsidRPr="0029290E">
        <w:t>o ile przedstawione rozwiązanie zostanie zaakceptowane przez Zama</w:t>
      </w:r>
      <w:r w:rsidRPr="00F66C67">
        <w:t>wiającego.</w:t>
      </w:r>
      <w:r>
        <w:t xml:space="preserve"> </w:t>
      </w:r>
      <w:r w:rsidRPr="00527452">
        <w:t>Generowanie zawiadomień ECRIS w formie DRAFT</w:t>
      </w:r>
      <w:r>
        <w:t>.</w:t>
      </w:r>
    </w:p>
    <w:p w:rsidR="00FB5F80" w:rsidRPr="005F66E1" w:rsidRDefault="00FB5F80" w:rsidP="00072308">
      <w:pPr>
        <w:spacing w:line="360" w:lineRule="auto"/>
        <w:ind w:firstLine="709"/>
        <w:jc w:val="both"/>
      </w:pPr>
      <w:r w:rsidRPr="005F66E1">
        <w:t>W przypadku generowania ręcznie zawiadomienia ECRIS z karty rejestracyjnej karnej, poprzez funkcję „Inf. o decyzji ECRIS” aplikacja lokalna powinna umożliwić wysłanie takiego zawiadomienia w formie DRAFT. Mechanizm powinien być zbliżony do obecnie stosowanego w odpowiedziach na zapytanie. Domyślnie generowane jest zawiadomienie „zwykłe” a jedynie po zaznaczeniu opcji DRAFT generuje się zawiadomienie w formacie DRAFT. Szczegóły uaktywniania funkcji draft  Zamawiający ustali z Wykonawcą na etapie wykonywania zadania.</w:t>
      </w:r>
    </w:p>
    <w:p w:rsidR="00FB5F80" w:rsidRPr="00072308" w:rsidRDefault="00FB5F80" w:rsidP="00072308"/>
    <w:p w:rsidR="00FB5F80" w:rsidRDefault="00FB5F80" w:rsidP="001B1221">
      <w:pPr>
        <w:pStyle w:val="Heading3"/>
        <w:numPr>
          <w:numberingChange w:id="1116" w:author="Unknown" w:date="2014-05-22T15:26:00Z" w:original="%1:3:0:.%2:1:0:.%3:4:0:"/>
        </w:numPr>
      </w:pPr>
      <w:bookmarkStart w:id="1117" w:name="_Toc387831741"/>
      <w:r w:rsidRPr="00072308">
        <w:t>Podgląd numerów w polu „ID komunikatu źródłowego”</w:t>
      </w:r>
      <w:r>
        <w:t>.</w:t>
      </w:r>
      <w:bookmarkEnd w:id="1117"/>
    </w:p>
    <w:p w:rsidR="00FB5F80" w:rsidRPr="005F66E1" w:rsidRDefault="00FB5F80" w:rsidP="00072308">
      <w:pPr>
        <w:spacing w:line="360" w:lineRule="auto"/>
        <w:ind w:firstLine="709"/>
        <w:jc w:val="both"/>
      </w:pPr>
      <w:r w:rsidRPr="005F66E1">
        <w:t>Obecnie stosowany w aplikacji lokalnej mechanizm wgrywania zawiadomień ECRIS powoduje, iż na ostatniej stronie karty widoczny jest numer „ID komunikatu źródłowego” zawiadomienia pierwotnego mimo jego aktualizacji kolejnymi zawiadomieniami.  Zamawiający wymaga aby w przypadku wgrywania zmiany zawiadomienia ECRIS na ostatniej stronie był możliwy podgląd wszystkich numerów technicznych czyli numeru zawiadomienia pierwotnego oraz numerów wszystkich kolejnych wgranych zmian.</w:t>
      </w:r>
    </w:p>
    <w:p w:rsidR="00FB5F80" w:rsidRPr="00072308" w:rsidRDefault="00FB5F80" w:rsidP="00072308"/>
    <w:p w:rsidR="00FB5F80" w:rsidRDefault="00FB5F80" w:rsidP="005F66E1">
      <w:pPr>
        <w:pStyle w:val="Heading3"/>
        <w:numPr>
          <w:ilvl w:val="0"/>
          <w:numId w:val="0"/>
        </w:numPr>
      </w:pPr>
    </w:p>
    <w:p w:rsidR="00FB5F80" w:rsidRPr="006C1580" w:rsidRDefault="00FB5F80" w:rsidP="006C1580">
      <w:pPr>
        <w:pStyle w:val="Heading3"/>
        <w:numPr>
          <w:numberingChange w:id="1118" w:author="Unknown" w:date="2014-05-22T15:26:00Z" w:original="%1:3:0:.%2:1:0:.%3:5:0:"/>
        </w:numPr>
      </w:pPr>
      <w:bookmarkStart w:id="1119" w:name="_Toc387831742"/>
      <w:r w:rsidRPr="006C1580">
        <w:t>Dodanie obsługi nowych zawiadomień z karty rejestracyjnej karnej</w:t>
      </w:r>
      <w:r>
        <w:t xml:space="preserve"> </w:t>
      </w:r>
      <w:r w:rsidRPr="006C1580">
        <w:t>dla potrzeb ECRIS.</w:t>
      </w:r>
      <w:bookmarkEnd w:id="1119"/>
    </w:p>
    <w:p w:rsidR="00FB5F80" w:rsidRPr="005F66E1" w:rsidRDefault="00FB5F80" w:rsidP="005F66E1">
      <w:pPr>
        <w:spacing w:line="360" w:lineRule="auto"/>
        <w:ind w:firstLine="578"/>
      </w:pPr>
      <w:r w:rsidRPr="005F66E1">
        <w:t xml:space="preserve">Dodanie nowych zawiadomień  wykorzystywanych w karcie rejestracyjnej karnej ( Uchylenie postanowienia, zwolnienie z odbywania kary ogr. wol. na podstawie  art. 62 § 2 kkw,  Zwolnienie z odbywania kary pozb. wol. na podst. art. 336 § 3 i § 4 kk.) powinno powodować reakcje aplikacji lokalnej. Zamawiający przedstawi Wykonawcy szczegółowe przyporządkowanie powyższych zawiadomień do parametrów ECRIS na etapie wykonywania zadania. </w:t>
      </w:r>
    </w:p>
    <w:p w:rsidR="00FB5F80" w:rsidRDefault="00FB5F80" w:rsidP="005F66E1">
      <w:pPr>
        <w:pStyle w:val="Heading3"/>
        <w:numPr>
          <w:numberingChange w:id="1120" w:author="Unknown" w:date="2014-05-22T15:26:00Z" w:original="%1:3:0:.%2:1:0:.%3:6:0:"/>
        </w:numPr>
      </w:pPr>
      <w:bookmarkStart w:id="1121" w:name="_Toc387831743"/>
      <w:r>
        <w:t>Zmiany w wydrukach odpowiedzi zawierających zagraniczne karty rejestracyjne z systemu NJR i ECRIS.</w:t>
      </w:r>
      <w:bookmarkEnd w:id="1121"/>
    </w:p>
    <w:p w:rsidR="00FB5F80" w:rsidRPr="00215C1C" w:rsidRDefault="00FB5F80" w:rsidP="005F66E1">
      <w:pPr>
        <w:pStyle w:val="Heading4"/>
        <w:numPr>
          <w:numberingChange w:id="1122" w:author="Unknown" w:date="2014-05-22T15:26:00Z" w:original="%1:3:0:.%2:1:0:.%3:6:0:.%4:1:0:"/>
        </w:numPr>
      </w:pPr>
      <w:bookmarkStart w:id="1123" w:name="_Toc387831744"/>
      <w:r w:rsidRPr="00215C1C">
        <w:rPr>
          <w:sz w:val="24"/>
          <w:szCs w:val="24"/>
        </w:rPr>
        <w:t>Zmiany w wydrukach odpowiedzi  z kart NJR i ECRIS generowanych w Informacji o osobie z Krajowego Rejestru Karnego, dotyczące informacji o odpisie wyroku w KRK i szczegółach wyroku.</w:t>
      </w:r>
      <w:bookmarkEnd w:id="1123"/>
    </w:p>
    <w:p w:rsidR="00FB5F80" w:rsidRPr="005F66E1" w:rsidRDefault="00FB5F80" w:rsidP="005F66E1">
      <w:pPr>
        <w:spacing w:line="360" w:lineRule="auto"/>
        <w:ind w:firstLine="709"/>
      </w:pPr>
      <w:r w:rsidRPr="005F66E1">
        <w:t>Zamawiający wymaga by z pola „Kwalifikacja prawna czynu zabronionego…” na „Informacji o osobie z Krajowego Rejestru Karnego” usunąć generowanie informacji o odpisie wyroku w KRK oraz  wskazania czy informacja o osobie zawiera wszystkie dane dotyczące skazań z zagranicy.</w:t>
      </w:r>
    </w:p>
    <w:p w:rsidR="00FB5F80" w:rsidRPr="00215C1C" w:rsidRDefault="00FB5F80" w:rsidP="005F66E1">
      <w:pPr>
        <w:pStyle w:val="Heading4"/>
        <w:numPr>
          <w:numberingChange w:id="1124" w:author="Unknown" w:date="2014-05-22T15:26:00Z" w:original="%1:3:0:.%2:1:0:.%3:6:0:.%4:2:0:"/>
        </w:numPr>
      </w:pPr>
      <w:bookmarkStart w:id="1125" w:name="_Toc387831745"/>
      <w:r w:rsidRPr="00215C1C">
        <w:rPr>
          <w:sz w:val="24"/>
          <w:szCs w:val="24"/>
        </w:rPr>
        <w:t>Zmiany w wydrukach z kart NJR i ECRIS generowanych w Informacji o osobie z Krajowego Rejestru Karnego, dotyczące przedstawienia danych z następujących pól  kart NJR lub ECRIS :  nazwy przestępstwa, nazwy kary, kwalifikacji prawnej skazania, pól typu uwagi.</w:t>
      </w:r>
      <w:bookmarkEnd w:id="1125"/>
    </w:p>
    <w:p w:rsidR="00FB5F80" w:rsidRPr="000C0FC0" w:rsidRDefault="00FB5F80" w:rsidP="005F66E1">
      <w:pPr>
        <w:jc w:val="both"/>
      </w:pPr>
    </w:p>
    <w:p w:rsidR="00FB5F80" w:rsidRPr="00215C1C" w:rsidRDefault="00FB5F80" w:rsidP="005F66E1">
      <w:pPr>
        <w:spacing w:line="360" w:lineRule="auto"/>
        <w:ind w:firstLine="709"/>
        <w:jc w:val="both"/>
      </w:pPr>
      <w:r w:rsidRPr="00215C1C">
        <w:t xml:space="preserve">Zamawiający wymaga by wydruk krajowy z kart ECRIS zawierał treści wpisane w pola „Nazwa przestępstwa – tłumaczony”, „Kwalifikacja prawna – tłumaczony”, „Nazwa kary – tłumaczony”, oraz wszystkie pola zawierające tłumaczenie uwag. </w:t>
      </w:r>
    </w:p>
    <w:p w:rsidR="00FB5F80" w:rsidRPr="00215C1C" w:rsidRDefault="00FB5F80" w:rsidP="005F66E1">
      <w:pPr>
        <w:spacing w:line="360" w:lineRule="auto"/>
        <w:jc w:val="both"/>
      </w:pPr>
      <w:r w:rsidRPr="00215C1C">
        <w:t xml:space="preserve">W przypadku braku tłumaczenia właściwego pola informacja na wydruku nie powinna zawierać treści oryginalnej, wpisanych w pola „Nazwa przestępstwa – oryginalny”, „Kwalifikacja prawna – oryginalny”, „Nazwa kary – oryginalny” lub w te pola typu „Uwagi”, które tekst oryginalny zawierają. </w:t>
      </w:r>
    </w:p>
    <w:p w:rsidR="00FB5F80" w:rsidRPr="000C0FC0" w:rsidRDefault="00FB5F80" w:rsidP="005F66E1">
      <w:pPr>
        <w:spacing w:line="360" w:lineRule="auto"/>
        <w:jc w:val="both"/>
      </w:pPr>
      <w:r w:rsidRPr="00215C1C">
        <w:t xml:space="preserve">Zamawiający wymaga by wydruk krajowy z kart NJR zawierał </w:t>
      </w:r>
      <w:r w:rsidRPr="005F66E1">
        <w:t xml:space="preserve"> </w:t>
      </w:r>
      <w:r w:rsidRPr="000C0FC0">
        <w:t>treści wpisane w p</w:t>
      </w:r>
      <w:r w:rsidRPr="00215C1C">
        <w:t xml:space="preserve">ola „Tłumaczenie nazwy przestępstwa” i „Tłumaczenie zastosowanych przepisów”. W przypadku braku tłumaczenia właściwego pola informacja na wydruku nie powinna zawierać treści oryginalnej, wpisanej </w:t>
      </w:r>
      <w:r w:rsidRPr="000C0FC0">
        <w:t xml:space="preserve">w pola „Nazwa </w:t>
      </w:r>
      <w:r w:rsidRPr="00215C1C">
        <w:t>przestępstwa”</w:t>
      </w:r>
      <w:r w:rsidRPr="005F66E1">
        <w:t xml:space="preserve"> lub </w:t>
      </w:r>
      <w:r w:rsidRPr="000C0FC0">
        <w:t xml:space="preserve">„Zastosowane przepisy”. </w:t>
      </w:r>
    </w:p>
    <w:p w:rsidR="00FB5F80" w:rsidRDefault="00FB5F80" w:rsidP="005F66E1"/>
    <w:p w:rsidR="00FB5F80" w:rsidRPr="00072308" w:rsidRDefault="00FB5F80">
      <w:pPr>
        <w:pStyle w:val="Heading2"/>
        <w:numPr>
          <w:numberingChange w:id="1126" w:author="Unknown" w:date="2014-05-22T15:26:00Z" w:original="%1:3:0:.%2:2:0:"/>
        </w:numPr>
      </w:pPr>
      <w:bookmarkStart w:id="1127" w:name="_Toc382489671"/>
      <w:bookmarkStart w:id="1128" w:name="_Toc382489743"/>
      <w:bookmarkStart w:id="1129" w:name="_Toc382489807"/>
      <w:bookmarkStart w:id="1130" w:name="_Toc382914360"/>
      <w:bookmarkStart w:id="1131" w:name="_Toc383161839"/>
      <w:bookmarkStart w:id="1132" w:name="_Toc383161901"/>
      <w:bookmarkStart w:id="1133" w:name="_Toc383161962"/>
      <w:bookmarkStart w:id="1134" w:name="_Toc383162037"/>
      <w:bookmarkStart w:id="1135" w:name="_Toc383162112"/>
      <w:bookmarkStart w:id="1136" w:name="_Toc383162210"/>
      <w:bookmarkStart w:id="1137" w:name="_Toc383163777"/>
      <w:bookmarkStart w:id="1138" w:name="_Toc383164002"/>
      <w:bookmarkStart w:id="1139" w:name="_Toc383166663"/>
      <w:bookmarkStart w:id="1140" w:name="_Toc383519633"/>
      <w:bookmarkStart w:id="1141" w:name="_Toc387829368"/>
      <w:bookmarkStart w:id="1142" w:name="_Toc387829471"/>
      <w:bookmarkStart w:id="1143" w:name="_Toc387829793"/>
      <w:bookmarkStart w:id="1144" w:name="_Toc387830236"/>
      <w:bookmarkStart w:id="1145" w:name="_Toc387830584"/>
      <w:bookmarkStart w:id="1146" w:name="_Toc387830705"/>
      <w:bookmarkStart w:id="1147" w:name="_Toc387830810"/>
      <w:bookmarkStart w:id="1148" w:name="_Toc387830948"/>
      <w:bookmarkStart w:id="1149" w:name="_Toc387831086"/>
      <w:bookmarkStart w:id="1150" w:name="_Toc387831224"/>
      <w:bookmarkStart w:id="1151" w:name="_Toc387831298"/>
      <w:bookmarkStart w:id="1152" w:name="_Toc387831436"/>
      <w:bookmarkStart w:id="1153" w:name="_Toc387831746"/>
      <w:bookmarkStart w:id="1154" w:name="_Toc387831747"/>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r>
        <w:t>Rozbudowa funkcjonalności aplikacji lokalnej</w:t>
      </w:r>
      <w:bookmarkEnd w:id="1154"/>
    </w:p>
    <w:p w:rsidR="00FB5F80" w:rsidRDefault="00FB5F80" w:rsidP="001B1221">
      <w:pPr>
        <w:pStyle w:val="Heading3"/>
        <w:numPr>
          <w:numberingChange w:id="1155" w:author="Unknown" w:date="2014-05-22T15:26:00Z" w:original="%1:3:0:.%2:2:0:.%3:1:0:"/>
        </w:numPr>
      </w:pPr>
      <w:bookmarkStart w:id="1156" w:name="_Toc387831748"/>
      <w:r>
        <w:t xml:space="preserve">Rozbudowa aplikacji lokalnej w zakresie funkcjonalności obsługujących  </w:t>
      </w:r>
      <w:r w:rsidRPr="00C407F9">
        <w:t>Wydział Kartotek Nieletnich i Osób Pozbawionych Wolności oraz Poszukiwanych Listem Gończym</w:t>
      </w:r>
      <w:bookmarkEnd w:id="1156"/>
    </w:p>
    <w:p w:rsidR="00FB5F80" w:rsidRDefault="00FB5F80" w:rsidP="00CB5315">
      <w:pPr>
        <w:pStyle w:val="Heading4"/>
        <w:numPr>
          <w:numberingChange w:id="1157" w:author="Unknown" w:date="2014-05-22T15:26:00Z" w:original="%1:3:0:.%2:2:0:.%3:1:0:.%4:1:0:"/>
        </w:numPr>
      </w:pPr>
      <w:bookmarkStart w:id="1158" w:name="_Toc387831749"/>
      <w:r>
        <w:t>Rozłącznie tożsamości</w:t>
      </w:r>
      <w:bookmarkEnd w:id="1158"/>
    </w:p>
    <w:p w:rsidR="00FB5F80" w:rsidRPr="005F66E1" w:rsidRDefault="00FB5F80" w:rsidP="00896662">
      <w:pPr>
        <w:spacing w:line="360" w:lineRule="auto"/>
        <w:ind w:firstLine="578"/>
        <w:jc w:val="both"/>
      </w:pPr>
      <w:r w:rsidRPr="005F66E1">
        <w:t>Modyfikacja ma umożliwić odłączenie dokumentu, który został błędnie dołączony do dokumentów innej osoby. Funkcjonalność ta będzie dostępna dla użytkowników kont uprzywilejowanych oraz referatu prawnego i ma dotyczyć dokumentów nadsyłanych elektronicznie jak i wprowadzonych w B-KRK ręcznie.</w:t>
      </w:r>
    </w:p>
    <w:p w:rsidR="00FB5F80" w:rsidRPr="005F66E1" w:rsidRDefault="00FB5F80" w:rsidP="00896662">
      <w:pPr>
        <w:spacing w:line="360" w:lineRule="auto"/>
        <w:ind w:firstLine="578"/>
        <w:jc w:val="both"/>
      </w:pPr>
      <w:r w:rsidRPr="005F66E1">
        <w:t>Zamawiający wymaga, by rozłącznie nie powodowało koni</w:t>
      </w:r>
      <w:r>
        <w:t>e</w:t>
      </w:r>
      <w:r w:rsidRPr="005F66E1">
        <w:t>czności modyfikacji danych osobowych. Zamawiający dopuszcza konieczność modyfikowania danych osobowych tylko jeśli będzie to konieczne ze względów technicznych.</w:t>
      </w:r>
    </w:p>
    <w:p w:rsidR="00FB5F80" w:rsidRPr="005F66E1" w:rsidRDefault="00FB5F80" w:rsidP="00896662">
      <w:pPr>
        <w:spacing w:line="360" w:lineRule="auto"/>
        <w:ind w:firstLine="578"/>
        <w:jc w:val="both"/>
      </w:pPr>
      <w:r w:rsidRPr="005F66E1">
        <w:t>Ponadto Zamawiający wymaga, by informacje o rozłączeniu tożsamości była wysyłana do klasera i powodowała analogiczną akcję tzn. rozłączenie,  dla tożsamości przechowywyanych w klaserze.</w:t>
      </w:r>
    </w:p>
    <w:p w:rsidR="00FB5F80" w:rsidRDefault="00FB5F80" w:rsidP="00CB5315">
      <w:pPr>
        <w:pStyle w:val="Heading4"/>
        <w:numPr>
          <w:numberingChange w:id="1159" w:author="Unknown" w:date="2014-05-22T15:26:00Z" w:original="%1:3:0:.%2:2:0:.%3:1:0:.%4:2:0:"/>
        </w:numPr>
      </w:pPr>
      <w:bookmarkStart w:id="1160" w:name="_Toc387831750"/>
      <w:r>
        <w:t>Ustalanie daty wystawienia dokumentu dla  paczki plików XML.</w:t>
      </w:r>
      <w:bookmarkEnd w:id="1160"/>
    </w:p>
    <w:p w:rsidR="00FB5F80" w:rsidRPr="005F66E1" w:rsidRDefault="00FB5F80" w:rsidP="00896662">
      <w:pPr>
        <w:spacing w:line="360" w:lineRule="auto"/>
        <w:ind w:firstLine="578"/>
        <w:jc w:val="both"/>
      </w:pPr>
      <w:r w:rsidRPr="005F66E1">
        <w:t>Funkcjonalność dotyczy przetwarzania plików XML nadsyłanych z sądów i związana jest z sytuacją gdy pracownik KRK nie poda daty wystawienia dokumentów w menu „Wybór plików XML z sądów”. Obecnie aplikacja ustala tę datę w ten sposób, że pobiera najstarszą datę  ale w ramach dokumentów z nazwiskami z danej litery. Zamawiana funkcjonalność ma zapewnić wybieranie najstarszej daty ze wszystkich dokumentów pobranych do przetwarzania.</w:t>
      </w:r>
    </w:p>
    <w:p w:rsidR="00FB5F80" w:rsidRDefault="00FB5F80" w:rsidP="00CB5315">
      <w:pPr>
        <w:pStyle w:val="Heading4"/>
        <w:numPr>
          <w:numberingChange w:id="1161" w:author="Unknown" w:date="2014-05-22T15:26:00Z" w:original="%1:3:0:.%2:2:0:.%3:1:0:.%4:3:0:"/>
        </w:numPr>
      </w:pPr>
      <w:bookmarkStart w:id="1162" w:name="_Toc387831751"/>
      <w:r>
        <w:t>Wyszukiwanie tożsamości przy przetwarzaniu pliku XML.</w:t>
      </w:r>
      <w:bookmarkEnd w:id="1162"/>
    </w:p>
    <w:p w:rsidR="00FB5F80" w:rsidRPr="005F66E1" w:rsidRDefault="00FB5F80" w:rsidP="004458D5">
      <w:pPr>
        <w:spacing w:line="360" w:lineRule="auto"/>
        <w:ind w:firstLine="709"/>
        <w:jc w:val="both"/>
      </w:pPr>
      <w:r w:rsidRPr="005F66E1">
        <w:t xml:space="preserve">Aktualnie ładowarka automatycznie wyszukuje potencjalne tożsamości, do których można załadować nowy dokument. W przypadku braku takiej tożsamości, pracownik ma obowiązek samodzielnie przeszukać bazę KRK. Przy pomocy klawisza F9 aplikacja wypełnia  ekran „Pytanie o osobę” danymi osobowymi z przetwarzanego pliku XML. Żeby przeszukać bazę 2-3 krotnie, pracownik za każdym razem musi wykasowywać część danych. W celu przyspieszenia tej czynności zamawiana modyfikacja ma umożliwić przy pomocy określonego klawisza (np. F11) wypełnianie ekranu „Pytanie o osobę”  standardowymi zestawami danych osobowych pobranych z pliku XML. </w:t>
      </w:r>
    </w:p>
    <w:p w:rsidR="00FB5F80" w:rsidRPr="005F66E1" w:rsidRDefault="00FB5F80" w:rsidP="004458D5">
      <w:pPr>
        <w:spacing w:line="360" w:lineRule="auto"/>
        <w:ind w:firstLine="709"/>
        <w:jc w:val="both"/>
      </w:pPr>
      <w:r w:rsidRPr="005F66E1">
        <w:t>Zamawiający przewiduje następujące zestawy danych osobowych:</w:t>
      </w:r>
    </w:p>
    <w:p w:rsidR="00FB5F80" w:rsidRPr="005F66E1" w:rsidRDefault="00FB5F80" w:rsidP="003654A4">
      <w:pPr>
        <w:numPr>
          <w:ilvl w:val="0"/>
          <w:numId w:val="6"/>
          <w:numberingChange w:id="1163" w:author="Unknown" w:date="2014-05-22T15:26:00Z" w:original=""/>
        </w:numPr>
        <w:spacing w:line="360" w:lineRule="auto"/>
        <w:jc w:val="both"/>
      </w:pPr>
      <w:r w:rsidRPr="005F66E1">
        <w:t xml:space="preserve">nazwisko, imię i rok urodzenia, </w:t>
      </w:r>
    </w:p>
    <w:p w:rsidR="00FB5F80" w:rsidRPr="005F66E1" w:rsidRDefault="00FB5F80" w:rsidP="003654A4">
      <w:pPr>
        <w:numPr>
          <w:ilvl w:val="0"/>
          <w:numId w:val="6"/>
          <w:numberingChange w:id="1164" w:author="Unknown" w:date="2014-05-22T15:26:00Z" w:original=""/>
        </w:numPr>
        <w:spacing w:line="360" w:lineRule="auto"/>
        <w:jc w:val="both"/>
      </w:pPr>
      <w:r w:rsidRPr="005F66E1">
        <w:t xml:space="preserve">nazwisko i data urodzenia, </w:t>
      </w:r>
    </w:p>
    <w:p w:rsidR="00FB5F80" w:rsidRPr="005F66E1" w:rsidRDefault="00FB5F80" w:rsidP="003654A4">
      <w:pPr>
        <w:numPr>
          <w:ilvl w:val="0"/>
          <w:numId w:val="6"/>
          <w:numberingChange w:id="1165" w:author="Unknown" w:date="2014-05-22T15:26:00Z" w:original=""/>
        </w:numPr>
        <w:spacing w:line="360" w:lineRule="auto"/>
        <w:jc w:val="both"/>
      </w:pPr>
      <w:r w:rsidRPr="005F66E1">
        <w:t>pierwsze litery imion rodziców i data urodzenia.</w:t>
      </w:r>
    </w:p>
    <w:p w:rsidR="00FB5F80" w:rsidRDefault="00FB5F80" w:rsidP="00CB5315">
      <w:pPr>
        <w:pStyle w:val="Heading4"/>
        <w:numPr>
          <w:numberingChange w:id="1166" w:author="Unknown" w:date="2014-05-22T15:26:00Z" w:original="%1:3:0:.%2:2:0:.%3:1:0:.%4:4:0:"/>
        </w:numPr>
      </w:pPr>
      <w:bookmarkStart w:id="1167" w:name="_Toc387831752"/>
      <w:r>
        <w:t>Usuwanie e-dokumentów głównych po stronie KRK</w:t>
      </w:r>
      <w:bookmarkEnd w:id="1167"/>
    </w:p>
    <w:p w:rsidR="00FB5F80" w:rsidRPr="00DE7E9A" w:rsidRDefault="00FB5F80" w:rsidP="005F66E1">
      <w:pPr>
        <w:spacing w:line="360" w:lineRule="auto"/>
        <w:ind w:firstLine="578"/>
        <w:jc w:val="both"/>
      </w:pPr>
      <w:r w:rsidRPr="005F66E1">
        <w:t>Modyfikacja ma  umożliwiać  usuwanie dokumentów głównych  (kart rejestracyjnych, listów gończych) nadesłanych drogą elektroniczną na etapie ładowania dokumentów do bazy aplikacji lokalnej.  Jeśli użytkownik konta referatu prawnego lub uprzywilejowanego uzna, że dokument nie powinien znaleźć się w bazie, może go usunąć ale aplikacja będzie musiała wysłać potwierdzenie odebrania dokumentu</w:t>
      </w:r>
      <w:r w:rsidRPr="000C0FC0">
        <w:t>.</w:t>
      </w:r>
    </w:p>
    <w:p w:rsidR="00FB5F80" w:rsidRDefault="00FB5F80" w:rsidP="001B1221">
      <w:pPr>
        <w:pStyle w:val="Heading3"/>
        <w:numPr>
          <w:numberingChange w:id="1168" w:author="Unknown" w:date="2014-05-22T15:26:00Z" w:original="%1:3:0:.%2:2:0:.%3:2:0:"/>
        </w:numPr>
      </w:pPr>
      <w:bookmarkStart w:id="1169" w:name="_Toc387829375"/>
      <w:bookmarkStart w:id="1170" w:name="_Toc387829478"/>
      <w:bookmarkStart w:id="1171" w:name="_Toc387829800"/>
      <w:bookmarkStart w:id="1172" w:name="_Toc387830243"/>
      <w:bookmarkStart w:id="1173" w:name="_Toc387830591"/>
      <w:bookmarkStart w:id="1174" w:name="_Toc387830712"/>
      <w:bookmarkStart w:id="1175" w:name="_Toc387830817"/>
      <w:bookmarkStart w:id="1176" w:name="_Toc387830955"/>
      <w:bookmarkStart w:id="1177" w:name="_Toc387831093"/>
      <w:bookmarkStart w:id="1178" w:name="_Toc387831231"/>
      <w:bookmarkStart w:id="1179" w:name="_Toc387831305"/>
      <w:bookmarkStart w:id="1180" w:name="_Toc387831443"/>
      <w:bookmarkStart w:id="1181" w:name="_Toc387831753"/>
      <w:bookmarkStart w:id="1182" w:name="_Toc387829376"/>
      <w:bookmarkStart w:id="1183" w:name="_Toc387829479"/>
      <w:bookmarkStart w:id="1184" w:name="_Toc387829801"/>
      <w:bookmarkStart w:id="1185" w:name="_Toc387830244"/>
      <w:bookmarkStart w:id="1186" w:name="_Toc387830592"/>
      <w:bookmarkStart w:id="1187" w:name="_Toc387830713"/>
      <w:bookmarkStart w:id="1188" w:name="_Toc387830818"/>
      <w:bookmarkStart w:id="1189" w:name="_Toc387830956"/>
      <w:bookmarkStart w:id="1190" w:name="_Toc387831094"/>
      <w:bookmarkStart w:id="1191" w:name="_Toc387831232"/>
      <w:bookmarkStart w:id="1192" w:name="_Toc387831306"/>
      <w:bookmarkStart w:id="1193" w:name="_Toc387831444"/>
      <w:bookmarkStart w:id="1194" w:name="_Toc387831754"/>
      <w:bookmarkStart w:id="1195" w:name="_Toc387829377"/>
      <w:bookmarkStart w:id="1196" w:name="_Toc387829480"/>
      <w:bookmarkStart w:id="1197" w:name="_Toc387829802"/>
      <w:bookmarkStart w:id="1198" w:name="_Toc387830245"/>
      <w:bookmarkStart w:id="1199" w:name="_Toc387830593"/>
      <w:bookmarkStart w:id="1200" w:name="_Toc387830714"/>
      <w:bookmarkStart w:id="1201" w:name="_Toc387830819"/>
      <w:bookmarkStart w:id="1202" w:name="_Toc387830957"/>
      <w:bookmarkStart w:id="1203" w:name="_Toc387831095"/>
      <w:bookmarkStart w:id="1204" w:name="_Toc387831233"/>
      <w:bookmarkStart w:id="1205" w:name="_Toc387831307"/>
      <w:bookmarkStart w:id="1206" w:name="_Toc387831445"/>
      <w:bookmarkStart w:id="1207" w:name="_Toc387831755"/>
      <w:bookmarkStart w:id="1208" w:name="_Toc387831756"/>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r>
        <w:t xml:space="preserve">Rozbudowa aplikacji lokalnej </w:t>
      </w:r>
      <w:r w:rsidRPr="00BA62CB">
        <w:t>w zakresie funkcjonalności obsługujących  Wydział Kartotek</w:t>
      </w:r>
      <w:r>
        <w:t>i</w:t>
      </w:r>
      <w:r w:rsidRPr="00BA62CB">
        <w:t xml:space="preserve"> </w:t>
      </w:r>
      <w:r>
        <w:t>Karnej.</w:t>
      </w:r>
      <w:bookmarkEnd w:id="1208"/>
    </w:p>
    <w:p w:rsidR="00FB5F80" w:rsidRPr="005F66E1" w:rsidRDefault="00FB5F80" w:rsidP="00BA62CB">
      <w:pPr>
        <w:pStyle w:val="ListParagraph"/>
        <w:numPr>
          <w:ilvl w:val="0"/>
          <w:numId w:val="12"/>
          <w:numberingChange w:id="1209" w:author="Unknown" w:date="2014-05-22T15:26:00Z" w:original="%1:1: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Umożliwienie przenoszenia zawiadomień załadowanych z plików XML do innego dokumentu.</w:t>
      </w:r>
    </w:p>
    <w:p w:rsidR="00FB5F80" w:rsidRPr="005F66E1" w:rsidRDefault="00FB5F80" w:rsidP="00BA62CB">
      <w:pPr>
        <w:pStyle w:val="ListParagraph"/>
        <w:numPr>
          <w:ilvl w:val="0"/>
          <w:numId w:val="12"/>
          <w:numberingChange w:id="1210" w:author="Unknown" w:date="2014-05-22T15:26:00Z" w:original="%1:2: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Dodanie funkcji, która będzie wskazywać użytkownikowi różnice w danych osobowych dokumentu ładowanego z plików XML z danymi zawartymi w bazie KRK.</w:t>
      </w:r>
    </w:p>
    <w:p w:rsidR="00FB5F80" w:rsidRPr="005F66E1" w:rsidRDefault="00FB5F80" w:rsidP="00BA62CB">
      <w:pPr>
        <w:pStyle w:val="ListParagraph"/>
        <w:numPr>
          <w:ilvl w:val="0"/>
          <w:numId w:val="12"/>
          <w:numberingChange w:id="1211" w:author="Unknown" w:date="2014-05-22T15:26:00Z" w:original="%1:3: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Wyświetlanie w oknie Wykaz dokumentów osoby sygnatury akty sprawy I instancji oraz nazwy sądu I instancji ładowanego dokumentu głównego do bazy KRK.</w:t>
      </w:r>
    </w:p>
    <w:p w:rsidR="00FB5F80" w:rsidRPr="005F66E1" w:rsidRDefault="00FB5F80" w:rsidP="00BA62CB">
      <w:pPr>
        <w:pStyle w:val="ListParagraph"/>
        <w:numPr>
          <w:ilvl w:val="0"/>
          <w:numId w:val="12"/>
          <w:numberingChange w:id="1212" w:author="Unknown" w:date="2014-05-22T15:26:00Z" w:original="%1:4: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Umożliwienie podglądu pola „Zawód” podczas ładowania karty z plików XML.</w:t>
      </w:r>
    </w:p>
    <w:p w:rsidR="00FB5F80" w:rsidRPr="005F66E1" w:rsidRDefault="00FB5F80" w:rsidP="00BA62CB">
      <w:pPr>
        <w:pStyle w:val="ListParagraph"/>
        <w:numPr>
          <w:ilvl w:val="0"/>
          <w:numId w:val="12"/>
          <w:numberingChange w:id="1213" w:author="Unknown" w:date="2014-05-22T15:26:00Z" w:original="%1:5: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Umożliwienie podglądu całego pola „Opis” w zawiadomieniach podczas ładowania zawiadomień z plików XML.</w:t>
      </w:r>
    </w:p>
    <w:p w:rsidR="00FB5F80" w:rsidRPr="005F66E1" w:rsidRDefault="00FB5F80" w:rsidP="00BA62CB">
      <w:pPr>
        <w:pStyle w:val="ListParagraph"/>
        <w:numPr>
          <w:ilvl w:val="0"/>
          <w:numId w:val="12"/>
          <w:numberingChange w:id="1214" w:author="Unknown" w:date="2014-05-22T15:26:00Z" w:original="%1:6: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Dodanie w polu „Okres próby” pola do wpisania miesięcy (m.) w zawiadomieniu o warunkowym zawieszeniu wykonania kary pozbawienia wolności w trybie art. 152 Kodeksu karnego wykonawczego.</w:t>
      </w:r>
    </w:p>
    <w:p w:rsidR="00FB5F80" w:rsidRPr="005F66E1" w:rsidRDefault="00FB5F80" w:rsidP="00BA62CB">
      <w:pPr>
        <w:pStyle w:val="ListParagraph"/>
        <w:numPr>
          <w:ilvl w:val="0"/>
          <w:numId w:val="12"/>
          <w:numberingChange w:id="1215" w:author="Unknown" w:date="2014-05-22T15:26:00Z" w:original="%1:7: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Rozszerzenie algorytmu wyszukiwania kart w przypadku ładowania zawiadomień o sprawdzanie sygnatury akt sprawy I instancji wraz z nazwą sądu, który wydał wyrok.</w:t>
      </w:r>
    </w:p>
    <w:p w:rsidR="00FB5F80" w:rsidRPr="005F66E1" w:rsidRDefault="00FB5F80" w:rsidP="00BA62CB">
      <w:pPr>
        <w:pStyle w:val="ListParagraph"/>
        <w:numPr>
          <w:ilvl w:val="0"/>
          <w:numId w:val="12"/>
          <w:numberingChange w:id="1216" w:author="Unknown" w:date="2014-05-22T15:26:00Z" w:original="%1:8: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Umożliwienie dołączenia zawiadomienia do odpowiedniego wyroku łącznego w przypadku dokumentu, w którym wprowadzono więcej niż jeden wyrok łączny. Nowa funkcja nie może wpływać na dokumenty z wyrokami łącznymi  już zapisanymi w bazie KRK, które mają wprowadzone zawiadomienia. Ponadto w ramach tej modyfikacji należy dostosować odpowiednio generator zawiadomień ECRIS.</w:t>
      </w:r>
    </w:p>
    <w:p w:rsidR="00FB5F80" w:rsidRPr="00BA62CB" w:rsidRDefault="00FB5F80" w:rsidP="00BA62CB">
      <w:pPr>
        <w:pStyle w:val="ListParagraph"/>
        <w:numPr>
          <w:ilvl w:val="0"/>
          <w:numId w:val="12"/>
          <w:numberingChange w:id="1217" w:author="Unknown" w:date="2014-05-22T15:26:00Z" w:original="%1:9:0:."/>
        </w:numPr>
        <w:spacing w:after="0" w:line="360" w:lineRule="auto"/>
        <w:ind w:left="714" w:hanging="357"/>
        <w:jc w:val="both"/>
        <w:rPr>
          <w:rFonts w:ascii="Times New Roman" w:hAnsi="Times New Roman" w:cs="Times New Roman"/>
          <w:sz w:val="28"/>
          <w:szCs w:val="28"/>
        </w:rPr>
      </w:pPr>
      <w:r w:rsidRPr="005F66E1">
        <w:rPr>
          <w:rFonts w:ascii="Times New Roman" w:hAnsi="Times New Roman" w:cs="Times New Roman"/>
          <w:sz w:val="24"/>
          <w:szCs w:val="24"/>
        </w:rPr>
        <w:t>Umożliwienie wysłania powiadomienia odebrania zawiadomienia oraz usunięcia zawiadomienia w przypadku braku karty do ładowanego</w:t>
      </w:r>
      <w:r>
        <w:rPr>
          <w:rFonts w:ascii="Times New Roman" w:hAnsi="Times New Roman" w:cs="Times New Roman"/>
          <w:sz w:val="28"/>
          <w:szCs w:val="28"/>
        </w:rPr>
        <w:t xml:space="preserve"> </w:t>
      </w:r>
      <w:r w:rsidRPr="005F66E1">
        <w:rPr>
          <w:rFonts w:ascii="Times New Roman" w:hAnsi="Times New Roman" w:cs="Times New Roman"/>
          <w:sz w:val="24"/>
          <w:szCs w:val="24"/>
        </w:rPr>
        <w:t>zawiadomienia. Funkcja ta ma być dostępna tylko dla użytkowników uprzywilejowanych i referatu prawnego.</w:t>
      </w:r>
    </w:p>
    <w:p w:rsidR="00FB5F80" w:rsidRPr="005F66E1" w:rsidRDefault="00FB5F80" w:rsidP="00BA62CB">
      <w:pPr>
        <w:pStyle w:val="ListParagraph"/>
        <w:numPr>
          <w:ilvl w:val="0"/>
          <w:numId w:val="12"/>
          <w:numberingChange w:id="1218" w:author="Unknown" w:date="2014-05-22T15:26:00Z" w:original="%1:10: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Umożliwienie powrotu do edycji dokumentu głównego w przypadku ukazania się okna z datą zatarcia.</w:t>
      </w:r>
    </w:p>
    <w:p w:rsidR="00FB5F80" w:rsidRPr="005F66E1" w:rsidRDefault="00FB5F80" w:rsidP="00BA62CB">
      <w:pPr>
        <w:pStyle w:val="ListParagraph"/>
        <w:numPr>
          <w:ilvl w:val="0"/>
          <w:numId w:val="12"/>
          <w:numberingChange w:id="1219" w:author="Unknown" w:date="2014-05-22T15:26:00Z" w:original="%1:11: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Przy powrocie do wykazu dokumentów po załadowaniu/wprowadzeniu dokumentu głównego aplikacja ma ukazywać na ekranie pozycję z listy dokumentów, w której zapisano dokument.</w:t>
      </w:r>
    </w:p>
    <w:p w:rsidR="00FB5F80" w:rsidRPr="005F66E1" w:rsidRDefault="00FB5F80" w:rsidP="00BA62CB">
      <w:pPr>
        <w:pStyle w:val="ListParagraph"/>
        <w:numPr>
          <w:ilvl w:val="0"/>
          <w:numId w:val="12"/>
          <w:numberingChange w:id="1220" w:author="Unknown" w:date="2014-05-22T15:26:00Z" w:original="%1:12: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Utworzenie folderu „Zawiadomienia-brak karty”, „Zawiadomienia-brak zawiadomienia”, „Zawiadomienia – rozbieżności w  danych”, „Zawiadomienia –inne”, „Dokumenty-duplikaty”, „Dokumenty – rozbieżności w danych”,  „Dokumenty-inne”, „Dokumenty ECRIS”. Podczas ładowania zawiadomień po wybraniu „Do wyjaśnienia” powinno pojawiać się okno z wyborem nazwy folderu „Zawiadomienia-brak karty”, „Zawiadomienia-brak zawiadomienia”, „Zawiadomienia-rozbieżności w danych”, „Zawiadomienia-inne”. Podczas ładowania dokumentów głównych po wybraniu „Do wyjaśnienia” powinno pojawiać się okno z wyborem nazwy folderu „Dokumenty-duplikaty”, „Dokumenty-rozbieżności w danych”, „Dokumenty-inne”, „Dokumenty ECRIS”. Po wybraniu w polu „Rodzaj źródła” PLIKI DO WYJAŚNIENIA, należy umożliwić wybór nazwy odpowiedniego folderu.</w:t>
      </w:r>
    </w:p>
    <w:p w:rsidR="00FB5F80" w:rsidRPr="005F66E1" w:rsidRDefault="00FB5F80" w:rsidP="00BA62CB">
      <w:pPr>
        <w:pStyle w:val="ListParagraph"/>
        <w:numPr>
          <w:ilvl w:val="0"/>
          <w:numId w:val="12"/>
          <w:numberingChange w:id="1221" w:author="Unknown" w:date="2014-05-22T15:26:00Z" w:original="%1:13: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W folderze „Dokumenty ECRIS” będą umieszczane dokumenty nadsyłane elektronicznie, przy ładowaniu których, aplikacja lokalna sygnalizowała błąd kategoryzacji lub niedopasowanie danych z dokumentu  do specyfikacji ECRIS. Dokument taki powinien być załadowany do bazy ale jednocześnie jego kopia powinna znaleźć się w folderze „Dokumenty ECRIS”. Dalsze przetwarzanie takiego dokumentu byłoby realizowane przez pracownika Wydziału Współpracy Międzynarodowej, który mógłby w trybie interaktywnym  wprowadzić prawidłową kategoryzację lub wykonać inną korektę danych umożliwiającą wygenerowanie pliku XML do systemu ECRIS. Dopisana kategoryzacja lub inna korekta danych nie dotyczyła by danych z dokumentu, a jedynie danych pomocniczych niezbędnych w systemie ECRIS. Dane te powinny być zapamiętane w przetwarzanym dokumencie.</w:t>
      </w:r>
    </w:p>
    <w:p w:rsidR="00FB5F80" w:rsidRPr="005F66E1" w:rsidRDefault="00FB5F80" w:rsidP="007A419D">
      <w:pPr>
        <w:pStyle w:val="ListParagraph"/>
        <w:spacing w:after="0" w:line="360" w:lineRule="auto"/>
        <w:ind w:left="714"/>
        <w:jc w:val="both"/>
        <w:rPr>
          <w:rFonts w:ascii="Times New Roman" w:hAnsi="Times New Roman" w:cs="Times New Roman"/>
          <w:sz w:val="24"/>
          <w:szCs w:val="24"/>
        </w:rPr>
      </w:pPr>
      <w:r w:rsidRPr="005F66E1">
        <w:rPr>
          <w:rFonts w:ascii="Times New Roman" w:hAnsi="Times New Roman" w:cs="Times New Roman"/>
          <w:sz w:val="24"/>
          <w:szCs w:val="24"/>
        </w:rPr>
        <w:t>Wykonawca może zaproponować inne niż opisane powyżej rozwiązanie problemu błędu generacji pliku XML do systemu ECRIS jeśli zostanie zaakceptowane przez Zamawiającego.</w:t>
      </w:r>
    </w:p>
    <w:p w:rsidR="00FB5F80" w:rsidRPr="005F66E1" w:rsidRDefault="00FB5F80" w:rsidP="00BA62CB">
      <w:pPr>
        <w:pStyle w:val="ListParagraph"/>
        <w:numPr>
          <w:ilvl w:val="0"/>
          <w:numId w:val="12"/>
          <w:numberingChange w:id="1222" w:author="Unknown" w:date="2014-05-22T15:26:00Z" w:original="%1:14: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Utworzenie pola tekstowego przy pobieraniu dokumentów oddanych do wyjaśnienia. Pole to ma służyć do wpisania dodatkowych informacji przez użytkownika, który będzie zajmował się wyjaśnianiem sprawy. Użytkownik musi mieć możliwość edytowania wprowadzonych danych.</w:t>
      </w:r>
    </w:p>
    <w:p w:rsidR="00FB5F80" w:rsidRPr="005F66E1" w:rsidRDefault="00FB5F80" w:rsidP="00027B34">
      <w:pPr>
        <w:pStyle w:val="ListParagraph"/>
        <w:numPr>
          <w:ilvl w:val="0"/>
          <w:numId w:val="12"/>
          <w:numberingChange w:id="1223" w:author="Unknown" w:date="2014-05-22T15:26:00Z" w:original="%1:15: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Utworzenie folderu Oczekujące, do którego użytkownicy uprzywilejowani i referatu prawnego będą mogli przenosić dokumenty z folderów do wyjaśnienia.</w:t>
      </w:r>
    </w:p>
    <w:p w:rsidR="00FB5F80" w:rsidRPr="005F66E1" w:rsidRDefault="00FB5F80" w:rsidP="00027B34">
      <w:pPr>
        <w:pStyle w:val="ListParagraph"/>
        <w:numPr>
          <w:ilvl w:val="0"/>
          <w:numId w:val="12"/>
          <w:numberingChange w:id="1224" w:author="Unknown" w:date="2014-05-22T15:26:00Z" w:original="%1:16: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Umożliwienie usunięcia załadowanych zawiadomień z xml z bazy KRK oraz Klasera.</w:t>
      </w:r>
    </w:p>
    <w:p w:rsidR="00FB5F80" w:rsidRPr="005F66E1" w:rsidRDefault="00FB5F80" w:rsidP="00027B34">
      <w:pPr>
        <w:pStyle w:val="ListParagraph"/>
        <w:numPr>
          <w:ilvl w:val="0"/>
          <w:numId w:val="12"/>
          <w:numberingChange w:id="1225" w:author="Unknown" w:date="2014-05-22T15:26:00Z" w:original="%1:17:0:."/>
        </w:numPr>
        <w:spacing w:after="0" w:line="360" w:lineRule="auto"/>
        <w:ind w:left="714" w:hanging="357"/>
        <w:jc w:val="both"/>
        <w:rPr>
          <w:rFonts w:ascii="Times New Roman" w:hAnsi="Times New Roman" w:cs="Times New Roman"/>
          <w:sz w:val="24"/>
          <w:szCs w:val="24"/>
        </w:rPr>
      </w:pPr>
      <w:r w:rsidRPr="005F66E1">
        <w:rPr>
          <w:rFonts w:ascii="Times New Roman" w:hAnsi="Times New Roman" w:cs="Times New Roman"/>
          <w:sz w:val="24"/>
          <w:szCs w:val="24"/>
        </w:rPr>
        <w:t>Rozszerzenie reguł walidacyjnych dotyczących zawiadomienia o Uchyleniu postanowienia. Po załadowaniu/wprowadzeniu zawiadomienia o uchyleniu postanowienia „uchyl.post” i wybraniu w polu „Uchylane postanowienie” symbolu:</w:t>
      </w:r>
    </w:p>
    <w:p w:rsidR="00FB5F80" w:rsidRPr="005F66E1" w:rsidRDefault="00FB5F80" w:rsidP="00273B05">
      <w:pPr>
        <w:pStyle w:val="ListParagraph"/>
        <w:spacing w:after="0" w:line="360" w:lineRule="auto"/>
        <w:ind w:left="1418" w:hanging="425"/>
        <w:jc w:val="both"/>
        <w:rPr>
          <w:rFonts w:ascii="Times New Roman" w:hAnsi="Times New Roman" w:cs="Times New Roman"/>
          <w:sz w:val="24"/>
          <w:szCs w:val="24"/>
        </w:rPr>
      </w:pPr>
      <w:r w:rsidRPr="005F66E1">
        <w:rPr>
          <w:rFonts w:ascii="Times New Roman" w:hAnsi="Times New Roman" w:cs="Times New Roman"/>
          <w:sz w:val="24"/>
          <w:szCs w:val="24"/>
        </w:rPr>
        <w:t>-  d.el.zezw. z wykazu dokumentów ma znikać znacznik „Dozór elektron”,</w:t>
      </w:r>
    </w:p>
    <w:p w:rsidR="00FB5F80" w:rsidRPr="005F66E1" w:rsidRDefault="00FB5F80" w:rsidP="00273B05">
      <w:pPr>
        <w:pStyle w:val="ListParagraph"/>
        <w:spacing w:after="0" w:line="360" w:lineRule="auto"/>
        <w:ind w:left="1418" w:hanging="425"/>
        <w:jc w:val="both"/>
        <w:rPr>
          <w:rFonts w:ascii="Times New Roman" w:hAnsi="Times New Roman" w:cs="Times New Roman"/>
          <w:sz w:val="24"/>
          <w:szCs w:val="24"/>
        </w:rPr>
      </w:pPr>
      <w:r w:rsidRPr="005F66E1">
        <w:rPr>
          <w:rFonts w:ascii="Times New Roman" w:hAnsi="Times New Roman" w:cs="Times New Roman"/>
          <w:sz w:val="24"/>
          <w:szCs w:val="24"/>
        </w:rPr>
        <w:t>- d.el.uch. na wykazie dokumentów ma się pojawić znacznik „Dozór elektron”,</w:t>
      </w:r>
    </w:p>
    <w:p w:rsidR="00FB5F80" w:rsidRPr="005F66E1" w:rsidRDefault="00FB5F80" w:rsidP="00273B05">
      <w:pPr>
        <w:pStyle w:val="ListParagraph"/>
        <w:spacing w:after="0" w:line="360" w:lineRule="auto"/>
        <w:ind w:left="1418" w:hanging="425"/>
        <w:jc w:val="both"/>
        <w:rPr>
          <w:rFonts w:ascii="Times New Roman" w:hAnsi="Times New Roman" w:cs="Times New Roman"/>
          <w:sz w:val="24"/>
          <w:szCs w:val="24"/>
        </w:rPr>
      </w:pPr>
      <w:r w:rsidRPr="005F66E1">
        <w:rPr>
          <w:rFonts w:ascii="Times New Roman" w:hAnsi="Times New Roman" w:cs="Times New Roman"/>
          <w:sz w:val="24"/>
          <w:szCs w:val="24"/>
        </w:rPr>
        <w:t>- zaw.152kkw z wykazu dokumentów ma znikać znacznik  „Zaw. 152 kkw”,</w:t>
      </w:r>
    </w:p>
    <w:p w:rsidR="00FB5F80" w:rsidRPr="005F66E1" w:rsidRDefault="00FB5F80" w:rsidP="00273B05">
      <w:pPr>
        <w:pStyle w:val="ListParagraph"/>
        <w:spacing w:after="0" w:line="360" w:lineRule="auto"/>
        <w:ind w:left="1418" w:hanging="425"/>
        <w:jc w:val="both"/>
        <w:rPr>
          <w:rFonts w:ascii="Times New Roman" w:hAnsi="Times New Roman" w:cs="Times New Roman"/>
          <w:sz w:val="24"/>
          <w:szCs w:val="24"/>
        </w:rPr>
      </w:pPr>
      <w:r w:rsidRPr="005F66E1">
        <w:rPr>
          <w:rFonts w:ascii="Times New Roman" w:hAnsi="Times New Roman" w:cs="Times New Roman"/>
          <w:sz w:val="24"/>
          <w:szCs w:val="24"/>
        </w:rPr>
        <w:t>- zarz152kkw w wykazie ma pojawić się znacznik „Zaw.152 kkw”.</w:t>
      </w:r>
    </w:p>
    <w:p w:rsidR="00FB5F80" w:rsidRPr="005F66E1" w:rsidRDefault="00FB5F80" w:rsidP="00273B05">
      <w:pPr>
        <w:pStyle w:val="ListParagraph"/>
        <w:spacing w:after="0" w:line="360" w:lineRule="auto"/>
        <w:ind w:left="1418" w:hanging="425"/>
        <w:jc w:val="both"/>
        <w:rPr>
          <w:rFonts w:ascii="Times New Roman" w:hAnsi="Times New Roman" w:cs="Times New Roman"/>
          <w:sz w:val="24"/>
          <w:szCs w:val="24"/>
        </w:rPr>
      </w:pPr>
      <w:r w:rsidRPr="005F66E1">
        <w:rPr>
          <w:rFonts w:ascii="Times New Roman" w:hAnsi="Times New Roman" w:cs="Times New Roman"/>
          <w:sz w:val="24"/>
          <w:szCs w:val="24"/>
        </w:rPr>
        <w:t>- war.zwol. system ma wyliczyć datę zatarcia zgodnie z zastosowanym regułami,</w:t>
      </w:r>
    </w:p>
    <w:p w:rsidR="00FB5F80" w:rsidRPr="005F66E1" w:rsidRDefault="00FB5F80" w:rsidP="00273B05">
      <w:pPr>
        <w:pStyle w:val="ListParagraph"/>
        <w:spacing w:after="0" w:line="360" w:lineRule="auto"/>
        <w:ind w:left="1418" w:hanging="425"/>
        <w:jc w:val="both"/>
        <w:rPr>
          <w:rFonts w:ascii="Times New Roman" w:hAnsi="Times New Roman" w:cs="Times New Roman"/>
          <w:sz w:val="24"/>
          <w:szCs w:val="24"/>
        </w:rPr>
      </w:pPr>
      <w:r w:rsidRPr="005F66E1">
        <w:rPr>
          <w:rFonts w:ascii="Times New Roman" w:hAnsi="Times New Roman" w:cs="Times New Roman"/>
          <w:sz w:val="24"/>
          <w:szCs w:val="24"/>
        </w:rPr>
        <w:t>- odw.zwol. system ma wyliczać datę zatarcia od daty postanowienia o warunkowym zwolnieniu.</w:t>
      </w:r>
    </w:p>
    <w:p w:rsidR="00FB5F80" w:rsidRPr="005F66E1" w:rsidRDefault="00FB5F80" w:rsidP="00273B05">
      <w:pPr>
        <w:pStyle w:val="ListParagraph"/>
        <w:numPr>
          <w:ilvl w:val="0"/>
          <w:numId w:val="12"/>
          <w:numberingChange w:id="1226" w:author="Unknown" w:date="2014-05-22T15:26:00Z" w:original="%1:18:0:."/>
        </w:numPr>
        <w:tabs>
          <w:tab w:val="left" w:pos="851"/>
        </w:tabs>
        <w:spacing w:after="0" w:line="360" w:lineRule="auto"/>
        <w:ind w:left="709" w:hanging="352"/>
        <w:jc w:val="both"/>
        <w:rPr>
          <w:rFonts w:ascii="Times New Roman" w:hAnsi="Times New Roman" w:cs="Times New Roman"/>
          <w:sz w:val="24"/>
          <w:szCs w:val="24"/>
        </w:rPr>
      </w:pPr>
      <w:r w:rsidRPr="005F66E1">
        <w:rPr>
          <w:sz w:val="24"/>
          <w:szCs w:val="24"/>
        </w:rPr>
        <w:t xml:space="preserve">    </w:t>
      </w:r>
      <w:r w:rsidRPr="005F66E1">
        <w:rPr>
          <w:rFonts w:ascii="Times New Roman" w:hAnsi="Times New Roman" w:cs="Times New Roman"/>
          <w:sz w:val="24"/>
          <w:szCs w:val="24"/>
        </w:rPr>
        <w:t>Rozszerzenie automatycznego wyliczania daty zatarcia dla przypadków:</w:t>
      </w:r>
    </w:p>
    <w:p w:rsidR="00FB5F80" w:rsidRPr="005F66E1" w:rsidRDefault="00FB5F80" w:rsidP="00273B05">
      <w:pPr>
        <w:pStyle w:val="ListParagraph"/>
        <w:numPr>
          <w:ilvl w:val="0"/>
          <w:numId w:val="23"/>
          <w:numberingChange w:id="1227" w:author="Unknown" w:date="2014-05-22T15:26:00Z" w:original="-"/>
        </w:numPr>
        <w:spacing w:line="360" w:lineRule="auto"/>
        <w:jc w:val="both"/>
        <w:rPr>
          <w:rFonts w:ascii="Times New Roman" w:hAnsi="Times New Roman" w:cs="Times New Roman"/>
          <w:sz w:val="24"/>
          <w:szCs w:val="24"/>
        </w:rPr>
      </w:pPr>
      <w:r w:rsidRPr="005F66E1">
        <w:rPr>
          <w:rFonts w:ascii="Times New Roman" w:hAnsi="Times New Roman" w:cs="Times New Roman"/>
          <w:sz w:val="24"/>
          <w:szCs w:val="24"/>
        </w:rPr>
        <w:t>karta zawiera wiele czynów i nie ma kary łącznej,</w:t>
      </w:r>
    </w:p>
    <w:p w:rsidR="00FB5F80" w:rsidRPr="005F66E1" w:rsidRDefault="00FB5F80" w:rsidP="00273B05">
      <w:pPr>
        <w:pStyle w:val="ListParagraph"/>
        <w:numPr>
          <w:ilvl w:val="0"/>
          <w:numId w:val="23"/>
          <w:numberingChange w:id="1228" w:author="Unknown" w:date="2014-05-22T15:26:00Z" w:original="-"/>
        </w:numPr>
        <w:spacing w:line="360" w:lineRule="auto"/>
        <w:jc w:val="both"/>
        <w:rPr>
          <w:rFonts w:ascii="Times New Roman" w:hAnsi="Times New Roman" w:cs="Times New Roman"/>
          <w:sz w:val="24"/>
          <w:szCs w:val="24"/>
        </w:rPr>
      </w:pPr>
      <w:r w:rsidRPr="005F66E1">
        <w:rPr>
          <w:rFonts w:ascii="Times New Roman" w:hAnsi="Times New Roman" w:cs="Times New Roman"/>
          <w:sz w:val="24"/>
          <w:szCs w:val="24"/>
        </w:rPr>
        <w:t>karta zawiera wiele wyroków łącznych o podobnych karach,</w:t>
      </w:r>
    </w:p>
    <w:p w:rsidR="00FB5F80" w:rsidRPr="005F66E1" w:rsidRDefault="00FB5F80" w:rsidP="00273B05">
      <w:pPr>
        <w:pStyle w:val="ListParagraph"/>
        <w:numPr>
          <w:ilvl w:val="0"/>
          <w:numId w:val="23"/>
          <w:numberingChange w:id="1229" w:author="Unknown" w:date="2014-05-22T15:26:00Z" w:original="-"/>
        </w:numPr>
        <w:spacing w:line="360" w:lineRule="auto"/>
        <w:jc w:val="both"/>
        <w:rPr>
          <w:rFonts w:ascii="Times New Roman" w:hAnsi="Times New Roman" w:cs="Times New Roman"/>
          <w:sz w:val="24"/>
          <w:szCs w:val="24"/>
        </w:rPr>
      </w:pPr>
      <w:r w:rsidRPr="005F66E1">
        <w:rPr>
          <w:rFonts w:ascii="Times New Roman" w:hAnsi="Times New Roman" w:cs="Times New Roman"/>
          <w:sz w:val="24"/>
          <w:szCs w:val="24"/>
        </w:rPr>
        <w:t>karta zawiera zawieszenia na podstawie art. 152 kkw,</w:t>
      </w:r>
    </w:p>
    <w:p w:rsidR="00FB5F80" w:rsidRPr="005F66E1" w:rsidRDefault="00FB5F80" w:rsidP="00273B05">
      <w:pPr>
        <w:pStyle w:val="ListParagraph"/>
        <w:numPr>
          <w:ilvl w:val="0"/>
          <w:numId w:val="23"/>
          <w:numberingChange w:id="1230" w:author="Unknown" w:date="2014-05-22T15:26:00Z" w:original="-"/>
        </w:numPr>
        <w:spacing w:line="360" w:lineRule="auto"/>
        <w:jc w:val="both"/>
        <w:rPr>
          <w:rFonts w:ascii="Times New Roman" w:hAnsi="Times New Roman" w:cs="Times New Roman"/>
          <w:sz w:val="24"/>
          <w:szCs w:val="24"/>
        </w:rPr>
      </w:pPr>
      <w:r w:rsidRPr="005F66E1">
        <w:rPr>
          <w:rFonts w:ascii="Times New Roman" w:hAnsi="Times New Roman" w:cs="Times New Roman"/>
          <w:sz w:val="24"/>
          <w:szCs w:val="24"/>
        </w:rPr>
        <w:t>karta zawiera tzw. pseudokarę warunkowego zawieszenia i warunkowego umorzenia.</w:t>
      </w:r>
    </w:p>
    <w:p w:rsidR="00FB5F80" w:rsidRPr="005F66E1" w:rsidRDefault="00FB5F80" w:rsidP="001067DD">
      <w:pPr>
        <w:pStyle w:val="ListParagraph"/>
        <w:numPr>
          <w:ilvl w:val="0"/>
          <w:numId w:val="12"/>
          <w:numberingChange w:id="1231" w:author="Unknown" w:date="2014-05-22T15:26:00Z" w:original="%1:19:0:."/>
        </w:numPr>
        <w:tabs>
          <w:tab w:val="left" w:pos="851"/>
        </w:tabs>
        <w:spacing w:after="0" w:line="360" w:lineRule="auto"/>
        <w:ind w:left="709" w:hanging="352"/>
        <w:jc w:val="both"/>
        <w:rPr>
          <w:rFonts w:ascii="Times New Roman" w:hAnsi="Times New Roman" w:cs="Times New Roman"/>
          <w:sz w:val="24"/>
          <w:szCs w:val="24"/>
        </w:rPr>
      </w:pPr>
      <w:r w:rsidRPr="005F66E1">
        <w:rPr>
          <w:rFonts w:ascii="Times New Roman" w:hAnsi="Times New Roman" w:cs="Times New Roman"/>
          <w:sz w:val="24"/>
          <w:szCs w:val="24"/>
        </w:rPr>
        <w:t xml:space="preserve">    Modyfikacja wydruku zatarć.</w:t>
      </w:r>
    </w:p>
    <w:p w:rsidR="00FB5F80" w:rsidRPr="005F66E1" w:rsidRDefault="00FB5F80" w:rsidP="001067DD">
      <w:pPr>
        <w:pStyle w:val="ListParagraph"/>
        <w:tabs>
          <w:tab w:val="left" w:pos="851"/>
        </w:tabs>
        <w:spacing w:line="360" w:lineRule="auto"/>
        <w:ind w:left="709"/>
        <w:jc w:val="both"/>
        <w:rPr>
          <w:rFonts w:ascii="Times New Roman" w:hAnsi="Times New Roman" w:cs="Times New Roman"/>
          <w:sz w:val="24"/>
          <w:szCs w:val="24"/>
        </w:rPr>
      </w:pPr>
      <w:r w:rsidRPr="005F66E1">
        <w:rPr>
          <w:rFonts w:ascii="Times New Roman" w:hAnsi="Times New Roman" w:cs="Times New Roman"/>
          <w:sz w:val="24"/>
          <w:szCs w:val="24"/>
        </w:rPr>
        <w:t>Modyfikacja polegać będzie na tym, że w momencie generowania wydruku zatarć, wykaz dokumentów będzie posortowany wg określonych parametrów. W ramach 3 podstawowych grup dokumentów:</w:t>
      </w:r>
    </w:p>
    <w:p w:rsidR="00FB5F80" w:rsidRPr="005F66E1" w:rsidRDefault="00FB5F80" w:rsidP="001067DD">
      <w:pPr>
        <w:pStyle w:val="ListParagraph"/>
        <w:numPr>
          <w:ilvl w:val="0"/>
          <w:numId w:val="28"/>
          <w:numberingChange w:id="1232" w:author="Unknown" w:date="2014-05-22T15:26:00Z" w:original="%1:1:4:)"/>
        </w:numPr>
        <w:tabs>
          <w:tab w:val="left" w:pos="851"/>
        </w:tabs>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karty rejestracyjne karne i karty rejestracyjne z wyroku łącznego,</w:t>
      </w:r>
    </w:p>
    <w:p w:rsidR="00FB5F80" w:rsidRPr="005F66E1" w:rsidRDefault="00FB5F80" w:rsidP="001067DD">
      <w:pPr>
        <w:pStyle w:val="ListParagraph"/>
        <w:numPr>
          <w:ilvl w:val="0"/>
          <w:numId w:val="28"/>
          <w:numberingChange w:id="1233" w:author="Unknown" w:date="2014-05-22T15:26:00Z" w:original="%1:2:4:)"/>
        </w:numPr>
        <w:tabs>
          <w:tab w:val="left" w:pos="851"/>
        </w:tabs>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karty rejestracyjne nieletniego i zawiadomienie o umieszczeniu nieletniego w schronisku dla nieletnich,</w:t>
      </w:r>
    </w:p>
    <w:p w:rsidR="00FB5F80" w:rsidRPr="005F66E1" w:rsidRDefault="00FB5F80" w:rsidP="001067DD">
      <w:pPr>
        <w:pStyle w:val="ListParagraph"/>
        <w:numPr>
          <w:ilvl w:val="0"/>
          <w:numId w:val="28"/>
          <w:numberingChange w:id="1234" w:author="Unknown" w:date="2014-05-22T15:26:00Z" w:original="%1:3:4:)"/>
        </w:numPr>
        <w:tabs>
          <w:tab w:val="left" w:pos="851"/>
        </w:tabs>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zawiadomienia o rozesłaniu listu gończego i zastosowaniu tymczasowego aresztowania,</w:t>
      </w:r>
    </w:p>
    <w:p w:rsidR="00FB5F80" w:rsidRPr="005F66E1" w:rsidRDefault="00FB5F80" w:rsidP="001067DD">
      <w:pPr>
        <w:pStyle w:val="ListParagraph"/>
        <w:tabs>
          <w:tab w:val="left" w:pos="851"/>
        </w:tabs>
        <w:spacing w:after="0" w:line="360" w:lineRule="auto"/>
        <w:ind w:left="709"/>
        <w:jc w:val="both"/>
        <w:rPr>
          <w:rFonts w:ascii="Times New Roman" w:hAnsi="Times New Roman" w:cs="Times New Roman"/>
          <w:sz w:val="24"/>
          <w:szCs w:val="24"/>
        </w:rPr>
      </w:pPr>
      <w:r w:rsidRPr="005F66E1">
        <w:rPr>
          <w:rFonts w:ascii="Times New Roman" w:hAnsi="Times New Roman" w:cs="Times New Roman"/>
          <w:sz w:val="24"/>
          <w:szCs w:val="24"/>
        </w:rPr>
        <w:t xml:space="preserve">  Pozycje zacieranych dokumentów na wydruku powinny być będą posortowane alfabetycznie w każdej z grup.</w:t>
      </w:r>
    </w:p>
    <w:p w:rsidR="00FB5F80" w:rsidRDefault="00FB5F80" w:rsidP="001B1221">
      <w:pPr>
        <w:pStyle w:val="Heading3"/>
        <w:numPr>
          <w:numberingChange w:id="1235" w:author="Unknown" w:date="2014-05-22T15:26:00Z" w:original="%1:3:0:.%2:2:0:.%3:3:0:"/>
        </w:numPr>
      </w:pPr>
      <w:bookmarkStart w:id="1236" w:name="_Toc387831757"/>
      <w:r>
        <w:t>Rozbudowa funkcjonalności aplikacji lokalnej w zakresie zawiadomień o imprezach masowych i przestępstwach skierowanych przeciwko interesom finansowym Unii Europejskiej.</w:t>
      </w:r>
      <w:bookmarkEnd w:id="1236"/>
    </w:p>
    <w:p w:rsidR="00FB5F80" w:rsidRPr="005F66E1" w:rsidRDefault="00FB5F80" w:rsidP="00B34168">
      <w:pPr>
        <w:spacing w:line="360" w:lineRule="auto"/>
        <w:ind w:firstLine="709"/>
        <w:jc w:val="both"/>
      </w:pPr>
      <w:r w:rsidRPr="005F66E1">
        <w:t xml:space="preserve">Zmiana do „Zawiadomienia o skazaniu osoby fizycznej za czyn zabroniony popełniony na szkodę interesów finansowych Wspólnot Europejskich: </w:t>
      </w:r>
    </w:p>
    <w:p w:rsidR="00FB5F80" w:rsidRPr="005F66E1" w:rsidRDefault="00FB5F80" w:rsidP="00B34168">
      <w:pPr>
        <w:spacing w:line="360" w:lineRule="auto"/>
        <w:ind w:firstLine="709"/>
        <w:jc w:val="both"/>
      </w:pPr>
      <w:r w:rsidRPr="005F66E1">
        <w:t>Jeżeli osoba jest cudzoziemcem, na wydruku powinien się znaleźć nr dowodu tożsamości (obecnie drukuje się tylko nr PESEL dla obywateli Polski).</w:t>
      </w:r>
    </w:p>
    <w:p w:rsidR="00FB5F80" w:rsidRPr="005F66E1" w:rsidRDefault="00FB5F80" w:rsidP="00B34168">
      <w:pPr>
        <w:spacing w:line="360" w:lineRule="auto"/>
        <w:ind w:firstLine="709"/>
        <w:jc w:val="both"/>
      </w:pPr>
      <w:r w:rsidRPr="005F66E1">
        <w:t>Nazwa rubryki powinna zostać zmieniona z „Numer PESEL” na „Numer PESEL lub numer dokumentu potwierdzającego tożsamość osoby”.</w:t>
      </w:r>
    </w:p>
    <w:p w:rsidR="00FB5F80" w:rsidRDefault="00FB5F80" w:rsidP="00342467"/>
    <w:p w:rsidR="00FB5F80" w:rsidRDefault="00FB5F80" w:rsidP="001B1221">
      <w:pPr>
        <w:pStyle w:val="Heading3"/>
        <w:numPr>
          <w:numberingChange w:id="1237" w:author="Unknown" w:date="2014-05-22T15:26:00Z" w:original="%1:3:0:.%2:2:0:.%3:4:0:"/>
        </w:numPr>
      </w:pPr>
      <w:bookmarkStart w:id="1238" w:name="_Toc387831758"/>
      <w:r>
        <w:t>Zmiany wydruków odpowiedzi</w:t>
      </w:r>
      <w:bookmarkEnd w:id="1238"/>
    </w:p>
    <w:p w:rsidR="00FB5F80" w:rsidRDefault="00FB5F80">
      <w:pPr>
        <w:spacing w:line="360" w:lineRule="auto"/>
        <w:ind w:firstLine="720"/>
        <w:jc w:val="both"/>
      </w:pPr>
      <w:r w:rsidRPr="005F66E1">
        <w:t>Zamawiający wymaga, by w ramach przedmiotu umowy Wykonawca przygotował aplikacje użytkowe do udzielania odpowiedzi zgodnie ze wzorami zamieszczonymi w dodatkach C i D umieszczonych na końcu niniejszego dokumentu. Zamawiający wymaga, by opisywana zmiana była przygotowana i przetestowana w terminie przewidzianym w umowie. Natomiast zainstalowanie odpowiednich poprawek ma nastąpić w terminie wskazanym przez Zamawiającego. Dodatkowe wymogi dotyczące wydruku odpowiedzi dla podmiotów zbiorowych zawiera punkt 3.8.4.</w:t>
      </w:r>
    </w:p>
    <w:p w:rsidR="00FB5F80" w:rsidRDefault="00FB5F80">
      <w:pPr>
        <w:spacing w:line="360" w:lineRule="auto"/>
        <w:ind w:firstLine="720"/>
        <w:jc w:val="both"/>
      </w:pPr>
    </w:p>
    <w:p w:rsidR="00FB5F80" w:rsidRDefault="00FB5F80" w:rsidP="00B34168">
      <w:pPr>
        <w:spacing w:line="360" w:lineRule="auto"/>
        <w:ind w:firstLine="720"/>
        <w:jc w:val="both"/>
      </w:pPr>
    </w:p>
    <w:p w:rsidR="00FB5F80" w:rsidRDefault="00FB5F80" w:rsidP="005F66E1">
      <w:pPr>
        <w:pStyle w:val="Heading2"/>
        <w:numPr>
          <w:numberingChange w:id="1239" w:author="Unknown" w:date="2014-05-22T15:26:00Z" w:original="%1:3:0:.%2:3:0:"/>
        </w:numPr>
      </w:pPr>
      <w:bookmarkStart w:id="1240" w:name="_Toc387831759"/>
      <w:r w:rsidRPr="00E50BA1">
        <w:t>Rozbudowa funkcjonalności służących do wymiany informacji z systemem teleinformatycznym KRS</w:t>
      </w:r>
      <w:bookmarkEnd w:id="1240"/>
    </w:p>
    <w:p w:rsidR="00FB5F80" w:rsidRPr="0029290E" w:rsidRDefault="00FB5F80" w:rsidP="005F66E1">
      <w:pPr>
        <w:pStyle w:val="Heading3"/>
        <w:numPr>
          <w:numberingChange w:id="1241" w:author="Unknown" w:date="2014-05-22T15:26:00Z" w:original="%1:3:0:.%2:3:0:.%3:1:0:"/>
        </w:numPr>
      </w:pPr>
      <w:bookmarkStart w:id="1242" w:name="_Toc387831312"/>
      <w:bookmarkStart w:id="1243" w:name="_Toc387831450"/>
      <w:bookmarkStart w:id="1244" w:name="_Toc387831760"/>
      <w:bookmarkStart w:id="1245" w:name="_Toc387829807"/>
      <w:bookmarkStart w:id="1246" w:name="_Toc387830251"/>
      <w:bookmarkStart w:id="1247" w:name="_Toc387830599"/>
      <w:bookmarkStart w:id="1248" w:name="_Toc387830720"/>
      <w:bookmarkStart w:id="1249" w:name="_Toc387830825"/>
      <w:bookmarkStart w:id="1250" w:name="_Toc387830963"/>
      <w:bookmarkStart w:id="1251" w:name="_Toc387831101"/>
      <w:bookmarkStart w:id="1252" w:name="_Toc387831238"/>
      <w:bookmarkStart w:id="1253" w:name="_Toc387831313"/>
      <w:bookmarkStart w:id="1254" w:name="_Toc387831451"/>
      <w:bookmarkStart w:id="1255" w:name="_Toc387831761"/>
      <w:bookmarkStart w:id="1256" w:name="_Toc387829808"/>
      <w:bookmarkStart w:id="1257" w:name="_Toc387830252"/>
      <w:bookmarkStart w:id="1258" w:name="_Toc387830600"/>
      <w:bookmarkStart w:id="1259" w:name="_Toc387830721"/>
      <w:bookmarkStart w:id="1260" w:name="_Toc387830826"/>
      <w:bookmarkStart w:id="1261" w:name="_Toc387830964"/>
      <w:bookmarkStart w:id="1262" w:name="_Toc387831102"/>
      <w:bookmarkStart w:id="1263" w:name="_Toc387831239"/>
      <w:bookmarkStart w:id="1264" w:name="_Toc387831314"/>
      <w:bookmarkStart w:id="1265" w:name="_Toc387831452"/>
      <w:bookmarkStart w:id="1266" w:name="_Toc387831762"/>
      <w:bookmarkStart w:id="1267" w:name="_Toc387830827"/>
      <w:bookmarkStart w:id="1268" w:name="_Toc387830965"/>
      <w:bookmarkStart w:id="1269" w:name="_Toc387831103"/>
      <w:bookmarkStart w:id="1270" w:name="_Toc387831240"/>
      <w:bookmarkStart w:id="1271" w:name="_Toc387831315"/>
      <w:bookmarkStart w:id="1272" w:name="_Toc387831453"/>
      <w:bookmarkStart w:id="1273" w:name="_Toc387831763"/>
      <w:bookmarkStart w:id="1274" w:name="_Toc387830828"/>
      <w:bookmarkStart w:id="1275" w:name="_Toc387830966"/>
      <w:bookmarkStart w:id="1276" w:name="_Toc387831104"/>
      <w:bookmarkStart w:id="1277" w:name="_Toc387831241"/>
      <w:bookmarkStart w:id="1278" w:name="_Toc387831316"/>
      <w:bookmarkStart w:id="1279" w:name="_Toc387831454"/>
      <w:bookmarkStart w:id="1280" w:name="_Toc387831764"/>
      <w:bookmarkStart w:id="1281" w:name="_Toc387830829"/>
      <w:bookmarkStart w:id="1282" w:name="_Toc387830967"/>
      <w:bookmarkStart w:id="1283" w:name="_Toc387831105"/>
      <w:bookmarkStart w:id="1284" w:name="_Toc387831242"/>
      <w:bookmarkStart w:id="1285" w:name="_Toc387831317"/>
      <w:bookmarkStart w:id="1286" w:name="_Toc387831455"/>
      <w:bookmarkStart w:id="1287" w:name="_Toc387831765"/>
      <w:bookmarkStart w:id="1288" w:name="_Toc387830830"/>
      <w:bookmarkStart w:id="1289" w:name="_Toc387830968"/>
      <w:bookmarkStart w:id="1290" w:name="_Toc387831106"/>
      <w:bookmarkStart w:id="1291" w:name="_Toc387831243"/>
      <w:bookmarkStart w:id="1292" w:name="_Toc387831318"/>
      <w:bookmarkStart w:id="1293" w:name="_Toc387831456"/>
      <w:bookmarkStart w:id="1294" w:name="_Toc387831766"/>
      <w:bookmarkStart w:id="1295" w:name="_Toc387830831"/>
      <w:bookmarkStart w:id="1296" w:name="_Toc387830969"/>
      <w:bookmarkStart w:id="1297" w:name="_Toc387831107"/>
      <w:bookmarkStart w:id="1298" w:name="_Toc387831244"/>
      <w:bookmarkStart w:id="1299" w:name="_Toc387831319"/>
      <w:bookmarkStart w:id="1300" w:name="_Toc387831457"/>
      <w:bookmarkStart w:id="1301" w:name="_Toc387831767"/>
      <w:bookmarkStart w:id="1302" w:name="_Toc387830832"/>
      <w:bookmarkStart w:id="1303" w:name="_Toc387830970"/>
      <w:bookmarkStart w:id="1304" w:name="_Toc387831108"/>
      <w:bookmarkStart w:id="1305" w:name="_Toc387831245"/>
      <w:bookmarkStart w:id="1306" w:name="_Toc387831320"/>
      <w:bookmarkStart w:id="1307" w:name="_Toc387831458"/>
      <w:bookmarkStart w:id="1308" w:name="_Toc387831768"/>
      <w:bookmarkStart w:id="1309" w:name="_Toc387830833"/>
      <w:bookmarkStart w:id="1310" w:name="_Toc387830971"/>
      <w:bookmarkStart w:id="1311" w:name="_Toc387831109"/>
      <w:bookmarkStart w:id="1312" w:name="_Toc387831246"/>
      <w:bookmarkStart w:id="1313" w:name="_Toc387831321"/>
      <w:bookmarkStart w:id="1314" w:name="_Toc387831459"/>
      <w:bookmarkStart w:id="1315" w:name="_Toc387831769"/>
      <w:bookmarkStart w:id="1316" w:name="_Toc387830834"/>
      <w:bookmarkStart w:id="1317" w:name="_Toc387830972"/>
      <w:bookmarkStart w:id="1318" w:name="_Toc387831110"/>
      <w:bookmarkStart w:id="1319" w:name="_Toc387831247"/>
      <w:bookmarkStart w:id="1320" w:name="_Toc387831322"/>
      <w:bookmarkStart w:id="1321" w:name="_Toc387831460"/>
      <w:bookmarkStart w:id="1322" w:name="_Toc387831770"/>
      <w:bookmarkStart w:id="1323" w:name="_Toc387830835"/>
      <w:bookmarkStart w:id="1324" w:name="_Toc387830973"/>
      <w:bookmarkStart w:id="1325" w:name="_Toc387831111"/>
      <w:bookmarkStart w:id="1326" w:name="_Toc387831248"/>
      <w:bookmarkStart w:id="1327" w:name="_Toc387831323"/>
      <w:bookmarkStart w:id="1328" w:name="_Toc387831461"/>
      <w:bookmarkStart w:id="1329" w:name="_Toc387831771"/>
      <w:bookmarkStart w:id="1330" w:name="_Toc387830836"/>
      <w:bookmarkStart w:id="1331" w:name="_Toc387830974"/>
      <w:bookmarkStart w:id="1332" w:name="_Toc387831112"/>
      <w:bookmarkStart w:id="1333" w:name="_Toc387831249"/>
      <w:bookmarkStart w:id="1334" w:name="_Toc387831324"/>
      <w:bookmarkStart w:id="1335" w:name="_Toc387831462"/>
      <w:bookmarkStart w:id="1336" w:name="_Toc387831772"/>
      <w:bookmarkStart w:id="1337" w:name="_Toc387830837"/>
      <w:bookmarkStart w:id="1338" w:name="_Toc387830975"/>
      <w:bookmarkStart w:id="1339" w:name="_Toc387831113"/>
      <w:bookmarkStart w:id="1340" w:name="_Toc387831250"/>
      <w:bookmarkStart w:id="1341" w:name="_Toc387831325"/>
      <w:bookmarkStart w:id="1342" w:name="_Toc387831463"/>
      <w:bookmarkStart w:id="1343" w:name="_Toc387831773"/>
      <w:bookmarkStart w:id="1344" w:name="_Toc387830838"/>
      <w:bookmarkStart w:id="1345" w:name="_Toc387830976"/>
      <w:bookmarkStart w:id="1346" w:name="_Toc387831114"/>
      <w:bookmarkStart w:id="1347" w:name="_Toc387831251"/>
      <w:bookmarkStart w:id="1348" w:name="_Toc387831326"/>
      <w:bookmarkStart w:id="1349" w:name="_Toc387831464"/>
      <w:bookmarkStart w:id="1350" w:name="_Toc387831774"/>
      <w:bookmarkStart w:id="1351" w:name="_Toc387830839"/>
      <w:bookmarkStart w:id="1352" w:name="_Toc387830977"/>
      <w:bookmarkStart w:id="1353" w:name="_Toc387831115"/>
      <w:bookmarkStart w:id="1354" w:name="_Toc387831252"/>
      <w:bookmarkStart w:id="1355" w:name="_Toc387831327"/>
      <w:bookmarkStart w:id="1356" w:name="_Toc387831465"/>
      <w:bookmarkStart w:id="1357" w:name="_Toc387831775"/>
      <w:bookmarkStart w:id="1358" w:name="_Toc387830840"/>
      <w:bookmarkStart w:id="1359" w:name="_Toc387830978"/>
      <w:bookmarkStart w:id="1360" w:name="_Toc387831116"/>
      <w:bookmarkStart w:id="1361" w:name="_Toc387831253"/>
      <w:bookmarkStart w:id="1362" w:name="_Toc387831328"/>
      <w:bookmarkStart w:id="1363" w:name="_Toc387831466"/>
      <w:bookmarkStart w:id="1364" w:name="_Toc387831776"/>
      <w:bookmarkStart w:id="1365" w:name="_Toc387830841"/>
      <w:bookmarkStart w:id="1366" w:name="_Toc387830979"/>
      <w:bookmarkStart w:id="1367" w:name="_Toc387831117"/>
      <w:bookmarkStart w:id="1368" w:name="_Toc387831254"/>
      <w:bookmarkStart w:id="1369" w:name="_Toc387831329"/>
      <w:bookmarkStart w:id="1370" w:name="_Toc387831467"/>
      <w:bookmarkStart w:id="1371" w:name="_Toc387831777"/>
      <w:bookmarkStart w:id="1372" w:name="_Toc387830842"/>
      <w:bookmarkStart w:id="1373" w:name="_Toc387830980"/>
      <w:bookmarkStart w:id="1374" w:name="_Toc387831118"/>
      <w:bookmarkStart w:id="1375" w:name="_Toc387831255"/>
      <w:bookmarkStart w:id="1376" w:name="_Toc387831330"/>
      <w:bookmarkStart w:id="1377" w:name="_Toc387831468"/>
      <w:bookmarkStart w:id="1378" w:name="_Toc387831778"/>
      <w:bookmarkStart w:id="1379" w:name="_Toc387830843"/>
      <w:bookmarkStart w:id="1380" w:name="_Toc387830981"/>
      <w:bookmarkStart w:id="1381" w:name="_Toc387831119"/>
      <w:bookmarkStart w:id="1382" w:name="_Toc387831256"/>
      <w:bookmarkStart w:id="1383" w:name="_Toc387831331"/>
      <w:bookmarkStart w:id="1384" w:name="_Toc387831469"/>
      <w:bookmarkStart w:id="1385" w:name="_Toc387831779"/>
      <w:bookmarkStart w:id="1386" w:name="_Toc387830844"/>
      <w:bookmarkStart w:id="1387" w:name="_Toc387830982"/>
      <w:bookmarkStart w:id="1388" w:name="_Toc387831120"/>
      <w:bookmarkStart w:id="1389" w:name="_Toc387831257"/>
      <w:bookmarkStart w:id="1390" w:name="_Toc387831332"/>
      <w:bookmarkStart w:id="1391" w:name="_Toc387831470"/>
      <w:bookmarkStart w:id="1392" w:name="_Toc387831780"/>
      <w:bookmarkStart w:id="1393" w:name="_Toc387830845"/>
      <w:bookmarkStart w:id="1394" w:name="_Toc387830983"/>
      <w:bookmarkStart w:id="1395" w:name="_Toc387831121"/>
      <w:bookmarkStart w:id="1396" w:name="_Toc387831258"/>
      <w:bookmarkStart w:id="1397" w:name="_Toc387831333"/>
      <w:bookmarkStart w:id="1398" w:name="_Toc387831471"/>
      <w:bookmarkStart w:id="1399" w:name="_Toc387831781"/>
      <w:bookmarkStart w:id="1400" w:name="_Toc387830846"/>
      <w:bookmarkStart w:id="1401" w:name="_Toc387830984"/>
      <w:bookmarkStart w:id="1402" w:name="_Toc387831122"/>
      <w:bookmarkStart w:id="1403" w:name="_Toc387831259"/>
      <w:bookmarkStart w:id="1404" w:name="_Toc387831334"/>
      <w:bookmarkStart w:id="1405" w:name="_Toc387831472"/>
      <w:bookmarkStart w:id="1406" w:name="_Toc387831782"/>
      <w:bookmarkStart w:id="1407" w:name="_Toc387830847"/>
      <w:bookmarkStart w:id="1408" w:name="_Toc387830985"/>
      <w:bookmarkStart w:id="1409" w:name="_Toc387831123"/>
      <w:bookmarkStart w:id="1410" w:name="_Toc387831260"/>
      <w:bookmarkStart w:id="1411" w:name="_Toc387831335"/>
      <w:bookmarkStart w:id="1412" w:name="_Toc387831473"/>
      <w:bookmarkStart w:id="1413" w:name="_Toc387831783"/>
      <w:bookmarkStart w:id="1414" w:name="_Toc387830848"/>
      <w:bookmarkStart w:id="1415" w:name="_Toc387830986"/>
      <w:bookmarkStart w:id="1416" w:name="_Toc387831124"/>
      <w:bookmarkStart w:id="1417" w:name="_Toc387831261"/>
      <w:bookmarkStart w:id="1418" w:name="_Toc387831336"/>
      <w:bookmarkStart w:id="1419" w:name="_Toc387831474"/>
      <w:bookmarkStart w:id="1420" w:name="_Toc387831784"/>
      <w:bookmarkStart w:id="1421" w:name="_Toc387830849"/>
      <w:bookmarkStart w:id="1422" w:name="_Toc387830987"/>
      <w:bookmarkStart w:id="1423" w:name="_Toc387831125"/>
      <w:bookmarkStart w:id="1424" w:name="_Toc387831262"/>
      <w:bookmarkStart w:id="1425" w:name="_Toc387831337"/>
      <w:bookmarkStart w:id="1426" w:name="_Toc387831475"/>
      <w:bookmarkStart w:id="1427" w:name="_Toc387831785"/>
      <w:bookmarkStart w:id="1428" w:name="_Toc387830850"/>
      <w:bookmarkStart w:id="1429" w:name="_Toc387830988"/>
      <w:bookmarkStart w:id="1430" w:name="_Toc387831126"/>
      <w:bookmarkStart w:id="1431" w:name="_Toc387831263"/>
      <w:bookmarkStart w:id="1432" w:name="_Toc387831338"/>
      <w:bookmarkStart w:id="1433" w:name="_Toc387831476"/>
      <w:bookmarkStart w:id="1434" w:name="_Toc387831786"/>
      <w:bookmarkStart w:id="1435" w:name="_Toc387830851"/>
      <w:bookmarkStart w:id="1436" w:name="_Toc387830989"/>
      <w:bookmarkStart w:id="1437" w:name="_Toc387831127"/>
      <w:bookmarkStart w:id="1438" w:name="_Toc387831264"/>
      <w:bookmarkStart w:id="1439" w:name="_Toc387831339"/>
      <w:bookmarkStart w:id="1440" w:name="_Toc387831477"/>
      <w:bookmarkStart w:id="1441" w:name="_Toc387831787"/>
      <w:bookmarkStart w:id="1442" w:name="_Toc387830852"/>
      <w:bookmarkStart w:id="1443" w:name="_Toc387830990"/>
      <w:bookmarkStart w:id="1444" w:name="_Toc387831128"/>
      <w:bookmarkStart w:id="1445" w:name="_Toc387831265"/>
      <w:bookmarkStart w:id="1446" w:name="_Toc387831340"/>
      <w:bookmarkStart w:id="1447" w:name="_Toc387831478"/>
      <w:bookmarkStart w:id="1448" w:name="_Toc387831788"/>
      <w:bookmarkStart w:id="1449" w:name="_Toc387830853"/>
      <w:bookmarkStart w:id="1450" w:name="_Toc387830991"/>
      <w:bookmarkStart w:id="1451" w:name="_Toc387831129"/>
      <w:bookmarkStart w:id="1452" w:name="_Toc387831266"/>
      <w:bookmarkStart w:id="1453" w:name="_Toc387831341"/>
      <w:bookmarkStart w:id="1454" w:name="_Toc387831479"/>
      <w:bookmarkStart w:id="1455" w:name="_Toc387831789"/>
      <w:bookmarkStart w:id="1456" w:name="_Toc387830854"/>
      <w:bookmarkStart w:id="1457" w:name="_Toc387830992"/>
      <w:bookmarkStart w:id="1458" w:name="_Toc387831130"/>
      <w:bookmarkStart w:id="1459" w:name="_Toc387831267"/>
      <w:bookmarkStart w:id="1460" w:name="_Toc387831342"/>
      <w:bookmarkStart w:id="1461" w:name="_Toc387831480"/>
      <w:bookmarkStart w:id="1462" w:name="_Toc387831790"/>
      <w:bookmarkStart w:id="1463" w:name="_Toc387830855"/>
      <w:bookmarkStart w:id="1464" w:name="_Toc387830993"/>
      <w:bookmarkStart w:id="1465" w:name="_Toc387831131"/>
      <w:bookmarkStart w:id="1466" w:name="_Toc387831268"/>
      <w:bookmarkStart w:id="1467" w:name="_Toc387831343"/>
      <w:bookmarkStart w:id="1468" w:name="_Toc387831481"/>
      <w:bookmarkStart w:id="1469" w:name="_Toc387831791"/>
      <w:bookmarkStart w:id="1470" w:name="_Toc387830856"/>
      <w:bookmarkStart w:id="1471" w:name="_Toc387830994"/>
      <w:bookmarkStart w:id="1472" w:name="_Toc387831132"/>
      <w:bookmarkStart w:id="1473" w:name="_Toc387831269"/>
      <w:bookmarkStart w:id="1474" w:name="_Toc387831344"/>
      <w:bookmarkStart w:id="1475" w:name="_Toc387831482"/>
      <w:bookmarkStart w:id="1476" w:name="_Toc387831792"/>
      <w:bookmarkStart w:id="1477" w:name="_Toc387830857"/>
      <w:bookmarkStart w:id="1478" w:name="_Toc387830995"/>
      <w:bookmarkStart w:id="1479" w:name="_Toc387831133"/>
      <w:bookmarkStart w:id="1480" w:name="_Toc387831270"/>
      <w:bookmarkStart w:id="1481" w:name="_Toc387831345"/>
      <w:bookmarkStart w:id="1482" w:name="_Toc387831483"/>
      <w:bookmarkStart w:id="1483" w:name="_Toc387831793"/>
      <w:bookmarkStart w:id="1484" w:name="_Toc387830858"/>
      <w:bookmarkStart w:id="1485" w:name="_Toc387830996"/>
      <w:bookmarkStart w:id="1486" w:name="_Toc387831134"/>
      <w:bookmarkStart w:id="1487" w:name="_Toc387831271"/>
      <w:bookmarkStart w:id="1488" w:name="_Toc387831346"/>
      <w:bookmarkStart w:id="1489" w:name="_Toc387831484"/>
      <w:bookmarkStart w:id="1490" w:name="_Toc387831794"/>
      <w:bookmarkStart w:id="1491" w:name="_Toc387830859"/>
      <w:bookmarkStart w:id="1492" w:name="_Toc387830997"/>
      <w:bookmarkStart w:id="1493" w:name="_Toc387831135"/>
      <w:bookmarkStart w:id="1494" w:name="_Toc387831272"/>
      <w:bookmarkStart w:id="1495" w:name="_Toc387831347"/>
      <w:bookmarkStart w:id="1496" w:name="_Toc387831485"/>
      <w:bookmarkStart w:id="1497" w:name="_Toc387831795"/>
      <w:bookmarkStart w:id="1498" w:name="_Toc387830860"/>
      <w:bookmarkStart w:id="1499" w:name="_Toc387830998"/>
      <w:bookmarkStart w:id="1500" w:name="_Toc387831136"/>
      <w:bookmarkStart w:id="1501" w:name="_Toc387831273"/>
      <w:bookmarkStart w:id="1502" w:name="_Toc387831348"/>
      <w:bookmarkStart w:id="1503" w:name="_Toc387831486"/>
      <w:bookmarkStart w:id="1504" w:name="_Toc387831796"/>
      <w:bookmarkStart w:id="1505" w:name="_Toc387830861"/>
      <w:bookmarkStart w:id="1506" w:name="_Toc387830999"/>
      <w:bookmarkStart w:id="1507" w:name="_Toc387831137"/>
      <w:bookmarkStart w:id="1508" w:name="_Toc387831274"/>
      <w:bookmarkStart w:id="1509" w:name="_Toc387831349"/>
      <w:bookmarkStart w:id="1510" w:name="_Toc387831487"/>
      <w:bookmarkStart w:id="1511" w:name="_Toc387831797"/>
      <w:bookmarkStart w:id="1512" w:name="_Toc387831798"/>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r>
        <w:t>Rozbudowa Modułu Klienta Sądowego wraz z odpowiednimi zmianami w oprogramowaniu elektronicznego klasera.</w:t>
      </w:r>
      <w:bookmarkEnd w:id="1512"/>
    </w:p>
    <w:p w:rsidR="00FB5F80" w:rsidRDefault="00FB5F80" w:rsidP="005F66E1">
      <w:pPr>
        <w:pStyle w:val="Heading4"/>
        <w:numPr>
          <w:numberingChange w:id="1513" w:author="Unknown" w:date="2014-05-22T15:26:00Z" w:original="%1:3:0:.%2:3:0:.%3:1:0:.%4:1:0:"/>
        </w:numPr>
      </w:pPr>
      <w:bookmarkStart w:id="1514" w:name="_Toc387831799"/>
      <w:r w:rsidRPr="00260FBC">
        <w:t>Walidacja na znaki niezgodne ze schematem XSD</w:t>
      </w:r>
      <w:r>
        <w:t>.</w:t>
      </w:r>
      <w:bookmarkEnd w:id="1514"/>
    </w:p>
    <w:p w:rsidR="00FB5F80" w:rsidRPr="005F66E1" w:rsidRDefault="00FB5F80">
      <w:pPr>
        <w:spacing w:line="360" w:lineRule="auto"/>
        <w:ind w:firstLine="709"/>
        <w:jc w:val="both"/>
      </w:pPr>
      <w:r w:rsidRPr="005F66E1">
        <w:t>Modyfikacja ma na celu utworzenie walidacji (z adekwatnymi komunikatami walidacyjnymi) na  pola tekstowe, w których są nałożone ograniczenia wynikające ze schematu XSD, np. w danych personalnych co do użycia kropek, przecinków itd.</w:t>
      </w:r>
    </w:p>
    <w:p w:rsidR="00FB5F80" w:rsidRDefault="00FB5F80" w:rsidP="005F66E1">
      <w:pPr>
        <w:pStyle w:val="Heading4"/>
        <w:numPr>
          <w:numberingChange w:id="1515" w:author="Unknown" w:date="2014-05-22T15:26:00Z" w:original="%1:3:0:.%2:3:0:.%3:1:0:.%4:2:0:"/>
        </w:numPr>
      </w:pPr>
      <w:bookmarkStart w:id="1516" w:name="_Toc387831800"/>
      <w:r w:rsidRPr="00260FBC">
        <w:t>Walidacja na długość pól</w:t>
      </w:r>
      <w:bookmarkEnd w:id="1516"/>
    </w:p>
    <w:p w:rsidR="00FB5F80" w:rsidRPr="005F66E1" w:rsidRDefault="00FB5F80">
      <w:pPr>
        <w:spacing w:line="360" w:lineRule="auto"/>
        <w:ind w:firstLine="709"/>
        <w:jc w:val="both"/>
      </w:pPr>
      <w:r w:rsidRPr="005F66E1">
        <w:t>Zgodnie ze schematem XSD pola tekstowe są ograniczone co do ilości występujących w nich znaków. Modyfikacja ma na celu utworzenie walidacji (z adekwatnymi komunikatami walidacyjnymi) na pola tekstowe, w których te ograniczenia występują.</w:t>
      </w:r>
    </w:p>
    <w:p w:rsidR="00FB5F80" w:rsidRDefault="00FB5F80" w:rsidP="005F66E1">
      <w:pPr>
        <w:pStyle w:val="Heading4"/>
        <w:numPr>
          <w:numberingChange w:id="1517" w:author="Unknown" w:date="2014-05-22T15:26:00Z" w:original="%1:3:0:.%2:3:0:.%3:1:0:.%4:3:0:"/>
        </w:numPr>
      </w:pPr>
      <w:bookmarkStart w:id="1518" w:name="_Toc387831801"/>
      <w:r w:rsidRPr="00260FBC">
        <w:t>Potwierdzenie odebrania dokumentu przez Krajowy Rejestr Karny</w:t>
      </w:r>
      <w:bookmarkEnd w:id="1518"/>
    </w:p>
    <w:p w:rsidR="00FB5F80" w:rsidRPr="005F66E1" w:rsidRDefault="00FB5F80" w:rsidP="005F66E1">
      <w:pPr>
        <w:spacing w:line="360" w:lineRule="auto"/>
        <w:ind w:firstLine="709"/>
        <w:jc w:val="both"/>
      </w:pPr>
      <w:r w:rsidRPr="005F66E1">
        <w:t>Modyfikacja ma polegać na tym, że w zawiadomieniach w sprawach nieletnich w potwierdzeniu będą umieszczone dwie sygnatury, tj. sygnatura akt sprawy I instancji oraz sygnatura akt sprawy (postanowienia).</w:t>
      </w:r>
    </w:p>
    <w:p w:rsidR="00FB5F80" w:rsidRPr="005F66E1" w:rsidRDefault="00FB5F80">
      <w:pPr>
        <w:spacing w:line="360" w:lineRule="auto"/>
        <w:jc w:val="both"/>
      </w:pPr>
      <w:r w:rsidRPr="005F66E1">
        <w:t>Dodatkowo dwie sygnatury będą umieszczone w potwierdzeniach odebrania zawiadomienia o odwołaniu listu gończego oraz zakończeniu stosowania tymczasowego aresztowania.</w:t>
      </w:r>
    </w:p>
    <w:p w:rsidR="00FB5F80" w:rsidRPr="005F66E1" w:rsidRDefault="00FB5F80">
      <w:pPr>
        <w:spacing w:line="360" w:lineRule="auto"/>
        <w:jc w:val="both"/>
      </w:pPr>
      <w:r w:rsidRPr="005F66E1">
        <w:t>Związana z tym jest zmiana schematu XSD, która musi zostać uwzględniona we wszystkich elementach oprogramowania Zamawiającego.</w:t>
      </w:r>
    </w:p>
    <w:p w:rsidR="00FB5F80" w:rsidRDefault="00FB5F80" w:rsidP="005F66E1">
      <w:pPr>
        <w:pStyle w:val="Heading4"/>
        <w:numPr>
          <w:numberingChange w:id="1519" w:author="Unknown" w:date="2014-05-22T15:26:00Z" w:original="%1:3:0:.%2:3:0:.%3:1:0:.%4:4:0:"/>
        </w:numPr>
      </w:pPr>
      <w:bookmarkStart w:id="1520" w:name="_Toc387831802"/>
      <w:r w:rsidRPr="00C96D44">
        <w:t>Rozszerzenie funkcjonalności istniejących</w:t>
      </w:r>
      <w:r>
        <w:t xml:space="preserve"> w MKS</w:t>
      </w:r>
      <w:bookmarkEnd w:id="1520"/>
    </w:p>
    <w:p w:rsidR="00FB5F80" w:rsidRPr="005F66E1" w:rsidRDefault="00FB5F80">
      <w:pPr>
        <w:pStyle w:val="ListParagraph"/>
        <w:numPr>
          <w:ilvl w:val="0"/>
          <w:numId w:val="8"/>
          <w:numberingChange w:id="1521" w:author="Unknown" w:date="2014-05-22T15:26:00Z" w:original="%1:1: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Aplikacja ma wskazywać użytkownikowi, że pracuje w trybie użytkownika uprzywilejowanego. Po wysłaniu dokumentu w trybie użytkownika uprzywilejowanego, aplikacja ma automatycznie przełączyć użytkownika w tryb użytkownika zwykłego.</w:t>
      </w:r>
    </w:p>
    <w:p w:rsidR="00FB5F80" w:rsidRPr="005F66E1" w:rsidRDefault="00FB5F80">
      <w:pPr>
        <w:pStyle w:val="ListParagraph"/>
        <w:numPr>
          <w:ilvl w:val="0"/>
          <w:numId w:val="8"/>
          <w:numberingChange w:id="1522" w:author="Unknown" w:date="2014-05-22T15:26:00Z" w:original="%1:2: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Umożliwienie użytkownikowi zwykłemu wydrukowanie dokumentów sporządzonych przez użytkownika uprzywilejowanego. Na wydruku pdf dokumentu musi być również zawarta informacja z pola „Warunkowo zawieszono/umorzono”, które znajduje się pod poszczególnymi czynami lub wyrokami łącznymi. Pole to jest widoczne jedynie dla trybu użytkownika uprzywilejowanego, w momencie drukowania dokumentu w trybie użytkownika zwykłego na wydruku pdf dokumentu brak jest informacji z tego pola.</w:t>
      </w:r>
    </w:p>
    <w:p w:rsidR="00FB5F80" w:rsidRPr="005F66E1" w:rsidRDefault="00FB5F80">
      <w:pPr>
        <w:pStyle w:val="ListParagraph"/>
        <w:numPr>
          <w:ilvl w:val="0"/>
          <w:numId w:val="8"/>
          <w:numberingChange w:id="1523" w:author="Unknown" w:date="2014-05-22T15:26:00Z" w:original="%1:3: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Po wybraniu przycisku WALIDUJ/ZAPISZ/ZAPISZ LOKALNIE/WYŚLIJ aplikacja ma informować użytkownika, że trwa przetwarzanie danych.</w:t>
      </w:r>
    </w:p>
    <w:p w:rsidR="00FB5F80" w:rsidRPr="005F66E1" w:rsidRDefault="00FB5F80">
      <w:pPr>
        <w:pStyle w:val="ListParagraph"/>
        <w:numPr>
          <w:ilvl w:val="0"/>
          <w:numId w:val="8"/>
          <w:numberingChange w:id="1524" w:author="Unknown" w:date="2014-05-22T15:26:00Z" w:original="%1:4: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Po dodaniu kolejnych pól dotyczących daty i miejsca popełnienia czynu zabronionego/ kolejnego czynu/ wyroku łącznego suwak ma automatycznie przesuwać się na dodane pola.</w:t>
      </w:r>
    </w:p>
    <w:p w:rsidR="00FB5F80" w:rsidRPr="005F66E1" w:rsidRDefault="00FB5F80">
      <w:pPr>
        <w:pStyle w:val="ListParagraph"/>
        <w:numPr>
          <w:ilvl w:val="0"/>
          <w:numId w:val="8"/>
          <w:numberingChange w:id="1525" w:author="Unknown" w:date="2014-05-22T15:26:00Z" w:original="%1:5: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Po wybraniu przycisku ANULUJ, który znajduje się w głównym oknie formularzy dokumentów lub krzyżyka zamykającego okno formularza aplikacja ma poinformować użytkownika o możliwości utraty wprowadzonych danych.</w:t>
      </w:r>
    </w:p>
    <w:p w:rsidR="00FB5F80" w:rsidRPr="005F66E1" w:rsidRDefault="00FB5F80">
      <w:pPr>
        <w:pStyle w:val="ListParagraph"/>
        <w:numPr>
          <w:ilvl w:val="0"/>
          <w:numId w:val="8"/>
          <w:numberingChange w:id="1526" w:author="Unknown" w:date="2014-05-22T15:26:00Z" w:original="%1:6: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Należy skrócić pole Dzień urodzenia do dwóch znaków we wszystkich formularzach dokumentów.</w:t>
      </w:r>
    </w:p>
    <w:p w:rsidR="00FB5F80" w:rsidRPr="005F66E1" w:rsidRDefault="00FB5F80">
      <w:pPr>
        <w:pStyle w:val="ListParagraph"/>
        <w:numPr>
          <w:ilvl w:val="0"/>
          <w:numId w:val="8"/>
          <w:numberingChange w:id="1527" w:author="Unknown" w:date="2014-05-22T15:26:00Z" w:original="%1:7: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Pole Numer PESEL* w zawiadomieniach dotyczących karty rejestracyjnej karnej należy poprawić poprzez usunięcie oznaczenia „*” oraz wytłuszczenia.</w:t>
      </w:r>
    </w:p>
    <w:p w:rsidR="00FB5F80" w:rsidRPr="005F66E1" w:rsidRDefault="00FB5F80">
      <w:pPr>
        <w:pStyle w:val="ListParagraph"/>
        <w:numPr>
          <w:ilvl w:val="0"/>
          <w:numId w:val="8"/>
          <w:numberingChange w:id="1528" w:author="Unknown" w:date="2014-05-22T15:26:00Z" w:original="%1:8: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Należy skrócić pole Numer PESEL do jedenastu znaków we wszystkich formularzach dokumentów.</w:t>
      </w:r>
    </w:p>
    <w:p w:rsidR="00FB5F80" w:rsidRPr="005F66E1" w:rsidRDefault="00FB5F80">
      <w:pPr>
        <w:pStyle w:val="ListParagraph"/>
        <w:numPr>
          <w:ilvl w:val="0"/>
          <w:numId w:val="8"/>
          <w:numberingChange w:id="1529" w:author="Unknown" w:date="2014-05-22T15:26:00Z" w:original="%1:9: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Należy uniemożliwić wybór nazwy POLSKA z listy wartości umieszczonych w polach odfiltrować nazwę Polska w polu „Województwo/Państwo zamieszkania” oraz „Województwo/Państwo popełnienia czynu” w formularzach dokumentów, w których znajdują się wymienione pola.</w:t>
      </w:r>
    </w:p>
    <w:p w:rsidR="00FB5F80" w:rsidRPr="005F66E1" w:rsidRDefault="00FB5F80">
      <w:pPr>
        <w:pStyle w:val="ListParagraph"/>
        <w:numPr>
          <w:ilvl w:val="0"/>
          <w:numId w:val="8"/>
          <w:numberingChange w:id="1530" w:author="Unknown" w:date="2014-05-22T15:26:00Z" w:original="%1:10: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Zmienić regułę walidacyjną w zawiadomieniu o przerwie w wykonywaniu kary pozbawienia wolności odbywanej poza zakładem karnym w systemie dozoru elektronicznego. Aplikacja ma zezwalać na wprowadzenie daty przyszłej w polu „Okres na jaki udzielono przerwy do”.</w:t>
      </w:r>
    </w:p>
    <w:p w:rsidR="00FB5F80" w:rsidRPr="005F66E1" w:rsidRDefault="00FB5F80">
      <w:pPr>
        <w:pStyle w:val="ListParagraph"/>
        <w:numPr>
          <w:ilvl w:val="0"/>
          <w:numId w:val="8"/>
          <w:numberingChange w:id="1531" w:author="Unknown" w:date="2014-05-22T15:26:00Z" w:original="%1:11: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Zmienić regułę walidacyjną w karcie rejestracyjnej karnej dotyczącą wymiaru kary łącznej pozbawienia wolności w przypadku łączenia kar pozbawienia wolności z karami ograniczenia wolności. Reguły walidacyjne Zamawiający przekaże Wykonawcy w trakcie realizacji zamówienia.</w:t>
      </w:r>
    </w:p>
    <w:p w:rsidR="00FB5F80" w:rsidRPr="005F66E1" w:rsidRDefault="00FB5F80">
      <w:pPr>
        <w:pStyle w:val="ListParagraph"/>
        <w:numPr>
          <w:ilvl w:val="0"/>
          <w:numId w:val="8"/>
          <w:numberingChange w:id="1532" w:author="Unknown" w:date="2014-05-22T15:26:00Z" w:original="%1:12: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 xml:space="preserve">Zmiana treści komunikatów walidacyjnych dotyczących zawiadomienia o zawieszeniu wykonania kary pozbawienia wolności w trybie art. 152 Kodeksu karnego wykonawczego. Listę zmian Zamawiający przekaże Wykonawcy w trakcie realizacji zamówienia. </w:t>
      </w:r>
    </w:p>
    <w:p w:rsidR="00FB5F80" w:rsidRPr="005F66E1" w:rsidRDefault="00FB5F80">
      <w:pPr>
        <w:pStyle w:val="ListParagraph"/>
        <w:numPr>
          <w:ilvl w:val="0"/>
          <w:numId w:val="8"/>
          <w:numberingChange w:id="1533" w:author="Unknown" w:date="2014-05-22T15:26:00Z" w:original="%1:13: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Po wybraniu przycisku Edytuj przy zapisanym artykule, edytowany artykuł powinien pojawić się w sekcji dotyczącej wyboru artykułu.</w:t>
      </w:r>
    </w:p>
    <w:p w:rsidR="00FB5F80" w:rsidRPr="005F66E1" w:rsidRDefault="00FB5F80">
      <w:pPr>
        <w:pStyle w:val="ListParagraph"/>
        <w:numPr>
          <w:ilvl w:val="0"/>
          <w:numId w:val="8"/>
          <w:numberingChange w:id="1534" w:author="Unknown" w:date="2014-05-22T15:26:00Z" w:original="%1:14: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Dodanie na potwierdzeniu i wydruku pdf potwierdzenia odebrania dokumentu przez KRK rodzaju i wymiaru kary/środka karnego/środka zabezpieczającego.</w:t>
      </w:r>
    </w:p>
    <w:p w:rsidR="00FB5F80" w:rsidRPr="005F66E1" w:rsidRDefault="00FB5F80">
      <w:pPr>
        <w:pStyle w:val="ListParagraph"/>
        <w:numPr>
          <w:ilvl w:val="0"/>
          <w:numId w:val="8"/>
          <w:numberingChange w:id="1535" w:author="Unknown" w:date="2014-05-22T15:26:00Z" w:original="%1:15: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Dodanie nazwy pola „Podstawa prawna i treść” w zawiadomieniu o umorzeniu postępowania wykonawczego. Nazwa ta ma się znajdować obok edytowalnej części pola Opis kary.</w:t>
      </w:r>
    </w:p>
    <w:p w:rsidR="00FB5F80" w:rsidRPr="005F66E1" w:rsidRDefault="00FB5F80">
      <w:pPr>
        <w:pStyle w:val="ListParagraph"/>
        <w:numPr>
          <w:ilvl w:val="0"/>
          <w:numId w:val="8"/>
          <w:numberingChange w:id="1536" w:author="Unknown" w:date="2014-05-22T15:26:00Z" w:original="%1:16: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Zmiana nazwy zawiadomienia o zawieszeniu wykonania kary pozbawienia wolności w trybie art. 152 Kodeksu karnego wykonawczego na „Zawiadomienie o zawieszeniu wykonania odroczonej kary pozbawienia wolności na podstawie art. 152 Kodeksu karnego wykonawczego”.</w:t>
      </w:r>
    </w:p>
    <w:p w:rsidR="00FB5F80" w:rsidRPr="005F66E1" w:rsidRDefault="00FB5F80">
      <w:pPr>
        <w:pStyle w:val="ListParagraph"/>
        <w:numPr>
          <w:ilvl w:val="0"/>
          <w:numId w:val="8"/>
          <w:numberingChange w:id="1537" w:author="Unknown" w:date="2014-05-22T15:26:00Z" w:original="%1:17: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 xml:space="preserve">Dodanie pola „miesięcy” w zawiadomieniu o zawieszeniu wykonania kary pozbawienia wolności w trybie art. 152 Kodeksu karnego wykonawczego. Pole to ma być dodane w polu „Okres próby” po polu „lat”. </w:t>
      </w:r>
    </w:p>
    <w:p w:rsidR="00FB5F80" w:rsidRPr="005F66E1" w:rsidRDefault="00FB5F80">
      <w:pPr>
        <w:pStyle w:val="ListParagraph"/>
        <w:numPr>
          <w:ilvl w:val="0"/>
          <w:numId w:val="8"/>
          <w:numberingChange w:id="1538" w:author="Unknown" w:date="2014-05-22T15:26:00Z" w:original="%1:18: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Zmiana nazwy pola „Rodzaj zobowiązania” na „Rodzaj obowiązku” oraz pola „Wymiar zobowiązania” na „Wymiar” w zawiadomieniu o zawieszeniu wykonania kary pozbawienia wolności w trybie art. 152 Kodeksu karnego wykonawczego.</w:t>
      </w:r>
    </w:p>
    <w:p w:rsidR="00FB5F80" w:rsidRPr="005F66E1" w:rsidRDefault="00FB5F80">
      <w:pPr>
        <w:pStyle w:val="ListParagraph"/>
        <w:numPr>
          <w:ilvl w:val="0"/>
          <w:numId w:val="8"/>
          <w:numberingChange w:id="1539" w:author="Unknown" w:date="2014-05-22T15:26:00Z" w:original="%1:19: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Rozszerzenie reguł walidacyjnych dotyczących warunkowego zawieszenia/umorzenia w kracie rejestracyjnej karnej. W przypadku kilku czynów bez kary łącznej przy próbie wysłania okresu warunkowego zawieszenia/umorzenia w polu „Warunkowo zawieszono/umorzono” w oknie głównym dokumentu, musi pojawiać się komunikat „W przypadku braku kary łącznej należy wprowadzić okres warunkowego zawieszenia/umorzenia pod odpowiednim czynem”. W przypadku kilku kar łącznych przy próbie wysłania okresu warunkowego zawieszenia w polu „Warunkowo zawieszono/umorzono” w oknie głównym dokumentu, musi pojawiać się komunikat „W przypadku kilku kar łącznych należy wprowadzić okres warunkowego zawieszenia pod odpowiednią karą łączną”.</w:t>
      </w:r>
    </w:p>
    <w:p w:rsidR="00FB5F80" w:rsidRPr="005F66E1" w:rsidRDefault="00FB5F80">
      <w:pPr>
        <w:pStyle w:val="ListParagraph"/>
        <w:numPr>
          <w:ilvl w:val="0"/>
          <w:numId w:val="8"/>
          <w:numberingChange w:id="1540" w:author="Unknown" w:date="2014-05-22T15:26:00Z" w:original="%1:20: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Rozszerzenie reguł walidacyjnych oraz komunikatów zastosowanych do kwalifikacji prawnej czynu zabronionego i opisu kary. Aplikacja ma wskazywać użytkownikowi:</w:t>
      </w:r>
    </w:p>
    <w:p w:rsidR="00FB5F80" w:rsidRPr="005F66E1" w:rsidRDefault="00FB5F80">
      <w:pPr>
        <w:pStyle w:val="ListParagraph"/>
        <w:spacing w:after="0" w:line="360" w:lineRule="auto"/>
        <w:rPr>
          <w:rFonts w:ascii="Times New Roman" w:hAnsi="Times New Roman" w:cs="Times New Roman"/>
          <w:sz w:val="24"/>
          <w:szCs w:val="24"/>
        </w:rPr>
      </w:pPr>
      <w:r w:rsidRPr="005F66E1">
        <w:rPr>
          <w:rFonts w:ascii="Times New Roman" w:hAnsi="Times New Roman" w:cs="Times New Roman"/>
          <w:sz w:val="24"/>
          <w:szCs w:val="24"/>
        </w:rPr>
        <w:t>- artykuł, do którego brak jest odpowiedniego opisu,</w:t>
      </w:r>
    </w:p>
    <w:p w:rsidR="00FB5F80" w:rsidRPr="005F66E1" w:rsidRDefault="00FB5F80">
      <w:pPr>
        <w:pStyle w:val="ListParagraph"/>
        <w:spacing w:after="0" w:line="360" w:lineRule="auto"/>
        <w:rPr>
          <w:rFonts w:ascii="Times New Roman" w:hAnsi="Times New Roman" w:cs="Times New Roman"/>
          <w:sz w:val="24"/>
          <w:szCs w:val="24"/>
        </w:rPr>
      </w:pPr>
      <w:r w:rsidRPr="005F66E1">
        <w:rPr>
          <w:rFonts w:ascii="Times New Roman" w:hAnsi="Times New Roman" w:cs="Times New Roman"/>
          <w:sz w:val="24"/>
          <w:szCs w:val="24"/>
        </w:rPr>
        <w:t>- opis, do którego brak jest odpowiedniego artykułu.</w:t>
      </w:r>
    </w:p>
    <w:p w:rsidR="00FB5F80" w:rsidRDefault="00FB5F80" w:rsidP="005F66E1">
      <w:pPr>
        <w:pStyle w:val="Heading4"/>
        <w:numPr>
          <w:numberingChange w:id="1541" w:author="Unknown" w:date="2014-05-22T15:26:00Z" w:original="%1:3:0:.%2:3:0:.%3:1:0:.%4:5:0:"/>
        </w:numPr>
      </w:pPr>
      <w:bookmarkStart w:id="1542" w:name="_Toc387831803"/>
      <w:r w:rsidRPr="00C96D44">
        <w:t>Utworzenie nowych funkcjonalności</w:t>
      </w:r>
      <w:r>
        <w:t xml:space="preserve"> w MKS</w:t>
      </w:r>
      <w:bookmarkEnd w:id="1542"/>
    </w:p>
    <w:p w:rsidR="00FB5F80" w:rsidRPr="005F66E1" w:rsidRDefault="00FB5F80">
      <w:pPr>
        <w:pStyle w:val="ListParagraph"/>
        <w:numPr>
          <w:ilvl w:val="0"/>
          <w:numId w:val="14"/>
          <w:numberingChange w:id="1543" w:author="Unknown" w:date="2014-05-22T15:26:00Z" w:original="%1:1: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Utworzenie formularza pisma, który będzie przesyłane z sądu do KRK.  W formularzu musi znajdować się przycisk umożliwiający wydrukowanie pisma przez użytkownika aplikacji.</w:t>
      </w:r>
    </w:p>
    <w:p w:rsidR="00FB5F80" w:rsidRPr="005F66E1" w:rsidRDefault="00FB5F80">
      <w:pPr>
        <w:pStyle w:val="ListParagraph"/>
        <w:numPr>
          <w:ilvl w:val="0"/>
          <w:numId w:val="14"/>
          <w:numberingChange w:id="1544" w:author="Unknown" w:date="2014-05-22T15:26:00Z" w:original="%1:2: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Utworzenie formularza odpowiedzi na pismo przesłane z sądu. Odpowiedź na pismo z sądu ma pojawiać się w linku Masz ( ) nowych powiadomień z KRK, po wydrukowaniu odpowiedzi ma ona znikać z Listy powiadomień. Po wydrukowaniu odpowiedzi musi być ona dostępna dla użytkowników poprzez  Zestawienie przeszukaj bazę KRK.</w:t>
      </w:r>
    </w:p>
    <w:p w:rsidR="00FB5F80" w:rsidRPr="005F66E1" w:rsidRDefault="00FB5F80">
      <w:pPr>
        <w:pStyle w:val="ListParagraph"/>
        <w:numPr>
          <w:ilvl w:val="0"/>
          <w:numId w:val="14"/>
          <w:numberingChange w:id="1545" w:author="Unknown" w:date="2014-05-22T15:26:00Z" w:original="%1:3: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Dodanie przycisku Odrzuć w formularzach zawiadomień nadesłanych z KRK. Po wybraniu przycisku Odrzuć ma się pojawiać pole tekstowe, które musi być obligatoryjnie wypełnione. Po wysłaniu odrzucenia zawiadomienie z KRK ma znikać z Listy dokumentów.</w:t>
      </w:r>
    </w:p>
    <w:p w:rsidR="00FB5F80" w:rsidRPr="005F66E1" w:rsidRDefault="00FB5F80">
      <w:pPr>
        <w:pStyle w:val="ListParagraph"/>
        <w:numPr>
          <w:ilvl w:val="0"/>
          <w:numId w:val="14"/>
          <w:numberingChange w:id="1546" w:author="Unknown" w:date="2014-05-22T15:26:00Z" w:original="%1:4: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 xml:space="preserve">Umożliwienie dołączenia zawiadomienia do odpowiedniego wyroku łącznego w przypadku dokumentu, w którym wprowadzono więcej niż jeden wyrok łączny. Użytkownik ma decydować, którego wyroku dotyczy zawiadomienie, w tym celu po wybraniu przez użytkownika przycisku „Dodaj dokument powiązany” aplikacja musi ukazać użytkownikowi wprowadzone w dokumencie wyroki, a następnie umożliwić wybór wyroku, do którego zostanie dołączone zawiadomienie. </w:t>
      </w:r>
    </w:p>
    <w:p w:rsidR="00FB5F80" w:rsidRPr="005F66E1" w:rsidRDefault="00FB5F80">
      <w:pPr>
        <w:pStyle w:val="ListParagraph"/>
        <w:numPr>
          <w:ilvl w:val="0"/>
          <w:numId w:val="14"/>
          <w:numberingChange w:id="1547" w:author="Unknown" w:date="2014-05-22T15:26:00Z" w:original="%1:5: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Dodanie reguł walidacyjnych dotyczących zawiadomienia o zawieszeniu wykonania kary pozbawienia wolności w trybie art. 152 Kodeksu karnego wykonawczego w przypadku orzeczenia kary aresztu. Reguły walidacyjne Zamawiający przekaże w trakcie realizacji zamówienia.</w:t>
      </w:r>
    </w:p>
    <w:p w:rsidR="00FB5F80" w:rsidRPr="005F66E1" w:rsidRDefault="00FB5F80">
      <w:pPr>
        <w:pStyle w:val="ListParagraph"/>
        <w:numPr>
          <w:ilvl w:val="0"/>
          <w:numId w:val="14"/>
          <w:numberingChange w:id="1548" w:author="Unknown" w:date="2014-05-22T15:26:00Z" w:original="%1:6: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Umożliwienie użytkownikowi uprzywilejowanemu dołączenia do dokumentu elektronicznego i wysłania zawiadomień pomimo pojawiających się błędów. W przypadku dołączania do karty rejestracyjnej karnej zawiadomienia o wykonaniu kary oraz zawiadomienia o wykonaniu  środków karnych aplikacja ma zezwalać na wysłanie zawiadomienia z datą wykonania wcześniejszą niż data wydania wyroku.  W przypadku dołączania do karty rejestracyjnej karnej z wyroku łącznego zawiadomienia o wykonaniu kary, zawiadomienia o wykonaniu środków karnych, zawiadomienia o warunkowym zwolnieniu, zawiadomienia o przerwie wykonania kary pozbawienia wolności aplikacja ma zezwalać na wysłanie zawiadomienia z datą  wykonania/postanowienia wcześniejszą niż data wydania wyroku.</w:t>
      </w:r>
    </w:p>
    <w:p w:rsidR="00FB5F80" w:rsidRPr="005F66E1" w:rsidRDefault="00FB5F80">
      <w:pPr>
        <w:pStyle w:val="ListParagraph"/>
        <w:numPr>
          <w:ilvl w:val="0"/>
          <w:numId w:val="14"/>
          <w:numberingChange w:id="1549" w:author="Unknown" w:date="2014-05-22T15:26:00Z" w:original="%1:7: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Dodanie filtrowania nazw województw w polu „Województwo/państwo zamieszkania” oraz „Województwo/państwo popełnienia czyn zabronionego”. Należy uzależnić wyświetlanie na liście nazw starych województw od daty wydania orzeczenia i daty umieszczonej w słownikach województw.</w:t>
      </w:r>
    </w:p>
    <w:p w:rsidR="00FB5F80" w:rsidRPr="005F66E1" w:rsidRDefault="00FB5F80">
      <w:pPr>
        <w:pStyle w:val="ListParagraph"/>
        <w:numPr>
          <w:ilvl w:val="0"/>
          <w:numId w:val="14"/>
          <w:numberingChange w:id="1550" w:author="Unknown" w:date="2014-05-22T15:26:00Z" w:original="%1:8: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Dodanie nowej kolumny w Liście powiadomień, w której będzie imię i nazwisko pracownika sądu, który wysłał dokument do KRK.</w:t>
      </w:r>
    </w:p>
    <w:p w:rsidR="00FB5F80" w:rsidRPr="005F66E1" w:rsidRDefault="00FB5F80">
      <w:pPr>
        <w:pStyle w:val="ListParagraph"/>
        <w:numPr>
          <w:ilvl w:val="0"/>
          <w:numId w:val="14"/>
          <w:numberingChange w:id="1551" w:author="Unknown" w:date="2014-05-22T15:26:00Z" w:original="%1:9: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Umożliwienie automatycznego odświeżania  widoku z klasera po wysłaniu dokumentu.</w:t>
      </w:r>
    </w:p>
    <w:p w:rsidR="00FB5F80" w:rsidRPr="005F66E1" w:rsidRDefault="00FB5F80">
      <w:pPr>
        <w:pStyle w:val="ListParagraph"/>
        <w:numPr>
          <w:ilvl w:val="0"/>
          <w:numId w:val="14"/>
          <w:numberingChange w:id="1552" w:author="Unknown" w:date="2014-05-22T15:26:00Z" w:original="%1:10:4:)"/>
        </w:numPr>
        <w:spacing w:after="0" w:line="360" w:lineRule="auto"/>
        <w:jc w:val="both"/>
        <w:rPr>
          <w:rFonts w:ascii="Times New Roman" w:hAnsi="Times New Roman" w:cs="Times New Roman"/>
          <w:sz w:val="24"/>
          <w:szCs w:val="24"/>
        </w:rPr>
      </w:pPr>
      <w:r w:rsidRPr="005F66E1">
        <w:rPr>
          <w:rFonts w:ascii="Times New Roman" w:hAnsi="Times New Roman" w:cs="Times New Roman"/>
          <w:sz w:val="24"/>
          <w:szCs w:val="24"/>
        </w:rPr>
        <w:t>Dodanie komunikatu o braku możliwości wysłania korekty do dokumentu, który ma już status korekta.</w:t>
      </w:r>
    </w:p>
    <w:p w:rsidR="00FB5F80" w:rsidRDefault="00FB5F80"/>
    <w:p w:rsidR="00FB5F80" w:rsidRDefault="00FB5F80" w:rsidP="005F66E1">
      <w:pPr>
        <w:pStyle w:val="Heading3"/>
        <w:numPr>
          <w:numberingChange w:id="1553" w:author="Unknown" w:date="2014-05-22T15:26:00Z" w:original="%1:3:0:.%2:3:0:.%3:2:0:"/>
        </w:numPr>
      </w:pPr>
      <w:bookmarkStart w:id="1554" w:name="_Toc387831804"/>
      <w:r>
        <w:t>Zmiana sposobu aktualizacji Modułu Klienta Sądowego i Modułu Zarządzania Użytkownikami</w:t>
      </w:r>
      <w:bookmarkEnd w:id="1554"/>
    </w:p>
    <w:p w:rsidR="00FB5F80" w:rsidRDefault="00FB5F80" w:rsidP="005F66E1">
      <w:pPr>
        <w:pStyle w:val="Heading4"/>
        <w:numPr>
          <w:numberingChange w:id="1555" w:author="Unknown" w:date="2014-05-22T15:26:00Z" w:original="%1:3:0:.%2:3:0:.%3:2:0:.%4:1:0:"/>
        </w:numPr>
      </w:pPr>
      <w:bookmarkStart w:id="1556" w:name="_Toc387831805"/>
      <w:r>
        <w:t>Automatyczna aktualizacja aplikacji Modułu Klienta Sądowego i Modułu Zarządzania Użytkownikami</w:t>
      </w:r>
      <w:bookmarkEnd w:id="1556"/>
    </w:p>
    <w:p w:rsidR="00FB5F80" w:rsidRPr="00955B8E" w:rsidRDefault="00FB5F80"/>
    <w:p w:rsidR="00FB5F80" w:rsidRPr="005F66E1" w:rsidRDefault="00FB5F80">
      <w:pPr>
        <w:spacing w:line="360" w:lineRule="auto"/>
        <w:ind w:firstLine="720"/>
        <w:jc w:val="both"/>
      </w:pPr>
      <w:r w:rsidRPr="005F66E1">
        <w:t>Umożliwienie automatycznej aktualizacji aplikacji MKS oraz Module Zarządzania Użytkownikami (MZU) na komputerach użytkowników w przypadku udostępnienia nowej wersji tych aplikacji w KRK. Automatyczna aktualizacja aplikacji MKS nie może spowodować utraty dokumentów zapisanych lokalnie.</w:t>
      </w:r>
    </w:p>
    <w:p w:rsidR="00FB5F80" w:rsidRDefault="00FB5F80" w:rsidP="005F66E1">
      <w:pPr>
        <w:pStyle w:val="Heading4"/>
        <w:numPr>
          <w:numberingChange w:id="1557" w:author="Unknown" w:date="2014-05-22T15:26:00Z" w:original="%1:3:0:.%2:3:0:.%3:2:0:.%4:2:0:"/>
        </w:numPr>
      </w:pPr>
      <w:bookmarkStart w:id="1558" w:name="_Toc387831806"/>
      <w:r>
        <w:t>Zmiana sposobu pobierania danych słownikowych przez Moduł Klienta Sądowego</w:t>
      </w:r>
      <w:bookmarkEnd w:id="1558"/>
    </w:p>
    <w:p w:rsidR="00FB5F80" w:rsidRPr="005F66E1" w:rsidRDefault="00FB5F80">
      <w:pPr>
        <w:pStyle w:val="ListParagraph"/>
        <w:spacing w:after="0" w:line="360" w:lineRule="auto"/>
        <w:ind w:left="0" w:firstLine="540"/>
        <w:jc w:val="both"/>
        <w:rPr>
          <w:rFonts w:ascii="Times New Roman" w:hAnsi="Times New Roman" w:cs="Times New Roman"/>
          <w:sz w:val="24"/>
          <w:szCs w:val="24"/>
        </w:rPr>
      </w:pPr>
      <w:r w:rsidRPr="005F66E1">
        <w:rPr>
          <w:rFonts w:ascii="Times New Roman" w:hAnsi="Times New Roman" w:cs="Times New Roman"/>
          <w:sz w:val="24"/>
          <w:szCs w:val="24"/>
        </w:rPr>
        <w:t>Obecnie dane słownikowe wyeksportowane z systemu teleinformatycznego KRK są udostępniane na serwerze FTP w postaci plików xml. MKS pobiera dane z serwera FTP a następnie „ładuje” do lokalnej bazy MKS-a. Czas aktualizacji danymi słownikowymi jest uzależniony od wydajności komputera i wynosi od 20 do 60 minut.</w:t>
      </w:r>
    </w:p>
    <w:p w:rsidR="00FB5F80" w:rsidRPr="005F66E1" w:rsidRDefault="00FB5F80">
      <w:pPr>
        <w:pStyle w:val="ListParagraph"/>
        <w:spacing w:after="0" w:line="360" w:lineRule="auto"/>
        <w:ind w:left="0" w:firstLine="540"/>
        <w:jc w:val="both"/>
        <w:rPr>
          <w:rFonts w:ascii="Times New Roman" w:hAnsi="Times New Roman" w:cs="Times New Roman"/>
          <w:sz w:val="24"/>
          <w:szCs w:val="24"/>
        </w:rPr>
      </w:pPr>
      <w:r w:rsidRPr="005F66E1">
        <w:rPr>
          <w:rFonts w:ascii="Times New Roman" w:hAnsi="Times New Roman" w:cs="Times New Roman"/>
          <w:sz w:val="24"/>
          <w:szCs w:val="24"/>
        </w:rPr>
        <w:t>Proponowana zmiana:</w:t>
      </w:r>
    </w:p>
    <w:p w:rsidR="00FB5F80" w:rsidRPr="005F66E1" w:rsidRDefault="00FB5F80">
      <w:pPr>
        <w:pStyle w:val="ListParagraph"/>
        <w:spacing w:after="0" w:line="360" w:lineRule="auto"/>
        <w:ind w:left="0" w:firstLine="540"/>
        <w:jc w:val="both"/>
        <w:rPr>
          <w:rFonts w:ascii="Times New Roman" w:hAnsi="Times New Roman" w:cs="Times New Roman"/>
          <w:sz w:val="24"/>
          <w:szCs w:val="24"/>
        </w:rPr>
      </w:pPr>
      <w:r w:rsidRPr="005F66E1">
        <w:rPr>
          <w:rFonts w:ascii="Times New Roman" w:hAnsi="Times New Roman" w:cs="Times New Roman"/>
          <w:sz w:val="24"/>
          <w:szCs w:val="24"/>
        </w:rPr>
        <w:t>dane słownikowe wyeksportowane z systemu teleinformatycznego KRK aktualizują bazę wykorzystywaną przez aplikację MKS na serwerze w KRK, a Moduł Klienta Sądowego automatycznie pobiera z FTP pełną bazę w postaci spakowanego archiwum. Wykonanie automatycznej aktualizacji bazy nie może spowodować utraty dokumentów zapisanych lokalnie w MKS-ie.</w:t>
      </w:r>
    </w:p>
    <w:p w:rsidR="00FB5F80" w:rsidRPr="005F66E1" w:rsidRDefault="00FB5F80">
      <w:pPr>
        <w:pStyle w:val="ListParagraph"/>
        <w:spacing w:after="0" w:line="360" w:lineRule="auto"/>
        <w:ind w:left="0" w:firstLine="540"/>
        <w:jc w:val="both"/>
        <w:rPr>
          <w:rFonts w:ascii="Times New Roman" w:hAnsi="Times New Roman" w:cs="Times New Roman"/>
          <w:sz w:val="24"/>
          <w:szCs w:val="24"/>
        </w:rPr>
      </w:pPr>
      <w:r w:rsidRPr="005F66E1">
        <w:rPr>
          <w:rFonts w:ascii="Times New Roman" w:hAnsi="Times New Roman" w:cs="Times New Roman"/>
          <w:sz w:val="24"/>
          <w:szCs w:val="24"/>
        </w:rPr>
        <w:t>Wykonawca może zaproponować inne niż opisane powyżej rozwiązanie aktualizacji danych słownikowych jeśli zostanie zaakceptowane przez Zamawiającego.</w:t>
      </w:r>
    </w:p>
    <w:p w:rsidR="00FB5F80" w:rsidRPr="00955B8E" w:rsidRDefault="00FB5F80"/>
    <w:p w:rsidR="00FB5F80" w:rsidRDefault="00FB5F80" w:rsidP="005F66E1">
      <w:pPr>
        <w:pStyle w:val="Heading3"/>
        <w:numPr>
          <w:numberingChange w:id="1559" w:author="Unknown" w:date="2014-05-22T15:26:00Z" w:original="%1:3:0:.%2:3:0:.%3:3:0:"/>
        </w:numPr>
      </w:pPr>
      <w:bookmarkStart w:id="1560" w:name="_Toc387831807"/>
      <w:r w:rsidRPr="00BA62CB">
        <w:t>Rozbudowa oprogramowania do przechowywania i zarządzania elektronicznymi dokumenta</w:t>
      </w:r>
      <w:r>
        <w:t>mi przesyłanymi z sądów do KRK tzw. KLASERA.</w:t>
      </w:r>
      <w:bookmarkEnd w:id="1560"/>
    </w:p>
    <w:p w:rsidR="00FB5F80" w:rsidRDefault="00FB5F80"/>
    <w:p w:rsidR="00FB5F80" w:rsidRPr="005F66E1" w:rsidRDefault="00FB5F80">
      <w:pPr>
        <w:numPr>
          <w:ilvl w:val="0"/>
          <w:numId w:val="10"/>
          <w:numberingChange w:id="1561" w:author="Unknown" w:date="2014-05-22T15:26:00Z" w:original="%1:1:0:."/>
        </w:numPr>
        <w:spacing w:line="360" w:lineRule="auto"/>
        <w:ind w:left="714" w:hanging="357"/>
        <w:jc w:val="both"/>
        <w:rPr>
          <w:lang w:eastAsia="en-US"/>
        </w:rPr>
      </w:pPr>
      <w:r w:rsidRPr="005F66E1">
        <w:rPr>
          <w:lang w:eastAsia="en-US"/>
        </w:rPr>
        <w:t>Utworzenie odrębnych zakładek „Pisma z sądu”, „Pisma z sądu załatwione”. Po udzieleniu odpowiedzi na pismo z sądu dokument automatycznie przechodzi do zakładki „Pisma z sądu załatwione”.</w:t>
      </w:r>
    </w:p>
    <w:p w:rsidR="00FB5F80" w:rsidRPr="005F66E1" w:rsidRDefault="00FB5F80">
      <w:pPr>
        <w:numPr>
          <w:ilvl w:val="0"/>
          <w:numId w:val="10"/>
          <w:numberingChange w:id="1562" w:author="Unknown" w:date="2014-05-22T15:26:00Z" w:original="%1:2:0:."/>
        </w:numPr>
        <w:spacing w:line="360" w:lineRule="auto"/>
        <w:ind w:left="714" w:hanging="357"/>
        <w:jc w:val="both"/>
        <w:rPr>
          <w:lang w:eastAsia="en-US"/>
        </w:rPr>
      </w:pPr>
      <w:r w:rsidRPr="005F66E1">
        <w:rPr>
          <w:lang w:eastAsia="en-US"/>
        </w:rPr>
        <w:t>Umożliwienie wysłania odpowiedzi na Pisma nadesłane z sądu.</w:t>
      </w:r>
    </w:p>
    <w:p w:rsidR="00FB5F80" w:rsidRPr="005F66E1" w:rsidRDefault="00FB5F80">
      <w:pPr>
        <w:numPr>
          <w:ilvl w:val="0"/>
          <w:numId w:val="10"/>
          <w:numberingChange w:id="1563" w:author="Unknown" w:date="2014-05-22T15:26:00Z" w:original="%1:3:0:."/>
        </w:numPr>
        <w:spacing w:line="360" w:lineRule="auto"/>
        <w:ind w:left="714" w:hanging="357"/>
        <w:jc w:val="both"/>
        <w:rPr>
          <w:lang w:eastAsia="en-US"/>
        </w:rPr>
      </w:pPr>
      <w:r w:rsidRPr="005F66E1">
        <w:rPr>
          <w:lang w:eastAsia="en-US"/>
        </w:rPr>
        <w:t>Utworzenie odrębnej zakładki „Pisma z odpowiedzią z sądu”, do której automatycznie mają zostać przeniesione pisma z zakładki „Pisma”, na które udzielono odpowiedzi z sądu. Odpowiedzi mają być widoczne obok pism.</w:t>
      </w:r>
    </w:p>
    <w:p w:rsidR="00FB5F80" w:rsidRPr="005F66E1" w:rsidRDefault="00FB5F80">
      <w:pPr>
        <w:numPr>
          <w:ilvl w:val="0"/>
          <w:numId w:val="10"/>
          <w:numberingChange w:id="1564" w:author="Unknown" w:date="2014-05-22T15:26:00Z" w:original="%1:4:0:."/>
        </w:numPr>
        <w:spacing w:line="360" w:lineRule="auto"/>
        <w:ind w:left="714" w:hanging="357"/>
        <w:jc w:val="both"/>
        <w:rPr>
          <w:lang w:eastAsia="en-US"/>
        </w:rPr>
      </w:pPr>
      <w:r w:rsidRPr="005F66E1">
        <w:rPr>
          <w:lang w:eastAsia="en-US"/>
        </w:rPr>
        <w:t>Utworzenie odrębnej zakładki „Pism ad acta”, do której będą przenoszone przy użyciu odpowiedniego przycisku pisma wraz z odpowiedzią z zakładki „Pisma z odpowiedzią z sądu”.</w:t>
      </w:r>
    </w:p>
    <w:p w:rsidR="00FB5F80" w:rsidRPr="005F66E1" w:rsidRDefault="00FB5F80">
      <w:pPr>
        <w:numPr>
          <w:ilvl w:val="0"/>
          <w:numId w:val="10"/>
          <w:numberingChange w:id="1565" w:author="Unknown" w:date="2014-05-22T15:26:00Z" w:original="%1:5:0:."/>
        </w:numPr>
        <w:spacing w:line="360" w:lineRule="auto"/>
        <w:ind w:left="714" w:hanging="357"/>
        <w:jc w:val="both"/>
        <w:rPr>
          <w:lang w:eastAsia="en-US"/>
        </w:rPr>
      </w:pPr>
      <w:r w:rsidRPr="005F66E1">
        <w:rPr>
          <w:lang w:eastAsia="en-US"/>
        </w:rPr>
        <w:t xml:space="preserve">Utworzenie zakładki „Zawiadomienia odrzucone przez sąd”, w której będą znajdować się zawiadomienia o ponownym skazaniu/popełnieniu przestępstwa,  zawiadomienia o udzieleniu zezwolenia na odbycie kary pozbawienia wolności w systemie dozoru elektronicznego odrzucone przez sąd. </w:t>
      </w:r>
    </w:p>
    <w:p w:rsidR="00FB5F80" w:rsidRPr="005F66E1" w:rsidRDefault="00FB5F80">
      <w:pPr>
        <w:numPr>
          <w:ilvl w:val="0"/>
          <w:numId w:val="10"/>
          <w:numberingChange w:id="1566" w:author="Unknown" w:date="2014-05-22T15:26:00Z" w:original="%1:6:0:."/>
        </w:numPr>
        <w:spacing w:line="360" w:lineRule="auto"/>
        <w:ind w:left="714" w:hanging="357"/>
        <w:jc w:val="both"/>
        <w:rPr>
          <w:lang w:eastAsia="en-US"/>
        </w:rPr>
      </w:pPr>
      <w:r w:rsidRPr="005F66E1">
        <w:rPr>
          <w:lang w:eastAsia="en-US"/>
        </w:rPr>
        <w:t>Umożliwienie usuwania zawiadomień odrzuconych przez sąd.</w:t>
      </w:r>
    </w:p>
    <w:p w:rsidR="00FB5F80" w:rsidRPr="005F66E1" w:rsidRDefault="00FB5F80">
      <w:pPr>
        <w:numPr>
          <w:ilvl w:val="0"/>
          <w:numId w:val="10"/>
          <w:numberingChange w:id="1567" w:author="Unknown" w:date="2014-05-22T15:26:00Z" w:original="%1:7:0:."/>
        </w:numPr>
        <w:spacing w:line="360" w:lineRule="auto"/>
        <w:ind w:left="714" w:hanging="357"/>
        <w:jc w:val="both"/>
        <w:rPr>
          <w:lang w:eastAsia="en-US"/>
        </w:rPr>
      </w:pPr>
      <w:r w:rsidRPr="005F66E1">
        <w:rPr>
          <w:lang w:eastAsia="en-US"/>
        </w:rPr>
        <w:t>Umożliwienie zmiany adresata w zawiadomieniach odrzuconych przez sąd włącznie z historią przetwarzania.</w:t>
      </w:r>
    </w:p>
    <w:p w:rsidR="00FB5F80" w:rsidRPr="005F66E1" w:rsidRDefault="00FB5F80">
      <w:pPr>
        <w:numPr>
          <w:ilvl w:val="0"/>
          <w:numId w:val="10"/>
          <w:numberingChange w:id="1568" w:author="Unknown" w:date="2014-05-22T15:26:00Z" w:original="%1:8:0:."/>
        </w:numPr>
        <w:spacing w:line="360" w:lineRule="auto"/>
        <w:ind w:left="714" w:hanging="357"/>
        <w:jc w:val="both"/>
        <w:rPr>
          <w:lang w:eastAsia="en-US"/>
        </w:rPr>
      </w:pPr>
      <w:r w:rsidRPr="005F66E1">
        <w:rPr>
          <w:lang w:eastAsia="en-US"/>
        </w:rPr>
        <w:t>Uniemożliwienie usunięcia roli przypisanej do użytkowników klasera.</w:t>
      </w:r>
    </w:p>
    <w:p w:rsidR="00FB5F80" w:rsidRPr="005F66E1" w:rsidRDefault="00FB5F80">
      <w:pPr>
        <w:numPr>
          <w:ilvl w:val="0"/>
          <w:numId w:val="10"/>
          <w:numberingChange w:id="1569" w:author="Unknown" w:date="2014-05-22T15:26:00Z" w:original="%1:9:0:."/>
        </w:numPr>
        <w:spacing w:line="360" w:lineRule="auto"/>
        <w:ind w:left="714" w:hanging="357"/>
        <w:jc w:val="both"/>
        <w:rPr>
          <w:lang w:eastAsia="en-US"/>
        </w:rPr>
      </w:pPr>
      <w:r w:rsidRPr="005F66E1">
        <w:rPr>
          <w:lang w:eastAsia="en-US"/>
        </w:rPr>
        <w:t>Umożliwienie zmiany oznaczenia wydziału podczas wysyłania pisma powiązanego z dokumentem elektronicznym.</w:t>
      </w:r>
    </w:p>
    <w:p w:rsidR="00FB5F80" w:rsidRPr="005F66E1" w:rsidRDefault="00FB5F80">
      <w:pPr>
        <w:numPr>
          <w:ilvl w:val="0"/>
          <w:numId w:val="10"/>
          <w:numberingChange w:id="1570" w:author="Unknown" w:date="2014-05-22T15:26:00Z" w:original="%1:10:0:."/>
        </w:numPr>
        <w:spacing w:line="360" w:lineRule="auto"/>
        <w:ind w:left="714" w:hanging="357"/>
        <w:jc w:val="both"/>
        <w:rPr>
          <w:lang w:eastAsia="en-US"/>
        </w:rPr>
      </w:pPr>
      <w:r w:rsidRPr="005F66E1">
        <w:rPr>
          <w:lang w:eastAsia="en-US"/>
        </w:rPr>
        <w:t>Umożliwienie przywrócenia do aplikacji lokalnej dokumentów zatartych.</w:t>
      </w:r>
    </w:p>
    <w:p w:rsidR="00FB5F80" w:rsidRPr="005F66E1" w:rsidRDefault="00FB5F80">
      <w:pPr>
        <w:numPr>
          <w:ilvl w:val="0"/>
          <w:numId w:val="10"/>
          <w:numberingChange w:id="1571" w:author="Unknown" w:date="2014-05-22T15:26:00Z" w:original="%1:11:0:."/>
        </w:numPr>
        <w:spacing w:line="360" w:lineRule="auto"/>
        <w:ind w:left="714" w:hanging="357"/>
        <w:jc w:val="both"/>
        <w:rPr>
          <w:lang w:eastAsia="en-US"/>
        </w:rPr>
      </w:pPr>
      <w:r w:rsidRPr="005F66E1">
        <w:rPr>
          <w:lang w:eastAsia="en-US"/>
        </w:rPr>
        <w:t>Umożliwienie łączenia tożsamości na klaserze w przypadku połączenia tożsamości w aplikacji lokalnej.</w:t>
      </w:r>
    </w:p>
    <w:p w:rsidR="00FB5F80" w:rsidRPr="005F66E1" w:rsidRDefault="00FB5F80">
      <w:pPr>
        <w:numPr>
          <w:ilvl w:val="0"/>
          <w:numId w:val="10"/>
          <w:numberingChange w:id="1572" w:author="Unknown" w:date="2014-05-22T15:26:00Z" w:original="%1:12:0:."/>
        </w:numPr>
        <w:spacing w:line="360" w:lineRule="auto"/>
        <w:ind w:left="714" w:hanging="357"/>
        <w:jc w:val="both"/>
        <w:rPr>
          <w:lang w:eastAsia="en-US"/>
        </w:rPr>
      </w:pPr>
      <w:r w:rsidRPr="005F66E1">
        <w:rPr>
          <w:lang w:eastAsia="en-US"/>
        </w:rPr>
        <w:t>Uniemożliwienie wysłania korekty dokumentu, który ma już status „korekta”.</w:t>
      </w:r>
    </w:p>
    <w:p w:rsidR="00FB5F80" w:rsidRPr="005F66E1" w:rsidRDefault="00FB5F80">
      <w:pPr>
        <w:numPr>
          <w:ilvl w:val="0"/>
          <w:numId w:val="10"/>
          <w:numberingChange w:id="1573" w:author="Unknown" w:date="2014-05-22T15:26:00Z" w:original="%1:13:0:."/>
        </w:numPr>
        <w:spacing w:line="360" w:lineRule="auto"/>
        <w:ind w:left="714" w:hanging="357"/>
        <w:jc w:val="both"/>
        <w:rPr>
          <w:lang w:eastAsia="en-US"/>
        </w:rPr>
      </w:pPr>
      <w:r w:rsidRPr="005F66E1">
        <w:rPr>
          <w:lang w:eastAsia="en-US"/>
        </w:rPr>
        <w:t>Umożliwienie podglądu stanu komunikacji z aplikacji lokalnej do klasera. Chodzi o obsługę przypadku gdy dokument pobrany z aplikacji lokalnej nie może z powodu błędu być obsłużony przez klaser. Informacja o tym dokumencie i przyczynie jego nie przetworzenia ma być widoczna z poziomu aplikacji lokalnej.</w:t>
      </w:r>
    </w:p>
    <w:p w:rsidR="00FB5F80" w:rsidRDefault="00FB5F80" w:rsidP="005F66E1">
      <w:pPr>
        <w:pStyle w:val="Heading3"/>
        <w:numPr>
          <w:numberingChange w:id="1574" w:author="Unknown" w:date="2014-05-22T15:26:00Z" w:original="%1:3:0:.%2:3:0:.%3:4:0:"/>
        </w:numPr>
      </w:pPr>
      <w:bookmarkStart w:id="1575" w:name="_Toc387831808"/>
      <w:r w:rsidRPr="00BA62CB">
        <w:t>Zmiany w schemacie XSD dokumentów prz</w:t>
      </w:r>
      <w:r>
        <w:t>esyłanych drogą elektroniczną z </w:t>
      </w:r>
      <w:r w:rsidRPr="00BA62CB">
        <w:t>sądów powszechnych do KRK</w:t>
      </w:r>
      <w:r>
        <w:t>.</w:t>
      </w:r>
      <w:bookmarkEnd w:id="1575"/>
    </w:p>
    <w:p w:rsidR="00FB5F80" w:rsidRPr="005F66E1" w:rsidRDefault="00FB5F80">
      <w:pPr>
        <w:numPr>
          <w:ilvl w:val="0"/>
          <w:numId w:val="11"/>
          <w:numberingChange w:id="1576" w:author="Unknown" w:date="2014-05-22T15:26:00Z" w:original="%1:1:0:."/>
        </w:numPr>
        <w:spacing w:line="360" w:lineRule="auto"/>
        <w:jc w:val="both"/>
        <w:rPr>
          <w:lang w:eastAsia="en-US"/>
        </w:rPr>
      </w:pPr>
      <w:r w:rsidRPr="005F66E1">
        <w:rPr>
          <w:lang w:eastAsia="en-US"/>
        </w:rPr>
        <w:t>Utworzenie dokumentu Pismo z sądu oraz Odpowiedź na Pismo z sądu. Pismo z sądu będzie dokumentem przesyłanym autonomicznie lub będzie powiązany z dokumentem elektronicznym. Zakres pól, które będą znajdowały się w piśmie i odpowiedzi Zamawiający przekaże Wykonawcy w trakcie realizacji zamówienia.</w:t>
      </w:r>
    </w:p>
    <w:p w:rsidR="00FB5F80" w:rsidRPr="005F66E1" w:rsidRDefault="00FB5F80">
      <w:pPr>
        <w:numPr>
          <w:ilvl w:val="0"/>
          <w:numId w:val="11"/>
          <w:numberingChange w:id="1577" w:author="Unknown" w:date="2014-05-22T15:26:00Z" w:original="%1:2:0:."/>
        </w:numPr>
        <w:spacing w:line="360" w:lineRule="auto"/>
        <w:jc w:val="both"/>
        <w:rPr>
          <w:lang w:eastAsia="en-US"/>
        </w:rPr>
      </w:pPr>
      <w:r w:rsidRPr="005F66E1">
        <w:rPr>
          <w:lang w:eastAsia="en-US"/>
        </w:rPr>
        <w:t>Utworzenie odpowiedniego oznaczenia zawiadomień z pliku XML dołączanych do karty rejestracyjnej karnej z wyroku łącznego z pliku XML w przypadku kilku wyroków łącznych w jednym dokumencie.</w:t>
      </w:r>
    </w:p>
    <w:p w:rsidR="00FB5F80" w:rsidRPr="005F66E1" w:rsidRDefault="00FB5F80">
      <w:pPr>
        <w:numPr>
          <w:ilvl w:val="0"/>
          <w:numId w:val="11"/>
          <w:numberingChange w:id="1578" w:author="Unknown" w:date="2014-05-22T15:26:00Z" w:original="%1:3:0:."/>
        </w:numPr>
        <w:spacing w:line="360" w:lineRule="auto"/>
        <w:jc w:val="both"/>
        <w:rPr>
          <w:lang w:eastAsia="en-US"/>
        </w:rPr>
      </w:pPr>
      <w:r w:rsidRPr="005F66E1">
        <w:rPr>
          <w:lang w:eastAsia="en-US"/>
        </w:rPr>
        <w:t>Utworzenie dodatkowego pola tekstowego we wszystkich zawiadomieniach przesyłanych z KRK do sądów, w którym użytkownik w sądzie będzie wpisywać powód odrzucenia zawiadomienia.</w:t>
      </w:r>
    </w:p>
    <w:p w:rsidR="00FB5F80" w:rsidRPr="005F66E1" w:rsidRDefault="00FB5F80">
      <w:pPr>
        <w:numPr>
          <w:ilvl w:val="0"/>
          <w:numId w:val="11"/>
          <w:numberingChange w:id="1579" w:author="Unknown" w:date="2014-05-22T15:26:00Z" w:original="%1:4:0:."/>
        </w:numPr>
        <w:spacing w:line="360" w:lineRule="auto"/>
        <w:jc w:val="both"/>
        <w:rPr>
          <w:lang w:eastAsia="en-US"/>
        </w:rPr>
      </w:pPr>
      <w:r w:rsidRPr="005F66E1">
        <w:rPr>
          <w:lang w:eastAsia="en-US"/>
        </w:rPr>
        <w:t>Dodanie pola „miesięcy” w polu okres próby w zawiadomieniu o warunkowym zawieszeniu wykonania kary pozbawienia wolności w trybie art. 152 Kodeksu karnego wykonawczego. Jest to pole opcjonalne.</w:t>
      </w:r>
    </w:p>
    <w:p w:rsidR="00FB5F80" w:rsidRPr="005F66E1" w:rsidRDefault="00FB5F80">
      <w:pPr>
        <w:numPr>
          <w:ilvl w:val="0"/>
          <w:numId w:val="11"/>
          <w:numberingChange w:id="1580" w:author="Unknown" w:date="2014-05-22T15:26:00Z" w:original="%1:5:0:."/>
        </w:numPr>
        <w:spacing w:line="360" w:lineRule="auto"/>
        <w:jc w:val="both"/>
        <w:rPr>
          <w:lang w:eastAsia="en-US"/>
        </w:rPr>
      </w:pPr>
      <w:r w:rsidRPr="005F66E1">
        <w:rPr>
          <w:lang w:eastAsia="en-US"/>
        </w:rPr>
        <w:t>Dodanie do dokumentu „Powiadomienie KRK o przyjęciu lub odrzuceniu dokumentu sądowego” imienia i nazwiska osoby, która sporządziła dokument wysłany do KRK.</w:t>
      </w:r>
    </w:p>
    <w:p w:rsidR="00FB5F80" w:rsidRPr="00BA62CB" w:rsidRDefault="00FB5F80">
      <w:pPr>
        <w:spacing w:line="360" w:lineRule="auto"/>
        <w:rPr>
          <w:sz w:val="28"/>
          <w:szCs w:val="28"/>
        </w:rPr>
      </w:pPr>
    </w:p>
    <w:p w:rsidR="00FB5F80" w:rsidRPr="001D13C2" w:rsidRDefault="00FB5F80" w:rsidP="005F66E1">
      <w:pPr>
        <w:pStyle w:val="Heading3"/>
        <w:numPr>
          <w:numberingChange w:id="1581" w:author="Unknown" w:date="2014-05-22T15:26:00Z" w:original="%1:3:0:.%2:3:0:.%3:5:0:"/>
        </w:numPr>
      </w:pPr>
      <w:bookmarkStart w:id="1582" w:name="_Toc387831809"/>
      <w:r>
        <w:t>Rozbudowa funkcjonalności aplikacji Podmioty Zbiorowe</w:t>
      </w:r>
      <w:bookmarkEnd w:id="1582"/>
      <w:r>
        <w:t xml:space="preserve"> </w:t>
      </w:r>
    </w:p>
    <w:p w:rsidR="00FB5F80" w:rsidRDefault="00FB5F80" w:rsidP="005F66E1">
      <w:pPr>
        <w:pStyle w:val="Heading4"/>
        <w:numPr>
          <w:numberingChange w:id="1583" w:author="Unknown" w:date="2014-05-22T15:26:00Z" w:original="%1:3:0:.%2:3:0:.%3:5:0:.%4:1:0:"/>
        </w:numPr>
      </w:pPr>
      <w:bookmarkStart w:id="1584" w:name="_Toc387831810"/>
      <w:bookmarkEnd w:id="1106"/>
      <w:bookmarkEnd w:id="1107"/>
      <w:bookmarkEnd w:id="1108"/>
      <w:bookmarkEnd w:id="1109"/>
      <w:r>
        <w:t>Dodanie pola „Dodatkowy opis kary”.</w:t>
      </w:r>
      <w:bookmarkEnd w:id="1584"/>
    </w:p>
    <w:p w:rsidR="00FB5F80" w:rsidRPr="005F66E1" w:rsidRDefault="00FB5F80">
      <w:pPr>
        <w:spacing w:line="360" w:lineRule="auto"/>
        <w:ind w:firstLine="709"/>
        <w:jc w:val="both"/>
      </w:pPr>
      <w:r w:rsidRPr="005F66E1">
        <w:t>Na stronie „EDYTOR KARTY REJESTRACYJNEJ 2/2” w oknie wyboru rodzaju i wymiaru kary należy dodać nowe pole o nazwie „Opis c. d.”, w którym będzie możliwość wpisania tekstem dodatkowych informacji dotyczących orzeczonych kar, dołączanych do treści wyświetlanej w polu „treść” zaznaczonej na Rys. 8. (np. przy wyborze podania wyroku do publicznej wiadomości można dopisać miejsce publikacji). Dodatkowe pole „Opis c. d.” powinno mieć możliwość opcjonalnego wypełnienia i treść tego pola powinna uwidaczniać się w opisie kary i przenosić na wydruk. Położenie tego nowego pola zostało zaznaczone  strzałką na Rys. 8. Ponadto należy zmienić nazwę zaznaczonego  na Rys. 8. pola „Treść:” na „Opis kary:” tak jak to zaznaczono na poniższym rysunku.</w:t>
      </w:r>
    </w:p>
    <w:p w:rsidR="00FB5F80" w:rsidRPr="005F66E1" w:rsidRDefault="00FB5F80">
      <w:pPr>
        <w:spacing w:line="360" w:lineRule="auto"/>
        <w:ind w:firstLine="709"/>
        <w:jc w:val="both"/>
      </w:pPr>
    </w:p>
    <w:p w:rsidR="00FB5F80" w:rsidRPr="00086D3F" w:rsidRDefault="00FB5F80">
      <w:pPr>
        <w:spacing w:line="360" w:lineRule="auto"/>
        <w:ind w:firstLine="709"/>
        <w:jc w:val="center"/>
        <w:rPr>
          <w:sz w:val="28"/>
          <w:szCs w:val="28"/>
        </w:rPr>
      </w:pPr>
      <w:r w:rsidRPr="00F034E5">
        <w:rPr>
          <w: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6" o:spid="_x0000_i1025" type="#_x0000_t75" style="width:450pt;height:339pt;visibility:visible">
            <v:imagedata r:id="rId7" o:title=""/>
          </v:shape>
        </w:pict>
      </w:r>
    </w:p>
    <w:p w:rsidR="00FB5F80" w:rsidRDefault="00FB5F80" w:rsidP="005F66E1">
      <w:pPr>
        <w:pStyle w:val="Heading4"/>
        <w:numPr>
          <w:numberingChange w:id="1585" w:author="Unknown" w:date="2014-05-22T15:26:00Z" w:original="%1:3:0:.%2:3:0:.%3:5:0:.%4:2:0:"/>
        </w:numPr>
      </w:pPr>
      <w:bookmarkStart w:id="1586" w:name="_Toc387831811"/>
      <w:r w:rsidRPr="00086D3F">
        <w:t>Do</w:t>
      </w:r>
      <w:r>
        <w:t>danie pola „Data rejestracji :”</w:t>
      </w:r>
      <w:bookmarkEnd w:id="1586"/>
    </w:p>
    <w:p w:rsidR="00FB5F80" w:rsidRPr="005F66E1" w:rsidRDefault="00FB5F80">
      <w:pPr>
        <w:spacing w:line="360" w:lineRule="auto"/>
        <w:ind w:firstLine="709"/>
        <w:jc w:val="both"/>
      </w:pPr>
      <w:r w:rsidRPr="005F66E1">
        <w:t>Na karcie rejestracyjnej podmiotu zbiorowego należy dodać pole „Data rejestracji”, które ma być automatycznie wypełniane datą zarejestrowania karty. Na rysunku poniżej przedstawiono sposób realizacja zadania.</w:t>
      </w:r>
    </w:p>
    <w:p w:rsidR="00FB5F80" w:rsidRPr="000C0FC0" w:rsidRDefault="00FB5F80">
      <w:pPr>
        <w:jc w:val="center"/>
        <w:rPr>
          <w:noProof/>
        </w:rPr>
      </w:pPr>
      <w:r>
        <w:rPr>
          <w:noProof/>
        </w:rPr>
        <w:pict>
          <v:shape id="Obraz 37" o:spid="_x0000_i1026" type="#_x0000_t75" style="width:451.5pt;height:298.5pt;visibility:visible">
            <v:imagedata r:id="rId8" o:title=""/>
          </v:shape>
        </w:pict>
      </w:r>
    </w:p>
    <w:p w:rsidR="00FB5F80" w:rsidRDefault="00FB5F80">
      <w:pPr>
        <w:jc w:val="center"/>
        <w:rPr>
          <w:noProof/>
        </w:rPr>
      </w:pPr>
    </w:p>
    <w:p w:rsidR="00FB5F80" w:rsidRPr="00086D3F" w:rsidRDefault="00FB5F80">
      <w:pPr>
        <w:jc w:val="center"/>
      </w:pPr>
    </w:p>
    <w:p w:rsidR="00FB5F80" w:rsidRDefault="00FB5F80" w:rsidP="005F66E1">
      <w:pPr>
        <w:pStyle w:val="Heading4"/>
        <w:numPr>
          <w:numberingChange w:id="1587" w:author="Unknown" w:date="2014-05-22T15:26:00Z" w:original="%1:3:0:.%2:3:0:.%3:5:0:.%4:3:0:"/>
        </w:numPr>
      </w:pPr>
      <w:bookmarkStart w:id="1588" w:name="_Toc387831812"/>
      <w:r>
        <w:t>Zmiana nazwy pola „Numer właściwego rejestru”.</w:t>
      </w:r>
      <w:bookmarkEnd w:id="1588"/>
    </w:p>
    <w:p w:rsidR="00FB5F80" w:rsidRPr="005F66E1" w:rsidRDefault="00FB5F80">
      <w:pPr>
        <w:spacing w:line="360" w:lineRule="auto"/>
        <w:ind w:firstLine="720"/>
        <w:jc w:val="both"/>
      </w:pPr>
      <w:r w:rsidRPr="005F66E1">
        <w:t>Z uwagi na pojawiające się karty rejestracyjne z podmiotami rejestrowanymi w innych niż KRS rejestrach ujawniła się konieczność zmiany pola „Numer właściwego rejestru”. Pole to powinno być opisane jako „Nazwa oraz numer właściwego rejestru:”. W obecnej wersji aplikacji PZ nie jest możliwa ta zmiana ponieważ w polu mieści się tylko 30 znaków. Wprowadzenie powyższej zmiany wymagała wykonania odpowiedniej  modyfikacji w aplikacji Modułu Klienta Sądowego.</w:t>
      </w:r>
    </w:p>
    <w:p w:rsidR="00FB5F80" w:rsidRDefault="00FB5F80">
      <w:pPr>
        <w:spacing w:line="360" w:lineRule="auto"/>
        <w:ind w:left="709"/>
        <w:jc w:val="center"/>
        <w:rPr>
          <w:noProof/>
        </w:rPr>
      </w:pPr>
      <w:r>
        <w:rPr>
          <w:noProof/>
        </w:rPr>
        <w:pict>
          <v:shape id="Obraz 15" o:spid="_x0000_i1027" type="#_x0000_t75" style="width:5in;height:281.25pt;visibility:visible">
            <v:imagedata r:id="rId9" o:title=""/>
          </v:shape>
        </w:pict>
      </w:r>
    </w:p>
    <w:p w:rsidR="00FB5F80" w:rsidRDefault="00FB5F80" w:rsidP="005F66E1">
      <w:pPr>
        <w:pStyle w:val="Heading4"/>
        <w:numPr>
          <w:numberingChange w:id="1589" w:author="Unknown" w:date="2014-05-22T15:26:00Z" w:original="%1:3:0:.%2:3:0:.%3:5:0:.%4:4:0:"/>
        </w:numPr>
      </w:pPr>
      <w:bookmarkStart w:id="1590" w:name="_Toc387831813"/>
      <w:r>
        <w:t>Zmiana nagłówków wydruków odpowiedzi.</w:t>
      </w:r>
      <w:bookmarkEnd w:id="1590"/>
    </w:p>
    <w:p w:rsidR="00FB5F80" w:rsidRPr="005F66E1" w:rsidRDefault="00FB5F80">
      <w:pPr>
        <w:pStyle w:val="ListParagraph"/>
        <w:numPr>
          <w:ilvl w:val="0"/>
          <w:numId w:val="20"/>
          <w:numberingChange w:id="1591" w:author="Unknown" w:date="2014-05-22T15:26:00Z" w:original="%1:1:0:."/>
        </w:numPr>
        <w:tabs>
          <w:tab w:val="left" w:pos="1134"/>
        </w:tabs>
        <w:ind w:left="851" w:hanging="142"/>
        <w:rPr>
          <w:rFonts w:ascii="Times New Roman" w:hAnsi="Times New Roman" w:cs="Times New Roman"/>
          <w:sz w:val="24"/>
          <w:szCs w:val="24"/>
        </w:rPr>
      </w:pPr>
      <w:r w:rsidRPr="005F66E1">
        <w:rPr>
          <w:rFonts w:ascii="Times New Roman" w:hAnsi="Times New Roman" w:cs="Times New Roman"/>
          <w:sz w:val="24"/>
          <w:szCs w:val="24"/>
        </w:rPr>
        <w:t>Zamawiający wymaga by na wydrukach odpowiedzi zmienić  nagłówek, tak jak to pokazano na poniższym rysunku:</w:t>
      </w:r>
    </w:p>
    <w:p w:rsidR="00FB5F80" w:rsidRDefault="00FB5F80">
      <w:r>
        <w:rPr>
          <w:noProof/>
        </w:rPr>
        <w:pict>
          <v:shape id="Obraz 13" o:spid="_x0000_i1028" type="#_x0000_t75" style="width:451.5pt;height:239.25pt;visibility:visible">
            <v:imagedata r:id="rId10" o:title=""/>
          </v:shape>
        </w:pict>
      </w:r>
    </w:p>
    <w:p w:rsidR="00FB5F80" w:rsidRPr="005F66E1" w:rsidRDefault="00FB5F80">
      <w:pPr>
        <w:pStyle w:val="ListParagraph"/>
        <w:numPr>
          <w:ilvl w:val="0"/>
          <w:numId w:val="20"/>
          <w:numberingChange w:id="1592" w:author="Unknown" w:date="2014-05-22T15:26:00Z" w:original="%1:2:0:."/>
        </w:numPr>
        <w:ind w:left="1134" w:hanging="425"/>
        <w:jc w:val="both"/>
        <w:rPr>
          <w:rFonts w:ascii="Times New Roman" w:hAnsi="Times New Roman" w:cs="Times New Roman"/>
          <w:sz w:val="24"/>
          <w:szCs w:val="24"/>
        </w:rPr>
      </w:pPr>
      <w:r w:rsidRPr="005F66E1">
        <w:rPr>
          <w:rFonts w:ascii="Times New Roman" w:hAnsi="Times New Roman" w:cs="Times New Roman"/>
          <w:sz w:val="24"/>
          <w:szCs w:val="24"/>
        </w:rPr>
        <w:t>przenoszenie na wydruk odpowiedzi zamiennie następujących pól, w zależności od tego, które będzie wypełnione:</w:t>
      </w:r>
    </w:p>
    <w:p w:rsidR="00FB5F80" w:rsidRPr="005F66E1" w:rsidRDefault="00FB5F80">
      <w:pPr>
        <w:pStyle w:val="ListParagraph"/>
        <w:ind w:hanging="11"/>
        <w:jc w:val="both"/>
        <w:rPr>
          <w:rFonts w:ascii="Times New Roman" w:hAnsi="Times New Roman" w:cs="Times New Roman"/>
          <w:sz w:val="24"/>
          <w:szCs w:val="24"/>
        </w:rPr>
      </w:pPr>
      <w:r w:rsidRPr="005F66E1">
        <w:rPr>
          <w:rFonts w:ascii="Times New Roman" w:hAnsi="Times New Roman" w:cs="Times New Roman"/>
          <w:sz w:val="24"/>
          <w:szCs w:val="24"/>
        </w:rPr>
        <w:t>- Jeżeli wypełnione jest pole „Numer KRS”, to wydruk powinien wyglądać następująco:</w:t>
      </w:r>
    </w:p>
    <w:p w:rsidR="00FB5F80" w:rsidRDefault="00FB5F80">
      <w:pPr>
        <w:pStyle w:val="ListParagraph"/>
        <w:ind w:left="142"/>
        <w:jc w:val="center"/>
        <w:rPr>
          <w:noProof/>
          <w:lang w:eastAsia="pl-PL"/>
        </w:rPr>
      </w:pPr>
      <w:r>
        <w:rPr>
          <w:noProof/>
          <w:lang w:eastAsia="pl-PL"/>
        </w:rPr>
        <w:pict>
          <v:shape id="Obraz 40" o:spid="_x0000_i1029" type="#_x0000_t75" style="width:452.25pt;height:130.5pt;visibility:visible">
            <v:imagedata r:id="rId11" o:title=""/>
          </v:shape>
        </w:pict>
      </w:r>
    </w:p>
    <w:p w:rsidR="00FB5F80" w:rsidRDefault="00FB5F80">
      <w:pPr>
        <w:pStyle w:val="ListParagraph"/>
        <w:ind w:left="142"/>
        <w:jc w:val="center"/>
      </w:pPr>
    </w:p>
    <w:p w:rsidR="00FB5F80" w:rsidRPr="005F66E1" w:rsidRDefault="00FB5F80">
      <w:pPr>
        <w:spacing w:line="360" w:lineRule="auto"/>
        <w:ind w:left="709"/>
        <w:jc w:val="both"/>
      </w:pPr>
      <w:r w:rsidRPr="006C127E">
        <w:rPr>
          <w:sz w:val="28"/>
          <w:szCs w:val="28"/>
        </w:rPr>
        <w:t xml:space="preserve">- </w:t>
      </w:r>
      <w:r w:rsidRPr="005F66E1">
        <w:t>Jeżeli wypełnione jest pole „Nazwa oraz numer właściwego rejestru”, to wydruk powinien wyglądać następująco:</w:t>
      </w:r>
    </w:p>
    <w:p w:rsidR="00FB5F80" w:rsidRDefault="00FB5F80">
      <w:pPr>
        <w:pStyle w:val="ListParagraph"/>
        <w:ind w:left="142"/>
        <w:jc w:val="center"/>
      </w:pPr>
      <w:r>
        <w:rPr>
          <w:noProof/>
          <w:lang w:eastAsia="pl-PL"/>
        </w:rPr>
        <w:pict>
          <v:shape id="Obraz 23" o:spid="_x0000_i1030" type="#_x0000_t75" style="width:449.25pt;height:202.5pt;visibility:visible">
            <v:imagedata r:id="rId12" o:title=""/>
          </v:shape>
        </w:pict>
      </w:r>
    </w:p>
    <w:p w:rsidR="00FB5F80" w:rsidRDefault="00FB5F80">
      <w:pPr>
        <w:pStyle w:val="ListParagraph"/>
        <w:ind w:left="0"/>
        <w:jc w:val="both"/>
      </w:pPr>
    </w:p>
    <w:p w:rsidR="00FB5F80" w:rsidRDefault="00FB5F80" w:rsidP="005F66E1">
      <w:pPr>
        <w:pStyle w:val="Heading4"/>
        <w:numPr>
          <w:numberingChange w:id="1593" w:author="Unknown" w:date="2014-05-22T15:26:00Z" w:original="%1:3:0:.%2:3:0:.%3:5:0:.%4:5:0:"/>
        </w:numPr>
      </w:pPr>
      <w:bookmarkStart w:id="1594" w:name="_Toc387831814"/>
      <w:r w:rsidRPr="007806B1">
        <w:t>Zamiana  wydruku odpowiedzi o podmiocie zbiorowym</w:t>
      </w:r>
      <w:bookmarkEnd w:id="1594"/>
    </w:p>
    <w:p w:rsidR="00FB5F80" w:rsidRDefault="00FB5F80"/>
    <w:p w:rsidR="00FB5F80" w:rsidRPr="005F66E1" w:rsidRDefault="00FB5F80">
      <w:pPr>
        <w:spacing w:line="360" w:lineRule="auto"/>
        <w:jc w:val="both"/>
      </w:pPr>
      <w:r>
        <w:t xml:space="preserve"> </w:t>
      </w:r>
      <w:r>
        <w:tab/>
      </w:r>
      <w:r w:rsidRPr="005F66E1">
        <w:t>Na ekranie  służącym do przygotowania wydruku odpowiedzi o podmiocie zbiorowym należy zamienić pole „</w:t>
      </w:r>
      <w:r w:rsidRPr="005F66E1">
        <w:rPr>
          <w:b/>
          <w:bCs/>
        </w:rPr>
        <w:t>Adres cd</w:t>
      </w:r>
      <w:r w:rsidRPr="005F66E1">
        <w:t>:” na ”</w:t>
      </w:r>
      <w:r w:rsidRPr="005F66E1">
        <w:rPr>
          <w:b/>
          <w:bCs/>
        </w:rPr>
        <w:t>Miejscowość</w:t>
      </w:r>
      <w:r w:rsidRPr="005F66E1">
        <w:t>”, a kolejne pole tj. „</w:t>
      </w:r>
      <w:r w:rsidRPr="005F66E1">
        <w:rPr>
          <w:b/>
          <w:bCs/>
        </w:rPr>
        <w:t>Miejscowość</w:t>
      </w:r>
      <w:r w:rsidRPr="005F66E1">
        <w:t xml:space="preserve">:” na </w:t>
      </w:r>
      <w:r w:rsidRPr="005F66E1">
        <w:rPr>
          <w:b/>
          <w:bCs/>
        </w:rPr>
        <w:t xml:space="preserve">„Kraj:” </w:t>
      </w:r>
      <w:r w:rsidRPr="005F66E1">
        <w:t>tak jak to widać na niżej zamieszczonym rysunku:</w:t>
      </w:r>
    </w:p>
    <w:p w:rsidR="00FB5F80" w:rsidRDefault="00FB5F80">
      <w:pPr>
        <w:spacing w:line="360" w:lineRule="auto"/>
        <w:jc w:val="center"/>
        <w:rPr>
          <w:i/>
          <w:iCs/>
          <w:noProof/>
        </w:rPr>
      </w:pPr>
      <w:r w:rsidRPr="00F034E5">
        <w:rPr>
          <w:i/>
          <w:noProof/>
        </w:rPr>
        <w:pict>
          <v:shape id="Obraz 25" o:spid="_x0000_i1031" type="#_x0000_t75" style="width:450pt;height:341.25pt;visibility:visible">
            <v:imagedata r:id="rId13" o:title=""/>
          </v:shape>
        </w:pict>
      </w:r>
    </w:p>
    <w:p w:rsidR="00FB5F80" w:rsidRDefault="00FB5F80">
      <w:pPr>
        <w:spacing w:line="360" w:lineRule="auto"/>
        <w:jc w:val="both"/>
        <w:rPr>
          <w:i/>
          <w:iCs/>
          <w:noProof/>
        </w:rPr>
      </w:pPr>
    </w:p>
    <w:p w:rsidR="00FB5F80" w:rsidRPr="005F66E1" w:rsidRDefault="00FB5F80">
      <w:pPr>
        <w:spacing w:line="360" w:lineRule="auto"/>
        <w:jc w:val="both"/>
      </w:pPr>
      <w:r w:rsidRPr="005F66E1">
        <w:rPr>
          <w:noProof/>
        </w:rPr>
        <w:t>Oczywiście zmiany wykonane na ekarnie powininny spowodowac odpowiednie zmiany na wydruku odpowiedzi.</w:t>
      </w:r>
    </w:p>
    <w:p w:rsidR="00FB5F80" w:rsidRDefault="00FB5F80" w:rsidP="005F66E1">
      <w:pPr>
        <w:pStyle w:val="Heading4"/>
        <w:numPr>
          <w:numberingChange w:id="1595" w:author="Unknown" w:date="2014-05-22T15:26:00Z" w:original="%1:3:0:.%2:3:0:.%3:5:0:.%4:6:0:"/>
        </w:numPr>
      </w:pPr>
      <w:bookmarkStart w:id="1596" w:name="_Toc387831815"/>
      <w:r>
        <w:t>Rozbudowa funkcjonalności aplikacji Podmioty Zbiorowe uwzględniająca wszystkie zmiany wykonane w oprogramowaniu MKS łącznie z niezbędnymi zmiany w ładowarce kart podmiotów zbiorowych.</w:t>
      </w:r>
      <w:bookmarkEnd w:id="1596"/>
    </w:p>
    <w:p w:rsidR="00FB5F80" w:rsidRPr="007A419D" w:rsidRDefault="00FB5F80">
      <w:pPr>
        <w:spacing w:line="360" w:lineRule="auto"/>
        <w:ind w:firstLine="720"/>
        <w:jc w:val="both"/>
      </w:pPr>
      <w:r w:rsidRPr="005F66E1">
        <w:t>Z uwagi na duże zmiany w aplikacji MKS Zamawiający wymaga, by wykonane zostały wszelkie niezbędne zmiany w oprogramowaniu aplikacji Podmioty Zbiorowe uwzględniające zmiany funkcjonalności MKS.  Wymagania te dotyczą także zmian w bazie danych podmiotów zbiorowych jak i ładowarki kart podmiotów zbiorowych</w:t>
      </w:r>
      <w:r>
        <w:rPr>
          <w:sz w:val="28"/>
          <w:szCs w:val="28"/>
        </w:rPr>
        <w:t>.</w:t>
      </w:r>
    </w:p>
    <w:p w:rsidR="00FB5F80" w:rsidRPr="001D13C2" w:rsidRDefault="00FB5F80" w:rsidP="005F66E1">
      <w:pPr>
        <w:pStyle w:val="Heading3"/>
        <w:numPr>
          <w:ilvl w:val="0"/>
          <w:numId w:val="0"/>
        </w:numPr>
        <w:ind w:left="902" w:hanging="902"/>
      </w:pPr>
    </w:p>
    <w:p w:rsidR="00FB5F80" w:rsidRDefault="00FB5F80">
      <w:pPr>
        <w:spacing w:line="360" w:lineRule="auto"/>
        <w:ind w:left="720"/>
        <w:jc w:val="both"/>
        <w:rPr>
          <w:sz w:val="28"/>
          <w:szCs w:val="28"/>
        </w:rPr>
      </w:pPr>
    </w:p>
    <w:p w:rsidR="00FB5F80" w:rsidRPr="001D13C2" w:rsidRDefault="00FB5F80" w:rsidP="005F66E1">
      <w:pPr>
        <w:pStyle w:val="Heading3"/>
        <w:numPr>
          <w:ilvl w:val="0"/>
          <w:numId w:val="0"/>
        </w:numPr>
        <w:ind w:left="902"/>
      </w:pPr>
    </w:p>
    <w:p w:rsidR="00FB5F80" w:rsidRDefault="00FB5F80" w:rsidP="007A419D">
      <w:pPr>
        <w:spacing w:line="360" w:lineRule="auto"/>
        <w:jc w:val="both"/>
        <w:rPr>
          <w:sz w:val="28"/>
          <w:szCs w:val="28"/>
        </w:rPr>
      </w:pPr>
    </w:p>
    <w:p w:rsidR="00FB5F80" w:rsidRPr="001A17B6" w:rsidRDefault="00FB5F80" w:rsidP="001A17B6">
      <w:pPr>
        <w:rPr>
          <w:sz w:val="28"/>
          <w:szCs w:val="28"/>
        </w:rPr>
      </w:pPr>
      <w:r w:rsidRPr="000C0FC0">
        <w:rPr>
          <w:sz w:val="28"/>
          <w:szCs w:val="28"/>
        </w:rPr>
        <w:object w:dxaOrig="8925" w:dyaOrig="12630">
          <v:shape id="_x0000_i1032" type="#_x0000_t75" style="width:441.75pt;height:631.5pt" o:ole="">
            <v:imagedata r:id="rId14" o:title=""/>
          </v:shape>
          <o:OLEObject Type="Embed" ProgID="AcroExch.Document.7" ShapeID="_x0000_i1032" DrawAspect="Content" ObjectID="_1462277526" r:id="rId15"/>
        </w:object>
      </w:r>
    </w:p>
    <w:p w:rsidR="00FB5F80" w:rsidRPr="001A17B6" w:rsidRDefault="00FB5F80" w:rsidP="001A17B6">
      <w:pPr>
        <w:rPr>
          <w:sz w:val="28"/>
          <w:szCs w:val="28"/>
        </w:rPr>
      </w:pPr>
    </w:p>
    <w:p w:rsidR="00FB5F80" w:rsidRPr="001A17B6" w:rsidRDefault="00FB5F80" w:rsidP="001A17B6">
      <w:pPr>
        <w:rPr>
          <w:sz w:val="28"/>
          <w:szCs w:val="28"/>
        </w:rPr>
      </w:pPr>
      <w:r w:rsidRPr="000C0FC0">
        <w:rPr>
          <w:sz w:val="28"/>
          <w:szCs w:val="28"/>
        </w:rPr>
        <w:object w:dxaOrig="8925" w:dyaOrig="12630">
          <v:shape id="_x0000_i1033" type="#_x0000_t75" style="width:441.75pt;height:631.5pt" o:ole="">
            <v:imagedata r:id="rId16" o:title=""/>
          </v:shape>
          <o:OLEObject Type="Embed" ProgID="AcroExch.Document.7" ShapeID="_x0000_i1033" DrawAspect="Content" ObjectID="_1462277527" r:id="rId17"/>
        </w:object>
      </w:r>
    </w:p>
    <w:p w:rsidR="00FB5F80" w:rsidRPr="001A17B6" w:rsidRDefault="00FB5F80" w:rsidP="001A17B6">
      <w:pPr>
        <w:rPr>
          <w:sz w:val="28"/>
          <w:szCs w:val="28"/>
        </w:rPr>
      </w:pPr>
    </w:p>
    <w:p w:rsidR="00FB5F80" w:rsidRPr="001A17B6" w:rsidRDefault="00FB5F80" w:rsidP="001A17B6">
      <w:pPr>
        <w:rPr>
          <w:sz w:val="28"/>
          <w:szCs w:val="28"/>
        </w:rPr>
      </w:pPr>
    </w:p>
    <w:p w:rsidR="00FB5F80" w:rsidRPr="001A17B6" w:rsidRDefault="00FB5F80" w:rsidP="001A17B6">
      <w:pPr>
        <w:rPr>
          <w:sz w:val="28"/>
          <w:szCs w:val="28"/>
        </w:rPr>
      </w:pPr>
      <w:r w:rsidRPr="000C0FC0">
        <w:rPr>
          <w:sz w:val="28"/>
          <w:szCs w:val="28"/>
        </w:rPr>
        <w:object w:dxaOrig="8925" w:dyaOrig="12630">
          <v:shape id="_x0000_i1034" type="#_x0000_t75" style="width:441.75pt;height:631.5pt" o:ole="">
            <v:imagedata r:id="rId18" o:title=""/>
          </v:shape>
          <o:OLEObject Type="Embed" ProgID="AcroExch.Document.7" ShapeID="_x0000_i1034" DrawAspect="Content" ObjectID="_1462277528" r:id="rId19"/>
        </w:object>
      </w:r>
    </w:p>
    <w:p w:rsidR="00FB5F80" w:rsidRPr="001A17B6" w:rsidRDefault="00FB5F80" w:rsidP="001A17B6">
      <w:pPr>
        <w:rPr>
          <w:sz w:val="28"/>
          <w:szCs w:val="28"/>
        </w:rPr>
      </w:pPr>
    </w:p>
    <w:p w:rsidR="00FB5F80" w:rsidRPr="001A17B6" w:rsidRDefault="00FB5F80" w:rsidP="003F2BCF">
      <w:pPr>
        <w:rPr>
          <w:sz w:val="28"/>
          <w:szCs w:val="28"/>
        </w:rPr>
      </w:pPr>
    </w:p>
    <w:sectPr w:rsidR="00FB5F80" w:rsidRPr="001A17B6" w:rsidSect="005F66E1">
      <w:headerReference w:type="default" r:id="rId20"/>
      <w:footerReference w:type="default" r:id="rId21"/>
      <w:pgSz w:w="11906" w:h="16838"/>
      <w:pgMar w:top="1417" w:right="1080" w:bottom="1417" w:left="1080" w:header="113"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F80" w:rsidRDefault="00FB5F80">
      <w:r>
        <w:separator/>
      </w:r>
    </w:p>
  </w:endnote>
  <w:endnote w:type="continuationSeparator" w:id="0">
    <w:p w:rsidR="00FB5F80" w:rsidRDefault="00FB5F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F80" w:rsidRPr="004C3107" w:rsidRDefault="00FB5F80" w:rsidP="00935FBA">
    <w:pPr>
      <w:pStyle w:val="Footer"/>
      <w:pBdr>
        <w:top w:val="thinThickSmallGap" w:sz="24" w:space="1" w:color="622423"/>
      </w:pBdr>
      <w:jc w:val="center"/>
      <w:rPr>
        <w:rFonts w:ascii="Cambria" w:hAnsi="Cambria" w:cs="Cambria"/>
      </w:rPr>
    </w:pPr>
    <w:r w:rsidRPr="001D13C2">
      <w:rPr>
        <w:rFonts w:ascii="Cambria" w:hAnsi="Cambria" w:cs="Cambria"/>
        <w:sz w:val="22"/>
        <w:szCs w:val="22"/>
      </w:rPr>
      <w:t>Załącznik nr 1 do umowy na wykonanie rozbudowy systemu teleinformatycznego KRK w 2014 r.</w:t>
    </w:r>
    <w:r w:rsidRPr="00935FBA">
      <w:rPr>
        <w:rFonts w:ascii="Cambria" w:hAnsi="Cambria" w:cs="Cambria"/>
      </w:rPr>
      <w:t xml:space="preserve"> </w:t>
    </w:r>
    <w:r>
      <w:rPr>
        <w:rFonts w:ascii="Cambria" w:hAnsi="Cambria" w:cs="Cambria"/>
      </w:rPr>
      <w:t xml:space="preserve">        </w:t>
    </w:r>
    <w:r w:rsidRPr="004C3107">
      <w:rPr>
        <w:rFonts w:ascii="Cambria" w:hAnsi="Cambria" w:cs="Cambria"/>
      </w:rPr>
      <w:t xml:space="preserve">Strona </w:t>
    </w:r>
    <w:fldSimple w:instr="PAGE   \* MERGEFORMAT">
      <w:r w:rsidRPr="000F02F1">
        <w:rPr>
          <w:rFonts w:ascii="Cambria" w:hAnsi="Cambria" w:cs="Cambria"/>
          <w:noProof/>
        </w:rPr>
        <w:t>5</w:t>
      </w:r>
    </w:fldSimple>
  </w:p>
  <w:p w:rsidR="00FB5F80" w:rsidRDefault="00FB5F80" w:rsidP="00935FBA">
    <w:pPr>
      <w:pStyle w:val="Footer"/>
      <w:jc w:val="center"/>
    </w:pPr>
  </w:p>
  <w:p w:rsidR="00FB5F80" w:rsidRDefault="00FB5F8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F80" w:rsidRDefault="00FB5F80">
      <w:r>
        <w:separator/>
      </w:r>
    </w:p>
  </w:footnote>
  <w:footnote w:type="continuationSeparator" w:id="0">
    <w:p w:rsidR="00FB5F80" w:rsidRDefault="00FB5F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F80" w:rsidRDefault="00FB5F80" w:rsidP="002C4C75">
    <w:pPr>
      <w:pStyle w:val="Header"/>
      <w:ind w:left="-426"/>
      <w:rPr>
        <w:noProof/>
      </w:rPr>
    </w:pPr>
  </w:p>
  <w:p w:rsidR="00FB5F80" w:rsidRDefault="00FB5F80" w:rsidP="00022980">
    <w:pPr>
      <w:pStyle w:val="Header"/>
    </w:pPr>
  </w:p>
  <w:p w:rsidR="00FB5F80" w:rsidRDefault="00FB5F8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EDD"/>
    <w:multiLevelType w:val="hybridMultilevel"/>
    <w:tmpl w:val="C030903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nsid w:val="033B0E46"/>
    <w:multiLevelType w:val="singleLevel"/>
    <w:tmpl w:val="0415000F"/>
    <w:lvl w:ilvl="0">
      <w:start w:val="1"/>
      <w:numFmt w:val="decimal"/>
      <w:lvlText w:val="%1."/>
      <w:lvlJc w:val="left"/>
      <w:pPr>
        <w:tabs>
          <w:tab w:val="num" w:pos="3060"/>
        </w:tabs>
        <w:ind w:left="3060" w:hanging="360"/>
      </w:pPr>
      <w:rPr>
        <w:rFonts w:cs="Times New Roman"/>
      </w:rPr>
    </w:lvl>
  </w:abstractNum>
  <w:abstractNum w:abstractNumId="2">
    <w:nsid w:val="085437CA"/>
    <w:multiLevelType w:val="hybridMultilevel"/>
    <w:tmpl w:val="F94CA5A8"/>
    <w:lvl w:ilvl="0" w:tplc="0415001B">
      <w:start w:val="1"/>
      <w:numFmt w:val="bullet"/>
      <w:lvlText w:val="-"/>
      <w:lvlJc w:val="left"/>
      <w:pPr>
        <w:ind w:left="1298" w:hanging="360"/>
      </w:pPr>
      <w:rPr>
        <w:rFonts w:ascii="Times New Roman" w:hAnsi="Times New Roman" w:hint="default"/>
      </w:rPr>
    </w:lvl>
    <w:lvl w:ilvl="1" w:tplc="04150003">
      <w:start w:val="1"/>
      <w:numFmt w:val="bullet"/>
      <w:lvlText w:val="o"/>
      <w:lvlJc w:val="left"/>
      <w:pPr>
        <w:ind w:left="2018" w:hanging="360"/>
      </w:pPr>
      <w:rPr>
        <w:rFonts w:ascii="Courier New" w:hAnsi="Courier New" w:hint="default"/>
      </w:rPr>
    </w:lvl>
    <w:lvl w:ilvl="2" w:tplc="04150005">
      <w:start w:val="1"/>
      <w:numFmt w:val="bullet"/>
      <w:lvlText w:val=""/>
      <w:lvlJc w:val="left"/>
      <w:pPr>
        <w:ind w:left="2738" w:hanging="360"/>
      </w:pPr>
      <w:rPr>
        <w:rFonts w:ascii="Wingdings" w:hAnsi="Wingdings" w:hint="default"/>
      </w:rPr>
    </w:lvl>
    <w:lvl w:ilvl="3" w:tplc="04150001">
      <w:start w:val="1"/>
      <w:numFmt w:val="bullet"/>
      <w:lvlText w:val=""/>
      <w:lvlJc w:val="left"/>
      <w:pPr>
        <w:ind w:left="3458" w:hanging="360"/>
      </w:pPr>
      <w:rPr>
        <w:rFonts w:ascii="Symbol" w:hAnsi="Symbol" w:hint="default"/>
      </w:rPr>
    </w:lvl>
    <w:lvl w:ilvl="4" w:tplc="04150003">
      <w:start w:val="1"/>
      <w:numFmt w:val="bullet"/>
      <w:lvlText w:val="o"/>
      <w:lvlJc w:val="left"/>
      <w:pPr>
        <w:ind w:left="4178" w:hanging="360"/>
      </w:pPr>
      <w:rPr>
        <w:rFonts w:ascii="Courier New" w:hAnsi="Courier New" w:hint="default"/>
      </w:rPr>
    </w:lvl>
    <w:lvl w:ilvl="5" w:tplc="04150005">
      <w:start w:val="1"/>
      <w:numFmt w:val="bullet"/>
      <w:lvlText w:val=""/>
      <w:lvlJc w:val="left"/>
      <w:pPr>
        <w:ind w:left="4898" w:hanging="360"/>
      </w:pPr>
      <w:rPr>
        <w:rFonts w:ascii="Wingdings" w:hAnsi="Wingdings" w:hint="default"/>
      </w:rPr>
    </w:lvl>
    <w:lvl w:ilvl="6" w:tplc="04150001">
      <w:start w:val="1"/>
      <w:numFmt w:val="bullet"/>
      <w:lvlText w:val=""/>
      <w:lvlJc w:val="left"/>
      <w:pPr>
        <w:ind w:left="5618" w:hanging="360"/>
      </w:pPr>
      <w:rPr>
        <w:rFonts w:ascii="Symbol" w:hAnsi="Symbol" w:hint="default"/>
      </w:rPr>
    </w:lvl>
    <w:lvl w:ilvl="7" w:tplc="04150003">
      <w:start w:val="1"/>
      <w:numFmt w:val="bullet"/>
      <w:lvlText w:val="o"/>
      <w:lvlJc w:val="left"/>
      <w:pPr>
        <w:ind w:left="6338" w:hanging="360"/>
      </w:pPr>
      <w:rPr>
        <w:rFonts w:ascii="Courier New" w:hAnsi="Courier New" w:hint="default"/>
      </w:rPr>
    </w:lvl>
    <w:lvl w:ilvl="8" w:tplc="04150005">
      <w:start w:val="1"/>
      <w:numFmt w:val="bullet"/>
      <w:lvlText w:val=""/>
      <w:lvlJc w:val="left"/>
      <w:pPr>
        <w:ind w:left="7058" w:hanging="360"/>
      </w:pPr>
      <w:rPr>
        <w:rFonts w:ascii="Wingdings" w:hAnsi="Wingdings" w:hint="default"/>
      </w:rPr>
    </w:lvl>
  </w:abstractNum>
  <w:abstractNum w:abstractNumId="3">
    <w:nsid w:val="0A8E22F0"/>
    <w:multiLevelType w:val="hybridMultilevel"/>
    <w:tmpl w:val="4022E81A"/>
    <w:lvl w:ilvl="0" w:tplc="EEA60444">
      <w:start w:val="1"/>
      <w:numFmt w:val="upperRoman"/>
      <w:lvlText w:val="%1."/>
      <w:lvlJc w:val="left"/>
      <w:pPr>
        <w:ind w:left="720" w:hanging="360"/>
      </w:pPr>
      <w:rPr>
        <w:rFonts w:ascii="Calibri" w:eastAsia="Times New Roman" w:hAnsi="Calibri"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0F94409F"/>
    <w:multiLevelType w:val="hybridMultilevel"/>
    <w:tmpl w:val="B1B8925C"/>
    <w:lvl w:ilvl="0" w:tplc="04150017">
      <w:start w:val="1"/>
      <w:numFmt w:val="lowerLetter"/>
      <w:lvlText w:val="%1)"/>
      <w:lvlJc w:val="left"/>
      <w:pPr>
        <w:ind w:left="2170" w:hanging="360"/>
      </w:pPr>
      <w:rPr>
        <w:rFonts w:cs="Times New Roman"/>
      </w:rPr>
    </w:lvl>
    <w:lvl w:ilvl="1" w:tplc="04150019">
      <w:start w:val="1"/>
      <w:numFmt w:val="lowerLetter"/>
      <w:lvlText w:val="%2."/>
      <w:lvlJc w:val="left"/>
      <w:pPr>
        <w:ind w:left="2890" w:hanging="360"/>
      </w:pPr>
      <w:rPr>
        <w:rFonts w:cs="Times New Roman"/>
      </w:rPr>
    </w:lvl>
    <w:lvl w:ilvl="2" w:tplc="0415001B">
      <w:start w:val="1"/>
      <w:numFmt w:val="lowerRoman"/>
      <w:lvlText w:val="%3."/>
      <w:lvlJc w:val="right"/>
      <w:pPr>
        <w:ind w:left="3610" w:hanging="180"/>
      </w:pPr>
      <w:rPr>
        <w:rFonts w:cs="Times New Roman"/>
      </w:rPr>
    </w:lvl>
    <w:lvl w:ilvl="3" w:tplc="0415000F">
      <w:start w:val="1"/>
      <w:numFmt w:val="decimal"/>
      <w:lvlText w:val="%4."/>
      <w:lvlJc w:val="left"/>
      <w:pPr>
        <w:ind w:left="4330" w:hanging="360"/>
      </w:pPr>
      <w:rPr>
        <w:rFonts w:cs="Times New Roman"/>
      </w:rPr>
    </w:lvl>
    <w:lvl w:ilvl="4" w:tplc="04150019">
      <w:start w:val="1"/>
      <w:numFmt w:val="lowerLetter"/>
      <w:lvlText w:val="%5."/>
      <w:lvlJc w:val="left"/>
      <w:pPr>
        <w:ind w:left="5050" w:hanging="360"/>
      </w:pPr>
      <w:rPr>
        <w:rFonts w:cs="Times New Roman"/>
      </w:rPr>
    </w:lvl>
    <w:lvl w:ilvl="5" w:tplc="0415001B">
      <w:start w:val="1"/>
      <w:numFmt w:val="lowerRoman"/>
      <w:lvlText w:val="%6."/>
      <w:lvlJc w:val="right"/>
      <w:pPr>
        <w:ind w:left="5770" w:hanging="180"/>
      </w:pPr>
      <w:rPr>
        <w:rFonts w:cs="Times New Roman"/>
      </w:rPr>
    </w:lvl>
    <w:lvl w:ilvl="6" w:tplc="0415000F">
      <w:start w:val="1"/>
      <w:numFmt w:val="decimal"/>
      <w:lvlText w:val="%7."/>
      <w:lvlJc w:val="left"/>
      <w:pPr>
        <w:ind w:left="6490" w:hanging="360"/>
      </w:pPr>
      <w:rPr>
        <w:rFonts w:cs="Times New Roman"/>
      </w:rPr>
    </w:lvl>
    <w:lvl w:ilvl="7" w:tplc="04150019">
      <w:start w:val="1"/>
      <w:numFmt w:val="lowerLetter"/>
      <w:lvlText w:val="%8."/>
      <w:lvlJc w:val="left"/>
      <w:pPr>
        <w:ind w:left="7210" w:hanging="360"/>
      </w:pPr>
      <w:rPr>
        <w:rFonts w:cs="Times New Roman"/>
      </w:rPr>
    </w:lvl>
    <w:lvl w:ilvl="8" w:tplc="0415001B">
      <w:start w:val="1"/>
      <w:numFmt w:val="lowerRoman"/>
      <w:lvlText w:val="%9."/>
      <w:lvlJc w:val="right"/>
      <w:pPr>
        <w:ind w:left="7930" w:hanging="180"/>
      </w:pPr>
      <w:rPr>
        <w:rFonts w:cs="Times New Roman"/>
      </w:rPr>
    </w:lvl>
  </w:abstractNum>
  <w:abstractNum w:abstractNumId="5">
    <w:nsid w:val="166E35D5"/>
    <w:multiLevelType w:val="hybridMultilevel"/>
    <w:tmpl w:val="A092870E"/>
    <w:lvl w:ilvl="0" w:tplc="B224AA30">
      <w:start w:val="2"/>
      <w:numFmt w:val="decimal"/>
      <w:lvlText w:val="%1)"/>
      <w:lvlJc w:val="left"/>
      <w:pPr>
        <w:tabs>
          <w:tab w:val="num" w:pos="450"/>
        </w:tabs>
        <w:ind w:left="450" w:hanging="360"/>
      </w:pPr>
      <w:rPr>
        <w:rFonts w:cs="Times New Roman" w:hint="default"/>
      </w:rPr>
    </w:lvl>
    <w:lvl w:ilvl="1" w:tplc="04150019">
      <w:start w:val="1"/>
      <w:numFmt w:val="lowerLetter"/>
      <w:lvlText w:val="%2."/>
      <w:lvlJc w:val="left"/>
      <w:pPr>
        <w:tabs>
          <w:tab w:val="num" w:pos="1170"/>
        </w:tabs>
        <w:ind w:left="1170" w:hanging="360"/>
      </w:pPr>
      <w:rPr>
        <w:rFonts w:cs="Times New Roman"/>
      </w:rPr>
    </w:lvl>
    <w:lvl w:ilvl="2" w:tplc="0415001B">
      <w:start w:val="1"/>
      <w:numFmt w:val="lowerRoman"/>
      <w:lvlText w:val="%3."/>
      <w:lvlJc w:val="right"/>
      <w:pPr>
        <w:tabs>
          <w:tab w:val="num" w:pos="1890"/>
        </w:tabs>
        <w:ind w:left="1890" w:hanging="180"/>
      </w:pPr>
      <w:rPr>
        <w:rFonts w:cs="Times New Roman"/>
      </w:rPr>
    </w:lvl>
    <w:lvl w:ilvl="3" w:tplc="0415000F">
      <w:start w:val="1"/>
      <w:numFmt w:val="decimal"/>
      <w:lvlText w:val="%4."/>
      <w:lvlJc w:val="left"/>
      <w:pPr>
        <w:tabs>
          <w:tab w:val="num" w:pos="2610"/>
        </w:tabs>
        <w:ind w:left="2610" w:hanging="360"/>
      </w:pPr>
      <w:rPr>
        <w:rFonts w:cs="Times New Roman"/>
      </w:rPr>
    </w:lvl>
    <w:lvl w:ilvl="4" w:tplc="04150019">
      <w:start w:val="1"/>
      <w:numFmt w:val="lowerLetter"/>
      <w:lvlText w:val="%5."/>
      <w:lvlJc w:val="left"/>
      <w:pPr>
        <w:tabs>
          <w:tab w:val="num" w:pos="3330"/>
        </w:tabs>
        <w:ind w:left="3330" w:hanging="360"/>
      </w:pPr>
      <w:rPr>
        <w:rFonts w:cs="Times New Roman"/>
      </w:rPr>
    </w:lvl>
    <w:lvl w:ilvl="5" w:tplc="0415001B">
      <w:start w:val="1"/>
      <w:numFmt w:val="lowerRoman"/>
      <w:lvlText w:val="%6."/>
      <w:lvlJc w:val="right"/>
      <w:pPr>
        <w:tabs>
          <w:tab w:val="num" w:pos="4050"/>
        </w:tabs>
        <w:ind w:left="4050" w:hanging="180"/>
      </w:pPr>
      <w:rPr>
        <w:rFonts w:cs="Times New Roman"/>
      </w:rPr>
    </w:lvl>
    <w:lvl w:ilvl="6" w:tplc="0415000F">
      <w:start w:val="1"/>
      <w:numFmt w:val="decimal"/>
      <w:lvlText w:val="%7."/>
      <w:lvlJc w:val="left"/>
      <w:pPr>
        <w:tabs>
          <w:tab w:val="num" w:pos="4770"/>
        </w:tabs>
        <w:ind w:left="4770" w:hanging="360"/>
      </w:pPr>
      <w:rPr>
        <w:rFonts w:cs="Times New Roman"/>
      </w:rPr>
    </w:lvl>
    <w:lvl w:ilvl="7" w:tplc="04150019">
      <w:start w:val="1"/>
      <w:numFmt w:val="lowerLetter"/>
      <w:lvlText w:val="%8."/>
      <w:lvlJc w:val="left"/>
      <w:pPr>
        <w:tabs>
          <w:tab w:val="num" w:pos="5490"/>
        </w:tabs>
        <w:ind w:left="5490" w:hanging="360"/>
      </w:pPr>
      <w:rPr>
        <w:rFonts w:cs="Times New Roman"/>
      </w:rPr>
    </w:lvl>
    <w:lvl w:ilvl="8" w:tplc="0415001B">
      <w:start w:val="1"/>
      <w:numFmt w:val="lowerRoman"/>
      <w:lvlText w:val="%9."/>
      <w:lvlJc w:val="right"/>
      <w:pPr>
        <w:tabs>
          <w:tab w:val="num" w:pos="6210"/>
        </w:tabs>
        <w:ind w:left="6210" w:hanging="180"/>
      </w:pPr>
      <w:rPr>
        <w:rFonts w:cs="Times New Roman"/>
      </w:rPr>
    </w:lvl>
  </w:abstractNum>
  <w:abstractNum w:abstractNumId="6">
    <w:nsid w:val="19D77AC4"/>
    <w:multiLevelType w:val="hybridMultilevel"/>
    <w:tmpl w:val="E5D0F17C"/>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1AE1689F"/>
    <w:multiLevelType w:val="hybridMultilevel"/>
    <w:tmpl w:val="FE62820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1CE950A2"/>
    <w:multiLevelType w:val="hybridMultilevel"/>
    <w:tmpl w:val="3F04F9BE"/>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hint="default"/>
      </w:rPr>
    </w:lvl>
    <w:lvl w:ilvl="8" w:tplc="04150005">
      <w:start w:val="1"/>
      <w:numFmt w:val="bullet"/>
      <w:lvlText w:val=""/>
      <w:lvlJc w:val="left"/>
      <w:pPr>
        <w:ind w:left="7189" w:hanging="360"/>
      </w:pPr>
      <w:rPr>
        <w:rFonts w:ascii="Wingdings" w:hAnsi="Wingdings" w:hint="default"/>
      </w:rPr>
    </w:lvl>
  </w:abstractNum>
  <w:abstractNum w:abstractNumId="9">
    <w:nsid w:val="1E711331"/>
    <w:multiLevelType w:val="hybridMultilevel"/>
    <w:tmpl w:val="B434A01A"/>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1EC47FB6"/>
    <w:multiLevelType w:val="hybridMultilevel"/>
    <w:tmpl w:val="9BC20F2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28282F70"/>
    <w:multiLevelType w:val="hybridMultilevel"/>
    <w:tmpl w:val="E5D0F17C"/>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29682E70"/>
    <w:multiLevelType w:val="hybridMultilevel"/>
    <w:tmpl w:val="4094F048"/>
    <w:lvl w:ilvl="0" w:tplc="04150017">
      <w:start w:val="1"/>
      <w:numFmt w:val="lowerLetter"/>
      <w:lvlText w:val="%1)"/>
      <w:lvlJc w:val="left"/>
      <w:pPr>
        <w:ind w:left="1440" w:hanging="360"/>
      </w:pPr>
      <w:rPr>
        <w:rFonts w:cs="Times New Roman" w:hint="default"/>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13">
    <w:nsid w:val="2989323B"/>
    <w:multiLevelType w:val="hybridMultilevel"/>
    <w:tmpl w:val="34502EB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29D86E7B"/>
    <w:multiLevelType w:val="hybridMultilevel"/>
    <w:tmpl w:val="5FA8487E"/>
    <w:lvl w:ilvl="0" w:tplc="04150017">
      <w:start w:val="1"/>
      <w:numFmt w:val="lowerLetter"/>
      <w:lvlText w:val="%1)"/>
      <w:lvlJc w:val="left"/>
      <w:pPr>
        <w:ind w:left="1429" w:hanging="360"/>
      </w:pPr>
      <w:rPr>
        <w:rFonts w:cs="Times New Roman" w:hint="default"/>
      </w:rPr>
    </w:lvl>
    <w:lvl w:ilvl="1" w:tplc="04150003">
      <w:start w:val="1"/>
      <w:numFmt w:val="bullet"/>
      <w:lvlText w:val="o"/>
      <w:lvlJc w:val="left"/>
      <w:pPr>
        <w:ind w:left="2149" w:hanging="360"/>
      </w:pPr>
      <w:rPr>
        <w:rFonts w:ascii="Courier New" w:hAnsi="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hint="default"/>
      </w:rPr>
    </w:lvl>
    <w:lvl w:ilvl="8" w:tplc="04150005">
      <w:start w:val="1"/>
      <w:numFmt w:val="bullet"/>
      <w:lvlText w:val=""/>
      <w:lvlJc w:val="left"/>
      <w:pPr>
        <w:ind w:left="7189" w:hanging="360"/>
      </w:pPr>
      <w:rPr>
        <w:rFonts w:ascii="Wingdings" w:hAnsi="Wingdings" w:hint="default"/>
      </w:rPr>
    </w:lvl>
  </w:abstractNum>
  <w:abstractNum w:abstractNumId="15">
    <w:nsid w:val="3009066D"/>
    <w:multiLevelType w:val="singleLevel"/>
    <w:tmpl w:val="AED80F5A"/>
    <w:lvl w:ilvl="0">
      <w:start w:val="1"/>
      <w:numFmt w:val="bullet"/>
      <w:lvlText w:val=""/>
      <w:lvlJc w:val="left"/>
      <w:pPr>
        <w:tabs>
          <w:tab w:val="num" w:pos="360"/>
        </w:tabs>
        <w:ind w:left="360" w:hanging="360"/>
      </w:pPr>
      <w:rPr>
        <w:rFonts w:ascii="Wingdings" w:hAnsi="Wingdings" w:hint="default"/>
        <w:sz w:val="20"/>
      </w:rPr>
    </w:lvl>
  </w:abstractNum>
  <w:abstractNum w:abstractNumId="16">
    <w:nsid w:val="3723070C"/>
    <w:multiLevelType w:val="hybridMultilevel"/>
    <w:tmpl w:val="1AB04C44"/>
    <w:lvl w:ilvl="0" w:tplc="0415001B">
      <w:start w:val="1"/>
      <w:numFmt w:val="bullet"/>
      <w:lvlText w:val="-"/>
      <w:lvlJc w:val="left"/>
      <w:pPr>
        <w:ind w:left="1429" w:hanging="360"/>
      </w:pPr>
      <w:rPr>
        <w:rFonts w:ascii="Times New Roman" w:hAnsi="Times New Roman" w:hint="default"/>
      </w:rPr>
    </w:lvl>
    <w:lvl w:ilvl="1" w:tplc="04150003">
      <w:start w:val="1"/>
      <w:numFmt w:val="bullet"/>
      <w:lvlText w:val="o"/>
      <w:lvlJc w:val="left"/>
      <w:pPr>
        <w:ind w:left="2149" w:hanging="360"/>
      </w:pPr>
      <w:rPr>
        <w:rFonts w:ascii="Courier New" w:hAnsi="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hint="default"/>
      </w:rPr>
    </w:lvl>
    <w:lvl w:ilvl="8" w:tplc="04150005">
      <w:start w:val="1"/>
      <w:numFmt w:val="bullet"/>
      <w:lvlText w:val=""/>
      <w:lvlJc w:val="left"/>
      <w:pPr>
        <w:ind w:left="7189" w:hanging="360"/>
      </w:pPr>
      <w:rPr>
        <w:rFonts w:ascii="Wingdings" w:hAnsi="Wingdings" w:hint="default"/>
      </w:rPr>
    </w:lvl>
  </w:abstractNum>
  <w:abstractNum w:abstractNumId="17">
    <w:nsid w:val="3D633B31"/>
    <w:multiLevelType w:val="hybridMultilevel"/>
    <w:tmpl w:val="0584127E"/>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DC15BAD"/>
    <w:multiLevelType w:val="hybridMultilevel"/>
    <w:tmpl w:val="150CEE8C"/>
    <w:lvl w:ilvl="0" w:tplc="B010D0E8">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9">
    <w:nsid w:val="44832543"/>
    <w:multiLevelType w:val="hybridMultilevel"/>
    <w:tmpl w:val="569E845E"/>
    <w:lvl w:ilvl="0" w:tplc="0415001B">
      <w:start w:val="1"/>
      <w:numFmt w:val="bullet"/>
      <w:lvlText w:val="-"/>
      <w:lvlJc w:val="left"/>
      <w:pPr>
        <w:ind w:left="1440" w:hanging="360"/>
      </w:pPr>
      <w:rPr>
        <w:rFonts w:ascii="Times New Roman" w:hAnsi="Times New Roman" w:hint="default"/>
      </w:rPr>
    </w:lvl>
    <w:lvl w:ilvl="1" w:tplc="04150003">
      <w:start w:val="1"/>
      <w:numFmt w:val="bullet"/>
      <w:lvlText w:val="o"/>
      <w:lvlJc w:val="left"/>
      <w:pPr>
        <w:ind w:left="2160" w:hanging="360"/>
      </w:pPr>
      <w:rPr>
        <w:rFonts w:ascii="Courier New" w:hAnsi="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hint="default"/>
      </w:rPr>
    </w:lvl>
    <w:lvl w:ilvl="8" w:tplc="04150005">
      <w:start w:val="1"/>
      <w:numFmt w:val="bullet"/>
      <w:lvlText w:val=""/>
      <w:lvlJc w:val="left"/>
      <w:pPr>
        <w:ind w:left="7200" w:hanging="360"/>
      </w:pPr>
      <w:rPr>
        <w:rFonts w:ascii="Wingdings" w:hAnsi="Wingdings" w:hint="default"/>
      </w:rPr>
    </w:lvl>
  </w:abstractNum>
  <w:abstractNum w:abstractNumId="20">
    <w:nsid w:val="45505808"/>
    <w:multiLevelType w:val="singleLevel"/>
    <w:tmpl w:val="DC3EB162"/>
    <w:lvl w:ilvl="0">
      <w:start w:val="1"/>
      <w:numFmt w:val="decimal"/>
      <w:lvlText w:val="%1."/>
      <w:lvlJc w:val="left"/>
      <w:pPr>
        <w:tabs>
          <w:tab w:val="num" w:pos="360"/>
        </w:tabs>
        <w:ind w:left="360" w:hanging="360"/>
      </w:pPr>
      <w:rPr>
        <w:rFonts w:cs="Times New Roman"/>
        <w:sz w:val="16"/>
        <w:szCs w:val="16"/>
      </w:rPr>
    </w:lvl>
  </w:abstractNum>
  <w:abstractNum w:abstractNumId="21">
    <w:nsid w:val="486D2FC4"/>
    <w:multiLevelType w:val="singleLevel"/>
    <w:tmpl w:val="097C1C5E"/>
    <w:lvl w:ilvl="0">
      <w:start w:val="6"/>
      <w:numFmt w:val="decimal"/>
      <w:lvlText w:val="%1."/>
      <w:lvlJc w:val="left"/>
      <w:pPr>
        <w:tabs>
          <w:tab w:val="num" w:pos="360"/>
        </w:tabs>
        <w:ind w:left="360" w:hanging="360"/>
      </w:pPr>
      <w:rPr>
        <w:rFonts w:cs="Times New Roman"/>
      </w:rPr>
    </w:lvl>
  </w:abstractNum>
  <w:abstractNum w:abstractNumId="22">
    <w:nsid w:val="4E6C5329"/>
    <w:multiLevelType w:val="singleLevel"/>
    <w:tmpl w:val="CB9E20AA"/>
    <w:lvl w:ilvl="0">
      <w:start w:val="1"/>
      <w:numFmt w:val="decimal"/>
      <w:lvlText w:val="%1."/>
      <w:lvlJc w:val="left"/>
      <w:pPr>
        <w:tabs>
          <w:tab w:val="num" w:pos="360"/>
        </w:tabs>
        <w:ind w:left="360" w:hanging="360"/>
      </w:pPr>
      <w:rPr>
        <w:rFonts w:cs="Times New Roman"/>
      </w:rPr>
    </w:lvl>
  </w:abstractNum>
  <w:abstractNum w:abstractNumId="23">
    <w:nsid w:val="4E857CE5"/>
    <w:multiLevelType w:val="multilevel"/>
    <w:tmpl w:val="D7AA377C"/>
    <w:lvl w:ilvl="0">
      <w:start w:val="1"/>
      <w:numFmt w:val="decimal"/>
      <w:pStyle w:val="ListContinue"/>
      <w:lvlText w:val="%1"/>
      <w:lvlJc w:val="left"/>
      <w:pPr>
        <w:tabs>
          <w:tab w:val="num" w:pos="432"/>
        </w:tabs>
        <w:ind w:left="432" w:hanging="432"/>
      </w:pPr>
      <w:rPr>
        <w:rFonts w:cs="Times New Roman" w:hint="default"/>
      </w:rPr>
    </w:lvl>
    <w:lvl w:ilvl="1">
      <w:start w:val="1"/>
      <w:numFmt w:val="decimal"/>
      <w:pStyle w:val="Heading2"/>
      <w:lvlText w:val="%1.%2"/>
      <w:lvlJc w:val="left"/>
      <w:pPr>
        <w:tabs>
          <w:tab w:val="num" w:pos="2376"/>
        </w:tabs>
        <w:ind w:left="2376" w:hanging="576"/>
      </w:pPr>
      <w:rPr>
        <w:rFonts w:cs="Times New Roman" w:hint="default"/>
      </w:rPr>
    </w:lvl>
    <w:lvl w:ilvl="2">
      <w:start w:val="1"/>
      <w:numFmt w:val="decimal"/>
      <w:pStyle w:val="Heading3"/>
      <w:lvlText w:val="%1.%2.%3"/>
      <w:lvlJc w:val="left"/>
      <w:pPr>
        <w:tabs>
          <w:tab w:val="num" w:pos="2160"/>
        </w:tabs>
        <w:ind w:left="216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b w:val="0"/>
        <w:bCs w:val="0"/>
      </w:rPr>
    </w:lvl>
    <w:lvl w:ilvl="4">
      <w:start w:val="1"/>
      <w:numFmt w:val="decimal"/>
      <w:pStyle w:val="Heading5"/>
      <w:lvlText w:val="%1.%2.%3.%4.%5"/>
      <w:lvlJc w:val="left"/>
      <w:pPr>
        <w:tabs>
          <w:tab w:val="num" w:pos="6768"/>
        </w:tabs>
        <w:ind w:left="676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24">
    <w:nsid w:val="536F0D77"/>
    <w:multiLevelType w:val="hybridMultilevel"/>
    <w:tmpl w:val="F22E62D2"/>
    <w:lvl w:ilvl="0" w:tplc="0415000F">
      <w:start w:val="1"/>
      <w:numFmt w:val="decimal"/>
      <w:lvlText w:val="%1."/>
      <w:lvlJc w:val="left"/>
      <w:pPr>
        <w:ind w:left="1440" w:hanging="360"/>
      </w:pPr>
      <w:rPr>
        <w:rFonts w:cs="Times New Roman" w:hint="default"/>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5">
    <w:nsid w:val="559C0416"/>
    <w:multiLevelType w:val="hybridMultilevel"/>
    <w:tmpl w:val="CC16E238"/>
    <w:lvl w:ilvl="0" w:tplc="04150017">
      <w:start w:val="1"/>
      <w:numFmt w:val="lowerLetter"/>
      <w:lvlText w:val="%1)"/>
      <w:lvlJc w:val="left"/>
      <w:pPr>
        <w:ind w:left="1429" w:hanging="360"/>
      </w:pPr>
      <w:rPr>
        <w:rFonts w:cs="Times New Roman"/>
      </w:rPr>
    </w:lvl>
    <w:lvl w:ilvl="1" w:tplc="04150019">
      <w:start w:val="1"/>
      <w:numFmt w:val="lowerLetter"/>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26">
    <w:nsid w:val="58E1006C"/>
    <w:multiLevelType w:val="hybridMultilevel"/>
    <w:tmpl w:val="FE62820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5A3C66E0"/>
    <w:multiLevelType w:val="singleLevel"/>
    <w:tmpl w:val="6A2CA6CE"/>
    <w:lvl w:ilvl="0">
      <w:start w:val="8"/>
      <w:numFmt w:val="decimal"/>
      <w:lvlText w:val="%1."/>
      <w:lvlJc w:val="left"/>
      <w:pPr>
        <w:tabs>
          <w:tab w:val="num" w:pos="360"/>
        </w:tabs>
        <w:ind w:left="360" w:hanging="360"/>
      </w:pPr>
      <w:rPr>
        <w:rFonts w:cs="Times New Roman"/>
      </w:rPr>
    </w:lvl>
  </w:abstractNum>
  <w:abstractNum w:abstractNumId="28">
    <w:nsid w:val="606E2A2B"/>
    <w:multiLevelType w:val="hybridMultilevel"/>
    <w:tmpl w:val="E590899A"/>
    <w:lvl w:ilvl="0" w:tplc="0415001B">
      <w:start w:val="1"/>
      <w:numFmt w:val="bullet"/>
      <w:lvlText w:val="-"/>
      <w:lvlJc w:val="left"/>
      <w:pPr>
        <w:ind w:left="720" w:hanging="360"/>
      </w:pPr>
      <w:rPr>
        <w:rFonts w:ascii="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9">
    <w:nsid w:val="61E96ADA"/>
    <w:multiLevelType w:val="hybridMultilevel"/>
    <w:tmpl w:val="D66A448A"/>
    <w:lvl w:ilvl="0" w:tplc="04150017">
      <w:start w:val="1"/>
      <w:numFmt w:val="lowerLetter"/>
      <w:lvlText w:val="%1)"/>
      <w:lvlJc w:val="left"/>
      <w:pPr>
        <w:ind w:left="1429" w:hanging="360"/>
      </w:pPr>
      <w:rPr>
        <w:rFonts w:cs="Times New Roman"/>
      </w:rPr>
    </w:lvl>
    <w:lvl w:ilvl="1" w:tplc="04150019">
      <w:start w:val="1"/>
      <w:numFmt w:val="lowerLetter"/>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30">
    <w:nsid w:val="61F426AF"/>
    <w:multiLevelType w:val="hybridMultilevel"/>
    <w:tmpl w:val="34502EB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nsid w:val="65374180"/>
    <w:multiLevelType w:val="hybridMultilevel"/>
    <w:tmpl w:val="2564DC70"/>
    <w:lvl w:ilvl="0" w:tplc="04150017">
      <w:start w:val="1"/>
      <w:numFmt w:val="lowerLetter"/>
      <w:lvlText w:val="%1)"/>
      <w:lvlJc w:val="left"/>
      <w:pPr>
        <w:ind w:left="1996" w:hanging="360"/>
      </w:pPr>
      <w:rPr>
        <w:rFonts w:cs="Times New Roman"/>
      </w:rPr>
    </w:lvl>
    <w:lvl w:ilvl="1" w:tplc="04150019">
      <w:start w:val="1"/>
      <w:numFmt w:val="lowerLetter"/>
      <w:lvlText w:val="%2."/>
      <w:lvlJc w:val="left"/>
      <w:pPr>
        <w:ind w:left="2716" w:hanging="360"/>
      </w:pPr>
      <w:rPr>
        <w:rFonts w:cs="Times New Roman"/>
      </w:rPr>
    </w:lvl>
    <w:lvl w:ilvl="2" w:tplc="0415001B">
      <w:start w:val="1"/>
      <w:numFmt w:val="lowerRoman"/>
      <w:lvlText w:val="%3."/>
      <w:lvlJc w:val="right"/>
      <w:pPr>
        <w:ind w:left="3436" w:hanging="180"/>
      </w:pPr>
      <w:rPr>
        <w:rFonts w:cs="Times New Roman"/>
      </w:rPr>
    </w:lvl>
    <w:lvl w:ilvl="3" w:tplc="0415000F">
      <w:start w:val="1"/>
      <w:numFmt w:val="decimal"/>
      <w:lvlText w:val="%4."/>
      <w:lvlJc w:val="left"/>
      <w:pPr>
        <w:ind w:left="4156" w:hanging="360"/>
      </w:pPr>
      <w:rPr>
        <w:rFonts w:cs="Times New Roman"/>
      </w:rPr>
    </w:lvl>
    <w:lvl w:ilvl="4" w:tplc="04150019">
      <w:start w:val="1"/>
      <w:numFmt w:val="lowerLetter"/>
      <w:lvlText w:val="%5."/>
      <w:lvlJc w:val="left"/>
      <w:pPr>
        <w:ind w:left="4876" w:hanging="360"/>
      </w:pPr>
      <w:rPr>
        <w:rFonts w:cs="Times New Roman"/>
      </w:rPr>
    </w:lvl>
    <w:lvl w:ilvl="5" w:tplc="0415001B">
      <w:start w:val="1"/>
      <w:numFmt w:val="lowerRoman"/>
      <w:lvlText w:val="%6."/>
      <w:lvlJc w:val="right"/>
      <w:pPr>
        <w:ind w:left="5596" w:hanging="180"/>
      </w:pPr>
      <w:rPr>
        <w:rFonts w:cs="Times New Roman"/>
      </w:rPr>
    </w:lvl>
    <w:lvl w:ilvl="6" w:tplc="0415000F">
      <w:start w:val="1"/>
      <w:numFmt w:val="decimal"/>
      <w:lvlText w:val="%7."/>
      <w:lvlJc w:val="left"/>
      <w:pPr>
        <w:ind w:left="6316" w:hanging="360"/>
      </w:pPr>
      <w:rPr>
        <w:rFonts w:cs="Times New Roman"/>
      </w:rPr>
    </w:lvl>
    <w:lvl w:ilvl="7" w:tplc="04150019">
      <w:start w:val="1"/>
      <w:numFmt w:val="lowerLetter"/>
      <w:lvlText w:val="%8."/>
      <w:lvlJc w:val="left"/>
      <w:pPr>
        <w:ind w:left="7036" w:hanging="360"/>
      </w:pPr>
      <w:rPr>
        <w:rFonts w:cs="Times New Roman"/>
      </w:rPr>
    </w:lvl>
    <w:lvl w:ilvl="8" w:tplc="0415001B">
      <w:start w:val="1"/>
      <w:numFmt w:val="lowerRoman"/>
      <w:lvlText w:val="%9."/>
      <w:lvlJc w:val="right"/>
      <w:pPr>
        <w:ind w:left="7756" w:hanging="180"/>
      </w:pPr>
      <w:rPr>
        <w:rFonts w:cs="Times New Roman"/>
      </w:rPr>
    </w:lvl>
  </w:abstractNum>
  <w:abstractNum w:abstractNumId="32">
    <w:nsid w:val="6A7C6AF4"/>
    <w:multiLevelType w:val="singleLevel"/>
    <w:tmpl w:val="A232DEBA"/>
    <w:lvl w:ilvl="0">
      <w:start w:val="10"/>
      <w:numFmt w:val="decimal"/>
      <w:lvlText w:val="%1."/>
      <w:lvlJc w:val="left"/>
      <w:pPr>
        <w:tabs>
          <w:tab w:val="num" w:pos="360"/>
        </w:tabs>
        <w:ind w:left="360" w:hanging="360"/>
      </w:pPr>
      <w:rPr>
        <w:rFonts w:cs="Times New Roman"/>
        <w:sz w:val="20"/>
        <w:szCs w:val="20"/>
      </w:rPr>
    </w:lvl>
  </w:abstractNum>
  <w:abstractNum w:abstractNumId="33">
    <w:nsid w:val="731A08CF"/>
    <w:multiLevelType w:val="hybridMultilevel"/>
    <w:tmpl w:val="5544847E"/>
    <w:lvl w:ilvl="0" w:tplc="04150015">
      <w:start w:val="1"/>
      <w:numFmt w:val="upp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nsid w:val="760611A0"/>
    <w:multiLevelType w:val="hybridMultilevel"/>
    <w:tmpl w:val="9F32AC7A"/>
    <w:lvl w:ilvl="0" w:tplc="0415001B">
      <w:start w:val="1"/>
      <w:numFmt w:val="bullet"/>
      <w:lvlText w:val="-"/>
      <w:lvlJc w:val="left"/>
      <w:pPr>
        <w:ind w:left="720" w:hanging="360"/>
      </w:pPr>
      <w:rPr>
        <w:rFonts w:ascii="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5">
    <w:nsid w:val="78BA5AAB"/>
    <w:multiLevelType w:val="hybridMultilevel"/>
    <w:tmpl w:val="EFB8F5FC"/>
    <w:lvl w:ilvl="0" w:tplc="0415000F">
      <w:start w:val="1"/>
      <w:numFmt w:val="decimal"/>
      <w:lvlText w:val="%1)"/>
      <w:lvlJc w:val="left"/>
      <w:pPr>
        <w:tabs>
          <w:tab w:val="num" w:pos="360"/>
        </w:tabs>
        <w:ind w:left="360" w:hanging="360"/>
      </w:pPr>
      <w:rPr>
        <w:rFonts w:cs="Times New Roman" w:hint="default"/>
      </w:rPr>
    </w:lvl>
    <w:lvl w:ilvl="1" w:tplc="8B0012F0">
      <w:start w:val="1"/>
      <w:numFmt w:val="lowerLetter"/>
      <w:lvlText w:val="%2)"/>
      <w:lvlJc w:val="left"/>
      <w:pPr>
        <w:tabs>
          <w:tab w:val="num" w:pos="1440"/>
        </w:tabs>
        <w:ind w:left="1440" w:hanging="360"/>
      </w:pPr>
      <w:rPr>
        <w:rFonts w:cs="Times New Roman" w:hint="default"/>
      </w:rPr>
    </w:lvl>
    <w:lvl w:ilvl="2" w:tplc="0415001B">
      <w:start w:val="1"/>
      <w:numFmt w:val="bullet"/>
      <w:lvlText w:val="-"/>
      <w:lvlJc w:val="left"/>
      <w:pPr>
        <w:tabs>
          <w:tab w:val="num" w:pos="2340"/>
        </w:tabs>
        <w:ind w:left="2340" w:hanging="360"/>
      </w:pPr>
      <w:rPr>
        <w:rFonts w:ascii="Times New Roman" w:hAnsi="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23"/>
  </w:num>
  <w:num w:numId="2">
    <w:abstractNumId w:val="35"/>
  </w:num>
  <w:num w:numId="3">
    <w:abstractNumId w:val="29"/>
  </w:num>
  <w:num w:numId="4">
    <w:abstractNumId w:val="31"/>
  </w:num>
  <w:num w:numId="5">
    <w:abstractNumId w:val="14"/>
  </w:num>
  <w:num w:numId="6">
    <w:abstractNumId w:val="8"/>
  </w:num>
  <w:num w:numId="7">
    <w:abstractNumId w:val="3"/>
  </w:num>
  <w:num w:numId="8">
    <w:abstractNumId w:val="11"/>
  </w:num>
  <w:num w:numId="9">
    <w:abstractNumId w:val="6"/>
  </w:num>
  <w:num w:numId="10">
    <w:abstractNumId w:val="0"/>
  </w:num>
  <w:num w:numId="11">
    <w:abstractNumId w:val="10"/>
  </w:num>
  <w:num w:numId="12">
    <w:abstractNumId w:val="26"/>
  </w:num>
  <w:num w:numId="13">
    <w:abstractNumId w:val="7"/>
  </w:num>
  <w:num w:numId="14">
    <w:abstractNumId w:val="9"/>
  </w:num>
  <w:num w:numId="15">
    <w:abstractNumId w:val="4"/>
  </w:num>
  <w:num w:numId="16">
    <w:abstractNumId w:val="34"/>
  </w:num>
  <w:num w:numId="17">
    <w:abstractNumId w:val="17"/>
  </w:num>
  <w:num w:numId="18">
    <w:abstractNumId w:val="28"/>
  </w:num>
  <w:num w:numId="19">
    <w:abstractNumId w:val="33"/>
  </w:num>
  <w:num w:numId="20">
    <w:abstractNumId w:val="24"/>
  </w:num>
  <w:num w:numId="21">
    <w:abstractNumId w:val="12"/>
  </w:num>
  <w:num w:numId="22">
    <w:abstractNumId w:val="18"/>
  </w:num>
  <w:num w:numId="23">
    <w:abstractNumId w:val="19"/>
  </w:num>
  <w:num w:numId="24">
    <w:abstractNumId w:val="2"/>
  </w:num>
  <w:num w:numId="25">
    <w:abstractNumId w:val="30"/>
  </w:num>
  <w:num w:numId="26">
    <w:abstractNumId w:val="13"/>
  </w:num>
  <w:num w:numId="27">
    <w:abstractNumId w:val="16"/>
  </w:num>
  <w:num w:numId="28">
    <w:abstractNumId w:val="25"/>
  </w:num>
  <w:num w:numId="29">
    <w:abstractNumId w:val="5"/>
  </w:num>
  <w:num w:numId="30">
    <w:abstractNumId w:val="1"/>
  </w:num>
  <w:num w:numId="31">
    <w:abstractNumId w:val="20"/>
  </w:num>
  <w:num w:numId="32">
    <w:abstractNumId w:val="22"/>
  </w:num>
  <w:num w:numId="33">
    <w:abstractNumId w:val="21"/>
  </w:num>
  <w:num w:numId="34">
    <w:abstractNumId w:val="27"/>
  </w:num>
  <w:num w:numId="35">
    <w:abstractNumId w:val="32"/>
  </w:num>
  <w:num w:numId="36">
    <w:abstractNumId w:val="15"/>
  </w:num>
  <w:num w:numId="37">
    <w:abstractNumId w:val="23"/>
  </w:num>
  <w:num w:numId="38">
    <w:abstractNumId w:val="23"/>
  </w:num>
  <w:num w:numId="3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trackRevision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6AB3"/>
    <w:rsid w:val="000004B5"/>
    <w:rsid w:val="00001041"/>
    <w:rsid w:val="000011C0"/>
    <w:rsid w:val="00005BDB"/>
    <w:rsid w:val="00013679"/>
    <w:rsid w:val="00014A4C"/>
    <w:rsid w:val="00015657"/>
    <w:rsid w:val="00015DB6"/>
    <w:rsid w:val="00016671"/>
    <w:rsid w:val="000211FA"/>
    <w:rsid w:val="00022900"/>
    <w:rsid w:val="00022980"/>
    <w:rsid w:val="00022C19"/>
    <w:rsid w:val="000237A2"/>
    <w:rsid w:val="0002453F"/>
    <w:rsid w:val="00027B34"/>
    <w:rsid w:val="00032900"/>
    <w:rsid w:val="000345FE"/>
    <w:rsid w:val="00037383"/>
    <w:rsid w:val="00041DA2"/>
    <w:rsid w:val="00046520"/>
    <w:rsid w:val="00047D8A"/>
    <w:rsid w:val="0005512D"/>
    <w:rsid w:val="00055FA8"/>
    <w:rsid w:val="00056050"/>
    <w:rsid w:val="0005650F"/>
    <w:rsid w:val="00060F55"/>
    <w:rsid w:val="00062118"/>
    <w:rsid w:val="000628E3"/>
    <w:rsid w:val="00063213"/>
    <w:rsid w:val="000633D1"/>
    <w:rsid w:val="00064380"/>
    <w:rsid w:val="000646C4"/>
    <w:rsid w:val="000718E2"/>
    <w:rsid w:val="00072308"/>
    <w:rsid w:val="0007786E"/>
    <w:rsid w:val="00081C10"/>
    <w:rsid w:val="00084772"/>
    <w:rsid w:val="00084E14"/>
    <w:rsid w:val="0008538F"/>
    <w:rsid w:val="00085B43"/>
    <w:rsid w:val="00086354"/>
    <w:rsid w:val="00086D3F"/>
    <w:rsid w:val="00090B87"/>
    <w:rsid w:val="000924B6"/>
    <w:rsid w:val="0009443A"/>
    <w:rsid w:val="000A0923"/>
    <w:rsid w:val="000A27CB"/>
    <w:rsid w:val="000A3C0D"/>
    <w:rsid w:val="000A4048"/>
    <w:rsid w:val="000A4538"/>
    <w:rsid w:val="000A45D4"/>
    <w:rsid w:val="000A57A7"/>
    <w:rsid w:val="000A6539"/>
    <w:rsid w:val="000A6D07"/>
    <w:rsid w:val="000B3C76"/>
    <w:rsid w:val="000B40D9"/>
    <w:rsid w:val="000B6911"/>
    <w:rsid w:val="000C0FC0"/>
    <w:rsid w:val="000C172F"/>
    <w:rsid w:val="000C33EF"/>
    <w:rsid w:val="000C5737"/>
    <w:rsid w:val="000C5B6E"/>
    <w:rsid w:val="000C7133"/>
    <w:rsid w:val="000D0A3A"/>
    <w:rsid w:val="000D4CF2"/>
    <w:rsid w:val="000E1C26"/>
    <w:rsid w:val="000E465F"/>
    <w:rsid w:val="000F02F1"/>
    <w:rsid w:val="000F323B"/>
    <w:rsid w:val="000F45CF"/>
    <w:rsid w:val="000F74A8"/>
    <w:rsid w:val="00101877"/>
    <w:rsid w:val="00103268"/>
    <w:rsid w:val="00104653"/>
    <w:rsid w:val="001061F2"/>
    <w:rsid w:val="001067DD"/>
    <w:rsid w:val="001069CD"/>
    <w:rsid w:val="00107012"/>
    <w:rsid w:val="0010764C"/>
    <w:rsid w:val="00110E31"/>
    <w:rsid w:val="001130E2"/>
    <w:rsid w:val="00114E32"/>
    <w:rsid w:val="001160BF"/>
    <w:rsid w:val="00116451"/>
    <w:rsid w:val="00117D38"/>
    <w:rsid w:val="00123EE0"/>
    <w:rsid w:val="001245CF"/>
    <w:rsid w:val="00126238"/>
    <w:rsid w:val="00127C2D"/>
    <w:rsid w:val="00127F88"/>
    <w:rsid w:val="00131BE7"/>
    <w:rsid w:val="00133A0A"/>
    <w:rsid w:val="0013503E"/>
    <w:rsid w:val="001350A4"/>
    <w:rsid w:val="00135A33"/>
    <w:rsid w:val="00135F74"/>
    <w:rsid w:val="0014160C"/>
    <w:rsid w:val="00142F28"/>
    <w:rsid w:val="001446F2"/>
    <w:rsid w:val="00144BE8"/>
    <w:rsid w:val="001508B0"/>
    <w:rsid w:val="00152D89"/>
    <w:rsid w:val="0015518C"/>
    <w:rsid w:val="001602D3"/>
    <w:rsid w:val="00160AA3"/>
    <w:rsid w:val="0016180A"/>
    <w:rsid w:val="001662FA"/>
    <w:rsid w:val="0017057D"/>
    <w:rsid w:val="0017131E"/>
    <w:rsid w:val="001719CB"/>
    <w:rsid w:val="00173D35"/>
    <w:rsid w:val="0017518A"/>
    <w:rsid w:val="00175D59"/>
    <w:rsid w:val="001760B1"/>
    <w:rsid w:val="0017745D"/>
    <w:rsid w:val="001812DA"/>
    <w:rsid w:val="00181AA6"/>
    <w:rsid w:val="0018366A"/>
    <w:rsid w:val="00183A78"/>
    <w:rsid w:val="00184249"/>
    <w:rsid w:val="001863E2"/>
    <w:rsid w:val="001864C6"/>
    <w:rsid w:val="00186FB3"/>
    <w:rsid w:val="00190643"/>
    <w:rsid w:val="00192B4E"/>
    <w:rsid w:val="00193922"/>
    <w:rsid w:val="0019448F"/>
    <w:rsid w:val="001A06CC"/>
    <w:rsid w:val="001A0776"/>
    <w:rsid w:val="001A11ED"/>
    <w:rsid w:val="001A1280"/>
    <w:rsid w:val="001A17B6"/>
    <w:rsid w:val="001A182C"/>
    <w:rsid w:val="001A1C50"/>
    <w:rsid w:val="001A3072"/>
    <w:rsid w:val="001A4F17"/>
    <w:rsid w:val="001B1221"/>
    <w:rsid w:val="001B1EA4"/>
    <w:rsid w:val="001B4349"/>
    <w:rsid w:val="001B44F8"/>
    <w:rsid w:val="001B79D5"/>
    <w:rsid w:val="001B7A5A"/>
    <w:rsid w:val="001B7D90"/>
    <w:rsid w:val="001C236F"/>
    <w:rsid w:val="001C26A1"/>
    <w:rsid w:val="001C42B6"/>
    <w:rsid w:val="001C49B5"/>
    <w:rsid w:val="001C7AE4"/>
    <w:rsid w:val="001D0E65"/>
    <w:rsid w:val="001D13C2"/>
    <w:rsid w:val="001D23CE"/>
    <w:rsid w:val="001D29AD"/>
    <w:rsid w:val="001D325F"/>
    <w:rsid w:val="001D3E5F"/>
    <w:rsid w:val="001D512A"/>
    <w:rsid w:val="001E034F"/>
    <w:rsid w:val="001E089A"/>
    <w:rsid w:val="001E4379"/>
    <w:rsid w:val="001E7676"/>
    <w:rsid w:val="001F28CD"/>
    <w:rsid w:val="001F3D2C"/>
    <w:rsid w:val="001F6068"/>
    <w:rsid w:val="001F791D"/>
    <w:rsid w:val="002011BB"/>
    <w:rsid w:val="0020144D"/>
    <w:rsid w:val="00206376"/>
    <w:rsid w:val="00206F4A"/>
    <w:rsid w:val="00212250"/>
    <w:rsid w:val="00215C1C"/>
    <w:rsid w:val="00217385"/>
    <w:rsid w:val="0023004C"/>
    <w:rsid w:val="00230949"/>
    <w:rsid w:val="00231F95"/>
    <w:rsid w:val="002366FC"/>
    <w:rsid w:val="00237470"/>
    <w:rsid w:val="00240043"/>
    <w:rsid w:val="00240133"/>
    <w:rsid w:val="00240397"/>
    <w:rsid w:val="00240ADC"/>
    <w:rsid w:val="00244904"/>
    <w:rsid w:val="00251660"/>
    <w:rsid w:val="0025559E"/>
    <w:rsid w:val="00256273"/>
    <w:rsid w:val="00256CA1"/>
    <w:rsid w:val="00260FBC"/>
    <w:rsid w:val="00261399"/>
    <w:rsid w:val="00262E50"/>
    <w:rsid w:val="00264957"/>
    <w:rsid w:val="00265913"/>
    <w:rsid w:val="00270036"/>
    <w:rsid w:val="002714AD"/>
    <w:rsid w:val="002724E6"/>
    <w:rsid w:val="00273B05"/>
    <w:rsid w:val="00277963"/>
    <w:rsid w:val="00277CA4"/>
    <w:rsid w:val="00280205"/>
    <w:rsid w:val="00281BCC"/>
    <w:rsid w:val="00282B53"/>
    <w:rsid w:val="002835FF"/>
    <w:rsid w:val="00287012"/>
    <w:rsid w:val="0028714A"/>
    <w:rsid w:val="00290555"/>
    <w:rsid w:val="002919CC"/>
    <w:rsid w:val="00292470"/>
    <w:rsid w:val="00292471"/>
    <w:rsid w:val="0029290E"/>
    <w:rsid w:val="00294E67"/>
    <w:rsid w:val="00294E75"/>
    <w:rsid w:val="00294F59"/>
    <w:rsid w:val="002A2243"/>
    <w:rsid w:val="002A2692"/>
    <w:rsid w:val="002A3CC6"/>
    <w:rsid w:val="002A4AE5"/>
    <w:rsid w:val="002A758D"/>
    <w:rsid w:val="002B20A0"/>
    <w:rsid w:val="002B2ABE"/>
    <w:rsid w:val="002B61CB"/>
    <w:rsid w:val="002B6F70"/>
    <w:rsid w:val="002B7A60"/>
    <w:rsid w:val="002C1535"/>
    <w:rsid w:val="002C2076"/>
    <w:rsid w:val="002C419A"/>
    <w:rsid w:val="002C4C75"/>
    <w:rsid w:val="002C6BC2"/>
    <w:rsid w:val="002D270A"/>
    <w:rsid w:val="002D4619"/>
    <w:rsid w:val="002D4887"/>
    <w:rsid w:val="002D5CAE"/>
    <w:rsid w:val="002D7248"/>
    <w:rsid w:val="002D72A3"/>
    <w:rsid w:val="002E0232"/>
    <w:rsid w:val="002E0F16"/>
    <w:rsid w:val="002E50A5"/>
    <w:rsid w:val="002E5C50"/>
    <w:rsid w:val="002E72FB"/>
    <w:rsid w:val="002F0A6C"/>
    <w:rsid w:val="002F5993"/>
    <w:rsid w:val="002F5E99"/>
    <w:rsid w:val="002F61D1"/>
    <w:rsid w:val="002F6BE7"/>
    <w:rsid w:val="002F7A6A"/>
    <w:rsid w:val="00303C8C"/>
    <w:rsid w:val="003060CF"/>
    <w:rsid w:val="00306E1E"/>
    <w:rsid w:val="00312B35"/>
    <w:rsid w:val="00314A21"/>
    <w:rsid w:val="0031660A"/>
    <w:rsid w:val="003230D2"/>
    <w:rsid w:val="003234A4"/>
    <w:rsid w:val="00333124"/>
    <w:rsid w:val="0033402B"/>
    <w:rsid w:val="003340E2"/>
    <w:rsid w:val="00334385"/>
    <w:rsid w:val="00334614"/>
    <w:rsid w:val="003350D9"/>
    <w:rsid w:val="0034028F"/>
    <w:rsid w:val="00342467"/>
    <w:rsid w:val="00343873"/>
    <w:rsid w:val="00343CE9"/>
    <w:rsid w:val="003445BA"/>
    <w:rsid w:val="00352038"/>
    <w:rsid w:val="00352A38"/>
    <w:rsid w:val="003531A1"/>
    <w:rsid w:val="0035580F"/>
    <w:rsid w:val="00356D2B"/>
    <w:rsid w:val="003654A4"/>
    <w:rsid w:val="00365D52"/>
    <w:rsid w:val="00374D8E"/>
    <w:rsid w:val="00376A1D"/>
    <w:rsid w:val="00377E59"/>
    <w:rsid w:val="00383E97"/>
    <w:rsid w:val="00386F75"/>
    <w:rsid w:val="00392057"/>
    <w:rsid w:val="003923A3"/>
    <w:rsid w:val="003932AD"/>
    <w:rsid w:val="00393652"/>
    <w:rsid w:val="003A0AF6"/>
    <w:rsid w:val="003A0C67"/>
    <w:rsid w:val="003A4AD8"/>
    <w:rsid w:val="003A576D"/>
    <w:rsid w:val="003B211E"/>
    <w:rsid w:val="003B2D52"/>
    <w:rsid w:val="003B320C"/>
    <w:rsid w:val="003B56C9"/>
    <w:rsid w:val="003B654F"/>
    <w:rsid w:val="003C0B64"/>
    <w:rsid w:val="003C18CB"/>
    <w:rsid w:val="003C3E30"/>
    <w:rsid w:val="003C5648"/>
    <w:rsid w:val="003C7740"/>
    <w:rsid w:val="003C788E"/>
    <w:rsid w:val="003D0AE2"/>
    <w:rsid w:val="003D147E"/>
    <w:rsid w:val="003D266D"/>
    <w:rsid w:val="003D3265"/>
    <w:rsid w:val="003E0FED"/>
    <w:rsid w:val="003E6078"/>
    <w:rsid w:val="003E6A83"/>
    <w:rsid w:val="003E7349"/>
    <w:rsid w:val="003F2517"/>
    <w:rsid w:val="003F2B5B"/>
    <w:rsid w:val="003F2BCF"/>
    <w:rsid w:val="003F4AA9"/>
    <w:rsid w:val="003F51D1"/>
    <w:rsid w:val="003F6BF1"/>
    <w:rsid w:val="00400AB9"/>
    <w:rsid w:val="00403CE9"/>
    <w:rsid w:val="004056FB"/>
    <w:rsid w:val="00406D70"/>
    <w:rsid w:val="004110C2"/>
    <w:rsid w:val="00413F6B"/>
    <w:rsid w:val="00413FF1"/>
    <w:rsid w:val="00416B07"/>
    <w:rsid w:val="0041706E"/>
    <w:rsid w:val="004262DB"/>
    <w:rsid w:val="004317D0"/>
    <w:rsid w:val="004319FE"/>
    <w:rsid w:val="00435B93"/>
    <w:rsid w:val="0044198B"/>
    <w:rsid w:val="00444396"/>
    <w:rsid w:val="004458D5"/>
    <w:rsid w:val="00450DFA"/>
    <w:rsid w:val="00451050"/>
    <w:rsid w:val="00451632"/>
    <w:rsid w:val="004536E7"/>
    <w:rsid w:val="00453A8D"/>
    <w:rsid w:val="004559C3"/>
    <w:rsid w:val="00455B9A"/>
    <w:rsid w:val="004565B1"/>
    <w:rsid w:val="00456BFB"/>
    <w:rsid w:val="0045752A"/>
    <w:rsid w:val="004629E6"/>
    <w:rsid w:val="00464FAD"/>
    <w:rsid w:val="00465001"/>
    <w:rsid w:val="00465326"/>
    <w:rsid w:val="004657A0"/>
    <w:rsid w:val="0046640B"/>
    <w:rsid w:val="00472D26"/>
    <w:rsid w:val="00475044"/>
    <w:rsid w:val="00476382"/>
    <w:rsid w:val="004775A6"/>
    <w:rsid w:val="00481193"/>
    <w:rsid w:val="0048392C"/>
    <w:rsid w:val="004843E9"/>
    <w:rsid w:val="004856AA"/>
    <w:rsid w:val="00493E8F"/>
    <w:rsid w:val="004946EF"/>
    <w:rsid w:val="004A19B7"/>
    <w:rsid w:val="004A25AA"/>
    <w:rsid w:val="004A7217"/>
    <w:rsid w:val="004A7587"/>
    <w:rsid w:val="004B0918"/>
    <w:rsid w:val="004B0A72"/>
    <w:rsid w:val="004B1845"/>
    <w:rsid w:val="004B1BA7"/>
    <w:rsid w:val="004B1CCE"/>
    <w:rsid w:val="004B2FE2"/>
    <w:rsid w:val="004B4077"/>
    <w:rsid w:val="004B4201"/>
    <w:rsid w:val="004B4B23"/>
    <w:rsid w:val="004B55B6"/>
    <w:rsid w:val="004B5B8E"/>
    <w:rsid w:val="004B7205"/>
    <w:rsid w:val="004C18E8"/>
    <w:rsid w:val="004C3107"/>
    <w:rsid w:val="004C3446"/>
    <w:rsid w:val="004D05B7"/>
    <w:rsid w:val="004D1169"/>
    <w:rsid w:val="004D12E2"/>
    <w:rsid w:val="004D59CE"/>
    <w:rsid w:val="004D6BD6"/>
    <w:rsid w:val="004D73B3"/>
    <w:rsid w:val="004E0A65"/>
    <w:rsid w:val="004E2296"/>
    <w:rsid w:val="004E40E3"/>
    <w:rsid w:val="004E4546"/>
    <w:rsid w:val="004E47C1"/>
    <w:rsid w:val="004E4883"/>
    <w:rsid w:val="004E6344"/>
    <w:rsid w:val="004E6F42"/>
    <w:rsid w:val="004F0C33"/>
    <w:rsid w:val="004F24D6"/>
    <w:rsid w:val="00500393"/>
    <w:rsid w:val="005041E2"/>
    <w:rsid w:val="00510E49"/>
    <w:rsid w:val="0051166B"/>
    <w:rsid w:val="00511E24"/>
    <w:rsid w:val="00513736"/>
    <w:rsid w:val="00513BBA"/>
    <w:rsid w:val="00525516"/>
    <w:rsid w:val="00527452"/>
    <w:rsid w:val="0053045A"/>
    <w:rsid w:val="00531F6A"/>
    <w:rsid w:val="00540C38"/>
    <w:rsid w:val="00544E43"/>
    <w:rsid w:val="00546846"/>
    <w:rsid w:val="005528DF"/>
    <w:rsid w:val="00552D75"/>
    <w:rsid w:val="00553A75"/>
    <w:rsid w:val="00557516"/>
    <w:rsid w:val="00557586"/>
    <w:rsid w:val="00562759"/>
    <w:rsid w:val="0056288B"/>
    <w:rsid w:val="00562A1B"/>
    <w:rsid w:val="00563492"/>
    <w:rsid w:val="00566762"/>
    <w:rsid w:val="0056739C"/>
    <w:rsid w:val="00567469"/>
    <w:rsid w:val="00571D63"/>
    <w:rsid w:val="00572E34"/>
    <w:rsid w:val="00576734"/>
    <w:rsid w:val="005869F6"/>
    <w:rsid w:val="005872E7"/>
    <w:rsid w:val="00590CE6"/>
    <w:rsid w:val="00596E71"/>
    <w:rsid w:val="005A3E8A"/>
    <w:rsid w:val="005B0D61"/>
    <w:rsid w:val="005B2728"/>
    <w:rsid w:val="005B27D6"/>
    <w:rsid w:val="005B5358"/>
    <w:rsid w:val="005B6D8C"/>
    <w:rsid w:val="005C3AC5"/>
    <w:rsid w:val="005C3AEE"/>
    <w:rsid w:val="005C7094"/>
    <w:rsid w:val="005C765B"/>
    <w:rsid w:val="005D3081"/>
    <w:rsid w:val="005D3A58"/>
    <w:rsid w:val="005D4858"/>
    <w:rsid w:val="005D5366"/>
    <w:rsid w:val="005D567A"/>
    <w:rsid w:val="005E2F19"/>
    <w:rsid w:val="005E4DE8"/>
    <w:rsid w:val="005E6F39"/>
    <w:rsid w:val="005E7EDC"/>
    <w:rsid w:val="005F2F25"/>
    <w:rsid w:val="005F66E1"/>
    <w:rsid w:val="00606096"/>
    <w:rsid w:val="0060696B"/>
    <w:rsid w:val="00612331"/>
    <w:rsid w:val="00613DD7"/>
    <w:rsid w:val="00616309"/>
    <w:rsid w:val="0061763E"/>
    <w:rsid w:val="006270F8"/>
    <w:rsid w:val="00631A28"/>
    <w:rsid w:val="00632B0F"/>
    <w:rsid w:val="006330F6"/>
    <w:rsid w:val="00633C26"/>
    <w:rsid w:val="00633E7F"/>
    <w:rsid w:val="006347C1"/>
    <w:rsid w:val="00636345"/>
    <w:rsid w:val="00636A9C"/>
    <w:rsid w:val="0063731F"/>
    <w:rsid w:val="00637B52"/>
    <w:rsid w:val="00640D51"/>
    <w:rsid w:val="0064252D"/>
    <w:rsid w:val="00646994"/>
    <w:rsid w:val="00646DE0"/>
    <w:rsid w:val="00651B41"/>
    <w:rsid w:val="00652E54"/>
    <w:rsid w:val="006556F9"/>
    <w:rsid w:val="00655CAB"/>
    <w:rsid w:val="00660075"/>
    <w:rsid w:val="00660510"/>
    <w:rsid w:val="006618A5"/>
    <w:rsid w:val="00662170"/>
    <w:rsid w:val="0066548E"/>
    <w:rsid w:val="0066682A"/>
    <w:rsid w:val="0066713C"/>
    <w:rsid w:val="00667971"/>
    <w:rsid w:val="006713DD"/>
    <w:rsid w:val="00673B8C"/>
    <w:rsid w:val="00673C60"/>
    <w:rsid w:val="0067400F"/>
    <w:rsid w:val="006800E1"/>
    <w:rsid w:val="00680108"/>
    <w:rsid w:val="0068043E"/>
    <w:rsid w:val="006804EA"/>
    <w:rsid w:val="00683DB5"/>
    <w:rsid w:val="00683FA5"/>
    <w:rsid w:val="00684BF7"/>
    <w:rsid w:val="006865F2"/>
    <w:rsid w:val="00686FA3"/>
    <w:rsid w:val="0069092B"/>
    <w:rsid w:val="00693F3F"/>
    <w:rsid w:val="0069448B"/>
    <w:rsid w:val="00694E76"/>
    <w:rsid w:val="00697678"/>
    <w:rsid w:val="006A0705"/>
    <w:rsid w:val="006A3823"/>
    <w:rsid w:val="006B0047"/>
    <w:rsid w:val="006B1F25"/>
    <w:rsid w:val="006B3440"/>
    <w:rsid w:val="006B675F"/>
    <w:rsid w:val="006B6BE1"/>
    <w:rsid w:val="006C127E"/>
    <w:rsid w:val="006C1580"/>
    <w:rsid w:val="006C6421"/>
    <w:rsid w:val="006C6EB7"/>
    <w:rsid w:val="006C76DA"/>
    <w:rsid w:val="006D351D"/>
    <w:rsid w:val="006D41A9"/>
    <w:rsid w:val="006D568D"/>
    <w:rsid w:val="006E1ABE"/>
    <w:rsid w:val="006E2157"/>
    <w:rsid w:val="006E457B"/>
    <w:rsid w:val="006E69F2"/>
    <w:rsid w:val="006E6CAE"/>
    <w:rsid w:val="006F6CE0"/>
    <w:rsid w:val="006F6D7C"/>
    <w:rsid w:val="006F7091"/>
    <w:rsid w:val="006F7DFE"/>
    <w:rsid w:val="00701037"/>
    <w:rsid w:val="00702DA4"/>
    <w:rsid w:val="00703D10"/>
    <w:rsid w:val="00704786"/>
    <w:rsid w:val="007047BC"/>
    <w:rsid w:val="00705387"/>
    <w:rsid w:val="00710716"/>
    <w:rsid w:val="0071116A"/>
    <w:rsid w:val="007118A0"/>
    <w:rsid w:val="00713906"/>
    <w:rsid w:val="00731C9D"/>
    <w:rsid w:val="007334EE"/>
    <w:rsid w:val="007358FA"/>
    <w:rsid w:val="0073596D"/>
    <w:rsid w:val="007400E4"/>
    <w:rsid w:val="00742F47"/>
    <w:rsid w:val="00746788"/>
    <w:rsid w:val="00747F20"/>
    <w:rsid w:val="00750016"/>
    <w:rsid w:val="007503EC"/>
    <w:rsid w:val="007515DC"/>
    <w:rsid w:val="00752737"/>
    <w:rsid w:val="00752B58"/>
    <w:rsid w:val="00755954"/>
    <w:rsid w:val="007577A2"/>
    <w:rsid w:val="0075787C"/>
    <w:rsid w:val="00761A90"/>
    <w:rsid w:val="00763A60"/>
    <w:rsid w:val="00763F20"/>
    <w:rsid w:val="00765DBD"/>
    <w:rsid w:val="00767054"/>
    <w:rsid w:val="00773B1B"/>
    <w:rsid w:val="0077474B"/>
    <w:rsid w:val="0077485C"/>
    <w:rsid w:val="00777B5B"/>
    <w:rsid w:val="00780282"/>
    <w:rsid w:val="007806B1"/>
    <w:rsid w:val="007847A0"/>
    <w:rsid w:val="0078675E"/>
    <w:rsid w:val="00786D59"/>
    <w:rsid w:val="0078784E"/>
    <w:rsid w:val="007913D2"/>
    <w:rsid w:val="0079173D"/>
    <w:rsid w:val="007921EB"/>
    <w:rsid w:val="00792502"/>
    <w:rsid w:val="00793813"/>
    <w:rsid w:val="0079671D"/>
    <w:rsid w:val="007A0E48"/>
    <w:rsid w:val="007A3E4F"/>
    <w:rsid w:val="007A419D"/>
    <w:rsid w:val="007A6317"/>
    <w:rsid w:val="007A63AD"/>
    <w:rsid w:val="007A6E1D"/>
    <w:rsid w:val="007B019E"/>
    <w:rsid w:val="007B21C1"/>
    <w:rsid w:val="007B679F"/>
    <w:rsid w:val="007B7533"/>
    <w:rsid w:val="007C0D55"/>
    <w:rsid w:val="007C1076"/>
    <w:rsid w:val="007C1C67"/>
    <w:rsid w:val="007C3636"/>
    <w:rsid w:val="007C3B3D"/>
    <w:rsid w:val="007C4B8D"/>
    <w:rsid w:val="007C6459"/>
    <w:rsid w:val="007C6A3F"/>
    <w:rsid w:val="007C7A4F"/>
    <w:rsid w:val="007D1539"/>
    <w:rsid w:val="007D2721"/>
    <w:rsid w:val="007D3239"/>
    <w:rsid w:val="007D37FD"/>
    <w:rsid w:val="007D6D37"/>
    <w:rsid w:val="007E00D3"/>
    <w:rsid w:val="007E09F3"/>
    <w:rsid w:val="007E0C34"/>
    <w:rsid w:val="007E186B"/>
    <w:rsid w:val="007E2492"/>
    <w:rsid w:val="007E3813"/>
    <w:rsid w:val="007E3E9F"/>
    <w:rsid w:val="007E5FEC"/>
    <w:rsid w:val="007E648E"/>
    <w:rsid w:val="007F41F3"/>
    <w:rsid w:val="008006DF"/>
    <w:rsid w:val="00801019"/>
    <w:rsid w:val="00801CE0"/>
    <w:rsid w:val="00802C1C"/>
    <w:rsid w:val="008038A3"/>
    <w:rsid w:val="00805FC0"/>
    <w:rsid w:val="00807F75"/>
    <w:rsid w:val="00813FE9"/>
    <w:rsid w:val="00815BA0"/>
    <w:rsid w:val="008160CE"/>
    <w:rsid w:val="00821A9E"/>
    <w:rsid w:val="00821B16"/>
    <w:rsid w:val="00822014"/>
    <w:rsid w:val="0082205C"/>
    <w:rsid w:val="0082357C"/>
    <w:rsid w:val="0082534C"/>
    <w:rsid w:val="00826436"/>
    <w:rsid w:val="00826606"/>
    <w:rsid w:val="00827853"/>
    <w:rsid w:val="00832C77"/>
    <w:rsid w:val="00833024"/>
    <w:rsid w:val="00834C40"/>
    <w:rsid w:val="008361A0"/>
    <w:rsid w:val="00836426"/>
    <w:rsid w:val="00840237"/>
    <w:rsid w:val="008407BC"/>
    <w:rsid w:val="00842F00"/>
    <w:rsid w:val="00843496"/>
    <w:rsid w:val="0084423E"/>
    <w:rsid w:val="00845B1F"/>
    <w:rsid w:val="0084719C"/>
    <w:rsid w:val="0085126D"/>
    <w:rsid w:val="00851C86"/>
    <w:rsid w:val="008541AD"/>
    <w:rsid w:val="00855CA7"/>
    <w:rsid w:val="00855EF7"/>
    <w:rsid w:val="00856599"/>
    <w:rsid w:val="00857103"/>
    <w:rsid w:val="0086199A"/>
    <w:rsid w:val="00863236"/>
    <w:rsid w:val="00865A81"/>
    <w:rsid w:val="00874E62"/>
    <w:rsid w:val="00875474"/>
    <w:rsid w:val="0088398C"/>
    <w:rsid w:val="00884E3C"/>
    <w:rsid w:val="00885F67"/>
    <w:rsid w:val="00895ECC"/>
    <w:rsid w:val="00896662"/>
    <w:rsid w:val="00896E83"/>
    <w:rsid w:val="00897225"/>
    <w:rsid w:val="00897F99"/>
    <w:rsid w:val="008A2658"/>
    <w:rsid w:val="008A4FD0"/>
    <w:rsid w:val="008A651E"/>
    <w:rsid w:val="008B1441"/>
    <w:rsid w:val="008B1985"/>
    <w:rsid w:val="008B2390"/>
    <w:rsid w:val="008B4B50"/>
    <w:rsid w:val="008B4CA4"/>
    <w:rsid w:val="008B62EB"/>
    <w:rsid w:val="008C1480"/>
    <w:rsid w:val="008C1B9B"/>
    <w:rsid w:val="008C52E1"/>
    <w:rsid w:val="008C5DA8"/>
    <w:rsid w:val="008D2784"/>
    <w:rsid w:val="008D3562"/>
    <w:rsid w:val="008E07BE"/>
    <w:rsid w:val="008E1DF1"/>
    <w:rsid w:val="008E21C7"/>
    <w:rsid w:val="008E2F5D"/>
    <w:rsid w:val="008E4FD1"/>
    <w:rsid w:val="008E50F5"/>
    <w:rsid w:val="008F0363"/>
    <w:rsid w:val="008F0555"/>
    <w:rsid w:val="008F359D"/>
    <w:rsid w:val="008F3A57"/>
    <w:rsid w:val="00900701"/>
    <w:rsid w:val="00902FA4"/>
    <w:rsid w:val="0090393C"/>
    <w:rsid w:val="00904751"/>
    <w:rsid w:val="00906B83"/>
    <w:rsid w:val="00911605"/>
    <w:rsid w:val="0091435F"/>
    <w:rsid w:val="00916A69"/>
    <w:rsid w:val="00920A64"/>
    <w:rsid w:val="00921C75"/>
    <w:rsid w:val="009258CD"/>
    <w:rsid w:val="00926CF0"/>
    <w:rsid w:val="00927518"/>
    <w:rsid w:val="00927957"/>
    <w:rsid w:val="00931BED"/>
    <w:rsid w:val="00932C95"/>
    <w:rsid w:val="00935FBA"/>
    <w:rsid w:val="00944B0B"/>
    <w:rsid w:val="00945B78"/>
    <w:rsid w:val="009462AA"/>
    <w:rsid w:val="00946A19"/>
    <w:rsid w:val="00947C64"/>
    <w:rsid w:val="00950107"/>
    <w:rsid w:val="00950BB4"/>
    <w:rsid w:val="00953D4A"/>
    <w:rsid w:val="00954107"/>
    <w:rsid w:val="00955B8E"/>
    <w:rsid w:val="009564B9"/>
    <w:rsid w:val="00960EBD"/>
    <w:rsid w:val="009752E1"/>
    <w:rsid w:val="00976905"/>
    <w:rsid w:val="00977828"/>
    <w:rsid w:val="00980D9C"/>
    <w:rsid w:val="009826FC"/>
    <w:rsid w:val="00982EF9"/>
    <w:rsid w:val="00983BB7"/>
    <w:rsid w:val="0098548D"/>
    <w:rsid w:val="00992E08"/>
    <w:rsid w:val="00993C86"/>
    <w:rsid w:val="00994747"/>
    <w:rsid w:val="00994BA5"/>
    <w:rsid w:val="0099569C"/>
    <w:rsid w:val="009962C9"/>
    <w:rsid w:val="009A262A"/>
    <w:rsid w:val="009A45D2"/>
    <w:rsid w:val="009A51EC"/>
    <w:rsid w:val="009B380A"/>
    <w:rsid w:val="009B3949"/>
    <w:rsid w:val="009B3F41"/>
    <w:rsid w:val="009C10AF"/>
    <w:rsid w:val="009C7C27"/>
    <w:rsid w:val="009C7C2A"/>
    <w:rsid w:val="009D31AD"/>
    <w:rsid w:val="009D557E"/>
    <w:rsid w:val="009D6017"/>
    <w:rsid w:val="009D727D"/>
    <w:rsid w:val="009D730A"/>
    <w:rsid w:val="009E0FAF"/>
    <w:rsid w:val="009E1001"/>
    <w:rsid w:val="009E3B24"/>
    <w:rsid w:val="009F12DD"/>
    <w:rsid w:val="009F28CB"/>
    <w:rsid w:val="00A012A3"/>
    <w:rsid w:val="00A02543"/>
    <w:rsid w:val="00A1024F"/>
    <w:rsid w:val="00A15185"/>
    <w:rsid w:val="00A17A74"/>
    <w:rsid w:val="00A2072D"/>
    <w:rsid w:val="00A211BD"/>
    <w:rsid w:val="00A21330"/>
    <w:rsid w:val="00A2206E"/>
    <w:rsid w:val="00A24037"/>
    <w:rsid w:val="00A25222"/>
    <w:rsid w:val="00A30F7C"/>
    <w:rsid w:val="00A317F2"/>
    <w:rsid w:val="00A3180C"/>
    <w:rsid w:val="00A32279"/>
    <w:rsid w:val="00A3275C"/>
    <w:rsid w:val="00A35026"/>
    <w:rsid w:val="00A36FA0"/>
    <w:rsid w:val="00A40BB9"/>
    <w:rsid w:val="00A43AC1"/>
    <w:rsid w:val="00A47C11"/>
    <w:rsid w:val="00A5025A"/>
    <w:rsid w:val="00A51209"/>
    <w:rsid w:val="00A527C4"/>
    <w:rsid w:val="00A618E5"/>
    <w:rsid w:val="00A61CF7"/>
    <w:rsid w:val="00A62F39"/>
    <w:rsid w:val="00A65408"/>
    <w:rsid w:val="00A717DF"/>
    <w:rsid w:val="00A71D9C"/>
    <w:rsid w:val="00A740D3"/>
    <w:rsid w:val="00A769D1"/>
    <w:rsid w:val="00A76CC1"/>
    <w:rsid w:val="00A81AE9"/>
    <w:rsid w:val="00A83AD1"/>
    <w:rsid w:val="00A83D26"/>
    <w:rsid w:val="00A85B0B"/>
    <w:rsid w:val="00A904F5"/>
    <w:rsid w:val="00AA1080"/>
    <w:rsid w:val="00AA33F2"/>
    <w:rsid w:val="00AA6FA7"/>
    <w:rsid w:val="00AA7E8D"/>
    <w:rsid w:val="00AB200C"/>
    <w:rsid w:val="00AB6C2D"/>
    <w:rsid w:val="00AB73D9"/>
    <w:rsid w:val="00AC5BB7"/>
    <w:rsid w:val="00AC714F"/>
    <w:rsid w:val="00AD13F8"/>
    <w:rsid w:val="00AD1930"/>
    <w:rsid w:val="00AD366F"/>
    <w:rsid w:val="00AD3DF4"/>
    <w:rsid w:val="00AD438F"/>
    <w:rsid w:val="00AD65BC"/>
    <w:rsid w:val="00AD793E"/>
    <w:rsid w:val="00AE25C6"/>
    <w:rsid w:val="00AE38E1"/>
    <w:rsid w:val="00AF027A"/>
    <w:rsid w:val="00AF06DF"/>
    <w:rsid w:val="00AF0DD5"/>
    <w:rsid w:val="00AF28AC"/>
    <w:rsid w:val="00AF2A15"/>
    <w:rsid w:val="00AF2D82"/>
    <w:rsid w:val="00AF34AA"/>
    <w:rsid w:val="00AF6905"/>
    <w:rsid w:val="00AF7843"/>
    <w:rsid w:val="00AF7DCF"/>
    <w:rsid w:val="00B01028"/>
    <w:rsid w:val="00B0607D"/>
    <w:rsid w:val="00B10094"/>
    <w:rsid w:val="00B1136D"/>
    <w:rsid w:val="00B12C0E"/>
    <w:rsid w:val="00B1465A"/>
    <w:rsid w:val="00B20E80"/>
    <w:rsid w:val="00B218E3"/>
    <w:rsid w:val="00B21922"/>
    <w:rsid w:val="00B21C5B"/>
    <w:rsid w:val="00B22111"/>
    <w:rsid w:val="00B25B6E"/>
    <w:rsid w:val="00B26BC8"/>
    <w:rsid w:val="00B2729F"/>
    <w:rsid w:val="00B3204B"/>
    <w:rsid w:val="00B34168"/>
    <w:rsid w:val="00B34786"/>
    <w:rsid w:val="00B3753E"/>
    <w:rsid w:val="00B4047E"/>
    <w:rsid w:val="00B41D8D"/>
    <w:rsid w:val="00B4320A"/>
    <w:rsid w:val="00B439EE"/>
    <w:rsid w:val="00B439FB"/>
    <w:rsid w:val="00B465F6"/>
    <w:rsid w:val="00B4704C"/>
    <w:rsid w:val="00B4706B"/>
    <w:rsid w:val="00B50A92"/>
    <w:rsid w:val="00B52DDA"/>
    <w:rsid w:val="00B53978"/>
    <w:rsid w:val="00B54344"/>
    <w:rsid w:val="00B54AFD"/>
    <w:rsid w:val="00B55592"/>
    <w:rsid w:val="00B56AB3"/>
    <w:rsid w:val="00B5745E"/>
    <w:rsid w:val="00B6006C"/>
    <w:rsid w:val="00B604BC"/>
    <w:rsid w:val="00B606B8"/>
    <w:rsid w:val="00B61146"/>
    <w:rsid w:val="00B62931"/>
    <w:rsid w:val="00B63790"/>
    <w:rsid w:val="00B638AC"/>
    <w:rsid w:val="00B644F9"/>
    <w:rsid w:val="00B6560B"/>
    <w:rsid w:val="00B66B03"/>
    <w:rsid w:val="00B6742B"/>
    <w:rsid w:val="00B72DBE"/>
    <w:rsid w:val="00B74930"/>
    <w:rsid w:val="00B760AB"/>
    <w:rsid w:val="00B77247"/>
    <w:rsid w:val="00B809F6"/>
    <w:rsid w:val="00B81F00"/>
    <w:rsid w:val="00B83AE0"/>
    <w:rsid w:val="00B83F3D"/>
    <w:rsid w:val="00B840BE"/>
    <w:rsid w:val="00B90176"/>
    <w:rsid w:val="00B9405D"/>
    <w:rsid w:val="00B9606D"/>
    <w:rsid w:val="00B962DA"/>
    <w:rsid w:val="00B96FBD"/>
    <w:rsid w:val="00B9756F"/>
    <w:rsid w:val="00BA0B01"/>
    <w:rsid w:val="00BA1DB0"/>
    <w:rsid w:val="00BA1FED"/>
    <w:rsid w:val="00BA2626"/>
    <w:rsid w:val="00BA393B"/>
    <w:rsid w:val="00BA3FE9"/>
    <w:rsid w:val="00BA62CB"/>
    <w:rsid w:val="00BA6B26"/>
    <w:rsid w:val="00BB0588"/>
    <w:rsid w:val="00BB08A4"/>
    <w:rsid w:val="00BB1A5D"/>
    <w:rsid w:val="00BB22F7"/>
    <w:rsid w:val="00BB23B0"/>
    <w:rsid w:val="00BC01B9"/>
    <w:rsid w:val="00BD0164"/>
    <w:rsid w:val="00BD040C"/>
    <w:rsid w:val="00BD15BF"/>
    <w:rsid w:val="00BD26A1"/>
    <w:rsid w:val="00BD27B7"/>
    <w:rsid w:val="00BD7550"/>
    <w:rsid w:val="00BD7F08"/>
    <w:rsid w:val="00BE291F"/>
    <w:rsid w:val="00BE41A0"/>
    <w:rsid w:val="00BF0668"/>
    <w:rsid w:val="00C0061D"/>
    <w:rsid w:val="00C02870"/>
    <w:rsid w:val="00C040DA"/>
    <w:rsid w:val="00C04561"/>
    <w:rsid w:val="00C1040A"/>
    <w:rsid w:val="00C13465"/>
    <w:rsid w:val="00C2052A"/>
    <w:rsid w:val="00C207F6"/>
    <w:rsid w:val="00C21AEF"/>
    <w:rsid w:val="00C24F0D"/>
    <w:rsid w:val="00C32FA3"/>
    <w:rsid w:val="00C33CA9"/>
    <w:rsid w:val="00C340EF"/>
    <w:rsid w:val="00C362B2"/>
    <w:rsid w:val="00C370FE"/>
    <w:rsid w:val="00C40439"/>
    <w:rsid w:val="00C40543"/>
    <w:rsid w:val="00C407F9"/>
    <w:rsid w:val="00C4465B"/>
    <w:rsid w:val="00C455ED"/>
    <w:rsid w:val="00C46C6E"/>
    <w:rsid w:val="00C51DFC"/>
    <w:rsid w:val="00C52D51"/>
    <w:rsid w:val="00C53E14"/>
    <w:rsid w:val="00C53E33"/>
    <w:rsid w:val="00C53F01"/>
    <w:rsid w:val="00C5566F"/>
    <w:rsid w:val="00C61F50"/>
    <w:rsid w:val="00C64D72"/>
    <w:rsid w:val="00C704AE"/>
    <w:rsid w:val="00C70501"/>
    <w:rsid w:val="00C7117F"/>
    <w:rsid w:val="00C72798"/>
    <w:rsid w:val="00C72FBB"/>
    <w:rsid w:val="00C74F2F"/>
    <w:rsid w:val="00C7746A"/>
    <w:rsid w:val="00C809CF"/>
    <w:rsid w:val="00C83068"/>
    <w:rsid w:val="00C843E5"/>
    <w:rsid w:val="00C84A0E"/>
    <w:rsid w:val="00C853C4"/>
    <w:rsid w:val="00C864F5"/>
    <w:rsid w:val="00C87654"/>
    <w:rsid w:val="00C87FDA"/>
    <w:rsid w:val="00C90683"/>
    <w:rsid w:val="00C92616"/>
    <w:rsid w:val="00C93D8B"/>
    <w:rsid w:val="00C9697F"/>
    <w:rsid w:val="00C96D44"/>
    <w:rsid w:val="00C971FC"/>
    <w:rsid w:val="00CA084E"/>
    <w:rsid w:val="00CA158B"/>
    <w:rsid w:val="00CA238E"/>
    <w:rsid w:val="00CA433F"/>
    <w:rsid w:val="00CA60F9"/>
    <w:rsid w:val="00CB110B"/>
    <w:rsid w:val="00CB33FE"/>
    <w:rsid w:val="00CB5315"/>
    <w:rsid w:val="00CB550D"/>
    <w:rsid w:val="00CB58B1"/>
    <w:rsid w:val="00CB5AEC"/>
    <w:rsid w:val="00CC0770"/>
    <w:rsid w:val="00CC272B"/>
    <w:rsid w:val="00CD07CB"/>
    <w:rsid w:val="00CD0E53"/>
    <w:rsid w:val="00CD1AE3"/>
    <w:rsid w:val="00CD2699"/>
    <w:rsid w:val="00CD48EA"/>
    <w:rsid w:val="00CE1288"/>
    <w:rsid w:val="00CE7EF3"/>
    <w:rsid w:val="00CF10CF"/>
    <w:rsid w:val="00CF21B4"/>
    <w:rsid w:val="00CF3DD3"/>
    <w:rsid w:val="00CF514A"/>
    <w:rsid w:val="00CF58A7"/>
    <w:rsid w:val="00CF60E2"/>
    <w:rsid w:val="00D0019F"/>
    <w:rsid w:val="00D02F48"/>
    <w:rsid w:val="00D04C1A"/>
    <w:rsid w:val="00D05897"/>
    <w:rsid w:val="00D0659E"/>
    <w:rsid w:val="00D07D34"/>
    <w:rsid w:val="00D10F8D"/>
    <w:rsid w:val="00D12B69"/>
    <w:rsid w:val="00D13228"/>
    <w:rsid w:val="00D143EB"/>
    <w:rsid w:val="00D15CBE"/>
    <w:rsid w:val="00D205C3"/>
    <w:rsid w:val="00D31506"/>
    <w:rsid w:val="00D32C07"/>
    <w:rsid w:val="00D33C12"/>
    <w:rsid w:val="00D35104"/>
    <w:rsid w:val="00D35CDA"/>
    <w:rsid w:val="00D366BF"/>
    <w:rsid w:val="00D417D3"/>
    <w:rsid w:val="00D41D8C"/>
    <w:rsid w:val="00D42AA6"/>
    <w:rsid w:val="00D43E23"/>
    <w:rsid w:val="00D4703F"/>
    <w:rsid w:val="00D47379"/>
    <w:rsid w:val="00D4799A"/>
    <w:rsid w:val="00D50525"/>
    <w:rsid w:val="00D516C7"/>
    <w:rsid w:val="00D51ADF"/>
    <w:rsid w:val="00D5448F"/>
    <w:rsid w:val="00D55FBC"/>
    <w:rsid w:val="00D56117"/>
    <w:rsid w:val="00D6032D"/>
    <w:rsid w:val="00D61A44"/>
    <w:rsid w:val="00D61A45"/>
    <w:rsid w:val="00D61C1E"/>
    <w:rsid w:val="00D61E40"/>
    <w:rsid w:val="00D6420B"/>
    <w:rsid w:val="00D65A25"/>
    <w:rsid w:val="00D65B05"/>
    <w:rsid w:val="00D679E5"/>
    <w:rsid w:val="00D70508"/>
    <w:rsid w:val="00D71103"/>
    <w:rsid w:val="00D72303"/>
    <w:rsid w:val="00D73F77"/>
    <w:rsid w:val="00D74056"/>
    <w:rsid w:val="00D76F0D"/>
    <w:rsid w:val="00D778BA"/>
    <w:rsid w:val="00D829A2"/>
    <w:rsid w:val="00D91C12"/>
    <w:rsid w:val="00D9477D"/>
    <w:rsid w:val="00D96D15"/>
    <w:rsid w:val="00D97996"/>
    <w:rsid w:val="00DB0A97"/>
    <w:rsid w:val="00DB188E"/>
    <w:rsid w:val="00DB2740"/>
    <w:rsid w:val="00DB2E66"/>
    <w:rsid w:val="00DB4CCC"/>
    <w:rsid w:val="00DB5CC9"/>
    <w:rsid w:val="00DD08F7"/>
    <w:rsid w:val="00DD1812"/>
    <w:rsid w:val="00DD72A1"/>
    <w:rsid w:val="00DE238C"/>
    <w:rsid w:val="00DE4363"/>
    <w:rsid w:val="00DE5C6E"/>
    <w:rsid w:val="00DE75B5"/>
    <w:rsid w:val="00DE7E9A"/>
    <w:rsid w:val="00DF0712"/>
    <w:rsid w:val="00DF2696"/>
    <w:rsid w:val="00DF343A"/>
    <w:rsid w:val="00DF425B"/>
    <w:rsid w:val="00DF5C06"/>
    <w:rsid w:val="00DF6C4E"/>
    <w:rsid w:val="00E013F0"/>
    <w:rsid w:val="00E03FB3"/>
    <w:rsid w:val="00E05819"/>
    <w:rsid w:val="00E06DC5"/>
    <w:rsid w:val="00E071B1"/>
    <w:rsid w:val="00E07CB3"/>
    <w:rsid w:val="00E07F92"/>
    <w:rsid w:val="00E10411"/>
    <w:rsid w:val="00E10F2D"/>
    <w:rsid w:val="00E137C2"/>
    <w:rsid w:val="00E15912"/>
    <w:rsid w:val="00E15EE4"/>
    <w:rsid w:val="00E218D8"/>
    <w:rsid w:val="00E26E2B"/>
    <w:rsid w:val="00E2782C"/>
    <w:rsid w:val="00E30962"/>
    <w:rsid w:val="00E30CFF"/>
    <w:rsid w:val="00E35FA6"/>
    <w:rsid w:val="00E3608E"/>
    <w:rsid w:val="00E427DD"/>
    <w:rsid w:val="00E42890"/>
    <w:rsid w:val="00E42A7C"/>
    <w:rsid w:val="00E43837"/>
    <w:rsid w:val="00E43C13"/>
    <w:rsid w:val="00E47845"/>
    <w:rsid w:val="00E50BA1"/>
    <w:rsid w:val="00E517FF"/>
    <w:rsid w:val="00E544D4"/>
    <w:rsid w:val="00E555AA"/>
    <w:rsid w:val="00E6081F"/>
    <w:rsid w:val="00E60B2C"/>
    <w:rsid w:val="00E60BBA"/>
    <w:rsid w:val="00E646F7"/>
    <w:rsid w:val="00E67B5F"/>
    <w:rsid w:val="00E7061E"/>
    <w:rsid w:val="00E7176A"/>
    <w:rsid w:val="00E729D4"/>
    <w:rsid w:val="00E753A6"/>
    <w:rsid w:val="00E822F0"/>
    <w:rsid w:val="00E8395D"/>
    <w:rsid w:val="00E841B7"/>
    <w:rsid w:val="00E847DF"/>
    <w:rsid w:val="00E84853"/>
    <w:rsid w:val="00E8789A"/>
    <w:rsid w:val="00E91DBD"/>
    <w:rsid w:val="00E9254A"/>
    <w:rsid w:val="00EA03EA"/>
    <w:rsid w:val="00EA06E5"/>
    <w:rsid w:val="00EA148B"/>
    <w:rsid w:val="00EA7FE7"/>
    <w:rsid w:val="00EB585D"/>
    <w:rsid w:val="00EB6C06"/>
    <w:rsid w:val="00EB6D20"/>
    <w:rsid w:val="00EC0FBA"/>
    <w:rsid w:val="00EC106A"/>
    <w:rsid w:val="00EC3C11"/>
    <w:rsid w:val="00ED039C"/>
    <w:rsid w:val="00ED04AB"/>
    <w:rsid w:val="00ED1494"/>
    <w:rsid w:val="00ED3464"/>
    <w:rsid w:val="00ED3D19"/>
    <w:rsid w:val="00ED4DF0"/>
    <w:rsid w:val="00ED615B"/>
    <w:rsid w:val="00ED685F"/>
    <w:rsid w:val="00EE0268"/>
    <w:rsid w:val="00EE0949"/>
    <w:rsid w:val="00EE1959"/>
    <w:rsid w:val="00EE55C2"/>
    <w:rsid w:val="00EE728E"/>
    <w:rsid w:val="00EF01BE"/>
    <w:rsid w:val="00EF0679"/>
    <w:rsid w:val="00EF08D0"/>
    <w:rsid w:val="00EF0FEC"/>
    <w:rsid w:val="00EF222C"/>
    <w:rsid w:val="00EF2410"/>
    <w:rsid w:val="00EF482F"/>
    <w:rsid w:val="00EF56E9"/>
    <w:rsid w:val="00F014F9"/>
    <w:rsid w:val="00F02BC0"/>
    <w:rsid w:val="00F034E5"/>
    <w:rsid w:val="00F04E8E"/>
    <w:rsid w:val="00F068CE"/>
    <w:rsid w:val="00F07714"/>
    <w:rsid w:val="00F12D73"/>
    <w:rsid w:val="00F1486C"/>
    <w:rsid w:val="00F15747"/>
    <w:rsid w:val="00F2056D"/>
    <w:rsid w:val="00F20D54"/>
    <w:rsid w:val="00F213A3"/>
    <w:rsid w:val="00F23A26"/>
    <w:rsid w:val="00F25562"/>
    <w:rsid w:val="00F26518"/>
    <w:rsid w:val="00F26C28"/>
    <w:rsid w:val="00F308CF"/>
    <w:rsid w:val="00F314EF"/>
    <w:rsid w:val="00F32B69"/>
    <w:rsid w:val="00F32DAB"/>
    <w:rsid w:val="00F32E57"/>
    <w:rsid w:val="00F33A8F"/>
    <w:rsid w:val="00F34556"/>
    <w:rsid w:val="00F35F4C"/>
    <w:rsid w:val="00F42943"/>
    <w:rsid w:val="00F42E75"/>
    <w:rsid w:val="00F4306E"/>
    <w:rsid w:val="00F43B54"/>
    <w:rsid w:val="00F44683"/>
    <w:rsid w:val="00F47CC0"/>
    <w:rsid w:val="00F50AB0"/>
    <w:rsid w:val="00F52D7B"/>
    <w:rsid w:val="00F52FF7"/>
    <w:rsid w:val="00F53513"/>
    <w:rsid w:val="00F554FC"/>
    <w:rsid w:val="00F611EC"/>
    <w:rsid w:val="00F6228F"/>
    <w:rsid w:val="00F64F38"/>
    <w:rsid w:val="00F66C67"/>
    <w:rsid w:val="00F7140C"/>
    <w:rsid w:val="00F71C6A"/>
    <w:rsid w:val="00F751E0"/>
    <w:rsid w:val="00F752DB"/>
    <w:rsid w:val="00F87431"/>
    <w:rsid w:val="00F90360"/>
    <w:rsid w:val="00F94C2C"/>
    <w:rsid w:val="00F973A7"/>
    <w:rsid w:val="00F97614"/>
    <w:rsid w:val="00FA50B3"/>
    <w:rsid w:val="00FA550A"/>
    <w:rsid w:val="00FA73E0"/>
    <w:rsid w:val="00FA7AD0"/>
    <w:rsid w:val="00FB3A35"/>
    <w:rsid w:val="00FB3FAA"/>
    <w:rsid w:val="00FB46BC"/>
    <w:rsid w:val="00FB5F80"/>
    <w:rsid w:val="00FB6097"/>
    <w:rsid w:val="00FB6D3E"/>
    <w:rsid w:val="00FB6FA9"/>
    <w:rsid w:val="00FC01C8"/>
    <w:rsid w:val="00FC1419"/>
    <w:rsid w:val="00FC26E7"/>
    <w:rsid w:val="00FC2915"/>
    <w:rsid w:val="00FC3179"/>
    <w:rsid w:val="00FC7EBE"/>
    <w:rsid w:val="00FD0B50"/>
    <w:rsid w:val="00FD0BC8"/>
    <w:rsid w:val="00FD22C7"/>
    <w:rsid w:val="00FD2ABD"/>
    <w:rsid w:val="00FD5636"/>
    <w:rsid w:val="00FD6FAC"/>
    <w:rsid w:val="00FE0458"/>
    <w:rsid w:val="00FE1906"/>
    <w:rsid w:val="00FE2B38"/>
    <w:rsid w:val="00FE3E62"/>
    <w:rsid w:val="00FE4E14"/>
    <w:rsid w:val="00FF0BDF"/>
    <w:rsid w:val="00FF0E89"/>
    <w:rsid w:val="00FF1860"/>
    <w:rsid w:val="00FF3E3C"/>
    <w:rsid w:val="00FF6E9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0FAF"/>
    <w:rPr>
      <w:sz w:val="24"/>
      <w:szCs w:val="24"/>
    </w:rPr>
  </w:style>
  <w:style w:type="paragraph" w:styleId="Heading1">
    <w:name w:val="heading 1"/>
    <w:basedOn w:val="Normal"/>
    <w:next w:val="Normal"/>
    <w:link w:val="Heading1Char"/>
    <w:autoRedefine/>
    <w:uiPriority w:val="99"/>
    <w:qFormat/>
    <w:rsid w:val="00B83AE0"/>
    <w:pPr>
      <w:spacing w:line="360" w:lineRule="auto"/>
      <w:ind w:firstLine="709"/>
      <w:outlineLvl w:val="0"/>
    </w:pPr>
    <w:rPr>
      <w:sz w:val="28"/>
      <w:szCs w:val="28"/>
    </w:rPr>
  </w:style>
  <w:style w:type="paragraph" w:styleId="Heading2">
    <w:name w:val="heading 2"/>
    <w:basedOn w:val="Normal"/>
    <w:next w:val="Normal"/>
    <w:link w:val="Heading2Char"/>
    <w:autoRedefine/>
    <w:uiPriority w:val="99"/>
    <w:qFormat/>
    <w:rsid w:val="000B40D9"/>
    <w:pPr>
      <w:keepNext/>
      <w:numPr>
        <w:ilvl w:val="1"/>
        <w:numId w:val="1"/>
      </w:numPr>
      <w:tabs>
        <w:tab w:val="clear" w:pos="2376"/>
        <w:tab w:val="num" w:pos="567"/>
      </w:tabs>
      <w:spacing w:after="240" w:line="360" w:lineRule="auto"/>
      <w:ind w:left="0" w:firstLine="0"/>
      <w:jc w:val="both"/>
      <w:outlineLvl w:val="1"/>
    </w:pPr>
    <w:rPr>
      <w:b/>
      <w:bCs/>
      <w:sz w:val="32"/>
      <w:szCs w:val="32"/>
    </w:rPr>
  </w:style>
  <w:style w:type="paragraph" w:styleId="Heading3">
    <w:name w:val="heading 3"/>
    <w:basedOn w:val="Normal"/>
    <w:next w:val="Normal"/>
    <w:link w:val="Heading3Char"/>
    <w:autoRedefine/>
    <w:uiPriority w:val="99"/>
    <w:qFormat/>
    <w:rsid w:val="001B1221"/>
    <w:pPr>
      <w:keepNext/>
      <w:numPr>
        <w:ilvl w:val="2"/>
        <w:numId w:val="1"/>
      </w:numPr>
      <w:tabs>
        <w:tab w:val="clear" w:pos="2160"/>
        <w:tab w:val="num" w:pos="900"/>
      </w:tabs>
      <w:spacing w:before="120" w:after="240"/>
      <w:ind w:left="902" w:hanging="902"/>
      <w:jc w:val="both"/>
      <w:outlineLvl w:val="2"/>
    </w:pPr>
    <w:rPr>
      <w:b/>
      <w:bCs/>
      <w:sz w:val="28"/>
      <w:szCs w:val="28"/>
    </w:rPr>
  </w:style>
  <w:style w:type="paragraph" w:styleId="Heading4">
    <w:name w:val="heading 4"/>
    <w:basedOn w:val="Normal"/>
    <w:next w:val="Normal"/>
    <w:link w:val="Heading4Char"/>
    <w:autoRedefine/>
    <w:uiPriority w:val="99"/>
    <w:qFormat/>
    <w:rsid w:val="00CB5315"/>
    <w:pPr>
      <w:keepNext/>
      <w:numPr>
        <w:ilvl w:val="3"/>
        <w:numId w:val="1"/>
      </w:numPr>
      <w:tabs>
        <w:tab w:val="clear" w:pos="864"/>
        <w:tab w:val="num" w:pos="1404"/>
      </w:tabs>
      <w:spacing w:before="120" w:after="240" w:line="360" w:lineRule="auto"/>
      <w:ind w:left="0" w:firstLine="0"/>
      <w:outlineLvl w:val="3"/>
    </w:pPr>
    <w:rPr>
      <w:sz w:val="28"/>
      <w:szCs w:val="28"/>
    </w:rPr>
  </w:style>
  <w:style w:type="paragraph" w:styleId="Heading5">
    <w:name w:val="heading 5"/>
    <w:basedOn w:val="Normal"/>
    <w:next w:val="Normal"/>
    <w:link w:val="Heading5Char"/>
    <w:uiPriority w:val="99"/>
    <w:qFormat/>
    <w:rsid w:val="00190643"/>
    <w:pPr>
      <w:numPr>
        <w:ilvl w:val="4"/>
        <w:numId w:val="1"/>
      </w:numPr>
      <w:spacing w:before="240" w:after="60"/>
      <w:ind w:left="1008"/>
      <w:outlineLvl w:val="4"/>
    </w:pPr>
    <w:rPr>
      <w:sz w:val="28"/>
      <w:szCs w:val="28"/>
    </w:rPr>
  </w:style>
  <w:style w:type="paragraph" w:styleId="Heading6">
    <w:name w:val="heading 6"/>
    <w:basedOn w:val="Normal"/>
    <w:next w:val="Normal"/>
    <w:link w:val="Heading6Char"/>
    <w:uiPriority w:val="99"/>
    <w:qFormat/>
    <w:rsid w:val="00D143EB"/>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D143EB"/>
    <w:pPr>
      <w:numPr>
        <w:ilvl w:val="6"/>
        <w:numId w:val="1"/>
      </w:numPr>
      <w:spacing w:before="240" w:after="60"/>
      <w:outlineLvl w:val="6"/>
    </w:pPr>
  </w:style>
  <w:style w:type="paragraph" w:styleId="Heading8">
    <w:name w:val="heading 8"/>
    <w:basedOn w:val="Normal"/>
    <w:next w:val="Normal"/>
    <w:link w:val="Heading8Char"/>
    <w:uiPriority w:val="99"/>
    <w:qFormat/>
    <w:rsid w:val="00D143EB"/>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D143EB"/>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3AE0"/>
    <w:rPr>
      <w:rFonts w:cs="Times New Roman"/>
      <w:sz w:val="28"/>
      <w:szCs w:val="28"/>
      <w:lang w:val="pl-PL" w:eastAsia="pl-PL"/>
    </w:rPr>
  </w:style>
  <w:style w:type="character" w:customStyle="1" w:styleId="Heading2Char">
    <w:name w:val="Heading 2 Char"/>
    <w:basedOn w:val="DefaultParagraphFont"/>
    <w:link w:val="Heading2"/>
    <w:uiPriority w:val="99"/>
    <w:locked/>
    <w:rsid w:val="000B40D9"/>
    <w:rPr>
      <w:rFonts w:cs="Times New Roman"/>
      <w:b/>
      <w:bCs/>
      <w:sz w:val="32"/>
      <w:szCs w:val="32"/>
    </w:rPr>
  </w:style>
  <w:style w:type="character" w:customStyle="1" w:styleId="Heading3Char">
    <w:name w:val="Heading 3 Char"/>
    <w:basedOn w:val="DefaultParagraphFont"/>
    <w:link w:val="Heading3"/>
    <w:uiPriority w:val="99"/>
    <w:locked/>
    <w:rsid w:val="001B1221"/>
    <w:rPr>
      <w:rFonts w:cs="Times New Roman"/>
      <w:b/>
      <w:bCs/>
      <w:sz w:val="28"/>
      <w:szCs w:val="28"/>
    </w:rPr>
  </w:style>
  <w:style w:type="character" w:customStyle="1" w:styleId="Heading4Char">
    <w:name w:val="Heading 4 Char"/>
    <w:basedOn w:val="DefaultParagraphFont"/>
    <w:link w:val="Heading4"/>
    <w:uiPriority w:val="99"/>
    <w:semiHidden/>
    <w:locked/>
    <w:rsid w:val="00F034E5"/>
    <w:rPr>
      <w:rFonts w:ascii="Calibri" w:hAnsi="Calibri" w:cs="Arial"/>
      <w:b/>
      <w:bCs/>
      <w:sz w:val="28"/>
      <w:szCs w:val="28"/>
    </w:rPr>
  </w:style>
  <w:style w:type="character" w:customStyle="1" w:styleId="Heading5Char">
    <w:name w:val="Heading 5 Char"/>
    <w:basedOn w:val="DefaultParagraphFont"/>
    <w:link w:val="Heading5"/>
    <w:uiPriority w:val="99"/>
    <w:semiHidden/>
    <w:locked/>
    <w:rsid w:val="00F034E5"/>
    <w:rPr>
      <w:rFonts w:ascii="Calibri" w:hAnsi="Calibri" w:cs="Arial"/>
      <w:b/>
      <w:bCs/>
      <w:i/>
      <w:iCs/>
      <w:sz w:val="26"/>
      <w:szCs w:val="26"/>
    </w:rPr>
  </w:style>
  <w:style w:type="character" w:customStyle="1" w:styleId="Heading6Char">
    <w:name w:val="Heading 6 Char"/>
    <w:basedOn w:val="DefaultParagraphFont"/>
    <w:link w:val="Heading6"/>
    <w:uiPriority w:val="99"/>
    <w:semiHidden/>
    <w:locked/>
    <w:rsid w:val="00F034E5"/>
    <w:rPr>
      <w:rFonts w:ascii="Calibri" w:hAnsi="Calibri" w:cs="Arial"/>
      <w:b/>
      <w:bCs/>
    </w:rPr>
  </w:style>
  <w:style w:type="character" w:customStyle="1" w:styleId="Heading7Char">
    <w:name w:val="Heading 7 Char"/>
    <w:basedOn w:val="DefaultParagraphFont"/>
    <w:link w:val="Heading7"/>
    <w:uiPriority w:val="99"/>
    <w:semiHidden/>
    <w:locked/>
    <w:rsid w:val="00F034E5"/>
    <w:rPr>
      <w:rFonts w:ascii="Calibri" w:hAnsi="Calibri" w:cs="Arial"/>
      <w:sz w:val="24"/>
      <w:szCs w:val="24"/>
    </w:rPr>
  </w:style>
  <w:style w:type="character" w:customStyle="1" w:styleId="Heading8Char">
    <w:name w:val="Heading 8 Char"/>
    <w:basedOn w:val="DefaultParagraphFont"/>
    <w:link w:val="Heading8"/>
    <w:uiPriority w:val="99"/>
    <w:semiHidden/>
    <w:locked/>
    <w:rsid w:val="00F034E5"/>
    <w:rPr>
      <w:rFonts w:ascii="Calibri" w:hAnsi="Calibri" w:cs="Arial"/>
      <w:i/>
      <w:iCs/>
      <w:sz w:val="24"/>
      <w:szCs w:val="24"/>
    </w:rPr>
  </w:style>
  <w:style w:type="character" w:customStyle="1" w:styleId="Heading9Char">
    <w:name w:val="Heading 9 Char"/>
    <w:basedOn w:val="DefaultParagraphFont"/>
    <w:link w:val="Heading9"/>
    <w:uiPriority w:val="99"/>
    <w:semiHidden/>
    <w:locked/>
    <w:rsid w:val="00F034E5"/>
    <w:rPr>
      <w:rFonts w:ascii="Cambria" w:hAnsi="Cambria" w:cs="Times New Roman"/>
    </w:rPr>
  </w:style>
  <w:style w:type="paragraph" w:styleId="ListContinue">
    <w:name w:val="List Continue"/>
    <w:basedOn w:val="Normal"/>
    <w:autoRedefine/>
    <w:uiPriority w:val="99"/>
    <w:rsid w:val="00CB5315"/>
    <w:pPr>
      <w:numPr>
        <w:numId w:val="1"/>
      </w:numPr>
      <w:tabs>
        <w:tab w:val="clear" w:pos="432"/>
        <w:tab w:val="num" w:pos="540"/>
      </w:tabs>
      <w:spacing w:after="240"/>
      <w:ind w:left="539" w:hanging="539"/>
      <w:jc w:val="both"/>
    </w:pPr>
    <w:rPr>
      <w:b/>
      <w:bCs/>
      <w:sz w:val="32"/>
      <w:szCs w:val="32"/>
    </w:rPr>
  </w:style>
  <w:style w:type="paragraph" w:styleId="TOC2">
    <w:name w:val="toc 2"/>
    <w:basedOn w:val="Normal"/>
    <w:next w:val="Normal"/>
    <w:autoRedefine/>
    <w:uiPriority w:val="99"/>
    <w:semiHidden/>
    <w:rsid w:val="007D37FD"/>
    <w:pPr>
      <w:ind w:left="240"/>
    </w:pPr>
  </w:style>
  <w:style w:type="paragraph" w:styleId="TOC3">
    <w:name w:val="toc 3"/>
    <w:basedOn w:val="Normal"/>
    <w:next w:val="Normal"/>
    <w:autoRedefine/>
    <w:uiPriority w:val="99"/>
    <w:rsid w:val="00CB5315"/>
    <w:pPr>
      <w:tabs>
        <w:tab w:val="left" w:pos="1200"/>
        <w:tab w:val="right" w:leader="dot" w:pos="9736"/>
      </w:tabs>
      <w:ind w:left="1260" w:hanging="780"/>
    </w:pPr>
  </w:style>
  <w:style w:type="character" w:styleId="Hyperlink">
    <w:name w:val="Hyperlink"/>
    <w:basedOn w:val="DefaultParagraphFont"/>
    <w:uiPriority w:val="99"/>
    <w:rsid w:val="007D37FD"/>
    <w:rPr>
      <w:rFonts w:cs="Times New Roman"/>
      <w:color w:val="0000FF"/>
      <w:u w:val="single"/>
    </w:rPr>
  </w:style>
  <w:style w:type="paragraph" w:styleId="TOC1">
    <w:name w:val="toc 1"/>
    <w:basedOn w:val="Normal"/>
    <w:next w:val="Normal"/>
    <w:autoRedefine/>
    <w:uiPriority w:val="99"/>
    <w:rsid w:val="00CB5315"/>
    <w:pPr>
      <w:tabs>
        <w:tab w:val="left" w:pos="480"/>
        <w:tab w:val="right" w:leader="dot" w:pos="9736"/>
      </w:tabs>
      <w:ind w:left="540" w:hanging="540"/>
    </w:pPr>
  </w:style>
  <w:style w:type="paragraph" w:styleId="TOC4">
    <w:name w:val="toc 4"/>
    <w:basedOn w:val="Normal"/>
    <w:next w:val="Normal"/>
    <w:autoRedefine/>
    <w:uiPriority w:val="99"/>
    <w:rsid w:val="00CB5315"/>
    <w:pPr>
      <w:tabs>
        <w:tab w:val="right" w:leader="dot" w:pos="9736"/>
      </w:tabs>
      <w:ind w:left="1440" w:hanging="720"/>
    </w:pPr>
  </w:style>
  <w:style w:type="paragraph" w:styleId="TOC5">
    <w:name w:val="toc 5"/>
    <w:basedOn w:val="Normal"/>
    <w:next w:val="Normal"/>
    <w:autoRedefine/>
    <w:uiPriority w:val="99"/>
    <w:rsid w:val="000D0A3A"/>
    <w:pPr>
      <w:ind w:left="960"/>
    </w:pPr>
  </w:style>
  <w:style w:type="character" w:customStyle="1" w:styleId="Styl14ptCzerwony">
    <w:name w:val="Styl 14 pt Czerwony"/>
    <w:uiPriority w:val="99"/>
    <w:rsid w:val="00450DFA"/>
    <w:rPr>
      <w:b/>
      <w:color w:val="FF0000"/>
      <w:sz w:val="28"/>
    </w:rPr>
  </w:style>
  <w:style w:type="paragraph" w:styleId="TOC6">
    <w:name w:val="toc 6"/>
    <w:basedOn w:val="Normal"/>
    <w:next w:val="Normal"/>
    <w:autoRedefine/>
    <w:uiPriority w:val="99"/>
    <w:semiHidden/>
    <w:rsid w:val="00EF08D0"/>
    <w:pPr>
      <w:ind w:left="1200"/>
    </w:pPr>
  </w:style>
  <w:style w:type="paragraph" w:styleId="BodyText2">
    <w:name w:val="Body Text 2"/>
    <w:basedOn w:val="Normal"/>
    <w:link w:val="BodyText2Char"/>
    <w:uiPriority w:val="99"/>
    <w:rsid w:val="00B638AC"/>
    <w:pPr>
      <w:jc w:val="center"/>
    </w:pPr>
    <w:rPr>
      <w:b/>
      <w:bCs/>
      <w:sz w:val="28"/>
      <w:szCs w:val="28"/>
      <w:u w:val="single"/>
    </w:rPr>
  </w:style>
  <w:style w:type="character" w:customStyle="1" w:styleId="BodyText2Char">
    <w:name w:val="Body Text 2 Char"/>
    <w:basedOn w:val="DefaultParagraphFont"/>
    <w:link w:val="BodyText2"/>
    <w:uiPriority w:val="99"/>
    <w:semiHidden/>
    <w:locked/>
    <w:rsid w:val="00F034E5"/>
    <w:rPr>
      <w:rFonts w:cs="Times New Roman"/>
      <w:sz w:val="24"/>
      <w:szCs w:val="24"/>
    </w:rPr>
  </w:style>
  <w:style w:type="paragraph" w:styleId="TOC7">
    <w:name w:val="toc 7"/>
    <w:basedOn w:val="Normal"/>
    <w:next w:val="Normal"/>
    <w:autoRedefine/>
    <w:uiPriority w:val="99"/>
    <w:semiHidden/>
    <w:rsid w:val="001760B1"/>
    <w:pPr>
      <w:ind w:left="1440"/>
    </w:pPr>
  </w:style>
  <w:style w:type="paragraph" w:styleId="TOC8">
    <w:name w:val="toc 8"/>
    <w:basedOn w:val="Normal"/>
    <w:next w:val="Normal"/>
    <w:autoRedefine/>
    <w:uiPriority w:val="99"/>
    <w:semiHidden/>
    <w:rsid w:val="001760B1"/>
    <w:pPr>
      <w:ind w:left="1680"/>
    </w:pPr>
  </w:style>
  <w:style w:type="paragraph" w:styleId="TOC9">
    <w:name w:val="toc 9"/>
    <w:basedOn w:val="Normal"/>
    <w:next w:val="Normal"/>
    <w:autoRedefine/>
    <w:uiPriority w:val="99"/>
    <w:semiHidden/>
    <w:rsid w:val="001760B1"/>
    <w:pPr>
      <w:ind w:left="1920"/>
    </w:pPr>
  </w:style>
  <w:style w:type="paragraph" w:styleId="DocumentMap">
    <w:name w:val="Document Map"/>
    <w:basedOn w:val="Normal"/>
    <w:link w:val="DocumentMapChar"/>
    <w:uiPriority w:val="99"/>
    <w:semiHidden/>
    <w:rsid w:val="005E2F1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034E5"/>
    <w:rPr>
      <w:rFonts w:cs="Times New Roman"/>
      <w:sz w:val="2"/>
    </w:rPr>
  </w:style>
  <w:style w:type="paragraph" w:styleId="BodyTextIndent2">
    <w:name w:val="Body Text Indent 2"/>
    <w:basedOn w:val="Normal"/>
    <w:link w:val="BodyTextIndent2Char"/>
    <w:uiPriority w:val="99"/>
    <w:rsid w:val="00C64D72"/>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034E5"/>
    <w:rPr>
      <w:rFonts w:cs="Times New Roman"/>
      <w:sz w:val="24"/>
      <w:szCs w:val="24"/>
    </w:rPr>
  </w:style>
  <w:style w:type="paragraph" w:styleId="BodyText">
    <w:name w:val="Body Text"/>
    <w:basedOn w:val="Normal"/>
    <w:link w:val="BodyTextChar"/>
    <w:uiPriority w:val="99"/>
    <w:rsid w:val="00D417D3"/>
    <w:pPr>
      <w:spacing w:after="120"/>
    </w:pPr>
  </w:style>
  <w:style w:type="character" w:customStyle="1" w:styleId="BodyTextChar">
    <w:name w:val="Body Text Char"/>
    <w:basedOn w:val="DefaultParagraphFont"/>
    <w:link w:val="BodyText"/>
    <w:uiPriority w:val="99"/>
    <w:semiHidden/>
    <w:locked/>
    <w:rsid w:val="00F034E5"/>
    <w:rPr>
      <w:rFonts w:cs="Times New Roman"/>
      <w:sz w:val="24"/>
      <w:szCs w:val="24"/>
    </w:rPr>
  </w:style>
  <w:style w:type="paragraph" w:customStyle="1" w:styleId="StylLista-kontynuacjaWyjustowany">
    <w:name w:val="Styl Lista - kontynuacja + Wyjustowany"/>
    <w:basedOn w:val="ListContinue"/>
    <w:uiPriority w:val="99"/>
    <w:rsid w:val="00B638AC"/>
    <w:rPr>
      <w:sz w:val="28"/>
      <w:szCs w:val="28"/>
    </w:rPr>
  </w:style>
  <w:style w:type="paragraph" w:customStyle="1" w:styleId="StylNagwek3Czarny">
    <w:name w:val="Styl Nagłówek 3 + Czarny"/>
    <w:basedOn w:val="Heading3"/>
    <w:link w:val="StylNagwek3CzarnyZnak"/>
    <w:autoRedefine/>
    <w:uiPriority w:val="99"/>
    <w:rsid w:val="00C40439"/>
    <w:rPr>
      <w:b w:val="0"/>
      <w:bCs w:val="0"/>
      <w:color w:val="000000"/>
      <w:szCs w:val="20"/>
    </w:rPr>
  </w:style>
  <w:style w:type="character" w:customStyle="1" w:styleId="StylNagwek3CzarnyZnak">
    <w:name w:val="Styl Nagłówek 3 + Czarny Znak"/>
    <w:link w:val="StylNagwek3Czarny"/>
    <w:uiPriority w:val="99"/>
    <w:locked/>
    <w:rsid w:val="00C40439"/>
    <w:rPr>
      <w:color w:val="000000"/>
      <w:sz w:val="28"/>
    </w:rPr>
  </w:style>
  <w:style w:type="paragraph" w:styleId="BalloonText">
    <w:name w:val="Balloon Text"/>
    <w:basedOn w:val="Normal"/>
    <w:link w:val="BalloonTextChar"/>
    <w:uiPriority w:val="99"/>
    <w:semiHidden/>
    <w:rsid w:val="00343CE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34E5"/>
    <w:rPr>
      <w:rFonts w:cs="Times New Roman"/>
      <w:sz w:val="2"/>
    </w:rPr>
  </w:style>
  <w:style w:type="paragraph" w:styleId="Footer">
    <w:name w:val="footer"/>
    <w:basedOn w:val="Normal"/>
    <w:link w:val="FooterChar"/>
    <w:uiPriority w:val="99"/>
    <w:rsid w:val="008F3A57"/>
    <w:pPr>
      <w:tabs>
        <w:tab w:val="center" w:pos="4536"/>
        <w:tab w:val="right" w:pos="9072"/>
      </w:tabs>
    </w:pPr>
  </w:style>
  <w:style w:type="character" w:customStyle="1" w:styleId="FooterChar">
    <w:name w:val="Footer Char"/>
    <w:basedOn w:val="DefaultParagraphFont"/>
    <w:link w:val="Footer"/>
    <w:uiPriority w:val="99"/>
    <w:locked/>
    <w:rsid w:val="004C3107"/>
    <w:rPr>
      <w:rFonts w:cs="Times New Roman"/>
      <w:sz w:val="24"/>
      <w:szCs w:val="24"/>
    </w:rPr>
  </w:style>
  <w:style w:type="character" w:styleId="PageNumber">
    <w:name w:val="page number"/>
    <w:basedOn w:val="DefaultParagraphFont"/>
    <w:uiPriority w:val="99"/>
    <w:rsid w:val="008F3A57"/>
    <w:rPr>
      <w:rFonts w:cs="Times New Roman"/>
    </w:rPr>
  </w:style>
  <w:style w:type="paragraph" w:styleId="EndnoteText">
    <w:name w:val="endnote text"/>
    <w:basedOn w:val="Normal"/>
    <w:link w:val="EndnoteTextChar"/>
    <w:uiPriority w:val="99"/>
    <w:semiHidden/>
    <w:rsid w:val="006B0047"/>
    <w:rPr>
      <w:sz w:val="20"/>
      <w:szCs w:val="20"/>
    </w:rPr>
  </w:style>
  <w:style w:type="character" w:customStyle="1" w:styleId="EndnoteTextChar">
    <w:name w:val="Endnote Text Char"/>
    <w:basedOn w:val="DefaultParagraphFont"/>
    <w:link w:val="EndnoteText"/>
    <w:uiPriority w:val="99"/>
    <w:semiHidden/>
    <w:locked/>
    <w:rsid w:val="00F034E5"/>
    <w:rPr>
      <w:rFonts w:cs="Times New Roman"/>
      <w:sz w:val="20"/>
      <w:szCs w:val="20"/>
    </w:rPr>
  </w:style>
  <w:style w:type="character" w:styleId="EndnoteReference">
    <w:name w:val="endnote reference"/>
    <w:basedOn w:val="DefaultParagraphFont"/>
    <w:uiPriority w:val="99"/>
    <w:semiHidden/>
    <w:rsid w:val="006B0047"/>
    <w:rPr>
      <w:rFonts w:cs="Times New Roman"/>
      <w:vertAlign w:val="superscript"/>
    </w:rPr>
  </w:style>
  <w:style w:type="paragraph" w:styleId="BodyTextIndent3">
    <w:name w:val="Body Text Indent 3"/>
    <w:basedOn w:val="Normal"/>
    <w:link w:val="BodyTextIndent3Char"/>
    <w:uiPriority w:val="99"/>
    <w:rsid w:val="00742F4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034E5"/>
    <w:rPr>
      <w:rFonts w:cs="Times New Roman"/>
      <w:sz w:val="16"/>
      <w:szCs w:val="16"/>
    </w:rPr>
  </w:style>
  <w:style w:type="paragraph" w:customStyle="1" w:styleId="StylNagwek5Czarny">
    <w:name w:val="Styl Nagłówek 5 + Czarny"/>
    <w:basedOn w:val="Heading5"/>
    <w:uiPriority w:val="99"/>
    <w:rsid w:val="0079173D"/>
    <w:pPr>
      <w:spacing w:before="120"/>
      <w:ind w:left="0" w:firstLine="0"/>
    </w:pPr>
    <w:rPr>
      <w:color w:val="000000"/>
    </w:rPr>
  </w:style>
  <w:style w:type="paragraph" w:customStyle="1" w:styleId="StylNagwek5Przed0ptPo0ptInterlinia15wiersza">
    <w:name w:val="Styl Nagłówek 5 + Przed:  0 pt Po:  0 pt Interlinia:  15 wiersza"/>
    <w:basedOn w:val="Heading5"/>
    <w:uiPriority w:val="99"/>
    <w:rsid w:val="004B55B6"/>
    <w:pPr>
      <w:spacing w:before="0" w:after="0" w:line="360" w:lineRule="auto"/>
    </w:pPr>
  </w:style>
  <w:style w:type="paragraph" w:customStyle="1" w:styleId="msolistparagraph0">
    <w:name w:val="msolistparagraph"/>
    <w:basedOn w:val="Normal"/>
    <w:uiPriority w:val="99"/>
    <w:rsid w:val="00B4706B"/>
  </w:style>
  <w:style w:type="paragraph" w:customStyle="1" w:styleId="msolistparagraphcxspmiddle">
    <w:name w:val="msolistparagraphcxspmiddle"/>
    <w:basedOn w:val="Normal"/>
    <w:uiPriority w:val="99"/>
    <w:rsid w:val="00B4706B"/>
  </w:style>
  <w:style w:type="paragraph" w:customStyle="1" w:styleId="msolistparagraphcxsplast">
    <w:name w:val="msolistparagraphcxsplast"/>
    <w:basedOn w:val="Normal"/>
    <w:uiPriority w:val="99"/>
    <w:rsid w:val="00B4706B"/>
  </w:style>
  <w:style w:type="character" w:styleId="CommentReference">
    <w:name w:val="annotation reference"/>
    <w:basedOn w:val="DefaultParagraphFont"/>
    <w:uiPriority w:val="99"/>
    <w:semiHidden/>
    <w:rsid w:val="002F61D1"/>
    <w:rPr>
      <w:rFonts w:cs="Times New Roman"/>
      <w:sz w:val="16"/>
      <w:szCs w:val="16"/>
    </w:rPr>
  </w:style>
  <w:style w:type="paragraph" w:styleId="CommentText">
    <w:name w:val="annotation text"/>
    <w:basedOn w:val="Normal"/>
    <w:link w:val="CommentTextChar"/>
    <w:uiPriority w:val="99"/>
    <w:semiHidden/>
    <w:rsid w:val="002F61D1"/>
    <w:rPr>
      <w:sz w:val="20"/>
      <w:szCs w:val="20"/>
    </w:rPr>
  </w:style>
  <w:style w:type="character" w:customStyle="1" w:styleId="CommentTextChar">
    <w:name w:val="Comment Text Char"/>
    <w:basedOn w:val="DefaultParagraphFont"/>
    <w:link w:val="CommentText"/>
    <w:uiPriority w:val="99"/>
    <w:locked/>
    <w:rsid w:val="002F61D1"/>
    <w:rPr>
      <w:rFonts w:cs="Times New Roman"/>
    </w:rPr>
  </w:style>
  <w:style w:type="paragraph" w:styleId="CommentSubject">
    <w:name w:val="annotation subject"/>
    <w:basedOn w:val="CommentText"/>
    <w:next w:val="CommentText"/>
    <w:link w:val="CommentSubjectChar"/>
    <w:uiPriority w:val="99"/>
    <w:semiHidden/>
    <w:rsid w:val="002F61D1"/>
    <w:rPr>
      <w:b/>
      <w:bCs/>
    </w:rPr>
  </w:style>
  <w:style w:type="character" w:customStyle="1" w:styleId="CommentSubjectChar">
    <w:name w:val="Comment Subject Char"/>
    <w:basedOn w:val="CommentTextChar"/>
    <w:link w:val="CommentSubject"/>
    <w:uiPriority w:val="99"/>
    <w:locked/>
    <w:rsid w:val="002F61D1"/>
    <w:rPr>
      <w:b/>
      <w:bCs/>
    </w:rPr>
  </w:style>
  <w:style w:type="paragraph" w:customStyle="1" w:styleId="Poprawka1">
    <w:name w:val="Poprawka1"/>
    <w:hidden/>
    <w:uiPriority w:val="99"/>
    <w:semiHidden/>
    <w:rsid w:val="002F61D1"/>
    <w:rPr>
      <w:sz w:val="24"/>
      <w:szCs w:val="24"/>
    </w:rPr>
  </w:style>
  <w:style w:type="paragraph" w:styleId="Header">
    <w:name w:val="header"/>
    <w:basedOn w:val="Normal"/>
    <w:link w:val="HeaderChar"/>
    <w:uiPriority w:val="99"/>
    <w:rsid w:val="00F213A3"/>
    <w:pPr>
      <w:tabs>
        <w:tab w:val="center" w:pos="4536"/>
        <w:tab w:val="right" w:pos="9072"/>
      </w:tabs>
    </w:pPr>
  </w:style>
  <w:style w:type="character" w:customStyle="1" w:styleId="HeaderChar">
    <w:name w:val="Header Char"/>
    <w:basedOn w:val="DefaultParagraphFont"/>
    <w:link w:val="Header"/>
    <w:uiPriority w:val="99"/>
    <w:locked/>
    <w:rsid w:val="007047BC"/>
    <w:rPr>
      <w:rFonts w:cs="Times New Roman"/>
      <w:sz w:val="24"/>
      <w:szCs w:val="24"/>
    </w:rPr>
  </w:style>
  <w:style w:type="paragraph" w:customStyle="1" w:styleId="Default">
    <w:name w:val="Default"/>
    <w:uiPriority w:val="99"/>
    <w:rsid w:val="00FA7AD0"/>
    <w:pPr>
      <w:widowControl w:val="0"/>
      <w:autoSpaceDE w:val="0"/>
      <w:autoSpaceDN w:val="0"/>
      <w:adjustRightInd w:val="0"/>
    </w:pPr>
    <w:rPr>
      <w:color w:val="000000"/>
      <w:sz w:val="24"/>
      <w:szCs w:val="24"/>
    </w:rPr>
  </w:style>
  <w:style w:type="paragraph" w:styleId="NoSpacing">
    <w:name w:val="No Spacing"/>
    <w:link w:val="NoSpacingChar"/>
    <w:uiPriority w:val="99"/>
    <w:qFormat/>
    <w:rsid w:val="002C4C75"/>
    <w:rPr>
      <w:rFonts w:ascii="Calibri" w:hAnsi="Calibri"/>
    </w:rPr>
  </w:style>
  <w:style w:type="character" w:customStyle="1" w:styleId="NoSpacingChar">
    <w:name w:val="No Spacing Char"/>
    <w:link w:val="NoSpacing"/>
    <w:uiPriority w:val="99"/>
    <w:locked/>
    <w:rsid w:val="002C4C75"/>
    <w:rPr>
      <w:rFonts w:ascii="Calibri" w:hAnsi="Calibri"/>
      <w:sz w:val="22"/>
    </w:rPr>
  </w:style>
  <w:style w:type="paragraph" w:customStyle="1" w:styleId="BAZAStrTyt">
    <w:name w:val="BAZA StrTyt"/>
    <w:basedOn w:val="Normal"/>
    <w:uiPriority w:val="99"/>
    <w:rsid w:val="002C4C75"/>
    <w:pPr>
      <w:ind w:left="284" w:right="213"/>
    </w:pPr>
    <w:rPr>
      <w:rFonts w:ascii="Arial" w:hAnsi="Arial" w:cs="Arial"/>
      <w:i/>
      <w:iCs/>
      <w:color w:val="FFFFFF"/>
      <w:sz w:val="22"/>
      <w:szCs w:val="22"/>
    </w:rPr>
  </w:style>
  <w:style w:type="paragraph" w:customStyle="1" w:styleId="StrTyt-tytu">
    <w:name w:val="StrTyt - tytuł"/>
    <w:basedOn w:val="BAZAStrTyt"/>
    <w:uiPriority w:val="99"/>
    <w:rsid w:val="002C4C75"/>
    <w:pPr>
      <w:spacing w:after="240"/>
      <w:ind w:right="215"/>
    </w:pPr>
    <w:rPr>
      <w:b/>
      <w:bCs/>
      <w:sz w:val="38"/>
      <w:szCs w:val="38"/>
    </w:rPr>
  </w:style>
  <w:style w:type="paragraph" w:styleId="ListParagraph">
    <w:name w:val="List Paragraph"/>
    <w:basedOn w:val="Normal"/>
    <w:uiPriority w:val="99"/>
    <w:qFormat/>
    <w:rsid w:val="00DE7E9A"/>
    <w:pPr>
      <w:spacing w:after="200" w:line="276" w:lineRule="auto"/>
      <w:ind w:left="720"/>
    </w:pPr>
    <w:rPr>
      <w:rFonts w:ascii="Calibri" w:hAnsi="Calibri" w:cs="Calibri"/>
      <w:sz w:val="22"/>
      <w:szCs w:val="22"/>
      <w:lang w:eastAsia="en-US"/>
    </w:rPr>
  </w:style>
  <w:style w:type="paragraph" w:styleId="FootnoteText">
    <w:name w:val="footnote text"/>
    <w:basedOn w:val="Normal"/>
    <w:link w:val="FootnoteTextChar"/>
    <w:uiPriority w:val="99"/>
    <w:semiHidden/>
    <w:rsid w:val="00821A9E"/>
    <w:rPr>
      <w:sz w:val="20"/>
      <w:szCs w:val="20"/>
    </w:rPr>
  </w:style>
  <w:style w:type="character" w:customStyle="1" w:styleId="FootnoteTextChar">
    <w:name w:val="Footnote Text Char"/>
    <w:basedOn w:val="DefaultParagraphFont"/>
    <w:link w:val="FootnoteText"/>
    <w:uiPriority w:val="99"/>
    <w:locked/>
    <w:rsid w:val="00821A9E"/>
    <w:rPr>
      <w:rFonts w:cs="Times New Roman"/>
    </w:rPr>
  </w:style>
  <w:style w:type="character" w:styleId="FootnoteReference">
    <w:name w:val="footnote reference"/>
    <w:basedOn w:val="DefaultParagraphFont"/>
    <w:uiPriority w:val="99"/>
    <w:semiHidden/>
    <w:rsid w:val="00821A9E"/>
    <w:rPr>
      <w:rFonts w:cs="Times New Roman"/>
      <w:vertAlign w:val="superscript"/>
    </w:rPr>
  </w:style>
  <w:style w:type="paragraph" w:styleId="BodyTextIndent">
    <w:name w:val="Body Text Indent"/>
    <w:basedOn w:val="Normal"/>
    <w:link w:val="BodyTextIndentChar"/>
    <w:uiPriority w:val="99"/>
    <w:rsid w:val="00403CE9"/>
    <w:pPr>
      <w:spacing w:after="120"/>
      <w:ind w:left="283"/>
    </w:pPr>
  </w:style>
  <w:style w:type="character" w:customStyle="1" w:styleId="BodyTextIndentChar">
    <w:name w:val="Body Text Indent Char"/>
    <w:basedOn w:val="DefaultParagraphFont"/>
    <w:link w:val="BodyTextIndent"/>
    <w:uiPriority w:val="99"/>
    <w:locked/>
    <w:rsid w:val="00403CE9"/>
    <w:rPr>
      <w:rFonts w:cs="Times New Roman"/>
      <w:sz w:val="24"/>
      <w:szCs w:val="24"/>
    </w:rPr>
  </w:style>
  <w:style w:type="paragraph" w:styleId="BlockText">
    <w:name w:val="Block Text"/>
    <w:basedOn w:val="Normal"/>
    <w:uiPriority w:val="99"/>
    <w:rsid w:val="00403CE9"/>
    <w:pPr>
      <w:spacing w:line="360" w:lineRule="auto"/>
      <w:ind w:left="1418" w:right="-134"/>
      <w:jc w:val="both"/>
    </w:pPr>
    <w:rPr>
      <w:rFonts w:ascii="Arial" w:hAnsi="Arial" w:cs="Arial"/>
      <w:sz w:val="16"/>
      <w:szCs w:val="16"/>
    </w:rPr>
  </w:style>
  <w:style w:type="paragraph" w:customStyle="1" w:styleId="TEKSTZacznikido">
    <w:name w:val="TEKST&quot;Załącznik(i) do ...&quot;"/>
    <w:uiPriority w:val="99"/>
    <w:rsid w:val="00403CE9"/>
    <w:pPr>
      <w:keepNext/>
      <w:spacing w:after="240"/>
      <w:ind w:left="5670"/>
    </w:pPr>
    <w:rPr>
      <w:sz w:val="24"/>
      <w:szCs w:val="24"/>
    </w:rPr>
  </w:style>
  <w:style w:type="paragraph" w:customStyle="1" w:styleId="OZNZACZNIKAwskazanienrzacznika">
    <w:name w:val="OZN_ZAŁĄCZNIKA – wskazanie nr załącznika"/>
    <w:basedOn w:val="Normal"/>
    <w:uiPriority w:val="99"/>
    <w:rsid w:val="00403CE9"/>
    <w:pPr>
      <w:keepNext/>
      <w:spacing w:line="360" w:lineRule="auto"/>
      <w:jc w:val="right"/>
    </w:pPr>
    <w:rPr>
      <w:b/>
      <w:bCs/>
    </w:rPr>
  </w:style>
</w:styles>
</file>

<file path=word/webSettings.xml><?xml version="1.0" encoding="utf-8"?>
<w:webSettings xmlns:r="http://schemas.openxmlformats.org/officeDocument/2006/relationships" xmlns:w="http://schemas.openxmlformats.org/wordprocessingml/2006/main">
  <w:divs>
    <w:div w:id="711148841">
      <w:marLeft w:val="0"/>
      <w:marRight w:val="0"/>
      <w:marTop w:val="0"/>
      <w:marBottom w:val="0"/>
      <w:divBdr>
        <w:top w:val="none" w:sz="0" w:space="0" w:color="auto"/>
        <w:left w:val="none" w:sz="0" w:space="0" w:color="auto"/>
        <w:bottom w:val="none" w:sz="0" w:space="0" w:color="auto"/>
        <w:right w:val="none" w:sz="0" w:space="0" w:color="auto"/>
      </w:divBdr>
      <w:divsChild>
        <w:div w:id="711148844">
          <w:marLeft w:val="0"/>
          <w:marRight w:val="0"/>
          <w:marTop w:val="0"/>
          <w:marBottom w:val="0"/>
          <w:divBdr>
            <w:top w:val="none" w:sz="0" w:space="0" w:color="auto"/>
            <w:left w:val="none" w:sz="0" w:space="0" w:color="auto"/>
            <w:bottom w:val="none" w:sz="0" w:space="0" w:color="auto"/>
            <w:right w:val="none" w:sz="0" w:space="0" w:color="auto"/>
          </w:divBdr>
        </w:div>
      </w:divsChild>
    </w:div>
    <w:div w:id="711148842">
      <w:marLeft w:val="0"/>
      <w:marRight w:val="0"/>
      <w:marTop w:val="0"/>
      <w:marBottom w:val="0"/>
      <w:divBdr>
        <w:top w:val="none" w:sz="0" w:space="0" w:color="auto"/>
        <w:left w:val="none" w:sz="0" w:space="0" w:color="auto"/>
        <w:bottom w:val="none" w:sz="0" w:space="0" w:color="auto"/>
        <w:right w:val="none" w:sz="0" w:space="0" w:color="auto"/>
      </w:divBdr>
      <w:divsChild>
        <w:div w:id="711148856">
          <w:marLeft w:val="0"/>
          <w:marRight w:val="0"/>
          <w:marTop w:val="0"/>
          <w:marBottom w:val="0"/>
          <w:divBdr>
            <w:top w:val="none" w:sz="0" w:space="0" w:color="auto"/>
            <w:left w:val="none" w:sz="0" w:space="0" w:color="auto"/>
            <w:bottom w:val="none" w:sz="0" w:space="0" w:color="auto"/>
            <w:right w:val="none" w:sz="0" w:space="0" w:color="auto"/>
          </w:divBdr>
          <w:divsChild>
            <w:div w:id="7111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48847">
      <w:marLeft w:val="0"/>
      <w:marRight w:val="0"/>
      <w:marTop w:val="0"/>
      <w:marBottom w:val="0"/>
      <w:divBdr>
        <w:top w:val="none" w:sz="0" w:space="0" w:color="auto"/>
        <w:left w:val="none" w:sz="0" w:space="0" w:color="auto"/>
        <w:bottom w:val="none" w:sz="0" w:space="0" w:color="auto"/>
        <w:right w:val="none" w:sz="0" w:space="0" w:color="auto"/>
      </w:divBdr>
      <w:divsChild>
        <w:div w:id="711148858">
          <w:marLeft w:val="0"/>
          <w:marRight w:val="0"/>
          <w:marTop w:val="0"/>
          <w:marBottom w:val="0"/>
          <w:divBdr>
            <w:top w:val="none" w:sz="0" w:space="0" w:color="auto"/>
            <w:left w:val="none" w:sz="0" w:space="0" w:color="auto"/>
            <w:bottom w:val="none" w:sz="0" w:space="0" w:color="auto"/>
            <w:right w:val="none" w:sz="0" w:space="0" w:color="auto"/>
          </w:divBdr>
        </w:div>
      </w:divsChild>
    </w:div>
    <w:div w:id="711148848">
      <w:marLeft w:val="0"/>
      <w:marRight w:val="0"/>
      <w:marTop w:val="0"/>
      <w:marBottom w:val="0"/>
      <w:divBdr>
        <w:top w:val="none" w:sz="0" w:space="0" w:color="auto"/>
        <w:left w:val="none" w:sz="0" w:space="0" w:color="auto"/>
        <w:bottom w:val="none" w:sz="0" w:space="0" w:color="auto"/>
        <w:right w:val="none" w:sz="0" w:space="0" w:color="auto"/>
      </w:divBdr>
      <w:divsChild>
        <w:div w:id="711148852">
          <w:marLeft w:val="0"/>
          <w:marRight w:val="0"/>
          <w:marTop w:val="0"/>
          <w:marBottom w:val="0"/>
          <w:divBdr>
            <w:top w:val="none" w:sz="0" w:space="0" w:color="auto"/>
            <w:left w:val="none" w:sz="0" w:space="0" w:color="auto"/>
            <w:bottom w:val="none" w:sz="0" w:space="0" w:color="auto"/>
            <w:right w:val="none" w:sz="0" w:space="0" w:color="auto"/>
          </w:divBdr>
        </w:div>
        <w:div w:id="711148853">
          <w:marLeft w:val="0"/>
          <w:marRight w:val="0"/>
          <w:marTop w:val="0"/>
          <w:marBottom w:val="0"/>
          <w:divBdr>
            <w:top w:val="none" w:sz="0" w:space="0" w:color="auto"/>
            <w:left w:val="none" w:sz="0" w:space="0" w:color="auto"/>
            <w:bottom w:val="none" w:sz="0" w:space="0" w:color="auto"/>
            <w:right w:val="none" w:sz="0" w:space="0" w:color="auto"/>
          </w:divBdr>
          <w:divsChild>
            <w:div w:id="71114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48849">
      <w:marLeft w:val="0"/>
      <w:marRight w:val="0"/>
      <w:marTop w:val="0"/>
      <w:marBottom w:val="0"/>
      <w:divBdr>
        <w:top w:val="none" w:sz="0" w:space="0" w:color="auto"/>
        <w:left w:val="none" w:sz="0" w:space="0" w:color="auto"/>
        <w:bottom w:val="none" w:sz="0" w:space="0" w:color="auto"/>
        <w:right w:val="none" w:sz="0" w:space="0" w:color="auto"/>
      </w:divBdr>
      <w:divsChild>
        <w:div w:id="711148850">
          <w:marLeft w:val="0"/>
          <w:marRight w:val="0"/>
          <w:marTop w:val="0"/>
          <w:marBottom w:val="0"/>
          <w:divBdr>
            <w:top w:val="none" w:sz="0" w:space="0" w:color="auto"/>
            <w:left w:val="none" w:sz="0" w:space="0" w:color="auto"/>
            <w:bottom w:val="none" w:sz="0" w:space="0" w:color="auto"/>
            <w:right w:val="none" w:sz="0" w:space="0" w:color="auto"/>
          </w:divBdr>
          <w:divsChild>
            <w:div w:id="711148840">
              <w:marLeft w:val="0"/>
              <w:marRight w:val="0"/>
              <w:marTop w:val="0"/>
              <w:marBottom w:val="0"/>
              <w:divBdr>
                <w:top w:val="none" w:sz="0" w:space="0" w:color="auto"/>
                <w:left w:val="none" w:sz="0" w:space="0" w:color="auto"/>
                <w:bottom w:val="none" w:sz="0" w:space="0" w:color="auto"/>
                <w:right w:val="none" w:sz="0" w:space="0" w:color="auto"/>
              </w:divBdr>
            </w:div>
            <w:div w:id="711148845">
              <w:marLeft w:val="0"/>
              <w:marRight w:val="0"/>
              <w:marTop w:val="0"/>
              <w:marBottom w:val="0"/>
              <w:divBdr>
                <w:top w:val="none" w:sz="0" w:space="0" w:color="auto"/>
                <w:left w:val="none" w:sz="0" w:space="0" w:color="auto"/>
                <w:bottom w:val="none" w:sz="0" w:space="0" w:color="auto"/>
                <w:right w:val="none" w:sz="0" w:space="0" w:color="auto"/>
              </w:divBdr>
            </w:div>
            <w:div w:id="711148846">
              <w:marLeft w:val="0"/>
              <w:marRight w:val="0"/>
              <w:marTop w:val="0"/>
              <w:marBottom w:val="0"/>
              <w:divBdr>
                <w:top w:val="none" w:sz="0" w:space="0" w:color="auto"/>
                <w:left w:val="none" w:sz="0" w:space="0" w:color="auto"/>
                <w:bottom w:val="none" w:sz="0" w:space="0" w:color="auto"/>
                <w:right w:val="none" w:sz="0" w:space="0" w:color="auto"/>
              </w:divBdr>
            </w:div>
            <w:div w:id="71114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48855">
      <w:marLeft w:val="0"/>
      <w:marRight w:val="0"/>
      <w:marTop w:val="0"/>
      <w:marBottom w:val="0"/>
      <w:divBdr>
        <w:top w:val="none" w:sz="0" w:space="0" w:color="auto"/>
        <w:left w:val="none" w:sz="0" w:space="0" w:color="auto"/>
        <w:bottom w:val="none" w:sz="0" w:space="0" w:color="auto"/>
        <w:right w:val="none" w:sz="0" w:space="0" w:color="auto"/>
      </w:divBdr>
      <w:divsChild>
        <w:div w:id="711148857">
          <w:marLeft w:val="0"/>
          <w:marRight w:val="0"/>
          <w:marTop w:val="0"/>
          <w:marBottom w:val="0"/>
          <w:divBdr>
            <w:top w:val="none" w:sz="0" w:space="0" w:color="auto"/>
            <w:left w:val="none" w:sz="0" w:space="0" w:color="auto"/>
            <w:bottom w:val="none" w:sz="0" w:space="0" w:color="auto"/>
            <w:right w:val="none" w:sz="0" w:space="0" w:color="auto"/>
          </w:divBdr>
        </w:div>
      </w:divsChild>
    </w:div>
    <w:div w:id="711148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28</Pages>
  <Words>5712</Words>
  <Characters>-32766</Characters>
  <Application>Microsoft Office Outlook</Application>
  <DocSecurity>0</DocSecurity>
  <Lines>0</Lines>
  <Paragraphs>0</Paragraphs>
  <ScaleCrop>false</ScaleCrop>
  <Company>MS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dc:title>
  <dc:subject/>
  <dc:creator>Ożgo Jerzy</dc:creator>
  <cp:keywords/>
  <dc:description/>
  <cp:lastModifiedBy>Atanasow</cp:lastModifiedBy>
  <cp:revision>5</cp:revision>
  <cp:lastPrinted>2014-03-04T10:24:00Z</cp:lastPrinted>
  <dcterms:created xsi:type="dcterms:W3CDTF">2014-05-14T09:53:00Z</dcterms:created>
  <dcterms:modified xsi:type="dcterms:W3CDTF">2014-05-22T13:26:00Z</dcterms:modified>
</cp:coreProperties>
</file>