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6936" w:rsidRPr="0042508D" w:rsidRDefault="00B62363" w:rsidP="00FA6936">
      <w:pPr>
        <w:jc w:val="right"/>
        <w:rPr>
          <w:rFonts w:ascii="Times New Roman" w:hAnsi="Times New Roman" w:cs="Times New Roman"/>
        </w:rPr>
      </w:pPr>
      <w:r w:rsidRPr="0042508D">
        <w:rPr>
          <w:rFonts w:ascii="Times New Roman" w:hAnsi="Times New Roman" w:cs="Times New Roman"/>
        </w:rPr>
        <w:t>Załącznik nr 6</w:t>
      </w:r>
      <w:r w:rsidR="00FA6936" w:rsidRPr="0042508D">
        <w:rPr>
          <w:rFonts w:ascii="Times New Roman" w:hAnsi="Times New Roman" w:cs="Times New Roman"/>
        </w:rPr>
        <w:t xml:space="preserve"> do Umowy nr …….….z dnia ……….</w:t>
      </w:r>
    </w:p>
    <w:p w:rsidR="006754E3" w:rsidRPr="0042508D" w:rsidRDefault="006754E3" w:rsidP="00B06725">
      <w:pPr>
        <w:tabs>
          <w:tab w:val="left" w:pos="709"/>
        </w:tabs>
        <w:ind w:right="-32"/>
        <w:rPr>
          <w:rFonts w:ascii="Times New Roman" w:hAnsi="Times New Roman" w:cs="Times New Roman"/>
        </w:rPr>
      </w:pPr>
    </w:p>
    <w:p w:rsidR="00FB692C" w:rsidRPr="0042508D" w:rsidRDefault="003942B0" w:rsidP="00FB692C">
      <w:pPr>
        <w:tabs>
          <w:tab w:val="left" w:pos="709"/>
        </w:tabs>
        <w:ind w:right="-32"/>
        <w:jc w:val="center"/>
        <w:rPr>
          <w:rFonts w:ascii="Times New Roman" w:hAnsi="Times New Roman" w:cs="Times New Roman"/>
          <w:b/>
          <w:color w:val="000000"/>
          <w:sz w:val="28"/>
          <w:szCs w:val="28"/>
        </w:rPr>
      </w:pPr>
      <w:r w:rsidRPr="0042508D">
        <w:rPr>
          <w:rFonts w:ascii="Times New Roman" w:hAnsi="Times New Roman" w:cs="Times New Roman"/>
          <w:b/>
          <w:color w:val="000000"/>
          <w:sz w:val="28"/>
          <w:szCs w:val="28"/>
        </w:rPr>
        <w:t>Warunki przejęcia wykon</w:t>
      </w:r>
      <w:r w:rsidR="004E27D0">
        <w:rPr>
          <w:rFonts w:ascii="Times New Roman" w:hAnsi="Times New Roman" w:cs="Times New Roman"/>
          <w:b/>
          <w:color w:val="000000"/>
          <w:sz w:val="28"/>
          <w:szCs w:val="28"/>
        </w:rPr>
        <w:t xml:space="preserve">ywania usługi dozoru </w:t>
      </w:r>
    </w:p>
    <w:p w:rsidR="00FF4D1B" w:rsidRPr="0042508D" w:rsidRDefault="006F0C44" w:rsidP="00970354">
      <w:pPr>
        <w:pStyle w:val="Akapitzlist"/>
        <w:numPr>
          <w:ilvl w:val="0"/>
          <w:numId w:val="2"/>
        </w:numPr>
        <w:spacing w:after="0" w:line="240" w:lineRule="auto"/>
        <w:ind w:left="0" w:right="-32" w:hanging="284"/>
        <w:jc w:val="both"/>
        <w:rPr>
          <w:rFonts w:ascii="Times New Roman" w:hAnsi="Times New Roman" w:cs="Times New Roman"/>
          <w:sz w:val="24"/>
          <w:szCs w:val="24"/>
        </w:rPr>
      </w:pPr>
      <w:r w:rsidRPr="0042508D">
        <w:rPr>
          <w:rFonts w:ascii="Times New Roman" w:hAnsi="Times New Roman" w:cs="Times New Roman"/>
          <w:sz w:val="24"/>
          <w:szCs w:val="24"/>
        </w:rPr>
        <w:t>W celu sprawnego i niezakłóconego przejęcia osób objętych systemem Wykonawc</w:t>
      </w:r>
      <w:r w:rsidR="00CE548B" w:rsidRPr="0042508D">
        <w:rPr>
          <w:rFonts w:ascii="Times New Roman" w:hAnsi="Times New Roman" w:cs="Times New Roman"/>
          <w:sz w:val="24"/>
          <w:szCs w:val="24"/>
        </w:rPr>
        <w:t>a</w:t>
      </w:r>
      <w:r w:rsidR="00894641">
        <w:rPr>
          <w:rFonts w:ascii="Times New Roman" w:hAnsi="Times New Roman" w:cs="Times New Roman"/>
          <w:sz w:val="24"/>
          <w:szCs w:val="24"/>
        </w:rPr>
        <w:t>, który złoży</w:t>
      </w:r>
      <w:r w:rsidR="00262F1F">
        <w:rPr>
          <w:rFonts w:ascii="Times New Roman" w:hAnsi="Times New Roman" w:cs="Times New Roman"/>
          <w:sz w:val="24"/>
          <w:szCs w:val="24"/>
        </w:rPr>
        <w:t>ł</w:t>
      </w:r>
      <w:r w:rsidR="00894641">
        <w:rPr>
          <w:rFonts w:ascii="Times New Roman" w:hAnsi="Times New Roman" w:cs="Times New Roman"/>
          <w:sz w:val="24"/>
          <w:szCs w:val="24"/>
        </w:rPr>
        <w:t xml:space="preserve"> najkorzystniejszą ofertę (zwany dalej</w:t>
      </w:r>
      <w:r w:rsidR="00910F37">
        <w:rPr>
          <w:rFonts w:ascii="Times New Roman" w:hAnsi="Times New Roman" w:cs="Times New Roman"/>
          <w:sz w:val="24"/>
          <w:szCs w:val="24"/>
        </w:rPr>
        <w:t xml:space="preserve"> w niniejszym załączniku</w:t>
      </w:r>
      <w:r w:rsidR="00894641">
        <w:rPr>
          <w:rFonts w:ascii="Times New Roman" w:hAnsi="Times New Roman" w:cs="Times New Roman"/>
          <w:sz w:val="24"/>
          <w:szCs w:val="24"/>
        </w:rPr>
        <w:t xml:space="preserve"> - nowym Wykonawcą)</w:t>
      </w:r>
      <w:r w:rsidRPr="0042508D">
        <w:rPr>
          <w:rFonts w:ascii="Times New Roman" w:hAnsi="Times New Roman" w:cs="Times New Roman"/>
          <w:sz w:val="24"/>
          <w:szCs w:val="24"/>
        </w:rPr>
        <w:t xml:space="preserve"> </w:t>
      </w:r>
      <w:r w:rsidR="00CE548B" w:rsidRPr="0042508D">
        <w:rPr>
          <w:rFonts w:ascii="Times New Roman" w:hAnsi="Times New Roman" w:cs="Times New Roman"/>
          <w:sz w:val="24"/>
          <w:szCs w:val="24"/>
        </w:rPr>
        <w:t xml:space="preserve">musi wykonać wszystkie zadania opisane w pkt. 1 - 7 </w:t>
      </w:r>
      <w:r w:rsidR="00BC5FB4" w:rsidRPr="0042508D">
        <w:rPr>
          <w:rFonts w:ascii="Times New Roman" w:hAnsi="Times New Roman" w:cs="Times New Roman"/>
          <w:sz w:val="24"/>
          <w:szCs w:val="24"/>
        </w:rPr>
        <w:t xml:space="preserve">w </w:t>
      </w:r>
      <w:r w:rsidR="005C0F47" w:rsidRPr="0042508D">
        <w:rPr>
          <w:rFonts w:ascii="Times New Roman" w:hAnsi="Times New Roman" w:cs="Times New Roman"/>
          <w:sz w:val="24"/>
          <w:szCs w:val="24"/>
        </w:rPr>
        <w:t>załącznik</w:t>
      </w:r>
      <w:r w:rsidR="00BC5FB4" w:rsidRPr="0042508D">
        <w:rPr>
          <w:rFonts w:ascii="Times New Roman" w:hAnsi="Times New Roman" w:cs="Times New Roman"/>
          <w:sz w:val="24"/>
          <w:szCs w:val="24"/>
        </w:rPr>
        <w:t>u</w:t>
      </w:r>
      <w:r w:rsidR="005C0F47" w:rsidRPr="0042508D">
        <w:rPr>
          <w:rFonts w:ascii="Times New Roman" w:hAnsi="Times New Roman" w:cs="Times New Roman"/>
          <w:sz w:val="24"/>
          <w:szCs w:val="24"/>
        </w:rPr>
        <w:t xml:space="preserve"> nr 2 do Umowy </w:t>
      </w:r>
      <w:r w:rsidR="00BC5FB4" w:rsidRPr="0042508D">
        <w:rPr>
          <w:rFonts w:ascii="Times New Roman" w:hAnsi="Times New Roman" w:cs="Times New Roman"/>
          <w:sz w:val="24"/>
          <w:szCs w:val="24"/>
        </w:rPr>
        <w:t xml:space="preserve">- </w:t>
      </w:r>
      <w:r w:rsidR="005C0F47" w:rsidRPr="0042508D">
        <w:rPr>
          <w:rFonts w:ascii="Times New Roman" w:hAnsi="Times New Roman" w:cs="Times New Roman"/>
          <w:sz w:val="24"/>
          <w:szCs w:val="24"/>
        </w:rPr>
        <w:t>terminy realizacji umowy</w:t>
      </w:r>
      <w:r w:rsidR="00970354" w:rsidRPr="0042508D">
        <w:rPr>
          <w:rFonts w:ascii="Times New Roman" w:hAnsi="Times New Roman" w:cs="Times New Roman"/>
          <w:sz w:val="24"/>
          <w:szCs w:val="24"/>
        </w:rPr>
        <w:t>.</w:t>
      </w:r>
    </w:p>
    <w:p w:rsidR="00970354" w:rsidRPr="0042508D" w:rsidRDefault="00970354" w:rsidP="00970354">
      <w:pPr>
        <w:spacing w:after="0" w:line="240" w:lineRule="auto"/>
        <w:ind w:right="-32"/>
        <w:jc w:val="both"/>
        <w:rPr>
          <w:rFonts w:ascii="Times New Roman" w:hAnsi="Times New Roman" w:cs="Times New Roman"/>
          <w:sz w:val="24"/>
          <w:szCs w:val="24"/>
        </w:rPr>
      </w:pPr>
    </w:p>
    <w:p w:rsidR="006754E3" w:rsidRPr="00E46C1F" w:rsidRDefault="00233463" w:rsidP="00970354">
      <w:pPr>
        <w:pStyle w:val="Akapitzlist"/>
        <w:numPr>
          <w:ilvl w:val="0"/>
          <w:numId w:val="2"/>
        </w:numPr>
        <w:spacing w:after="0" w:line="240" w:lineRule="auto"/>
        <w:ind w:left="0" w:right="-32" w:hanging="284"/>
        <w:jc w:val="both"/>
        <w:rPr>
          <w:rFonts w:ascii="Times New Roman" w:hAnsi="Times New Roman" w:cs="Times New Roman"/>
          <w:sz w:val="24"/>
          <w:szCs w:val="24"/>
        </w:rPr>
      </w:pPr>
      <w:r w:rsidRPr="00E46C1F">
        <w:rPr>
          <w:rFonts w:ascii="Times New Roman" w:hAnsi="Times New Roman" w:cs="Times New Roman"/>
          <w:sz w:val="24"/>
          <w:szCs w:val="24"/>
        </w:rPr>
        <w:t>Nowy Wykonawca wykona m</w:t>
      </w:r>
      <w:r w:rsidR="006754E3" w:rsidRPr="00E46C1F">
        <w:rPr>
          <w:rFonts w:ascii="Times New Roman" w:hAnsi="Times New Roman" w:cs="Times New Roman"/>
          <w:sz w:val="24"/>
          <w:szCs w:val="24"/>
        </w:rPr>
        <w:t>igracj</w:t>
      </w:r>
      <w:r w:rsidRPr="00E46C1F">
        <w:rPr>
          <w:rFonts w:ascii="Times New Roman" w:hAnsi="Times New Roman" w:cs="Times New Roman"/>
          <w:sz w:val="24"/>
          <w:szCs w:val="24"/>
        </w:rPr>
        <w:t>ę</w:t>
      </w:r>
      <w:r w:rsidR="006754E3" w:rsidRPr="00E46C1F">
        <w:rPr>
          <w:rFonts w:ascii="Times New Roman" w:hAnsi="Times New Roman" w:cs="Times New Roman"/>
          <w:sz w:val="24"/>
          <w:szCs w:val="24"/>
        </w:rPr>
        <w:t xml:space="preserve"> wszystkich danych z </w:t>
      </w:r>
      <w:r w:rsidRPr="00E46C1F">
        <w:rPr>
          <w:rFonts w:ascii="Times New Roman" w:hAnsi="Times New Roman" w:cs="Times New Roman"/>
          <w:sz w:val="24"/>
          <w:szCs w:val="24"/>
        </w:rPr>
        <w:t>obecnej</w:t>
      </w:r>
      <w:r w:rsidR="006754E3" w:rsidRPr="00E46C1F">
        <w:rPr>
          <w:rFonts w:ascii="Times New Roman" w:hAnsi="Times New Roman" w:cs="Times New Roman"/>
          <w:sz w:val="24"/>
          <w:szCs w:val="24"/>
        </w:rPr>
        <w:t xml:space="preserve"> </w:t>
      </w:r>
      <w:r w:rsidRPr="00E46C1F">
        <w:rPr>
          <w:rFonts w:ascii="Times New Roman" w:hAnsi="Times New Roman" w:cs="Times New Roman"/>
          <w:sz w:val="24"/>
          <w:szCs w:val="24"/>
        </w:rPr>
        <w:t>do nowej bazy danych</w:t>
      </w:r>
      <w:r w:rsidR="006754E3" w:rsidRPr="00E46C1F">
        <w:rPr>
          <w:rFonts w:ascii="Times New Roman" w:hAnsi="Times New Roman" w:cs="Times New Roman"/>
          <w:sz w:val="24"/>
          <w:szCs w:val="24"/>
        </w:rPr>
        <w:t>.</w:t>
      </w:r>
      <w:r w:rsidR="00BD776F">
        <w:rPr>
          <w:rFonts w:ascii="Times New Roman" w:hAnsi="Times New Roman" w:cs="Times New Roman"/>
          <w:sz w:val="24"/>
          <w:szCs w:val="24"/>
        </w:rPr>
        <w:t xml:space="preserve"> W </w:t>
      </w:r>
      <w:r w:rsidRPr="00E46C1F">
        <w:rPr>
          <w:rFonts w:ascii="Times New Roman" w:hAnsi="Times New Roman" w:cs="Times New Roman"/>
          <w:sz w:val="24"/>
          <w:szCs w:val="24"/>
        </w:rPr>
        <w:t>tym celu Zamawiający udostępni wszystkie niezbędne info</w:t>
      </w:r>
      <w:r w:rsidR="0031173C">
        <w:rPr>
          <w:rFonts w:ascii="Times New Roman" w:hAnsi="Times New Roman" w:cs="Times New Roman"/>
          <w:sz w:val="24"/>
          <w:szCs w:val="24"/>
        </w:rPr>
        <w:t xml:space="preserve">rmacje oraz zapewni współpracę </w:t>
      </w:r>
      <w:r w:rsidR="00541702">
        <w:rPr>
          <w:rFonts w:ascii="Times New Roman" w:hAnsi="Times New Roman" w:cs="Times New Roman"/>
          <w:sz w:val="24"/>
          <w:szCs w:val="24"/>
        </w:rPr>
        <w:t xml:space="preserve"> </w:t>
      </w:r>
      <w:r w:rsidR="00134FC2">
        <w:rPr>
          <w:rFonts w:ascii="Times New Roman" w:hAnsi="Times New Roman" w:cs="Times New Roman"/>
          <w:sz w:val="24"/>
          <w:szCs w:val="24"/>
        </w:rPr>
        <w:t xml:space="preserve">Wykonawcy Umowy nr 1 z dnia 8 stycznia 2009 r. (zwanego dalej w niniejszym załączniku – dotychczasowym Wykonawcą) </w:t>
      </w:r>
      <w:r w:rsidR="00BD776F">
        <w:rPr>
          <w:rFonts w:ascii="Times New Roman" w:hAnsi="Times New Roman" w:cs="Times New Roman"/>
          <w:sz w:val="24"/>
          <w:szCs w:val="24"/>
        </w:rPr>
        <w:t>z nowym Wykonawcą</w:t>
      </w:r>
      <w:r w:rsidR="00894641">
        <w:rPr>
          <w:rFonts w:ascii="Times New Roman" w:hAnsi="Times New Roman" w:cs="Times New Roman"/>
          <w:sz w:val="24"/>
          <w:szCs w:val="24"/>
        </w:rPr>
        <w:t xml:space="preserve"> </w:t>
      </w:r>
      <w:r w:rsidR="00581BA8" w:rsidRPr="00E46C1F">
        <w:rPr>
          <w:rFonts w:ascii="Times New Roman" w:hAnsi="Times New Roman" w:cs="Times New Roman"/>
          <w:sz w:val="24"/>
          <w:szCs w:val="24"/>
        </w:rPr>
        <w:t>w zakresie udostępnienia struktury danych</w:t>
      </w:r>
      <w:r w:rsidRPr="00E46C1F">
        <w:rPr>
          <w:rFonts w:ascii="Times New Roman" w:hAnsi="Times New Roman" w:cs="Times New Roman"/>
          <w:sz w:val="24"/>
          <w:szCs w:val="24"/>
        </w:rPr>
        <w:t xml:space="preserve">. Nowy Wykonawca jest zobowiązany do zapewnienia prawidłowej migracji poprzez odpowiednie przygotowanie nowego Systemu Informatycznego SDE oraz niezbędnego do tego celu oprogramowania. </w:t>
      </w:r>
    </w:p>
    <w:p w:rsidR="00970354" w:rsidRPr="0042508D" w:rsidRDefault="00970354" w:rsidP="00970354">
      <w:pPr>
        <w:spacing w:after="0" w:line="240" w:lineRule="auto"/>
        <w:ind w:right="-32"/>
        <w:jc w:val="both"/>
        <w:rPr>
          <w:rFonts w:ascii="Times New Roman" w:hAnsi="Times New Roman" w:cs="Times New Roman"/>
          <w:sz w:val="24"/>
          <w:szCs w:val="24"/>
        </w:rPr>
      </w:pPr>
    </w:p>
    <w:p w:rsidR="00233463" w:rsidRPr="0042508D" w:rsidRDefault="00233463" w:rsidP="00970354">
      <w:pPr>
        <w:pStyle w:val="Akapitzlist"/>
        <w:numPr>
          <w:ilvl w:val="0"/>
          <w:numId w:val="2"/>
        </w:numPr>
        <w:spacing w:after="0" w:line="240" w:lineRule="auto"/>
        <w:ind w:left="0" w:right="-32" w:hanging="284"/>
        <w:jc w:val="both"/>
        <w:rPr>
          <w:rFonts w:ascii="Times New Roman" w:hAnsi="Times New Roman" w:cs="Times New Roman"/>
          <w:sz w:val="24"/>
          <w:szCs w:val="24"/>
        </w:rPr>
      </w:pPr>
      <w:r w:rsidRPr="0042508D">
        <w:rPr>
          <w:rFonts w:ascii="Times New Roman" w:hAnsi="Times New Roman" w:cs="Times New Roman"/>
          <w:sz w:val="24"/>
          <w:szCs w:val="24"/>
        </w:rPr>
        <w:t>Nowy Wykonawca zapewni synchroniczną replikację danych z obecnej bazy da</w:t>
      </w:r>
      <w:r w:rsidR="00FB692C" w:rsidRPr="0042508D">
        <w:rPr>
          <w:rFonts w:ascii="Times New Roman" w:hAnsi="Times New Roman" w:cs="Times New Roman"/>
          <w:sz w:val="24"/>
          <w:szCs w:val="24"/>
        </w:rPr>
        <w:t>n</w:t>
      </w:r>
      <w:r w:rsidRPr="0042508D">
        <w:rPr>
          <w:rFonts w:ascii="Times New Roman" w:hAnsi="Times New Roman" w:cs="Times New Roman"/>
          <w:sz w:val="24"/>
          <w:szCs w:val="24"/>
        </w:rPr>
        <w:t>ych do nowej</w:t>
      </w:r>
      <w:r w:rsidR="00FB692C" w:rsidRPr="0042508D">
        <w:rPr>
          <w:rFonts w:ascii="Times New Roman" w:hAnsi="Times New Roman" w:cs="Times New Roman"/>
          <w:sz w:val="24"/>
          <w:szCs w:val="24"/>
        </w:rPr>
        <w:t xml:space="preserve"> </w:t>
      </w:r>
      <w:r w:rsidRPr="0042508D">
        <w:rPr>
          <w:rFonts w:ascii="Times New Roman" w:hAnsi="Times New Roman" w:cs="Times New Roman"/>
          <w:sz w:val="24"/>
          <w:szCs w:val="24"/>
        </w:rPr>
        <w:t>w</w:t>
      </w:r>
      <w:r w:rsidR="00DD6492" w:rsidRPr="0042508D">
        <w:rPr>
          <w:rFonts w:ascii="Times New Roman" w:hAnsi="Times New Roman" w:cs="Times New Roman"/>
          <w:sz w:val="24"/>
          <w:szCs w:val="24"/>
        </w:rPr>
        <w:t> </w:t>
      </w:r>
      <w:r w:rsidRPr="0042508D">
        <w:rPr>
          <w:rFonts w:ascii="Times New Roman" w:hAnsi="Times New Roman" w:cs="Times New Roman"/>
          <w:sz w:val="24"/>
          <w:szCs w:val="24"/>
        </w:rPr>
        <w:t>całym okr</w:t>
      </w:r>
      <w:r w:rsidR="004D0659" w:rsidRPr="0042508D">
        <w:rPr>
          <w:rFonts w:ascii="Times New Roman" w:hAnsi="Times New Roman" w:cs="Times New Roman"/>
          <w:sz w:val="24"/>
          <w:szCs w:val="24"/>
        </w:rPr>
        <w:t xml:space="preserve">esie przejmowania osób objętych obecnym </w:t>
      </w:r>
      <w:r w:rsidRPr="0042508D">
        <w:rPr>
          <w:rFonts w:ascii="Times New Roman" w:hAnsi="Times New Roman" w:cs="Times New Roman"/>
          <w:sz w:val="24"/>
          <w:szCs w:val="24"/>
        </w:rPr>
        <w:t>system</w:t>
      </w:r>
      <w:r w:rsidR="004D0659" w:rsidRPr="0042508D">
        <w:rPr>
          <w:rFonts w:ascii="Times New Roman" w:hAnsi="Times New Roman" w:cs="Times New Roman"/>
          <w:sz w:val="24"/>
          <w:szCs w:val="24"/>
        </w:rPr>
        <w:t>em</w:t>
      </w:r>
      <w:r w:rsidRPr="0042508D">
        <w:rPr>
          <w:rFonts w:ascii="Times New Roman" w:hAnsi="Times New Roman" w:cs="Times New Roman"/>
          <w:sz w:val="24"/>
          <w:szCs w:val="24"/>
        </w:rPr>
        <w:t xml:space="preserve"> SDE (d</w:t>
      </w:r>
      <w:r w:rsidR="00FB692C" w:rsidRPr="0042508D">
        <w:rPr>
          <w:rFonts w:ascii="Times New Roman" w:hAnsi="Times New Roman" w:cs="Times New Roman"/>
          <w:sz w:val="24"/>
          <w:szCs w:val="24"/>
        </w:rPr>
        <w:t xml:space="preserve">o czasu zakończenia umowy z </w:t>
      </w:r>
      <w:r w:rsidR="00A44934">
        <w:rPr>
          <w:rFonts w:ascii="Times New Roman" w:hAnsi="Times New Roman" w:cs="Times New Roman"/>
          <w:sz w:val="24"/>
          <w:szCs w:val="24"/>
        </w:rPr>
        <w:t>dotychczasowym</w:t>
      </w:r>
      <w:r w:rsidR="00FB692C" w:rsidRPr="0042508D">
        <w:rPr>
          <w:rFonts w:ascii="Times New Roman" w:hAnsi="Times New Roman" w:cs="Times New Roman"/>
          <w:sz w:val="24"/>
          <w:szCs w:val="24"/>
        </w:rPr>
        <w:t xml:space="preserve"> Wykonawcą</w:t>
      </w:r>
      <w:r w:rsidRPr="0042508D">
        <w:rPr>
          <w:rFonts w:ascii="Times New Roman" w:hAnsi="Times New Roman" w:cs="Times New Roman"/>
          <w:sz w:val="24"/>
          <w:szCs w:val="24"/>
        </w:rPr>
        <w:t xml:space="preserve">). </w:t>
      </w:r>
    </w:p>
    <w:p w:rsidR="00970354" w:rsidRPr="0042508D" w:rsidRDefault="00970354" w:rsidP="00970354">
      <w:pPr>
        <w:spacing w:after="0" w:line="240" w:lineRule="auto"/>
        <w:ind w:right="-32"/>
        <w:jc w:val="both"/>
        <w:rPr>
          <w:rFonts w:ascii="Times New Roman" w:hAnsi="Times New Roman" w:cs="Times New Roman"/>
          <w:sz w:val="24"/>
          <w:szCs w:val="24"/>
        </w:rPr>
      </w:pPr>
    </w:p>
    <w:p w:rsidR="00581BA8" w:rsidRPr="0042508D" w:rsidRDefault="00D5762E" w:rsidP="00970354">
      <w:pPr>
        <w:pStyle w:val="Akapitzlist"/>
        <w:numPr>
          <w:ilvl w:val="0"/>
          <w:numId w:val="2"/>
        </w:numPr>
        <w:spacing w:after="0" w:line="240" w:lineRule="auto"/>
        <w:ind w:left="0" w:right="-32" w:hanging="284"/>
        <w:jc w:val="both"/>
        <w:rPr>
          <w:rFonts w:ascii="Times New Roman" w:hAnsi="Times New Roman" w:cs="Times New Roman"/>
          <w:color w:val="000000" w:themeColor="text1"/>
          <w:sz w:val="24"/>
          <w:szCs w:val="24"/>
        </w:rPr>
      </w:pPr>
      <w:r w:rsidRPr="0042508D">
        <w:rPr>
          <w:rFonts w:ascii="Times New Roman" w:hAnsi="Times New Roman" w:cs="Times New Roman"/>
          <w:sz w:val="24"/>
          <w:szCs w:val="24"/>
        </w:rPr>
        <w:t>Po zakończeniu</w:t>
      </w:r>
      <w:r w:rsidR="006754E3" w:rsidRPr="0042508D">
        <w:rPr>
          <w:rFonts w:ascii="Times New Roman" w:hAnsi="Times New Roman" w:cs="Times New Roman"/>
          <w:sz w:val="24"/>
          <w:szCs w:val="24"/>
        </w:rPr>
        <w:t xml:space="preserve"> szkoleń użytkowników SDE </w:t>
      </w:r>
      <w:r w:rsidRPr="0042508D">
        <w:rPr>
          <w:rFonts w:ascii="Times New Roman" w:hAnsi="Times New Roman" w:cs="Times New Roman"/>
          <w:sz w:val="24"/>
          <w:szCs w:val="24"/>
        </w:rPr>
        <w:t>(sędziowie, kuratorzy itd.) nowy</w:t>
      </w:r>
      <w:r w:rsidR="006754E3" w:rsidRPr="0042508D">
        <w:rPr>
          <w:rFonts w:ascii="Times New Roman" w:hAnsi="Times New Roman" w:cs="Times New Roman"/>
          <w:sz w:val="24"/>
          <w:szCs w:val="24"/>
        </w:rPr>
        <w:t xml:space="preserve"> Wykonawc</w:t>
      </w:r>
      <w:r w:rsidRPr="0042508D">
        <w:rPr>
          <w:rFonts w:ascii="Times New Roman" w:hAnsi="Times New Roman" w:cs="Times New Roman"/>
          <w:sz w:val="24"/>
          <w:szCs w:val="24"/>
        </w:rPr>
        <w:t>a</w:t>
      </w:r>
      <w:r w:rsidR="006754E3" w:rsidRPr="0042508D">
        <w:rPr>
          <w:rFonts w:ascii="Times New Roman" w:hAnsi="Times New Roman" w:cs="Times New Roman"/>
          <w:color w:val="000000" w:themeColor="text1"/>
          <w:sz w:val="24"/>
          <w:szCs w:val="24"/>
        </w:rPr>
        <w:t xml:space="preserve"> </w:t>
      </w:r>
      <w:r w:rsidRPr="0042508D">
        <w:rPr>
          <w:rFonts w:ascii="Times New Roman" w:hAnsi="Times New Roman" w:cs="Times New Roman"/>
          <w:color w:val="000000" w:themeColor="text1"/>
          <w:sz w:val="24"/>
          <w:szCs w:val="24"/>
        </w:rPr>
        <w:t>wykona przełączenie ich do wytworzonego przez siebi</w:t>
      </w:r>
      <w:r w:rsidR="006A1484">
        <w:rPr>
          <w:rFonts w:ascii="Times New Roman" w:hAnsi="Times New Roman" w:cs="Times New Roman"/>
          <w:color w:val="000000" w:themeColor="text1"/>
          <w:sz w:val="24"/>
          <w:szCs w:val="24"/>
        </w:rPr>
        <w:t>e Systemu Informatycznego SDE i </w:t>
      </w:r>
      <w:r w:rsidRPr="0042508D">
        <w:rPr>
          <w:rFonts w:ascii="Times New Roman" w:hAnsi="Times New Roman" w:cs="Times New Roman"/>
          <w:color w:val="000000" w:themeColor="text1"/>
          <w:sz w:val="24"/>
          <w:szCs w:val="24"/>
        </w:rPr>
        <w:t>nowej bazy danych</w:t>
      </w:r>
      <w:r w:rsidR="006754E3" w:rsidRPr="0042508D">
        <w:rPr>
          <w:rFonts w:ascii="Times New Roman" w:hAnsi="Times New Roman" w:cs="Times New Roman"/>
          <w:color w:val="000000" w:themeColor="text1"/>
          <w:sz w:val="24"/>
          <w:szCs w:val="24"/>
        </w:rPr>
        <w:t>.</w:t>
      </w:r>
    </w:p>
    <w:p w:rsidR="00970354" w:rsidRPr="0042508D" w:rsidRDefault="00970354" w:rsidP="00970354">
      <w:pPr>
        <w:spacing w:after="0" w:line="240" w:lineRule="auto"/>
        <w:ind w:right="-32"/>
        <w:jc w:val="both"/>
        <w:rPr>
          <w:rFonts w:ascii="Times New Roman" w:hAnsi="Times New Roman" w:cs="Times New Roman"/>
          <w:color w:val="000000" w:themeColor="text1"/>
          <w:sz w:val="24"/>
          <w:szCs w:val="24"/>
        </w:rPr>
      </w:pPr>
    </w:p>
    <w:p w:rsidR="008A6AB0" w:rsidRDefault="00B046E0" w:rsidP="005663A3">
      <w:pPr>
        <w:pStyle w:val="Akapitzlist"/>
        <w:numPr>
          <w:ilvl w:val="0"/>
          <w:numId w:val="2"/>
        </w:numPr>
        <w:spacing w:after="0" w:line="240" w:lineRule="auto"/>
        <w:ind w:left="0" w:right="-32" w:hanging="284"/>
        <w:jc w:val="both"/>
        <w:rPr>
          <w:rFonts w:ascii="Times New Roman" w:hAnsi="Times New Roman" w:cs="Times New Roman"/>
          <w:sz w:val="24"/>
          <w:szCs w:val="24"/>
        </w:rPr>
      </w:pPr>
      <w:r w:rsidRPr="005663A3">
        <w:rPr>
          <w:rFonts w:ascii="Times New Roman" w:hAnsi="Times New Roman" w:cs="Times New Roman"/>
          <w:sz w:val="24"/>
          <w:szCs w:val="24"/>
        </w:rPr>
        <w:t>W ostatnim miesiącu poprzedzającym rozpoczęcie Etapu II tj. realizacji usługi eksploatacji SDE,</w:t>
      </w:r>
      <w:r w:rsidR="006754E3" w:rsidRPr="005663A3">
        <w:rPr>
          <w:rFonts w:ascii="Times New Roman" w:hAnsi="Times New Roman" w:cs="Times New Roman"/>
          <w:sz w:val="24"/>
          <w:szCs w:val="24"/>
        </w:rPr>
        <w:t xml:space="preserve"> </w:t>
      </w:r>
      <w:r w:rsidR="0042508D" w:rsidRPr="005663A3">
        <w:rPr>
          <w:rFonts w:ascii="Times New Roman" w:hAnsi="Times New Roman" w:cs="Times New Roman"/>
          <w:sz w:val="24"/>
          <w:szCs w:val="24"/>
        </w:rPr>
        <w:t xml:space="preserve">nowy </w:t>
      </w:r>
      <w:r w:rsidR="004D0659" w:rsidRPr="005663A3">
        <w:rPr>
          <w:rFonts w:ascii="Times New Roman" w:hAnsi="Times New Roman" w:cs="Times New Roman"/>
          <w:sz w:val="24"/>
          <w:szCs w:val="24"/>
        </w:rPr>
        <w:t>Wykonawca</w:t>
      </w:r>
      <w:r w:rsidR="006754E3" w:rsidRPr="005663A3">
        <w:rPr>
          <w:rFonts w:ascii="Times New Roman" w:hAnsi="Times New Roman" w:cs="Times New Roman"/>
          <w:sz w:val="24"/>
          <w:szCs w:val="24"/>
        </w:rPr>
        <w:t xml:space="preserve"> </w:t>
      </w:r>
      <w:r w:rsidR="004D0659" w:rsidRPr="005663A3">
        <w:rPr>
          <w:rFonts w:ascii="Times New Roman" w:hAnsi="Times New Roman" w:cs="Times New Roman"/>
          <w:sz w:val="24"/>
          <w:szCs w:val="24"/>
        </w:rPr>
        <w:t>zobowiązany jest</w:t>
      </w:r>
      <w:r w:rsidR="00AC63D7" w:rsidRPr="005663A3">
        <w:rPr>
          <w:rFonts w:ascii="Times New Roman" w:hAnsi="Times New Roman" w:cs="Times New Roman"/>
          <w:sz w:val="24"/>
          <w:szCs w:val="24"/>
        </w:rPr>
        <w:t>, bez</w:t>
      </w:r>
      <w:r w:rsidR="00444D91" w:rsidRPr="005663A3">
        <w:rPr>
          <w:rFonts w:ascii="Times New Roman" w:hAnsi="Times New Roman" w:cs="Times New Roman"/>
          <w:sz w:val="24"/>
          <w:szCs w:val="24"/>
        </w:rPr>
        <w:t xml:space="preserve"> konieczności</w:t>
      </w:r>
      <w:r w:rsidR="00AC63D7" w:rsidRPr="005663A3">
        <w:rPr>
          <w:rFonts w:ascii="Times New Roman" w:hAnsi="Times New Roman" w:cs="Times New Roman"/>
          <w:sz w:val="24"/>
          <w:szCs w:val="24"/>
        </w:rPr>
        <w:t xml:space="preserve"> udziału dotychczasowego Wykonawcy,</w:t>
      </w:r>
      <w:r w:rsidR="004D0659" w:rsidRPr="005663A3">
        <w:rPr>
          <w:rFonts w:ascii="Times New Roman" w:hAnsi="Times New Roman" w:cs="Times New Roman"/>
          <w:sz w:val="24"/>
          <w:szCs w:val="24"/>
        </w:rPr>
        <w:t xml:space="preserve"> do przeprowadzenia wymiany </w:t>
      </w:r>
      <w:r w:rsidR="006754E3" w:rsidRPr="005663A3">
        <w:rPr>
          <w:rFonts w:ascii="Times New Roman" w:hAnsi="Times New Roman" w:cs="Times New Roman"/>
          <w:sz w:val="24"/>
          <w:szCs w:val="24"/>
        </w:rPr>
        <w:t xml:space="preserve">środków technicznych </w:t>
      </w:r>
      <w:r w:rsidR="00701ED4" w:rsidRPr="005663A3">
        <w:rPr>
          <w:rFonts w:ascii="Times New Roman" w:hAnsi="Times New Roman" w:cs="Times New Roman"/>
          <w:sz w:val="24"/>
          <w:szCs w:val="24"/>
        </w:rPr>
        <w:t>u osób objętych systemem</w:t>
      </w:r>
      <w:r w:rsidR="00AC63D7" w:rsidRPr="005663A3">
        <w:rPr>
          <w:rFonts w:ascii="Times New Roman" w:hAnsi="Times New Roman" w:cs="Times New Roman"/>
          <w:sz w:val="24"/>
          <w:szCs w:val="24"/>
        </w:rPr>
        <w:t>. Wymiana będzie polegała</w:t>
      </w:r>
      <w:r w:rsidRPr="005663A3">
        <w:rPr>
          <w:rFonts w:ascii="Times New Roman" w:hAnsi="Times New Roman" w:cs="Times New Roman"/>
          <w:sz w:val="24"/>
          <w:szCs w:val="24"/>
        </w:rPr>
        <w:t xml:space="preserve"> na</w:t>
      </w:r>
      <w:r w:rsidR="00B37BC4" w:rsidRPr="005663A3">
        <w:rPr>
          <w:rFonts w:ascii="Times New Roman" w:hAnsi="Times New Roman" w:cs="Times New Roman"/>
          <w:sz w:val="24"/>
          <w:szCs w:val="24"/>
        </w:rPr>
        <w:t>:</w:t>
      </w:r>
      <w:r w:rsidRPr="005663A3">
        <w:rPr>
          <w:rFonts w:ascii="Times New Roman" w:hAnsi="Times New Roman" w:cs="Times New Roman"/>
          <w:sz w:val="24"/>
          <w:szCs w:val="24"/>
        </w:rPr>
        <w:t xml:space="preserve"> usunięciu</w:t>
      </w:r>
      <w:r w:rsidR="00444D91" w:rsidRPr="005663A3">
        <w:rPr>
          <w:rFonts w:ascii="Times New Roman" w:hAnsi="Times New Roman" w:cs="Times New Roman"/>
          <w:sz w:val="24"/>
          <w:szCs w:val="24"/>
        </w:rPr>
        <w:t xml:space="preserve"> przez nowego Wykonawcę</w:t>
      </w:r>
      <w:r w:rsidRPr="005663A3">
        <w:rPr>
          <w:rFonts w:ascii="Times New Roman" w:hAnsi="Times New Roman" w:cs="Times New Roman"/>
          <w:sz w:val="24"/>
          <w:szCs w:val="24"/>
        </w:rPr>
        <w:t xml:space="preserve"> starego</w:t>
      </w:r>
      <w:r w:rsidR="00444D91" w:rsidRPr="005663A3">
        <w:rPr>
          <w:rFonts w:ascii="Times New Roman" w:hAnsi="Times New Roman" w:cs="Times New Roman"/>
          <w:sz w:val="24"/>
          <w:szCs w:val="24"/>
        </w:rPr>
        <w:t xml:space="preserve"> (dotychczasowego)</w:t>
      </w:r>
      <w:r w:rsidRPr="005663A3">
        <w:rPr>
          <w:rFonts w:ascii="Times New Roman" w:hAnsi="Times New Roman" w:cs="Times New Roman"/>
          <w:sz w:val="24"/>
          <w:szCs w:val="24"/>
        </w:rPr>
        <w:t xml:space="preserve"> nadajnika (przecięciu paska nośnego</w:t>
      </w:r>
      <w:r w:rsidR="006C4A74" w:rsidRPr="005663A3">
        <w:rPr>
          <w:rFonts w:ascii="Times New Roman" w:hAnsi="Times New Roman" w:cs="Times New Roman"/>
          <w:sz w:val="24"/>
          <w:szCs w:val="24"/>
        </w:rPr>
        <w:t xml:space="preserve"> jednorazowego użytku</w:t>
      </w:r>
      <w:r w:rsidRPr="005663A3">
        <w:rPr>
          <w:rFonts w:ascii="Times New Roman" w:hAnsi="Times New Roman" w:cs="Times New Roman"/>
          <w:sz w:val="24"/>
          <w:szCs w:val="24"/>
        </w:rPr>
        <w:t>)</w:t>
      </w:r>
      <w:r w:rsidR="00B37BC4" w:rsidRPr="005663A3">
        <w:rPr>
          <w:rFonts w:ascii="Times New Roman" w:hAnsi="Times New Roman" w:cs="Times New Roman"/>
          <w:sz w:val="24"/>
          <w:szCs w:val="24"/>
        </w:rPr>
        <w:t xml:space="preserve">, odłączeniu przewodu zasilającego stacjonarne urządzenie monitorujące od gniazdka sieci elektrycznej </w:t>
      </w:r>
      <w:r w:rsidR="00527CB5" w:rsidRPr="005663A3">
        <w:rPr>
          <w:rFonts w:ascii="Times New Roman" w:hAnsi="Times New Roman" w:cs="Times New Roman"/>
          <w:sz w:val="24"/>
          <w:szCs w:val="24"/>
        </w:rPr>
        <w:t xml:space="preserve"> oraz</w:t>
      </w:r>
      <w:r w:rsidRPr="005663A3">
        <w:rPr>
          <w:rFonts w:ascii="Times New Roman" w:hAnsi="Times New Roman" w:cs="Times New Roman"/>
          <w:sz w:val="24"/>
          <w:szCs w:val="24"/>
        </w:rPr>
        <w:t xml:space="preserve"> instalacji nowych środków technicznych. </w:t>
      </w:r>
      <w:r w:rsidR="003064C8" w:rsidRPr="005663A3">
        <w:rPr>
          <w:rFonts w:ascii="Times New Roman" w:hAnsi="Times New Roman" w:cs="Times New Roman"/>
          <w:sz w:val="24"/>
          <w:szCs w:val="24"/>
        </w:rPr>
        <w:t xml:space="preserve">Zdeinstalowane środki techniczne pozostają w miejscu odbywania kary (środka karnego) u osoby objętej systemem, do </w:t>
      </w:r>
      <w:r w:rsidR="00F9489F" w:rsidRPr="005663A3">
        <w:rPr>
          <w:rFonts w:ascii="Times New Roman" w:hAnsi="Times New Roman" w:cs="Times New Roman"/>
          <w:sz w:val="24"/>
          <w:szCs w:val="24"/>
        </w:rPr>
        <w:t>czasu ich odbioru przez dotychczasowego</w:t>
      </w:r>
      <w:r w:rsidR="003064C8" w:rsidRPr="005663A3">
        <w:rPr>
          <w:rFonts w:ascii="Times New Roman" w:hAnsi="Times New Roman" w:cs="Times New Roman"/>
          <w:sz w:val="24"/>
          <w:szCs w:val="24"/>
        </w:rPr>
        <w:t xml:space="preserve"> Wykonawcę. </w:t>
      </w:r>
      <w:r w:rsidR="004D0659" w:rsidRPr="005663A3">
        <w:rPr>
          <w:rFonts w:ascii="Times New Roman" w:hAnsi="Times New Roman" w:cs="Times New Roman"/>
          <w:sz w:val="24"/>
          <w:szCs w:val="24"/>
        </w:rPr>
        <w:t xml:space="preserve">Nie dotyczy to osób objętych systemem, których kara </w:t>
      </w:r>
      <w:r w:rsidR="005C0F47" w:rsidRPr="005663A3">
        <w:rPr>
          <w:rFonts w:ascii="Times New Roman" w:hAnsi="Times New Roman" w:cs="Times New Roman"/>
          <w:sz w:val="24"/>
          <w:szCs w:val="24"/>
        </w:rPr>
        <w:t xml:space="preserve">lub środek karny </w:t>
      </w:r>
      <w:r w:rsidR="004D0659" w:rsidRPr="005663A3">
        <w:rPr>
          <w:rFonts w:ascii="Times New Roman" w:hAnsi="Times New Roman" w:cs="Times New Roman"/>
          <w:sz w:val="24"/>
          <w:szCs w:val="24"/>
        </w:rPr>
        <w:t xml:space="preserve">kończy się przed 01.09.2014 r. </w:t>
      </w:r>
    </w:p>
    <w:p w:rsidR="005663A3" w:rsidRDefault="005663A3" w:rsidP="005663A3">
      <w:pPr>
        <w:pStyle w:val="Akapitzlist"/>
        <w:spacing w:after="0" w:line="240" w:lineRule="auto"/>
        <w:ind w:left="0" w:right="-32"/>
        <w:jc w:val="both"/>
        <w:rPr>
          <w:rFonts w:ascii="Times New Roman" w:hAnsi="Times New Roman" w:cs="Times New Roman"/>
          <w:sz w:val="24"/>
          <w:szCs w:val="24"/>
        </w:rPr>
      </w:pPr>
    </w:p>
    <w:p w:rsidR="000116F4" w:rsidRDefault="005663A3" w:rsidP="000116F4">
      <w:pPr>
        <w:pStyle w:val="Akapitzlist"/>
        <w:numPr>
          <w:ilvl w:val="0"/>
          <w:numId w:val="8"/>
        </w:numPr>
        <w:spacing w:after="0" w:line="240" w:lineRule="auto"/>
        <w:ind w:left="0" w:right="-32" w:firstLine="0"/>
        <w:jc w:val="both"/>
        <w:rPr>
          <w:rFonts w:ascii="Times New Roman" w:hAnsi="Times New Roman" w:cs="Times New Roman"/>
          <w:sz w:val="24"/>
          <w:szCs w:val="24"/>
        </w:rPr>
      </w:pPr>
      <w:r w:rsidRPr="000116F4">
        <w:rPr>
          <w:rFonts w:ascii="Times New Roman" w:hAnsi="Times New Roman" w:cs="Times New Roman"/>
          <w:sz w:val="24"/>
          <w:szCs w:val="24"/>
        </w:rPr>
        <w:t xml:space="preserve">1. Zamawiający, w terminie uzgodnionym z nowym Wykonawcą przekaże listy osób objętych systemem wraz z ich danymi teleadresowymi i harmonogramami odbywania kary oraz wszelkie informacje niezbędne do przeprowadzenia przejęcia wykonywania usługi dozoru, </w:t>
      </w:r>
      <w:r w:rsidR="000116F4">
        <w:rPr>
          <w:rFonts w:ascii="Times New Roman" w:hAnsi="Times New Roman" w:cs="Times New Roman"/>
          <w:sz w:val="24"/>
          <w:szCs w:val="24"/>
        </w:rPr>
        <w:t xml:space="preserve">w </w:t>
      </w:r>
      <w:r w:rsidR="00FF7BE2">
        <w:rPr>
          <w:rFonts w:ascii="Times New Roman" w:hAnsi="Times New Roman" w:cs="Times New Roman"/>
          <w:sz w:val="24"/>
          <w:szCs w:val="24"/>
        </w:rPr>
        <w:t>szczególności:</w:t>
      </w:r>
    </w:p>
    <w:p w:rsidR="000116F4" w:rsidRDefault="000116F4" w:rsidP="000116F4">
      <w:pPr>
        <w:pStyle w:val="Akapitzlist"/>
        <w:spacing w:after="0" w:line="240" w:lineRule="auto"/>
        <w:ind w:left="0" w:right="-32"/>
        <w:jc w:val="both"/>
        <w:rPr>
          <w:rFonts w:ascii="Times New Roman" w:hAnsi="Times New Roman" w:cs="Times New Roman"/>
          <w:sz w:val="24"/>
          <w:szCs w:val="24"/>
        </w:rPr>
      </w:pPr>
    </w:p>
    <w:p w:rsidR="000116F4" w:rsidRDefault="000116F4" w:rsidP="000116F4">
      <w:pPr>
        <w:spacing w:after="0" w:line="240" w:lineRule="auto"/>
        <w:ind w:right="-32"/>
        <w:jc w:val="both"/>
        <w:rPr>
          <w:rFonts w:ascii="Times New Roman" w:hAnsi="Times New Roman" w:cs="Times New Roman"/>
          <w:sz w:val="24"/>
          <w:szCs w:val="24"/>
        </w:rPr>
      </w:pPr>
    </w:p>
    <w:p w:rsidR="000116F4" w:rsidRDefault="000116F4" w:rsidP="000116F4">
      <w:pPr>
        <w:spacing w:after="0" w:line="240" w:lineRule="auto"/>
        <w:ind w:right="-32"/>
        <w:jc w:val="both"/>
        <w:rPr>
          <w:rFonts w:ascii="Times New Roman" w:hAnsi="Times New Roman" w:cs="Times New Roman"/>
          <w:sz w:val="24"/>
          <w:szCs w:val="24"/>
        </w:rPr>
      </w:pPr>
    </w:p>
    <w:p w:rsidR="000116F4" w:rsidRDefault="000116F4" w:rsidP="000116F4">
      <w:pPr>
        <w:spacing w:after="0" w:line="240" w:lineRule="auto"/>
        <w:ind w:right="-32"/>
        <w:jc w:val="both"/>
        <w:rPr>
          <w:rFonts w:ascii="Times New Roman" w:hAnsi="Times New Roman" w:cs="Times New Roman"/>
          <w:sz w:val="24"/>
          <w:szCs w:val="24"/>
        </w:rPr>
      </w:pPr>
    </w:p>
    <w:p w:rsidR="000116F4" w:rsidRDefault="000116F4" w:rsidP="000116F4">
      <w:pPr>
        <w:spacing w:after="0" w:line="240" w:lineRule="auto"/>
        <w:ind w:right="-32"/>
        <w:jc w:val="both"/>
        <w:rPr>
          <w:rFonts w:ascii="Times New Roman" w:hAnsi="Times New Roman" w:cs="Times New Roman"/>
          <w:sz w:val="24"/>
          <w:szCs w:val="24"/>
        </w:rPr>
      </w:pPr>
    </w:p>
    <w:p w:rsidR="000116F4" w:rsidRDefault="000116F4" w:rsidP="000116F4">
      <w:pPr>
        <w:spacing w:after="0" w:line="240" w:lineRule="auto"/>
        <w:ind w:right="-32"/>
        <w:jc w:val="both"/>
        <w:rPr>
          <w:rFonts w:ascii="Times New Roman" w:hAnsi="Times New Roman" w:cs="Times New Roman"/>
          <w:sz w:val="24"/>
          <w:szCs w:val="24"/>
        </w:rPr>
      </w:pPr>
    </w:p>
    <w:p w:rsidR="000116F4" w:rsidRPr="000116F4" w:rsidRDefault="000116F4" w:rsidP="000116F4">
      <w:pPr>
        <w:spacing w:after="0" w:line="240" w:lineRule="auto"/>
        <w:ind w:right="-32"/>
        <w:jc w:val="both"/>
        <w:rPr>
          <w:rFonts w:ascii="Times New Roman" w:hAnsi="Times New Roman" w:cs="Times New Roman"/>
          <w:sz w:val="24"/>
          <w:szCs w:val="24"/>
        </w:rPr>
      </w:pPr>
    </w:p>
    <w:p w:rsidR="000116F4" w:rsidRDefault="000116F4" w:rsidP="000116F4">
      <w:pPr>
        <w:pStyle w:val="Akapitzlist"/>
        <w:spacing w:after="0" w:line="240" w:lineRule="auto"/>
        <w:ind w:left="0" w:right="-32"/>
        <w:jc w:val="center"/>
        <w:rPr>
          <w:rFonts w:ascii="Times New Roman" w:hAnsi="Times New Roman" w:cs="Times New Roman"/>
          <w:b/>
          <w:sz w:val="20"/>
          <w:szCs w:val="20"/>
        </w:rPr>
      </w:pPr>
    </w:p>
    <w:p w:rsidR="00BE5348" w:rsidRPr="000116F4" w:rsidRDefault="000116F4" w:rsidP="000116F4">
      <w:pPr>
        <w:pStyle w:val="Akapitzlist"/>
        <w:spacing w:after="0" w:line="240" w:lineRule="auto"/>
        <w:ind w:left="0" w:right="-32"/>
        <w:jc w:val="center"/>
        <w:rPr>
          <w:rFonts w:ascii="Times New Roman" w:hAnsi="Times New Roman" w:cs="Times New Roman"/>
          <w:b/>
          <w:sz w:val="20"/>
          <w:szCs w:val="20"/>
        </w:rPr>
      </w:pPr>
      <w:r>
        <w:rPr>
          <w:rFonts w:ascii="Times New Roman" w:hAnsi="Times New Roman" w:cs="Times New Roman"/>
          <w:b/>
          <w:sz w:val="20"/>
          <w:szCs w:val="20"/>
        </w:rPr>
        <w:lastRenderedPageBreak/>
        <w:t>a) Tabela -</w:t>
      </w:r>
      <w:r w:rsidR="007C4D55" w:rsidRPr="000116F4">
        <w:rPr>
          <w:rFonts w:ascii="Times New Roman" w:hAnsi="Times New Roman" w:cs="Times New Roman"/>
          <w:b/>
          <w:sz w:val="20"/>
          <w:szCs w:val="20"/>
        </w:rPr>
        <w:t xml:space="preserve"> </w:t>
      </w:r>
      <w:r w:rsidR="00FF7BE2">
        <w:rPr>
          <w:rFonts w:ascii="Times New Roman" w:hAnsi="Times New Roman" w:cs="Times New Roman"/>
          <w:b/>
          <w:sz w:val="20"/>
          <w:szCs w:val="20"/>
        </w:rPr>
        <w:t>liczba i procent</w:t>
      </w:r>
      <w:r w:rsidR="00FF7BE2" w:rsidRPr="000116F4">
        <w:rPr>
          <w:rFonts w:ascii="Times New Roman" w:hAnsi="Times New Roman" w:cs="Times New Roman"/>
          <w:b/>
          <w:sz w:val="20"/>
          <w:szCs w:val="20"/>
        </w:rPr>
        <w:t xml:space="preserve"> </w:t>
      </w:r>
      <w:r w:rsidR="00FF7BE2">
        <w:rPr>
          <w:rFonts w:ascii="Times New Roman" w:hAnsi="Times New Roman" w:cs="Times New Roman"/>
          <w:b/>
          <w:sz w:val="20"/>
          <w:szCs w:val="20"/>
        </w:rPr>
        <w:t>osób</w:t>
      </w:r>
      <w:r w:rsidR="00021069">
        <w:rPr>
          <w:rFonts w:ascii="Times New Roman" w:hAnsi="Times New Roman" w:cs="Times New Roman"/>
          <w:b/>
          <w:sz w:val="20"/>
          <w:szCs w:val="20"/>
        </w:rPr>
        <w:t xml:space="preserve"> objętych systemem, </w:t>
      </w:r>
      <w:r w:rsidR="007C4D55" w:rsidRPr="000116F4">
        <w:rPr>
          <w:rFonts w:ascii="Times New Roman" w:hAnsi="Times New Roman" w:cs="Times New Roman"/>
          <w:b/>
          <w:sz w:val="20"/>
          <w:szCs w:val="20"/>
        </w:rPr>
        <w:t xml:space="preserve">których obowiązkiem jest przebywanie w miejscu </w:t>
      </w:r>
      <w:r w:rsidR="00021069">
        <w:rPr>
          <w:rFonts w:ascii="Times New Roman" w:hAnsi="Times New Roman" w:cs="Times New Roman"/>
          <w:b/>
          <w:sz w:val="20"/>
          <w:szCs w:val="20"/>
        </w:rPr>
        <w:t>odbywania kary / środka karnego,</w:t>
      </w:r>
      <w:r w:rsidR="007C4D55" w:rsidRPr="000116F4">
        <w:rPr>
          <w:rFonts w:ascii="Times New Roman" w:hAnsi="Times New Roman" w:cs="Times New Roman"/>
          <w:b/>
          <w:sz w:val="20"/>
          <w:szCs w:val="20"/>
        </w:rPr>
        <w:t xml:space="preserve"> w poszczególnych przedziałach czasu i dniach tygodnia</w:t>
      </w:r>
      <w:r w:rsidR="005B3F88">
        <w:rPr>
          <w:rFonts w:ascii="Times New Roman" w:hAnsi="Times New Roman" w:cs="Times New Roman"/>
          <w:b/>
          <w:sz w:val="20"/>
          <w:szCs w:val="20"/>
        </w:rPr>
        <w:t xml:space="preserve"> (</w:t>
      </w:r>
      <w:r w:rsidR="00021069">
        <w:rPr>
          <w:rFonts w:ascii="Times New Roman" w:hAnsi="Times New Roman" w:cs="Times New Roman"/>
          <w:b/>
          <w:sz w:val="20"/>
          <w:szCs w:val="20"/>
        </w:rPr>
        <w:t xml:space="preserve">określona </w:t>
      </w:r>
      <w:r w:rsidR="005B3F88" w:rsidRPr="005B3F88">
        <w:rPr>
          <w:rFonts w:ascii="Times New Roman" w:hAnsi="Times New Roman" w:cs="Times New Roman"/>
          <w:b/>
          <w:sz w:val="20"/>
          <w:szCs w:val="20"/>
        </w:rPr>
        <w:t>według stanu na dzień 22 stycznia 2014 r. spośród 4705 osób objętych systemem</w:t>
      </w:r>
      <w:r w:rsidR="00004EA2">
        <w:rPr>
          <w:rFonts w:ascii="Times New Roman" w:hAnsi="Times New Roman" w:cs="Times New Roman"/>
          <w:b/>
          <w:sz w:val="20"/>
          <w:szCs w:val="20"/>
        </w:rPr>
        <w:t xml:space="preserve"> i wprowadzonych do systemu harmonogramów odbywania kary</w:t>
      </w:r>
      <w:r w:rsidR="005B3F88">
        <w:rPr>
          <w:rFonts w:ascii="Times New Roman" w:hAnsi="Times New Roman" w:cs="Times New Roman"/>
          <w:b/>
          <w:sz w:val="20"/>
          <w:szCs w:val="20"/>
        </w:rPr>
        <w:t>)</w:t>
      </w:r>
    </w:p>
    <w:p w:rsidR="00BE5348" w:rsidRDefault="00BE5348" w:rsidP="00BE5348">
      <w:pPr>
        <w:pStyle w:val="Akapitzlist"/>
        <w:spacing w:after="0" w:line="240" w:lineRule="auto"/>
        <w:ind w:left="0" w:right="-32"/>
        <w:jc w:val="both"/>
        <w:rPr>
          <w:rFonts w:ascii="Times New Roman" w:hAnsi="Times New Roman" w:cs="Times New Roman"/>
          <w:strike/>
          <w:sz w:val="24"/>
          <w:szCs w:val="24"/>
        </w:rPr>
      </w:pPr>
    </w:p>
    <w:tbl>
      <w:tblPr>
        <w:tblW w:w="8280" w:type="dxa"/>
        <w:tblInd w:w="60" w:type="dxa"/>
        <w:tblCellMar>
          <w:left w:w="70" w:type="dxa"/>
          <w:right w:w="70" w:type="dxa"/>
        </w:tblCellMar>
        <w:tblLook w:val="04A0"/>
      </w:tblPr>
      <w:tblGrid>
        <w:gridCol w:w="1560"/>
        <w:gridCol w:w="970"/>
        <w:gridCol w:w="958"/>
        <w:gridCol w:w="958"/>
        <w:gridCol w:w="958"/>
        <w:gridCol w:w="958"/>
        <w:gridCol w:w="958"/>
        <w:gridCol w:w="960"/>
      </w:tblGrid>
      <w:tr w:rsidR="00021069" w:rsidRPr="00021069" w:rsidTr="00021069">
        <w:trPr>
          <w:trHeight w:val="300"/>
        </w:trPr>
        <w:tc>
          <w:tcPr>
            <w:tcW w:w="1560" w:type="dxa"/>
            <w:tcBorders>
              <w:top w:val="single" w:sz="4" w:space="0" w:color="auto"/>
              <w:left w:val="single" w:sz="4" w:space="0" w:color="auto"/>
              <w:bottom w:val="nil"/>
              <w:right w:val="double" w:sz="6" w:space="0" w:color="auto"/>
            </w:tcBorders>
            <w:shd w:val="clear" w:color="000000" w:fill="D8D8D8"/>
            <w:noWrap/>
            <w:vAlign w:val="center"/>
            <w:hideMark/>
          </w:tcPr>
          <w:p w:rsidR="00021069" w:rsidRPr="00021069" w:rsidRDefault="00021069" w:rsidP="00021069">
            <w:pPr>
              <w:spacing w:after="0" w:line="240" w:lineRule="auto"/>
              <w:jc w:val="center"/>
              <w:rPr>
                <w:rFonts w:ascii="Calibri" w:eastAsia="Times New Roman" w:hAnsi="Calibri" w:cs="Times New Roman"/>
                <w:b/>
                <w:bCs/>
                <w:color w:val="000000"/>
                <w:lang w:eastAsia="pl-PL"/>
              </w:rPr>
            </w:pPr>
            <w:r w:rsidRPr="00021069">
              <w:rPr>
                <w:rFonts w:ascii="Calibri" w:eastAsia="Times New Roman" w:hAnsi="Calibri" w:cs="Times New Roman"/>
                <w:b/>
                <w:bCs/>
                <w:color w:val="000000"/>
                <w:lang w:eastAsia="pl-PL"/>
              </w:rPr>
              <w:t>Przedział</w:t>
            </w:r>
          </w:p>
        </w:tc>
        <w:tc>
          <w:tcPr>
            <w:tcW w:w="6720" w:type="dxa"/>
            <w:gridSpan w:val="7"/>
            <w:tcBorders>
              <w:top w:val="single" w:sz="4" w:space="0" w:color="auto"/>
              <w:left w:val="nil"/>
              <w:bottom w:val="single" w:sz="4" w:space="0" w:color="auto"/>
              <w:right w:val="nil"/>
            </w:tcBorders>
            <w:shd w:val="clear" w:color="000000" w:fill="D8D8D8"/>
            <w:noWrap/>
            <w:vAlign w:val="center"/>
            <w:hideMark/>
          </w:tcPr>
          <w:p w:rsidR="00021069" w:rsidRPr="00021069" w:rsidRDefault="00021069" w:rsidP="00021069">
            <w:pPr>
              <w:spacing w:after="0" w:line="240" w:lineRule="auto"/>
              <w:jc w:val="center"/>
              <w:rPr>
                <w:rFonts w:ascii="Calibri" w:eastAsia="Times New Roman" w:hAnsi="Calibri" w:cs="Times New Roman"/>
                <w:b/>
                <w:bCs/>
                <w:color w:val="000000"/>
                <w:lang w:eastAsia="pl-PL"/>
              </w:rPr>
            </w:pPr>
            <w:r w:rsidRPr="00021069">
              <w:rPr>
                <w:rFonts w:ascii="Calibri" w:eastAsia="Times New Roman" w:hAnsi="Calibri" w:cs="Times New Roman"/>
                <w:b/>
                <w:bCs/>
                <w:color w:val="000000"/>
                <w:lang w:eastAsia="pl-PL"/>
              </w:rPr>
              <w:t>Dzień tygodnia</w:t>
            </w:r>
          </w:p>
        </w:tc>
      </w:tr>
      <w:tr w:rsidR="00021069" w:rsidRPr="00021069" w:rsidTr="00021069">
        <w:trPr>
          <w:trHeight w:val="315"/>
        </w:trPr>
        <w:tc>
          <w:tcPr>
            <w:tcW w:w="1560" w:type="dxa"/>
            <w:tcBorders>
              <w:top w:val="nil"/>
              <w:left w:val="single" w:sz="4" w:space="0" w:color="auto"/>
              <w:bottom w:val="double" w:sz="6" w:space="0" w:color="auto"/>
              <w:right w:val="double" w:sz="6" w:space="0" w:color="auto"/>
            </w:tcBorders>
            <w:shd w:val="clear" w:color="000000" w:fill="D8D8D8"/>
            <w:noWrap/>
            <w:vAlign w:val="center"/>
            <w:hideMark/>
          </w:tcPr>
          <w:p w:rsidR="00021069" w:rsidRPr="00021069" w:rsidRDefault="00021069" w:rsidP="00021069">
            <w:pPr>
              <w:spacing w:after="0" w:line="240" w:lineRule="auto"/>
              <w:jc w:val="center"/>
              <w:rPr>
                <w:rFonts w:ascii="Calibri" w:eastAsia="Times New Roman" w:hAnsi="Calibri" w:cs="Times New Roman"/>
                <w:b/>
                <w:bCs/>
                <w:color w:val="000000"/>
                <w:lang w:eastAsia="pl-PL"/>
              </w:rPr>
            </w:pPr>
            <w:r w:rsidRPr="00021069">
              <w:rPr>
                <w:rFonts w:ascii="Calibri" w:eastAsia="Times New Roman" w:hAnsi="Calibri" w:cs="Times New Roman"/>
                <w:b/>
                <w:bCs/>
                <w:color w:val="000000"/>
                <w:lang w:eastAsia="pl-PL"/>
              </w:rPr>
              <w:t>czasu /godziny/</w:t>
            </w:r>
          </w:p>
        </w:tc>
        <w:tc>
          <w:tcPr>
            <w:tcW w:w="970" w:type="dxa"/>
            <w:tcBorders>
              <w:top w:val="nil"/>
              <w:left w:val="nil"/>
              <w:bottom w:val="double" w:sz="6"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b/>
                <w:bCs/>
                <w:color w:val="000000"/>
                <w:lang w:eastAsia="pl-PL"/>
              </w:rPr>
            </w:pPr>
            <w:proofErr w:type="spellStart"/>
            <w:r w:rsidRPr="00021069">
              <w:rPr>
                <w:rFonts w:ascii="Calibri" w:eastAsia="Times New Roman" w:hAnsi="Calibri" w:cs="Times New Roman"/>
                <w:b/>
                <w:bCs/>
                <w:color w:val="000000"/>
                <w:lang w:eastAsia="pl-PL"/>
              </w:rPr>
              <w:t>pon</w:t>
            </w:r>
            <w:proofErr w:type="spellEnd"/>
            <w:r w:rsidRPr="00021069">
              <w:rPr>
                <w:rFonts w:ascii="Calibri" w:eastAsia="Times New Roman" w:hAnsi="Calibri" w:cs="Times New Roman"/>
                <w:b/>
                <w:bCs/>
                <w:color w:val="000000"/>
                <w:lang w:eastAsia="pl-PL"/>
              </w:rPr>
              <w:t>.</w:t>
            </w:r>
          </w:p>
        </w:tc>
        <w:tc>
          <w:tcPr>
            <w:tcW w:w="958" w:type="dxa"/>
            <w:tcBorders>
              <w:top w:val="nil"/>
              <w:left w:val="nil"/>
              <w:bottom w:val="double" w:sz="6"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b/>
                <w:bCs/>
                <w:color w:val="000000"/>
                <w:lang w:eastAsia="pl-PL"/>
              </w:rPr>
            </w:pPr>
            <w:proofErr w:type="spellStart"/>
            <w:r w:rsidRPr="00021069">
              <w:rPr>
                <w:rFonts w:ascii="Calibri" w:eastAsia="Times New Roman" w:hAnsi="Calibri" w:cs="Times New Roman"/>
                <w:b/>
                <w:bCs/>
                <w:color w:val="000000"/>
                <w:lang w:eastAsia="pl-PL"/>
              </w:rPr>
              <w:t>wt</w:t>
            </w:r>
            <w:proofErr w:type="spellEnd"/>
            <w:r w:rsidRPr="00021069">
              <w:rPr>
                <w:rFonts w:ascii="Calibri" w:eastAsia="Times New Roman" w:hAnsi="Calibri" w:cs="Times New Roman"/>
                <w:b/>
                <w:bCs/>
                <w:color w:val="000000"/>
                <w:lang w:eastAsia="pl-PL"/>
              </w:rPr>
              <w:t>.</w:t>
            </w:r>
          </w:p>
        </w:tc>
        <w:tc>
          <w:tcPr>
            <w:tcW w:w="958" w:type="dxa"/>
            <w:tcBorders>
              <w:top w:val="nil"/>
              <w:left w:val="nil"/>
              <w:bottom w:val="double" w:sz="6"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b/>
                <w:bCs/>
                <w:color w:val="000000"/>
                <w:lang w:eastAsia="pl-PL"/>
              </w:rPr>
            </w:pPr>
            <w:proofErr w:type="spellStart"/>
            <w:r w:rsidRPr="00021069">
              <w:rPr>
                <w:rFonts w:ascii="Calibri" w:eastAsia="Times New Roman" w:hAnsi="Calibri" w:cs="Times New Roman"/>
                <w:b/>
                <w:bCs/>
                <w:color w:val="000000"/>
                <w:lang w:eastAsia="pl-PL"/>
              </w:rPr>
              <w:t>śr</w:t>
            </w:r>
            <w:proofErr w:type="spellEnd"/>
            <w:r w:rsidRPr="00021069">
              <w:rPr>
                <w:rFonts w:ascii="Calibri" w:eastAsia="Times New Roman" w:hAnsi="Calibri" w:cs="Times New Roman"/>
                <w:b/>
                <w:bCs/>
                <w:color w:val="000000"/>
                <w:lang w:eastAsia="pl-PL"/>
              </w:rPr>
              <w:t>.</w:t>
            </w:r>
          </w:p>
        </w:tc>
        <w:tc>
          <w:tcPr>
            <w:tcW w:w="958" w:type="dxa"/>
            <w:tcBorders>
              <w:top w:val="nil"/>
              <w:left w:val="nil"/>
              <w:bottom w:val="double" w:sz="6"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b/>
                <w:bCs/>
                <w:color w:val="000000"/>
                <w:lang w:eastAsia="pl-PL"/>
              </w:rPr>
            </w:pPr>
            <w:proofErr w:type="spellStart"/>
            <w:r w:rsidRPr="00021069">
              <w:rPr>
                <w:rFonts w:ascii="Calibri" w:eastAsia="Times New Roman" w:hAnsi="Calibri" w:cs="Times New Roman"/>
                <w:b/>
                <w:bCs/>
                <w:color w:val="000000"/>
                <w:lang w:eastAsia="pl-PL"/>
              </w:rPr>
              <w:t>czw</w:t>
            </w:r>
            <w:proofErr w:type="spellEnd"/>
            <w:r w:rsidRPr="00021069">
              <w:rPr>
                <w:rFonts w:ascii="Calibri" w:eastAsia="Times New Roman" w:hAnsi="Calibri" w:cs="Times New Roman"/>
                <w:b/>
                <w:bCs/>
                <w:color w:val="000000"/>
                <w:lang w:eastAsia="pl-PL"/>
              </w:rPr>
              <w:t>.</w:t>
            </w:r>
          </w:p>
        </w:tc>
        <w:tc>
          <w:tcPr>
            <w:tcW w:w="958" w:type="dxa"/>
            <w:tcBorders>
              <w:top w:val="nil"/>
              <w:left w:val="nil"/>
              <w:bottom w:val="double" w:sz="6"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b/>
                <w:bCs/>
                <w:color w:val="000000"/>
                <w:lang w:eastAsia="pl-PL"/>
              </w:rPr>
            </w:pPr>
            <w:r w:rsidRPr="00021069">
              <w:rPr>
                <w:rFonts w:ascii="Calibri" w:eastAsia="Times New Roman" w:hAnsi="Calibri" w:cs="Times New Roman"/>
                <w:b/>
                <w:bCs/>
                <w:color w:val="000000"/>
                <w:lang w:eastAsia="pl-PL"/>
              </w:rPr>
              <w:t>pt.</w:t>
            </w:r>
          </w:p>
        </w:tc>
        <w:tc>
          <w:tcPr>
            <w:tcW w:w="958" w:type="dxa"/>
            <w:tcBorders>
              <w:top w:val="nil"/>
              <w:left w:val="nil"/>
              <w:bottom w:val="double" w:sz="6"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b/>
                <w:bCs/>
                <w:color w:val="000000"/>
                <w:lang w:eastAsia="pl-PL"/>
              </w:rPr>
            </w:pPr>
            <w:proofErr w:type="spellStart"/>
            <w:r w:rsidRPr="00021069">
              <w:rPr>
                <w:rFonts w:ascii="Calibri" w:eastAsia="Times New Roman" w:hAnsi="Calibri" w:cs="Times New Roman"/>
                <w:b/>
                <w:bCs/>
                <w:color w:val="000000"/>
                <w:lang w:eastAsia="pl-PL"/>
              </w:rPr>
              <w:t>sob</w:t>
            </w:r>
            <w:proofErr w:type="spellEnd"/>
            <w:r w:rsidRPr="00021069">
              <w:rPr>
                <w:rFonts w:ascii="Calibri" w:eastAsia="Times New Roman" w:hAnsi="Calibri" w:cs="Times New Roman"/>
                <w:b/>
                <w:bCs/>
                <w:color w:val="000000"/>
                <w:lang w:eastAsia="pl-PL"/>
              </w:rPr>
              <w:t>.</w:t>
            </w:r>
          </w:p>
        </w:tc>
        <w:tc>
          <w:tcPr>
            <w:tcW w:w="960" w:type="dxa"/>
            <w:tcBorders>
              <w:top w:val="nil"/>
              <w:left w:val="nil"/>
              <w:bottom w:val="double" w:sz="6"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b/>
                <w:bCs/>
                <w:color w:val="000000"/>
                <w:lang w:eastAsia="pl-PL"/>
              </w:rPr>
            </w:pPr>
            <w:proofErr w:type="spellStart"/>
            <w:r w:rsidRPr="00021069">
              <w:rPr>
                <w:rFonts w:ascii="Calibri" w:eastAsia="Times New Roman" w:hAnsi="Calibri" w:cs="Times New Roman"/>
                <w:b/>
                <w:bCs/>
                <w:color w:val="000000"/>
                <w:lang w:eastAsia="pl-PL"/>
              </w:rPr>
              <w:t>niedz</w:t>
            </w:r>
            <w:proofErr w:type="spellEnd"/>
            <w:r w:rsidRPr="00021069">
              <w:rPr>
                <w:rFonts w:ascii="Calibri" w:eastAsia="Times New Roman" w:hAnsi="Calibri" w:cs="Times New Roman"/>
                <w:b/>
                <w:bCs/>
                <w:color w:val="000000"/>
                <w:lang w:eastAsia="pl-PL"/>
              </w:rPr>
              <w:t>.</w:t>
            </w:r>
          </w:p>
        </w:tc>
      </w:tr>
      <w:tr w:rsidR="00021069" w:rsidRPr="00021069" w:rsidTr="00021069">
        <w:trPr>
          <w:trHeight w:val="499"/>
        </w:trPr>
        <w:tc>
          <w:tcPr>
            <w:tcW w:w="1560" w:type="dxa"/>
            <w:vMerge w:val="restart"/>
            <w:tcBorders>
              <w:top w:val="nil"/>
              <w:left w:val="single" w:sz="4" w:space="0" w:color="auto"/>
              <w:bottom w:val="single" w:sz="4" w:space="0" w:color="000000"/>
              <w:right w:val="double" w:sz="6"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b/>
                <w:bCs/>
                <w:color w:val="000000"/>
                <w:lang w:eastAsia="pl-PL"/>
              </w:rPr>
            </w:pPr>
            <w:r w:rsidRPr="00021069">
              <w:rPr>
                <w:rFonts w:ascii="Calibri" w:eastAsia="Times New Roman" w:hAnsi="Calibri" w:cs="Times New Roman"/>
                <w:b/>
                <w:bCs/>
                <w:color w:val="000000"/>
                <w:lang w:eastAsia="pl-PL"/>
              </w:rPr>
              <w:t>6 - 8</w:t>
            </w:r>
          </w:p>
        </w:tc>
        <w:tc>
          <w:tcPr>
            <w:tcW w:w="970" w:type="dxa"/>
            <w:tcBorders>
              <w:top w:val="nil"/>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2189</w:t>
            </w:r>
          </w:p>
        </w:tc>
        <w:tc>
          <w:tcPr>
            <w:tcW w:w="958" w:type="dxa"/>
            <w:tcBorders>
              <w:top w:val="nil"/>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2197</w:t>
            </w:r>
          </w:p>
        </w:tc>
        <w:tc>
          <w:tcPr>
            <w:tcW w:w="958" w:type="dxa"/>
            <w:tcBorders>
              <w:top w:val="nil"/>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2191</w:t>
            </w:r>
          </w:p>
        </w:tc>
        <w:tc>
          <w:tcPr>
            <w:tcW w:w="958" w:type="dxa"/>
            <w:tcBorders>
              <w:top w:val="nil"/>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2194</w:t>
            </w:r>
          </w:p>
        </w:tc>
        <w:tc>
          <w:tcPr>
            <w:tcW w:w="958" w:type="dxa"/>
            <w:tcBorders>
              <w:top w:val="nil"/>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2193</w:t>
            </w:r>
          </w:p>
        </w:tc>
        <w:tc>
          <w:tcPr>
            <w:tcW w:w="958" w:type="dxa"/>
            <w:tcBorders>
              <w:top w:val="nil"/>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2852</w:t>
            </w:r>
          </w:p>
        </w:tc>
        <w:tc>
          <w:tcPr>
            <w:tcW w:w="960" w:type="dxa"/>
            <w:tcBorders>
              <w:top w:val="nil"/>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4254</w:t>
            </w:r>
          </w:p>
        </w:tc>
      </w:tr>
      <w:tr w:rsidR="00021069" w:rsidRPr="00021069" w:rsidTr="00021069">
        <w:trPr>
          <w:trHeight w:val="499"/>
        </w:trPr>
        <w:tc>
          <w:tcPr>
            <w:tcW w:w="1560" w:type="dxa"/>
            <w:vMerge/>
            <w:tcBorders>
              <w:top w:val="nil"/>
              <w:left w:val="single" w:sz="4" w:space="0" w:color="auto"/>
              <w:bottom w:val="single" w:sz="4" w:space="0" w:color="000000"/>
              <w:right w:val="double" w:sz="6" w:space="0" w:color="auto"/>
            </w:tcBorders>
            <w:vAlign w:val="center"/>
            <w:hideMark/>
          </w:tcPr>
          <w:p w:rsidR="00021069" w:rsidRPr="00021069" w:rsidRDefault="00021069" w:rsidP="00021069">
            <w:pPr>
              <w:spacing w:after="0" w:line="240" w:lineRule="auto"/>
              <w:rPr>
                <w:rFonts w:ascii="Calibri" w:eastAsia="Times New Roman" w:hAnsi="Calibri" w:cs="Times New Roman"/>
                <w:b/>
                <w:bCs/>
                <w:color w:val="000000"/>
                <w:lang w:eastAsia="pl-PL"/>
              </w:rPr>
            </w:pPr>
          </w:p>
        </w:tc>
        <w:tc>
          <w:tcPr>
            <w:tcW w:w="970"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46,5%</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46,7%</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46,6%</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46,6%</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46,6%</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60,6%</w:t>
            </w:r>
          </w:p>
        </w:tc>
        <w:tc>
          <w:tcPr>
            <w:tcW w:w="960"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90,4%</w:t>
            </w:r>
          </w:p>
        </w:tc>
      </w:tr>
      <w:tr w:rsidR="00021069" w:rsidRPr="00021069" w:rsidTr="00021069">
        <w:trPr>
          <w:trHeight w:val="499"/>
        </w:trPr>
        <w:tc>
          <w:tcPr>
            <w:tcW w:w="1560" w:type="dxa"/>
            <w:vMerge w:val="restart"/>
            <w:tcBorders>
              <w:top w:val="nil"/>
              <w:left w:val="single" w:sz="4" w:space="0" w:color="auto"/>
              <w:bottom w:val="single" w:sz="4" w:space="0" w:color="000000"/>
              <w:right w:val="double" w:sz="6"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b/>
                <w:bCs/>
                <w:color w:val="000000"/>
                <w:lang w:eastAsia="pl-PL"/>
              </w:rPr>
            </w:pPr>
            <w:r w:rsidRPr="00021069">
              <w:rPr>
                <w:rFonts w:ascii="Calibri" w:eastAsia="Times New Roman" w:hAnsi="Calibri" w:cs="Times New Roman"/>
                <w:b/>
                <w:bCs/>
                <w:color w:val="000000"/>
                <w:lang w:eastAsia="pl-PL"/>
              </w:rPr>
              <w:t>8 - 10</w:t>
            </w:r>
          </w:p>
        </w:tc>
        <w:tc>
          <w:tcPr>
            <w:tcW w:w="970"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919</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1050</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920</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1068</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988</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2008</w:t>
            </w:r>
          </w:p>
        </w:tc>
        <w:tc>
          <w:tcPr>
            <w:tcW w:w="960"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3140</w:t>
            </w:r>
          </w:p>
        </w:tc>
      </w:tr>
      <w:tr w:rsidR="00021069" w:rsidRPr="00021069" w:rsidTr="00021069">
        <w:trPr>
          <w:trHeight w:val="499"/>
        </w:trPr>
        <w:tc>
          <w:tcPr>
            <w:tcW w:w="1560" w:type="dxa"/>
            <w:vMerge/>
            <w:tcBorders>
              <w:top w:val="nil"/>
              <w:left w:val="single" w:sz="4" w:space="0" w:color="auto"/>
              <w:bottom w:val="single" w:sz="4" w:space="0" w:color="000000"/>
              <w:right w:val="double" w:sz="6" w:space="0" w:color="auto"/>
            </w:tcBorders>
            <w:vAlign w:val="center"/>
            <w:hideMark/>
          </w:tcPr>
          <w:p w:rsidR="00021069" w:rsidRPr="00021069" w:rsidRDefault="00021069" w:rsidP="00021069">
            <w:pPr>
              <w:spacing w:after="0" w:line="240" w:lineRule="auto"/>
              <w:rPr>
                <w:rFonts w:ascii="Calibri" w:eastAsia="Times New Roman" w:hAnsi="Calibri" w:cs="Times New Roman"/>
                <w:b/>
                <w:bCs/>
                <w:color w:val="000000"/>
                <w:lang w:eastAsia="pl-PL"/>
              </w:rPr>
            </w:pPr>
          </w:p>
        </w:tc>
        <w:tc>
          <w:tcPr>
            <w:tcW w:w="970"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19,5%</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22,3%</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19,6%</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22,7%</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21,0%</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42,7%</w:t>
            </w:r>
          </w:p>
        </w:tc>
        <w:tc>
          <w:tcPr>
            <w:tcW w:w="960"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66,7%</w:t>
            </w:r>
          </w:p>
        </w:tc>
      </w:tr>
      <w:tr w:rsidR="00021069" w:rsidRPr="00021069" w:rsidTr="00021069">
        <w:trPr>
          <w:trHeight w:val="499"/>
        </w:trPr>
        <w:tc>
          <w:tcPr>
            <w:tcW w:w="1560" w:type="dxa"/>
            <w:vMerge w:val="restart"/>
            <w:tcBorders>
              <w:top w:val="nil"/>
              <w:left w:val="single" w:sz="4" w:space="0" w:color="auto"/>
              <w:bottom w:val="single" w:sz="4" w:space="0" w:color="000000"/>
              <w:right w:val="double" w:sz="6"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b/>
                <w:bCs/>
                <w:color w:val="000000"/>
                <w:lang w:eastAsia="pl-PL"/>
              </w:rPr>
            </w:pPr>
            <w:r w:rsidRPr="00021069">
              <w:rPr>
                <w:rFonts w:ascii="Calibri" w:eastAsia="Times New Roman" w:hAnsi="Calibri" w:cs="Times New Roman"/>
                <w:b/>
                <w:bCs/>
                <w:color w:val="000000"/>
                <w:lang w:eastAsia="pl-PL"/>
              </w:rPr>
              <w:t>10 - 12</w:t>
            </w:r>
          </w:p>
        </w:tc>
        <w:tc>
          <w:tcPr>
            <w:tcW w:w="970"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642</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788</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640</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811</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714</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1396</w:t>
            </w:r>
          </w:p>
        </w:tc>
        <w:tc>
          <w:tcPr>
            <w:tcW w:w="960"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1316</w:t>
            </w:r>
          </w:p>
        </w:tc>
      </w:tr>
      <w:tr w:rsidR="00021069" w:rsidRPr="00021069" w:rsidTr="00021069">
        <w:trPr>
          <w:trHeight w:val="499"/>
        </w:trPr>
        <w:tc>
          <w:tcPr>
            <w:tcW w:w="1560" w:type="dxa"/>
            <w:vMerge/>
            <w:tcBorders>
              <w:top w:val="nil"/>
              <w:left w:val="single" w:sz="4" w:space="0" w:color="auto"/>
              <w:bottom w:val="single" w:sz="4" w:space="0" w:color="000000"/>
              <w:right w:val="double" w:sz="6" w:space="0" w:color="auto"/>
            </w:tcBorders>
            <w:vAlign w:val="center"/>
            <w:hideMark/>
          </w:tcPr>
          <w:p w:rsidR="00021069" w:rsidRPr="00021069" w:rsidRDefault="00021069" w:rsidP="00021069">
            <w:pPr>
              <w:spacing w:after="0" w:line="240" w:lineRule="auto"/>
              <w:rPr>
                <w:rFonts w:ascii="Calibri" w:eastAsia="Times New Roman" w:hAnsi="Calibri" w:cs="Times New Roman"/>
                <w:b/>
                <w:bCs/>
                <w:color w:val="000000"/>
                <w:lang w:eastAsia="pl-PL"/>
              </w:rPr>
            </w:pPr>
          </w:p>
        </w:tc>
        <w:tc>
          <w:tcPr>
            <w:tcW w:w="970"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13,6%</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16,7%</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13,6%</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17,2%</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15,2%</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29,7%</w:t>
            </w:r>
          </w:p>
        </w:tc>
        <w:tc>
          <w:tcPr>
            <w:tcW w:w="960"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28,0%</w:t>
            </w:r>
          </w:p>
        </w:tc>
      </w:tr>
      <w:tr w:rsidR="00021069" w:rsidRPr="00021069" w:rsidTr="00021069">
        <w:trPr>
          <w:trHeight w:val="499"/>
        </w:trPr>
        <w:tc>
          <w:tcPr>
            <w:tcW w:w="1560" w:type="dxa"/>
            <w:vMerge w:val="restart"/>
            <w:tcBorders>
              <w:top w:val="nil"/>
              <w:left w:val="single" w:sz="4" w:space="0" w:color="auto"/>
              <w:bottom w:val="single" w:sz="4" w:space="0" w:color="000000"/>
              <w:right w:val="double" w:sz="6"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b/>
                <w:bCs/>
                <w:color w:val="000000"/>
                <w:lang w:eastAsia="pl-PL"/>
              </w:rPr>
            </w:pPr>
            <w:r w:rsidRPr="00021069">
              <w:rPr>
                <w:rFonts w:ascii="Calibri" w:eastAsia="Times New Roman" w:hAnsi="Calibri" w:cs="Times New Roman"/>
                <w:b/>
                <w:bCs/>
                <w:color w:val="000000"/>
                <w:lang w:eastAsia="pl-PL"/>
              </w:rPr>
              <w:t>12 - 14</w:t>
            </w:r>
          </w:p>
        </w:tc>
        <w:tc>
          <w:tcPr>
            <w:tcW w:w="970"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981</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1076</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964</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1091</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1012</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1625</w:t>
            </w:r>
          </w:p>
        </w:tc>
        <w:tc>
          <w:tcPr>
            <w:tcW w:w="960"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1842</w:t>
            </w:r>
          </w:p>
        </w:tc>
      </w:tr>
      <w:tr w:rsidR="00021069" w:rsidRPr="00021069" w:rsidTr="00021069">
        <w:trPr>
          <w:trHeight w:val="499"/>
        </w:trPr>
        <w:tc>
          <w:tcPr>
            <w:tcW w:w="1560" w:type="dxa"/>
            <w:vMerge/>
            <w:tcBorders>
              <w:top w:val="nil"/>
              <w:left w:val="single" w:sz="4" w:space="0" w:color="auto"/>
              <w:bottom w:val="single" w:sz="4" w:space="0" w:color="000000"/>
              <w:right w:val="double" w:sz="6" w:space="0" w:color="auto"/>
            </w:tcBorders>
            <w:vAlign w:val="center"/>
            <w:hideMark/>
          </w:tcPr>
          <w:p w:rsidR="00021069" w:rsidRPr="00021069" w:rsidRDefault="00021069" w:rsidP="00021069">
            <w:pPr>
              <w:spacing w:after="0" w:line="240" w:lineRule="auto"/>
              <w:rPr>
                <w:rFonts w:ascii="Calibri" w:eastAsia="Times New Roman" w:hAnsi="Calibri" w:cs="Times New Roman"/>
                <w:b/>
                <w:bCs/>
                <w:color w:val="000000"/>
                <w:lang w:eastAsia="pl-PL"/>
              </w:rPr>
            </w:pPr>
          </w:p>
        </w:tc>
        <w:tc>
          <w:tcPr>
            <w:tcW w:w="970"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20,9%</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22,9%</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20,5%</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23,2%</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21,5%</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34,5%</w:t>
            </w:r>
          </w:p>
        </w:tc>
        <w:tc>
          <w:tcPr>
            <w:tcW w:w="960"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39,1%</w:t>
            </w:r>
          </w:p>
        </w:tc>
      </w:tr>
      <w:tr w:rsidR="00021069" w:rsidRPr="00021069" w:rsidTr="00021069">
        <w:trPr>
          <w:trHeight w:val="499"/>
        </w:trPr>
        <w:tc>
          <w:tcPr>
            <w:tcW w:w="1560" w:type="dxa"/>
            <w:vMerge w:val="restart"/>
            <w:tcBorders>
              <w:top w:val="nil"/>
              <w:left w:val="single" w:sz="4" w:space="0" w:color="auto"/>
              <w:bottom w:val="single" w:sz="4" w:space="0" w:color="000000"/>
              <w:right w:val="double" w:sz="6"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b/>
                <w:bCs/>
                <w:color w:val="000000"/>
                <w:lang w:eastAsia="pl-PL"/>
              </w:rPr>
            </w:pPr>
            <w:r w:rsidRPr="00021069">
              <w:rPr>
                <w:rFonts w:ascii="Calibri" w:eastAsia="Times New Roman" w:hAnsi="Calibri" w:cs="Times New Roman"/>
                <w:b/>
                <w:bCs/>
                <w:color w:val="000000"/>
                <w:lang w:eastAsia="pl-PL"/>
              </w:rPr>
              <w:t>14 - 16</w:t>
            </w:r>
          </w:p>
        </w:tc>
        <w:tc>
          <w:tcPr>
            <w:tcW w:w="970"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1591</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1591</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1584</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1600</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1581</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2344</w:t>
            </w:r>
          </w:p>
        </w:tc>
        <w:tc>
          <w:tcPr>
            <w:tcW w:w="960"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3376</w:t>
            </w:r>
          </w:p>
        </w:tc>
      </w:tr>
      <w:tr w:rsidR="00021069" w:rsidRPr="00021069" w:rsidTr="00021069">
        <w:trPr>
          <w:trHeight w:val="499"/>
        </w:trPr>
        <w:tc>
          <w:tcPr>
            <w:tcW w:w="1560" w:type="dxa"/>
            <w:vMerge/>
            <w:tcBorders>
              <w:top w:val="nil"/>
              <w:left w:val="single" w:sz="4" w:space="0" w:color="auto"/>
              <w:bottom w:val="single" w:sz="4" w:space="0" w:color="000000"/>
              <w:right w:val="double" w:sz="6" w:space="0" w:color="auto"/>
            </w:tcBorders>
            <w:vAlign w:val="center"/>
            <w:hideMark/>
          </w:tcPr>
          <w:p w:rsidR="00021069" w:rsidRPr="00021069" w:rsidRDefault="00021069" w:rsidP="00021069">
            <w:pPr>
              <w:spacing w:after="0" w:line="240" w:lineRule="auto"/>
              <w:rPr>
                <w:rFonts w:ascii="Calibri" w:eastAsia="Times New Roman" w:hAnsi="Calibri" w:cs="Times New Roman"/>
                <w:b/>
                <w:bCs/>
                <w:color w:val="000000"/>
                <w:lang w:eastAsia="pl-PL"/>
              </w:rPr>
            </w:pPr>
          </w:p>
        </w:tc>
        <w:tc>
          <w:tcPr>
            <w:tcW w:w="970"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33,8%</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33,8%</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33,7%</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34,0%</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33,6%</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49,8%</w:t>
            </w:r>
          </w:p>
        </w:tc>
        <w:tc>
          <w:tcPr>
            <w:tcW w:w="960"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71,8%</w:t>
            </w:r>
          </w:p>
        </w:tc>
      </w:tr>
      <w:tr w:rsidR="00021069" w:rsidRPr="00021069" w:rsidTr="00021069">
        <w:trPr>
          <w:trHeight w:val="499"/>
        </w:trPr>
        <w:tc>
          <w:tcPr>
            <w:tcW w:w="1560" w:type="dxa"/>
            <w:vMerge w:val="restart"/>
            <w:tcBorders>
              <w:top w:val="nil"/>
              <w:left w:val="single" w:sz="4" w:space="0" w:color="auto"/>
              <w:bottom w:val="single" w:sz="4" w:space="0" w:color="000000"/>
              <w:right w:val="double" w:sz="6"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b/>
                <w:bCs/>
                <w:color w:val="000000"/>
                <w:lang w:eastAsia="pl-PL"/>
              </w:rPr>
            </w:pPr>
            <w:r w:rsidRPr="00021069">
              <w:rPr>
                <w:rFonts w:ascii="Calibri" w:eastAsia="Times New Roman" w:hAnsi="Calibri" w:cs="Times New Roman"/>
                <w:b/>
                <w:bCs/>
                <w:color w:val="000000"/>
                <w:lang w:eastAsia="pl-PL"/>
              </w:rPr>
              <w:t>16 - 18</w:t>
            </w:r>
          </w:p>
        </w:tc>
        <w:tc>
          <w:tcPr>
            <w:tcW w:w="970"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2216</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2218</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2205</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2217</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2204</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3207</w:t>
            </w:r>
          </w:p>
        </w:tc>
        <w:tc>
          <w:tcPr>
            <w:tcW w:w="960"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3963</w:t>
            </w:r>
          </w:p>
        </w:tc>
      </w:tr>
      <w:tr w:rsidR="00021069" w:rsidRPr="00021069" w:rsidTr="00021069">
        <w:trPr>
          <w:trHeight w:val="499"/>
        </w:trPr>
        <w:tc>
          <w:tcPr>
            <w:tcW w:w="1560" w:type="dxa"/>
            <w:vMerge/>
            <w:tcBorders>
              <w:top w:val="nil"/>
              <w:left w:val="single" w:sz="4" w:space="0" w:color="auto"/>
              <w:bottom w:val="single" w:sz="4" w:space="0" w:color="000000"/>
              <w:right w:val="double" w:sz="6" w:space="0" w:color="auto"/>
            </w:tcBorders>
            <w:vAlign w:val="center"/>
            <w:hideMark/>
          </w:tcPr>
          <w:p w:rsidR="00021069" w:rsidRPr="00021069" w:rsidRDefault="00021069" w:rsidP="00021069">
            <w:pPr>
              <w:spacing w:after="0" w:line="240" w:lineRule="auto"/>
              <w:rPr>
                <w:rFonts w:ascii="Calibri" w:eastAsia="Times New Roman" w:hAnsi="Calibri" w:cs="Times New Roman"/>
                <w:b/>
                <w:bCs/>
                <w:color w:val="000000"/>
                <w:lang w:eastAsia="pl-PL"/>
              </w:rPr>
            </w:pPr>
          </w:p>
        </w:tc>
        <w:tc>
          <w:tcPr>
            <w:tcW w:w="970"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47,1%</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47,1%</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46,9%</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47,1%</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46,8%</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68,2%</w:t>
            </w:r>
          </w:p>
        </w:tc>
        <w:tc>
          <w:tcPr>
            <w:tcW w:w="960"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84,2%</w:t>
            </w:r>
          </w:p>
        </w:tc>
      </w:tr>
      <w:tr w:rsidR="00021069" w:rsidRPr="00021069" w:rsidTr="00021069">
        <w:trPr>
          <w:trHeight w:val="499"/>
        </w:trPr>
        <w:tc>
          <w:tcPr>
            <w:tcW w:w="1560" w:type="dxa"/>
            <w:vMerge w:val="restart"/>
            <w:tcBorders>
              <w:top w:val="nil"/>
              <w:left w:val="single" w:sz="4" w:space="0" w:color="auto"/>
              <w:bottom w:val="single" w:sz="4" w:space="0" w:color="000000"/>
              <w:right w:val="double" w:sz="6"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b/>
                <w:bCs/>
                <w:color w:val="000000"/>
                <w:lang w:eastAsia="pl-PL"/>
              </w:rPr>
            </w:pPr>
            <w:r w:rsidRPr="00021069">
              <w:rPr>
                <w:rFonts w:ascii="Calibri" w:eastAsia="Times New Roman" w:hAnsi="Calibri" w:cs="Times New Roman"/>
                <w:b/>
                <w:bCs/>
                <w:color w:val="000000"/>
                <w:lang w:eastAsia="pl-PL"/>
              </w:rPr>
              <w:t>18 - 20</w:t>
            </w:r>
          </w:p>
        </w:tc>
        <w:tc>
          <w:tcPr>
            <w:tcW w:w="970"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3985</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3987</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3982</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3987</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3976</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4220</w:t>
            </w:r>
          </w:p>
        </w:tc>
        <w:tc>
          <w:tcPr>
            <w:tcW w:w="960"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4363</w:t>
            </w:r>
          </w:p>
        </w:tc>
      </w:tr>
      <w:tr w:rsidR="00021069" w:rsidRPr="00021069" w:rsidTr="00021069">
        <w:trPr>
          <w:trHeight w:val="499"/>
        </w:trPr>
        <w:tc>
          <w:tcPr>
            <w:tcW w:w="1560" w:type="dxa"/>
            <w:vMerge/>
            <w:tcBorders>
              <w:top w:val="nil"/>
              <w:left w:val="single" w:sz="4" w:space="0" w:color="auto"/>
              <w:bottom w:val="single" w:sz="4" w:space="0" w:color="000000"/>
              <w:right w:val="double" w:sz="6" w:space="0" w:color="auto"/>
            </w:tcBorders>
            <w:vAlign w:val="center"/>
            <w:hideMark/>
          </w:tcPr>
          <w:p w:rsidR="00021069" w:rsidRPr="00021069" w:rsidRDefault="00021069" w:rsidP="00021069">
            <w:pPr>
              <w:spacing w:after="0" w:line="240" w:lineRule="auto"/>
              <w:rPr>
                <w:rFonts w:ascii="Calibri" w:eastAsia="Times New Roman" w:hAnsi="Calibri" w:cs="Times New Roman"/>
                <w:b/>
                <w:bCs/>
                <w:color w:val="000000"/>
                <w:lang w:eastAsia="pl-PL"/>
              </w:rPr>
            </w:pPr>
          </w:p>
        </w:tc>
        <w:tc>
          <w:tcPr>
            <w:tcW w:w="970"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84,7%</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84,7%</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84,6%</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84,7%</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84,5%</w:t>
            </w:r>
          </w:p>
        </w:tc>
        <w:tc>
          <w:tcPr>
            <w:tcW w:w="958"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89,7%</w:t>
            </w:r>
          </w:p>
        </w:tc>
        <w:tc>
          <w:tcPr>
            <w:tcW w:w="960" w:type="dxa"/>
            <w:tcBorders>
              <w:top w:val="nil"/>
              <w:left w:val="nil"/>
              <w:bottom w:val="nil"/>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92,7%</w:t>
            </w:r>
          </w:p>
        </w:tc>
      </w:tr>
      <w:tr w:rsidR="00021069" w:rsidRPr="00021069" w:rsidTr="00021069">
        <w:trPr>
          <w:trHeight w:val="499"/>
        </w:trPr>
        <w:tc>
          <w:tcPr>
            <w:tcW w:w="1560" w:type="dxa"/>
            <w:vMerge w:val="restart"/>
            <w:tcBorders>
              <w:top w:val="nil"/>
              <w:left w:val="single" w:sz="4" w:space="0" w:color="auto"/>
              <w:bottom w:val="single" w:sz="4" w:space="0" w:color="000000"/>
              <w:right w:val="double" w:sz="6"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b/>
                <w:bCs/>
                <w:color w:val="000000"/>
                <w:lang w:eastAsia="pl-PL"/>
              </w:rPr>
            </w:pPr>
            <w:r w:rsidRPr="00021069">
              <w:rPr>
                <w:rFonts w:ascii="Calibri" w:eastAsia="Times New Roman" w:hAnsi="Calibri" w:cs="Times New Roman"/>
                <w:b/>
                <w:bCs/>
                <w:color w:val="000000"/>
                <w:lang w:eastAsia="pl-PL"/>
              </w:rPr>
              <w:t>20 - 22</w:t>
            </w:r>
          </w:p>
        </w:tc>
        <w:tc>
          <w:tcPr>
            <w:tcW w:w="970"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4570</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4571</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4571</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4572</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4562</w:t>
            </w:r>
          </w:p>
        </w:tc>
        <w:tc>
          <w:tcPr>
            <w:tcW w:w="958"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4595</w:t>
            </w:r>
          </w:p>
        </w:tc>
        <w:tc>
          <w:tcPr>
            <w:tcW w:w="960" w:type="dxa"/>
            <w:tcBorders>
              <w:top w:val="double" w:sz="6" w:space="0" w:color="auto"/>
              <w:left w:val="nil"/>
              <w:bottom w:val="single" w:sz="4"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4607</w:t>
            </w:r>
          </w:p>
        </w:tc>
      </w:tr>
      <w:tr w:rsidR="00021069" w:rsidRPr="00021069" w:rsidTr="00021069">
        <w:trPr>
          <w:trHeight w:val="499"/>
        </w:trPr>
        <w:tc>
          <w:tcPr>
            <w:tcW w:w="1560" w:type="dxa"/>
            <w:vMerge/>
            <w:tcBorders>
              <w:top w:val="nil"/>
              <w:left w:val="single" w:sz="4" w:space="0" w:color="auto"/>
              <w:bottom w:val="single" w:sz="4" w:space="0" w:color="000000"/>
              <w:right w:val="double" w:sz="6" w:space="0" w:color="auto"/>
            </w:tcBorders>
            <w:vAlign w:val="center"/>
            <w:hideMark/>
          </w:tcPr>
          <w:p w:rsidR="00021069" w:rsidRPr="00021069" w:rsidRDefault="00021069" w:rsidP="00021069">
            <w:pPr>
              <w:spacing w:after="0" w:line="240" w:lineRule="auto"/>
              <w:rPr>
                <w:rFonts w:ascii="Calibri" w:eastAsia="Times New Roman" w:hAnsi="Calibri" w:cs="Times New Roman"/>
                <w:b/>
                <w:bCs/>
                <w:color w:val="000000"/>
                <w:lang w:eastAsia="pl-PL"/>
              </w:rPr>
            </w:pPr>
          </w:p>
        </w:tc>
        <w:tc>
          <w:tcPr>
            <w:tcW w:w="970" w:type="dxa"/>
            <w:tcBorders>
              <w:top w:val="nil"/>
              <w:left w:val="nil"/>
              <w:bottom w:val="double" w:sz="6"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97,1%</w:t>
            </w:r>
          </w:p>
        </w:tc>
        <w:tc>
          <w:tcPr>
            <w:tcW w:w="958" w:type="dxa"/>
            <w:tcBorders>
              <w:top w:val="nil"/>
              <w:left w:val="nil"/>
              <w:bottom w:val="double" w:sz="6"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97,2%</w:t>
            </w:r>
          </w:p>
        </w:tc>
        <w:tc>
          <w:tcPr>
            <w:tcW w:w="958" w:type="dxa"/>
            <w:tcBorders>
              <w:top w:val="nil"/>
              <w:left w:val="nil"/>
              <w:bottom w:val="double" w:sz="6"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97,2%</w:t>
            </w:r>
          </w:p>
        </w:tc>
        <w:tc>
          <w:tcPr>
            <w:tcW w:w="958" w:type="dxa"/>
            <w:tcBorders>
              <w:top w:val="nil"/>
              <w:left w:val="nil"/>
              <w:bottom w:val="double" w:sz="6"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97,2%</w:t>
            </w:r>
          </w:p>
        </w:tc>
        <w:tc>
          <w:tcPr>
            <w:tcW w:w="958" w:type="dxa"/>
            <w:tcBorders>
              <w:top w:val="nil"/>
              <w:left w:val="nil"/>
              <w:bottom w:val="double" w:sz="6"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97,0%</w:t>
            </w:r>
          </w:p>
        </w:tc>
        <w:tc>
          <w:tcPr>
            <w:tcW w:w="958" w:type="dxa"/>
            <w:tcBorders>
              <w:top w:val="nil"/>
              <w:left w:val="nil"/>
              <w:bottom w:val="double" w:sz="6"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97,7%</w:t>
            </w:r>
          </w:p>
        </w:tc>
        <w:tc>
          <w:tcPr>
            <w:tcW w:w="960" w:type="dxa"/>
            <w:tcBorders>
              <w:top w:val="nil"/>
              <w:left w:val="nil"/>
              <w:bottom w:val="double" w:sz="6" w:space="0" w:color="auto"/>
              <w:right w:val="single" w:sz="4" w:space="0" w:color="auto"/>
            </w:tcBorders>
            <w:shd w:val="clear" w:color="auto" w:fill="auto"/>
            <w:noWrap/>
            <w:vAlign w:val="center"/>
            <w:hideMark/>
          </w:tcPr>
          <w:p w:rsidR="00021069" w:rsidRPr="00021069" w:rsidRDefault="00021069" w:rsidP="00021069">
            <w:pPr>
              <w:spacing w:after="0" w:line="240" w:lineRule="auto"/>
              <w:jc w:val="center"/>
              <w:rPr>
                <w:rFonts w:ascii="Calibri" w:eastAsia="Times New Roman" w:hAnsi="Calibri" w:cs="Times New Roman"/>
                <w:color w:val="000000"/>
                <w:lang w:eastAsia="pl-PL"/>
              </w:rPr>
            </w:pPr>
            <w:r w:rsidRPr="00021069">
              <w:rPr>
                <w:rFonts w:ascii="Calibri" w:eastAsia="Times New Roman" w:hAnsi="Calibri" w:cs="Times New Roman"/>
                <w:color w:val="000000"/>
                <w:lang w:eastAsia="pl-PL"/>
              </w:rPr>
              <w:t>97,9%</w:t>
            </w:r>
          </w:p>
        </w:tc>
      </w:tr>
    </w:tbl>
    <w:p w:rsidR="000116F4" w:rsidRDefault="000116F4" w:rsidP="00BE5348">
      <w:pPr>
        <w:pStyle w:val="Akapitzlist"/>
        <w:spacing w:after="0" w:line="240" w:lineRule="auto"/>
        <w:ind w:left="0" w:right="-32"/>
        <w:jc w:val="both"/>
        <w:rPr>
          <w:rFonts w:ascii="Times New Roman" w:hAnsi="Times New Roman" w:cs="Times New Roman"/>
          <w:sz w:val="24"/>
          <w:szCs w:val="24"/>
        </w:rPr>
      </w:pPr>
    </w:p>
    <w:p w:rsidR="00033EA7" w:rsidRDefault="00033EA7" w:rsidP="00BE5348">
      <w:pPr>
        <w:pStyle w:val="Akapitzlist"/>
        <w:spacing w:after="0" w:line="240" w:lineRule="auto"/>
        <w:ind w:left="0" w:right="-32"/>
        <w:jc w:val="both"/>
        <w:rPr>
          <w:rFonts w:ascii="Times New Roman" w:hAnsi="Times New Roman" w:cs="Times New Roman"/>
          <w:sz w:val="24"/>
          <w:szCs w:val="24"/>
        </w:rPr>
      </w:pPr>
    </w:p>
    <w:p w:rsidR="005B3F88" w:rsidRDefault="007C2700" w:rsidP="00BE5348">
      <w:pPr>
        <w:pStyle w:val="Akapitzlist"/>
        <w:spacing w:after="0" w:line="240" w:lineRule="auto"/>
        <w:ind w:left="0" w:right="-32"/>
        <w:jc w:val="both"/>
        <w:rPr>
          <w:rFonts w:ascii="Times New Roman" w:hAnsi="Times New Roman" w:cs="Times New Roman"/>
          <w:sz w:val="24"/>
          <w:szCs w:val="24"/>
        </w:rPr>
      </w:pPr>
      <w:r>
        <w:rPr>
          <w:rFonts w:ascii="Times New Roman" w:hAnsi="Times New Roman" w:cs="Times New Roman"/>
          <w:sz w:val="24"/>
          <w:szCs w:val="24"/>
        </w:rPr>
        <w:t>b</w:t>
      </w:r>
      <w:r w:rsidR="00033EA7">
        <w:rPr>
          <w:rFonts w:ascii="Times New Roman" w:hAnsi="Times New Roman" w:cs="Times New Roman"/>
          <w:sz w:val="24"/>
          <w:szCs w:val="24"/>
        </w:rPr>
        <w:t xml:space="preserve">) według stanu na dzień 22 stycznia 2014 r. spośród 4705 osób objętych systemem 299 osób ma </w:t>
      </w:r>
      <w:r w:rsidR="005B3F88">
        <w:rPr>
          <w:rFonts w:ascii="Times New Roman" w:hAnsi="Times New Roman" w:cs="Times New Roman"/>
          <w:sz w:val="24"/>
          <w:szCs w:val="24"/>
        </w:rPr>
        <w:t xml:space="preserve">nałożony przez sądy penitencjarne </w:t>
      </w:r>
      <w:r w:rsidR="00033EA7">
        <w:rPr>
          <w:rFonts w:ascii="Times New Roman" w:hAnsi="Times New Roman" w:cs="Times New Roman"/>
          <w:sz w:val="24"/>
          <w:szCs w:val="24"/>
        </w:rPr>
        <w:t>obowiązek przebywania przez całą dobę w miejscu odbywania kary we wszystkie dni tygodnia</w:t>
      </w:r>
      <w:r>
        <w:rPr>
          <w:rFonts w:ascii="Times New Roman" w:hAnsi="Times New Roman" w:cs="Times New Roman"/>
          <w:sz w:val="24"/>
          <w:szCs w:val="24"/>
        </w:rPr>
        <w:t>, określony w harmonogramie odbywania kary / środka karnego</w:t>
      </w:r>
      <w:r w:rsidR="005B3F88">
        <w:rPr>
          <w:rFonts w:ascii="Times New Roman" w:hAnsi="Times New Roman" w:cs="Times New Roman"/>
          <w:sz w:val="24"/>
          <w:szCs w:val="24"/>
        </w:rPr>
        <w:t>;</w:t>
      </w:r>
    </w:p>
    <w:p w:rsidR="005B3F88" w:rsidRDefault="005B3F88" w:rsidP="00BE5348">
      <w:pPr>
        <w:pStyle w:val="Akapitzlist"/>
        <w:spacing w:after="0" w:line="240" w:lineRule="auto"/>
        <w:ind w:left="0" w:right="-32"/>
        <w:jc w:val="both"/>
        <w:rPr>
          <w:rFonts w:ascii="Times New Roman" w:hAnsi="Times New Roman" w:cs="Times New Roman"/>
          <w:sz w:val="24"/>
          <w:szCs w:val="24"/>
        </w:rPr>
      </w:pPr>
    </w:p>
    <w:p w:rsidR="007C2700" w:rsidRDefault="007C2700" w:rsidP="00CE703E">
      <w:pPr>
        <w:pStyle w:val="Akapitzlist"/>
        <w:spacing w:after="0" w:line="240" w:lineRule="auto"/>
        <w:ind w:left="0" w:right="-32"/>
        <w:jc w:val="both"/>
        <w:rPr>
          <w:rFonts w:ascii="Times New Roman" w:hAnsi="Times New Roman" w:cs="Times New Roman"/>
          <w:sz w:val="24"/>
          <w:szCs w:val="24"/>
        </w:rPr>
      </w:pPr>
      <w:r>
        <w:rPr>
          <w:rFonts w:ascii="Times New Roman" w:hAnsi="Times New Roman" w:cs="Times New Roman"/>
          <w:sz w:val="24"/>
          <w:szCs w:val="24"/>
        </w:rPr>
        <w:t>c</w:t>
      </w:r>
      <w:r w:rsidR="005B3F88">
        <w:rPr>
          <w:rFonts w:ascii="Times New Roman" w:hAnsi="Times New Roman" w:cs="Times New Roman"/>
          <w:sz w:val="24"/>
          <w:szCs w:val="24"/>
        </w:rPr>
        <w:t>) według stanu na dzień 22 stycznia 2014 r. spośród 4705 osób objętych systemem 876</w:t>
      </w:r>
      <w:r w:rsidR="00033EA7">
        <w:rPr>
          <w:rFonts w:ascii="Times New Roman" w:hAnsi="Times New Roman" w:cs="Times New Roman"/>
          <w:sz w:val="24"/>
          <w:szCs w:val="24"/>
        </w:rPr>
        <w:t xml:space="preserve"> osób ma </w:t>
      </w:r>
      <w:r w:rsidR="005B3F88">
        <w:rPr>
          <w:rFonts w:ascii="Times New Roman" w:hAnsi="Times New Roman" w:cs="Times New Roman"/>
          <w:sz w:val="24"/>
          <w:szCs w:val="24"/>
        </w:rPr>
        <w:t xml:space="preserve">nałożony przez sądy penitencjarne </w:t>
      </w:r>
      <w:r w:rsidR="00033EA7">
        <w:rPr>
          <w:rFonts w:ascii="Times New Roman" w:hAnsi="Times New Roman" w:cs="Times New Roman"/>
          <w:sz w:val="24"/>
          <w:szCs w:val="24"/>
        </w:rPr>
        <w:t xml:space="preserve">obowiązek przebywania przez całą dobę w miejscu odbywania kary we wszystkie dni tygodnia z wyjątkiem dwóch godzin w </w:t>
      </w:r>
      <w:r w:rsidR="005B3F88">
        <w:rPr>
          <w:rFonts w:ascii="Times New Roman" w:hAnsi="Times New Roman" w:cs="Times New Roman"/>
          <w:sz w:val="24"/>
          <w:szCs w:val="24"/>
        </w:rPr>
        <w:t xml:space="preserve">określonym dniu </w:t>
      </w:r>
      <w:r w:rsidR="00033EA7">
        <w:rPr>
          <w:rFonts w:ascii="Times New Roman" w:hAnsi="Times New Roman" w:cs="Times New Roman"/>
          <w:sz w:val="24"/>
          <w:szCs w:val="24"/>
        </w:rPr>
        <w:t>tygodni</w:t>
      </w:r>
      <w:r w:rsidR="005B3F88">
        <w:rPr>
          <w:rFonts w:ascii="Times New Roman" w:hAnsi="Times New Roman" w:cs="Times New Roman"/>
          <w:sz w:val="24"/>
          <w:szCs w:val="24"/>
        </w:rPr>
        <w:t>a</w:t>
      </w:r>
      <w:r>
        <w:rPr>
          <w:rFonts w:ascii="Times New Roman" w:hAnsi="Times New Roman" w:cs="Times New Roman"/>
          <w:sz w:val="24"/>
          <w:szCs w:val="24"/>
        </w:rPr>
        <w:t>, określony w harmonogramie odbywania kary / środka karnego;</w:t>
      </w:r>
    </w:p>
    <w:p w:rsidR="0031429A" w:rsidRDefault="007C2700" w:rsidP="00CE703E">
      <w:pPr>
        <w:pStyle w:val="Akapitzlist"/>
        <w:spacing w:after="0" w:line="240" w:lineRule="auto"/>
        <w:ind w:left="0" w:right="-32"/>
        <w:jc w:val="both"/>
        <w:rPr>
          <w:rFonts w:ascii="Times New Roman" w:hAnsi="Times New Roman" w:cs="Times New Roman"/>
          <w:sz w:val="24"/>
          <w:szCs w:val="24"/>
        </w:rPr>
      </w:pPr>
      <w:r>
        <w:rPr>
          <w:rFonts w:ascii="Times New Roman" w:hAnsi="Times New Roman" w:cs="Times New Roman"/>
          <w:sz w:val="24"/>
          <w:szCs w:val="24"/>
        </w:rPr>
        <w:lastRenderedPageBreak/>
        <w:t>d) według stanu na dzień 22 stycznia 2014 r. spośród 4705 osób objętych systemem 2447 osób ma nałożony przez sądy penitencjarne obowiązek wykonywania pracy zarobkowej, nauki lub przygotowania się do zawodu, określony w postanowieniu sądu penitencjarnego;</w:t>
      </w:r>
    </w:p>
    <w:p w:rsidR="007C2700" w:rsidRPr="00CE703E" w:rsidRDefault="007C2700" w:rsidP="00CE703E">
      <w:pPr>
        <w:pStyle w:val="Akapitzlist"/>
        <w:spacing w:after="0" w:line="240" w:lineRule="auto"/>
        <w:ind w:left="0" w:right="-32"/>
        <w:jc w:val="both"/>
        <w:rPr>
          <w:rFonts w:ascii="Times New Roman" w:hAnsi="Times New Roman" w:cs="Times New Roman"/>
          <w:strike/>
          <w:sz w:val="24"/>
          <w:szCs w:val="24"/>
        </w:rPr>
      </w:pPr>
    </w:p>
    <w:p w:rsidR="0031429A" w:rsidRPr="006A1484" w:rsidRDefault="00002BEB" w:rsidP="005663A3">
      <w:pPr>
        <w:pStyle w:val="Akapitzlist"/>
        <w:numPr>
          <w:ilvl w:val="0"/>
          <w:numId w:val="8"/>
        </w:numPr>
        <w:spacing w:after="0" w:line="240" w:lineRule="auto"/>
        <w:ind w:left="0" w:right="-32" w:hanging="284"/>
        <w:jc w:val="both"/>
        <w:rPr>
          <w:rFonts w:ascii="Times New Roman" w:hAnsi="Times New Roman" w:cs="Times New Roman"/>
          <w:strike/>
          <w:sz w:val="24"/>
          <w:szCs w:val="24"/>
        </w:rPr>
      </w:pPr>
      <w:r w:rsidRPr="006A1484">
        <w:rPr>
          <w:rFonts w:ascii="Times New Roman" w:hAnsi="Times New Roman" w:cs="Times New Roman"/>
          <w:sz w:val="24"/>
          <w:szCs w:val="24"/>
        </w:rPr>
        <w:t xml:space="preserve">Zamawiający nie </w:t>
      </w:r>
      <w:r w:rsidR="006A1484" w:rsidRPr="006A1484">
        <w:rPr>
          <w:rFonts w:ascii="Times New Roman" w:hAnsi="Times New Roman" w:cs="Times New Roman"/>
          <w:sz w:val="24"/>
          <w:szCs w:val="24"/>
        </w:rPr>
        <w:t>wymaga</w:t>
      </w:r>
      <w:r w:rsidR="000A0BB7">
        <w:rPr>
          <w:rFonts w:ascii="Times New Roman" w:hAnsi="Times New Roman" w:cs="Times New Roman"/>
          <w:sz w:val="24"/>
          <w:szCs w:val="24"/>
        </w:rPr>
        <w:t xml:space="preserve"> </w:t>
      </w:r>
      <w:r w:rsidRPr="006A1484">
        <w:rPr>
          <w:rFonts w:ascii="Times New Roman" w:hAnsi="Times New Roman" w:cs="Times New Roman"/>
          <w:sz w:val="24"/>
          <w:szCs w:val="24"/>
        </w:rPr>
        <w:t>współpracy</w:t>
      </w:r>
      <w:r w:rsidR="000A0BB7">
        <w:rPr>
          <w:rFonts w:ascii="Times New Roman" w:hAnsi="Times New Roman" w:cs="Times New Roman"/>
          <w:sz w:val="24"/>
          <w:szCs w:val="24"/>
        </w:rPr>
        <w:t xml:space="preserve"> zespołów terenowych (patroli)</w:t>
      </w:r>
      <w:r w:rsidR="00634710">
        <w:rPr>
          <w:rFonts w:ascii="Times New Roman" w:hAnsi="Times New Roman" w:cs="Times New Roman"/>
          <w:sz w:val="24"/>
          <w:szCs w:val="24"/>
        </w:rPr>
        <w:t xml:space="preserve"> ze strony</w:t>
      </w:r>
      <w:r w:rsidR="000A0BB7">
        <w:rPr>
          <w:rFonts w:ascii="Times New Roman" w:hAnsi="Times New Roman" w:cs="Times New Roman"/>
          <w:sz w:val="24"/>
          <w:szCs w:val="24"/>
        </w:rPr>
        <w:t xml:space="preserve"> dotychczasowego Wykonawcy </w:t>
      </w:r>
      <w:r w:rsidR="005677E0">
        <w:rPr>
          <w:rFonts w:ascii="Times New Roman" w:hAnsi="Times New Roman" w:cs="Times New Roman"/>
          <w:sz w:val="24"/>
          <w:szCs w:val="24"/>
        </w:rPr>
        <w:t>oraz</w:t>
      </w:r>
      <w:r w:rsidR="000A0BB7">
        <w:rPr>
          <w:rFonts w:ascii="Times New Roman" w:hAnsi="Times New Roman" w:cs="Times New Roman"/>
          <w:sz w:val="24"/>
          <w:szCs w:val="24"/>
        </w:rPr>
        <w:t xml:space="preserve"> nowego Wykonawcy</w:t>
      </w:r>
      <w:r w:rsidRPr="006A1484">
        <w:rPr>
          <w:rFonts w:ascii="Times New Roman" w:hAnsi="Times New Roman" w:cs="Times New Roman"/>
          <w:sz w:val="24"/>
          <w:szCs w:val="24"/>
        </w:rPr>
        <w:t xml:space="preserve"> w trakcie przejmowania</w:t>
      </w:r>
      <w:r w:rsidR="002C3155" w:rsidRPr="006A1484">
        <w:rPr>
          <w:rFonts w:ascii="Times New Roman" w:hAnsi="Times New Roman" w:cs="Times New Roman"/>
          <w:sz w:val="24"/>
          <w:szCs w:val="24"/>
        </w:rPr>
        <w:t xml:space="preserve"> </w:t>
      </w:r>
      <w:r w:rsidRPr="006A1484">
        <w:rPr>
          <w:rFonts w:ascii="Times New Roman" w:hAnsi="Times New Roman" w:cs="Times New Roman"/>
          <w:sz w:val="24"/>
          <w:szCs w:val="24"/>
        </w:rPr>
        <w:t>osó</w:t>
      </w:r>
      <w:r w:rsidR="003064C8" w:rsidRPr="006A1484">
        <w:rPr>
          <w:rFonts w:ascii="Times New Roman" w:hAnsi="Times New Roman" w:cs="Times New Roman"/>
          <w:sz w:val="24"/>
          <w:szCs w:val="24"/>
        </w:rPr>
        <w:t>b objętych syst</w:t>
      </w:r>
      <w:r w:rsidR="00F9489F">
        <w:rPr>
          <w:rFonts w:ascii="Times New Roman" w:hAnsi="Times New Roman" w:cs="Times New Roman"/>
          <w:sz w:val="24"/>
          <w:szCs w:val="24"/>
        </w:rPr>
        <w:t>emem</w:t>
      </w:r>
      <w:r w:rsidR="000A0BB7">
        <w:rPr>
          <w:rFonts w:ascii="Times New Roman" w:hAnsi="Times New Roman" w:cs="Times New Roman"/>
          <w:sz w:val="24"/>
          <w:szCs w:val="24"/>
        </w:rPr>
        <w:t>,</w:t>
      </w:r>
      <w:r w:rsidR="00F9489F">
        <w:rPr>
          <w:rFonts w:ascii="Times New Roman" w:hAnsi="Times New Roman" w:cs="Times New Roman"/>
          <w:sz w:val="24"/>
          <w:szCs w:val="24"/>
        </w:rPr>
        <w:t xml:space="preserve"> ponieważ obecność </w:t>
      </w:r>
      <w:bookmarkStart w:id="0" w:name="_GoBack"/>
      <w:bookmarkEnd w:id="0"/>
      <w:r w:rsidR="00F9489F" w:rsidRPr="00C216CF">
        <w:rPr>
          <w:rFonts w:ascii="Times New Roman" w:hAnsi="Times New Roman" w:cs="Times New Roman"/>
          <w:sz w:val="24"/>
          <w:szCs w:val="24"/>
        </w:rPr>
        <w:t>dotychczasowego</w:t>
      </w:r>
      <w:r w:rsidR="00F9489F">
        <w:rPr>
          <w:rFonts w:ascii="Times New Roman" w:hAnsi="Times New Roman" w:cs="Times New Roman"/>
          <w:sz w:val="24"/>
          <w:szCs w:val="24"/>
        </w:rPr>
        <w:t xml:space="preserve"> W</w:t>
      </w:r>
      <w:r w:rsidR="003064C8" w:rsidRPr="006A1484">
        <w:rPr>
          <w:rFonts w:ascii="Times New Roman" w:hAnsi="Times New Roman" w:cs="Times New Roman"/>
          <w:sz w:val="24"/>
          <w:szCs w:val="24"/>
        </w:rPr>
        <w:t>ykonawcy podczas tej czynności nie będzie konieczna.</w:t>
      </w:r>
    </w:p>
    <w:p w:rsidR="00970354" w:rsidRPr="0042508D" w:rsidRDefault="00970354" w:rsidP="00970354">
      <w:pPr>
        <w:spacing w:after="0" w:line="240" w:lineRule="auto"/>
        <w:ind w:right="-32"/>
        <w:jc w:val="both"/>
        <w:rPr>
          <w:rFonts w:ascii="Times New Roman" w:hAnsi="Times New Roman" w:cs="Times New Roman"/>
          <w:strike/>
          <w:color w:val="FF0000"/>
          <w:sz w:val="24"/>
          <w:szCs w:val="24"/>
        </w:rPr>
      </w:pPr>
    </w:p>
    <w:p w:rsidR="00581BA8" w:rsidRPr="001900F7" w:rsidRDefault="002006CD" w:rsidP="005663A3">
      <w:pPr>
        <w:pStyle w:val="Akapitzlist"/>
        <w:numPr>
          <w:ilvl w:val="0"/>
          <w:numId w:val="8"/>
        </w:numPr>
        <w:spacing w:after="0" w:line="240" w:lineRule="auto"/>
        <w:ind w:left="0" w:right="-32" w:hanging="284"/>
        <w:jc w:val="both"/>
        <w:rPr>
          <w:rFonts w:ascii="Times New Roman" w:hAnsi="Times New Roman" w:cs="Times New Roman"/>
          <w:strike/>
          <w:sz w:val="24"/>
          <w:szCs w:val="24"/>
        </w:rPr>
      </w:pPr>
      <w:r>
        <w:rPr>
          <w:rFonts w:ascii="Times New Roman" w:hAnsi="Times New Roman" w:cs="Times New Roman"/>
          <w:sz w:val="24"/>
          <w:szCs w:val="24"/>
        </w:rPr>
        <w:t>O</w:t>
      </w:r>
      <w:r w:rsidRPr="001900F7">
        <w:rPr>
          <w:rFonts w:ascii="Times New Roman" w:hAnsi="Times New Roman" w:cs="Times New Roman"/>
          <w:sz w:val="24"/>
          <w:szCs w:val="24"/>
        </w:rPr>
        <w:t xml:space="preserve">d chwili zainstalowania </w:t>
      </w:r>
      <w:r>
        <w:rPr>
          <w:rFonts w:ascii="Times New Roman" w:hAnsi="Times New Roman" w:cs="Times New Roman"/>
          <w:sz w:val="24"/>
          <w:szCs w:val="24"/>
        </w:rPr>
        <w:t xml:space="preserve">nowych środków technicznych </w:t>
      </w:r>
      <w:r w:rsidRPr="001900F7">
        <w:rPr>
          <w:rFonts w:ascii="Times New Roman" w:hAnsi="Times New Roman" w:cs="Times New Roman"/>
          <w:sz w:val="24"/>
          <w:szCs w:val="24"/>
        </w:rPr>
        <w:t>obowiązkiem nowego Wykonawcy w nowym systemie SDE</w:t>
      </w:r>
      <w:r>
        <w:rPr>
          <w:rFonts w:ascii="Times New Roman" w:hAnsi="Times New Roman" w:cs="Times New Roman"/>
          <w:sz w:val="24"/>
          <w:szCs w:val="24"/>
        </w:rPr>
        <w:t xml:space="preserve"> jest w</w:t>
      </w:r>
      <w:r w:rsidR="00581BA8" w:rsidRPr="001900F7">
        <w:rPr>
          <w:rFonts w:ascii="Times New Roman" w:hAnsi="Times New Roman" w:cs="Times New Roman"/>
          <w:sz w:val="24"/>
          <w:szCs w:val="24"/>
        </w:rPr>
        <w:t>ykonywanie</w:t>
      </w:r>
      <w:r w:rsidR="007D1B48" w:rsidRPr="001900F7">
        <w:rPr>
          <w:rFonts w:ascii="Times New Roman" w:hAnsi="Times New Roman" w:cs="Times New Roman"/>
          <w:sz w:val="24"/>
          <w:szCs w:val="24"/>
        </w:rPr>
        <w:t xml:space="preserve"> dozoru tj.</w:t>
      </w:r>
      <w:r w:rsidR="00581BA8" w:rsidRPr="001900F7">
        <w:rPr>
          <w:rFonts w:ascii="Times New Roman" w:hAnsi="Times New Roman" w:cs="Times New Roman"/>
          <w:sz w:val="24"/>
          <w:szCs w:val="24"/>
        </w:rPr>
        <w:t xml:space="preserve"> czynności materialno-technicznych wobec przejętych osób</w:t>
      </w:r>
      <w:r w:rsidR="004C0117" w:rsidRPr="001900F7">
        <w:rPr>
          <w:rFonts w:ascii="Times New Roman" w:hAnsi="Times New Roman" w:cs="Times New Roman"/>
          <w:sz w:val="24"/>
          <w:szCs w:val="24"/>
        </w:rPr>
        <w:t xml:space="preserve"> objętych systemem</w:t>
      </w:r>
      <w:r w:rsidR="001900F7" w:rsidRPr="001900F7">
        <w:rPr>
          <w:rFonts w:ascii="Times New Roman" w:hAnsi="Times New Roman" w:cs="Times New Roman"/>
          <w:sz w:val="24"/>
          <w:szCs w:val="24"/>
        </w:rPr>
        <w:t xml:space="preserve"> wraz ze wsparciem infrastruktury technicznej i systemowej SDE</w:t>
      </w:r>
      <w:r w:rsidR="006F3EAC">
        <w:rPr>
          <w:rFonts w:ascii="Times New Roman" w:hAnsi="Times New Roman" w:cs="Times New Roman"/>
          <w:sz w:val="24"/>
          <w:szCs w:val="24"/>
        </w:rPr>
        <w:t>.</w:t>
      </w:r>
      <w:r w:rsidR="00581BA8" w:rsidRPr="001900F7">
        <w:rPr>
          <w:rFonts w:ascii="Times New Roman" w:hAnsi="Times New Roman" w:cs="Times New Roman"/>
          <w:sz w:val="24"/>
          <w:szCs w:val="24"/>
        </w:rPr>
        <w:t xml:space="preserve"> </w:t>
      </w:r>
    </w:p>
    <w:p w:rsidR="00716860" w:rsidRDefault="00716860" w:rsidP="003064C8">
      <w:pPr>
        <w:spacing w:after="0" w:line="240" w:lineRule="auto"/>
        <w:ind w:right="-32"/>
        <w:jc w:val="both"/>
        <w:rPr>
          <w:rFonts w:ascii="Times New Roman" w:hAnsi="Times New Roman" w:cs="Times New Roman"/>
          <w:strike/>
          <w:sz w:val="24"/>
          <w:szCs w:val="24"/>
        </w:rPr>
      </w:pPr>
    </w:p>
    <w:p w:rsidR="00414856" w:rsidRPr="00414856" w:rsidRDefault="0039532D" w:rsidP="005663A3">
      <w:pPr>
        <w:pStyle w:val="Akapitzlist"/>
        <w:numPr>
          <w:ilvl w:val="0"/>
          <w:numId w:val="8"/>
        </w:numPr>
        <w:spacing w:after="0" w:line="240" w:lineRule="auto"/>
        <w:ind w:left="0" w:right="-32" w:hanging="284"/>
        <w:jc w:val="both"/>
        <w:rPr>
          <w:rFonts w:ascii="Times New Roman" w:hAnsi="Times New Roman" w:cs="Times New Roman"/>
          <w:strike/>
          <w:sz w:val="24"/>
          <w:szCs w:val="24"/>
        </w:rPr>
      </w:pPr>
      <w:r w:rsidRPr="002E113D">
        <w:rPr>
          <w:rFonts w:ascii="Times New Roman" w:hAnsi="Times New Roman" w:cs="Times New Roman"/>
          <w:sz w:val="24"/>
          <w:szCs w:val="24"/>
        </w:rPr>
        <w:t>W</w:t>
      </w:r>
      <w:r w:rsidR="00504336" w:rsidRPr="002E113D">
        <w:rPr>
          <w:rFonts w:ascii="Times New Roman" w:hAnsi="Times New Roman" w:cs="Times New Roman"/>
          <w:sz w:val="24"/>
          <w:szCs w:val="24"/>
        </w:rPr>
        <w:t>ynagrodzenie</w:t>
      </w:r>
      <w:r w:rsidR="002E113D" w:rsidRPr="002E113D">
        <w:rPr>
          <w:rFonts w:ascii="Times New Roman" w:hAnsi="Times New Roman" w:cs="Times New Roman"/>
          <w:sz w:val="24"/>
          <w:szCs w:val="24"/>
        </w:rPr>
        <w:t xml:space="preserve"> za</w:t>
      </w:r>
      <w:r w:rsidR="00970354" w:rsidRPr="002E113D">
        <w:rPr>
          <w:rFonts w:ascii="Times New Roman" w:hAnsi="Times New Roman" w:cs="Times New Roman"/>
          <w:sz w:val="24"/>
          <w:szCs w:val="24"/>
        </w:rPr>
        <w:t xml:space="preserve"> </w:t>
      </w:r>
      <w:r w:rsidR="004133C3" w:rsidRPr="002E113D">
        <w:rPr>
          <w:rFonts w:ascii="Times New Roman" w:hAnsi="Times New Roman" w:cs="Times New Roman"/>
          <w:sz w:val="24"/>
          <w:szCs w:val="24"/>
        </w:rPr>
        <w:t>przejęcie osób objętych systemem</w:t>
      </w:r>
      <w:r w:rsidR="002E113D" w:rsidRPr="002E113D">
        <w:rPr>
          <w:rFonts w:ascii="Times New Roman" w:hAnsi="Times New Roman" w:cs="Times New Roman"/>
          <w:sz w:val="24"/>
          <w:szCs w:val="24"/>
        </w:rPr>
        <w:t xml:space="preserve"> w tym za wymianę środków technicznych u osób objętych </w:t>
      </w:r>
      <w:r w:rsidR="00A31943">
        <w:rPr>
          <w:rFonts w:ascii="Times New Roman" w:hAnsi="Times New Roman" w:cs="Times New Roman"/>
          <w:sz w:val="24"/>
          <w:szCs w:val="24"/>
        </w:rPr>
        <w:t>systemem, o którym mowa w pkt. 5</w:t>
      </w:r>
      <w:r w:rsidR="002E113D" w:rsidRPr="002E113D">
        <w:rPr>
          <w:rFonts w:ascii="Times New Roman" w:hAnsi="Times New Roman" w:cs="Times New Roman"/>
          <w:sz w:val="24"/>
          <w:szCs w:val="24"/>
        </w:rPr>
        <w:t xml:space="preserve"> niniejszego załącznika oraz za wykonywan</w:t>
      </w:r>
      <w:r w:rsidR="00A31943">
        <w:rPr>
          <w:rFonts w:ascii="Times New Roman" w:hAnsi="Times New Roman" w:cs="Times New Roman"/>
          <w:sz w:val="24"/>
          <w:szCs w:val="24"/>
        </w:rPr>
        <w:t>ie dozoru o którym mowa w pkt. 7</w:t>
      </w:r>
      <w:r w:rsidR="002E113D" w:rsidRPr="002E113D">
        <w:rPr>
          <w:rFonts w:ascii="Times New Roman" w:hAnsi="Times New Roman" w:cs="Times New Roman"/>
          <w:sz w:val="24"/>
          <w:szCs w:val="24"/>
        </w:rPr>
        <w:t xml:space="preserve"> niniejszego załącznika wraz ze wsparciem infrastruktury technicznej i systemowej SDE </w:t>
      </w:r>
      <w:r w:rsidR="002E113D">
        <w:rPr>
          <w:rFonts w:ascii="Times New Roman" w:hAnsi="Times New Roman" w:cs="Times New Roman"/>
          <w:sz w:val="24"/>
          <w:szCs w:val="24"/>
        </w:rPr>
        <w:t xml:space="preserve"> nowy </w:t>
      </w:r>
      <w:r w:rsidR="00F9489F" w:rsidRPr="002E113D">
        <w:rPr>
          <w:rFonts w:ascii="Times New Roman" w:hAnsi="Times New Roman" w:cs="Times New Roman"/>
          <w:sz w:val="24"/>
          <w:szCs w:val="24"/>
        </w:rPr>
        <w:t xml:space="preserve">Wykonawca otrzyma </w:t>
      </w:r>
      <w:r w:rsidR="001900F7" w:rsidRPr="002E113D">
        <w:rPr>
          <w:rFonts w:ascii="Times New Roman" w:hAnsi="Times New Roman" w:cs="Times New Roman"/>
          <w:sz w:val="24"/>
          <w:szCs w:val="24"/>
        </w:rPr>
        <w:t>zgodnie z treścią</w:t>
      </w:r>
      <w:r w:rsidR="00504336" w:rsidRPr="002E113D">
        <w:rPr>
          <w:rFonts w:ascii="Times New Roman" w:hAnsi="Times New Roman" w:cs="Times New Roman"/>
          <w:sz w:val="24"/>
          <w:szCs w:val="24"/>
        </w:rPr>
        <w:t xml:space="preserve"> § 8 ust. 4 w pkt. 1</w:t>
      </w:r>
      <w:r w:rsidR="00FB58D0" w:rsidRPr="002E113D">
        <w:rPr>
          <w:rFonts w:ascii="Times New Roman" w:hAnsi="Times New Roman" w:cs="Times New Roman"/>
          <w:sz w:val="24"/>
          <w:szCs w:val="24"/>
        </w:rPr>
        <w:t xml:space="preserve"> lit. </w:t>
      </w:r>
      <w:r w:rsidR="00987F3B" w:rsidRPr="002E113D">
        <w:rPr>
          <w:rFonts w:ascii="Times New Roman" w:hAnsi="Times New Roman" w:cs="Times New Roman"/>
          <w:sz w:val="24"/>
          <w:szCs w:val="24"/>
        </w:rPr>
        <w:t>e</w:t>
      </w:r>
      <w:r w:rsidR="00716860" w:rsidRPr="002E113D">
        <w:rPr>
          <w:rFonts w:ascii="Times New Roman" w:hAnsi="Times New Roman" w:cs="Times New Roman"/>
          <w:sz w:val="24"/>
          <w:szCs w:val="24"/>
        </w:rPr>
        <w:t xml:space="preserve"> załąc</w:t>
      </w:r>
      <w:r w:rsidR="00414856">
        <w:rPr>
          <w:rFonts w:ascii="Times New Roman" w:hAnsi="Times New Roman" w:cs="Times New Roman"/>
          <w:sz w:val="24"/>
          <w:szCs w:val="24"/>
        </w:rPr>
        <w:t xml:space="preserve">znika nr 1 do SIWZ – Wzór umowy. Wynagrodzenie to wchodzi w skład wynagrodzenia </w:t>
      </w:r>
      <w:r w:rsidR="00FB58D0" w:rsidRPr="002E113D">
        <w:rPr>
          <w:rFonts w:ascii="Times New Roman" w:hAnsi="Times New Roman" w:cs="Times New Roman"/>
          <w:sz w:val="24"/>
          <w:szCs w:val="24"/>
        </w:rPr>
        <w:t xml:space="preserve">w </w:t>
      </w:r>
      <w:r w:rsidR="009335DD">
        <w:rPr>
          <w:rFonts w:ascii="Times New Roman" w:hAnsi="Times New Roman" w:cs="Times New Roman"/>
          <w:sz w:val="24"/>
          <w:szCs w:val="24"/>
        </w:rPr>
        <w:t>ramach</w:t>
      </w:r>
      <w:r w:rsidR="00414856">
        <w:rPr>
          <w:rFonts w:ascii="Times New Roman" w:hAnsi="Times New Roman" w:cs="Times New Roman"/>
          <w:sz w:val="24"/>
          <w:szCs w:val="24"/>
        </w:rPr>
        <w:t xml:space="preserve"> płatności za Etap I, które wynosi</w:t>
      </w:r>
      <w:r w:rsidR="00C0535C">
        <w:rPr>
          <w:rFonts w:ascii="Times New Roman" w:hAnsi="Times New Roman" w:cs="Times New Roman"/>
          <w:sz w:val="24"/>
          <w:szCs w:val="24"/>
        </w:rPr>
        <w:t xml:space="preserve"> </w:t>
      </w:r>
      <w:r w:rsidR="00414856">
        <w:rPr>
          <w:rFonts w:ascii="Times New Roman" w:hAnsi="Times New Roman" w:cs="Times New Roman"/>
          <w:sz w:val="24"/>
          <w:szCs w:val="24"/>
        </w:rPr>
        <w:t>nie więcej niż</w:t>
      </w:r>
      <w:r w:rsidR="00FB58D0" w:rsidRPr="002E113D">
        <w:rPr>
          <w:rFonts w:ascii="Times New Roman" w:hAnsi="Times New Roman" w:cs="Times New Roman"/>
          <w:sz w:val="24"/>
          <w:szCs w:val="24"/>
        </w:rPr>
        <w:t xml:space="preserve"> 7</w:t>
      </w:r>
      <w:r w:rsidR="00987F3B" w:rsidRPr="002E113D">
        <w:rPr>
          <w:rFonts w:ascii="Times New Roman" w:hAnsi="Times New Roman" w:cs="Times New Roman"/>
          <w:sz w:val="24"/>
          <w:szCs w:val="24"/>
        </w:rPr>
        <w:t>,5</w:t>
      </w:r>
      <w:r w:rsidR="00FB58D0" w:rsidRPr="002E113D">
        <w:rPr>
          <w:rFonts w:ascii="Times New Roman" w:hAnsi="Times New Roman" w:cs="Times New Roman"/>
          <w:sz w:val="24"/>
          <w:szCs w:val="24"/>
        </w:rPr>
        <w:t xml:space="preserve">% </w:t>
      </w:r>
      <w:r w:rsidR="00414856">
        <w:rPr>
          <w:rFonts w:ascii="Times New Roman" w:hAnsi="Times New Roman" w:cs="Times New Roman"/>
          <w:sz w:val="24"/>
          <w:szCs w:val="24"/>
        </w:rPr>
        <w:t xml:space="preserve"> łącznej ceny oferty za cały przedmiot zamówienia.</w:t>
      </w:r>
    </w:p>
    <w:p w:rsidR="00987F3B" w:rsidRPr="00414856" w:rsidRDefault="00414856" w:rsidP="00414856">
      <w:pPr>
        <w:spacing w:after="0" w:line="240" w:lineRule="auto"/>
        <w:ind w:right="-32"/>
        <w:jc w:val="both"/>
        <w:rPr>
          <w:rFonts w:ascii="Times New Roman" w:hAnsi="Times New Roman" w:cs="Times New Roman"/>
          <w:strike/>
          <w:sz w:val="24"/>
          <w:szCs w:val="24"/>
        </w:rPr>
      </w:pPr>
      <w:r w:rsidRPr="00414856">
        <w:rPr>
          <w:rFonts w:ascii="Times New Roman" w:hAnsi="Times New Roman" w:cs="Times New Roman"/>
          <w:strike/>
          <w:sz w:val="24"/>
          <w:szCs w:val="24"/>
        </w:rPr>
        <w:t xml:space="preserve"> </w:t>
      </w:r>
    </w:p>
    <w:p w:rsidR="00E22B35" w:rsidRPr="001D56CA" w:rsidRDefault="00692D27" w:rsidP="005663A3">
      <w:pPr>
        <w:pStyle w:val="Akapitzlist"/>
        <w:numPr>
          <w:ilvl w:val="0"/>
          <w:numId w:val="8"/>
        </w:numPr>
        <w:spacing w:after="0" w:line="240" w:lineRule="auto"/>
        <w:ind w:left="0" w:right="-32" w:hanging="284"/>
        <w:jc w:val="both"/>
        <w:rPr>
          <w:rFonts w:ascii="Times New Roman" w:hAnsi="Times New Roman" w:cs="Times New Roman"/>
          <w:sz w:val="24"/>
          <w:szCs w:val="24"/>
        </w:rPr>
      </w:pPr>
      <w:r w:rsidRPr="001D56CA">
        <w:rPr>
          <w:rFonts w:ascii="Times New Roman" w:hAnsi="Times New Roman" w:cs="Times New Roman"/>
          <w:sz w:val="24"/>
          <w:szCs w:val="24"/>
        </w:rPr>
        <w:t>W ostatnim miesiącu</w:t>
      </w:r>
      <w:r w:rsidR="002A3F3E">
        <w:rPr>
          <w:rFonts w:ascii="Times New Roman" w:hAnsi="Times New Roman" w:cs="Times New Roman"/>
          <w:sz w:val="24"/>
          <w:szCs w:val="24"/>
        </w:rPr>
        <w:t xml:space="preserve"> (przy założeniu, że trwa on 31 dni)</w:t>
      </w:r>
      <w:r w:rsidR="002A3F3E" w:rsidRPr="001D56CA">
        <w:rPr>
          <w:rFonts w:ascii="Times New Roman" w:hAnsi="Times New Roman" w:cs="Times New Roman"/>
          <w:sz w:val="24"/>
          <w:szCs w:val="24"/>
        </w:rPr>
        <w:t xml:space="preserve"> </w:t>
      </w:r>
      <w:r w:rsidRPr="001D56CA">
        <w:rPr>
          <w:rFonts w:ascii="Times New Roman" w:hAnsi="Times New Roman" w:cs="Times New Roman"/>
          <w:sz w:val="24"/>
          <w:szCs w:val="24"/>
        </w:rPr>
        <w:t xml:space="preserve"> poprzedzającym rozpoczęcie Etapu II</w:t>
      </w:r>
      <w:r w:rsidR="002A3F3E">
        <w:rPr>
          <w:rFonts w:ascii="Times New Roman" w:hAnsi="Times New Roman" w:cs="Times New Roman"/>
          <w:sz w:val="24"/>
          <w:szCs w:val="24"/>
        </w:rPr>
        <w:t xml:space="preserve"> </w:t>
      </w:r>
      <w:r w:rsidRPr="001D56CA">
        <w:rPr>
          <w:rFonts w:ascii="Times New Roman" w:hAnsi="Times New Roman" w:cs="Times New Roman"/>
          <w:sz w:val="24"/>
          <w:szCs w:val="24"/>
        </w:rPr>
        <w:t>n</w:t>
      </w:r>
      <w:r w:rsidR="0042508D" w:rsidRPr="001D56CA">
        <w:rPr>
          <w:rFonts w:ascii="Times New Roman" w:hAnsi="Times New Roman" w:cs="Times New Roman"/>
          <w:sz w:val="24"/>
          <w:szCs w:val="24"/>
        </w:rPr>
        <w:t xml:space="preserve">owy </w:t>
      </w:r>
      <w:r w:rsidRPr="001D56CA">
        <w:rPr>
          <w:rFonts w:ascii="Times New Roman" w:hAnsi="Times New Roman" w:cs="Times New Roman"/>
          <w:sz w:val="24"/>
          <w:szCs w:val="24"/>
        </w:rPr>
        <w:t>Wykonawca musi mieć zdolność do przejęcia</w:t>
      </w:r>
      <w:r w:rsidR="00987F3B" w:rsidRPr="001D56CA">
        <w:rPr>
          <w:rFonts w:ascii="Times New Roman" w:hAnsi="Times New Roman" w:cs="Times New Roman"/>
          <w:sz w:val="24"/>
          <w:szCs w:val="24"/>
        </w:rPr>
        <w:t xml:space="preserve"> do 7500 osób objętych systemem</w:t>
      </w:r>
      <w:r w:rsidR="00F9489F" w:rsidRPr="001D56CA">
        <w:rPr>
          <w:rFonts w:ascii="Times New Roman" w:hAnsi="Times New Roman" w:cs="Times New Roman"/>
          <w:sz w:val="24"/>
          <w:szCs w:val="24"/>
        </w:rPr>
        <w:t xml:space="preserve"> </w:t>
      </w:r>
      <w:r w:rsidRPr="001D56CA">
        <w:rPr>
          <w:rFonts w:ascii="Times New Roman" w:hAnsi="Times New Roman" w:cs="Times New Roman"/>
          <w:sz w:val="24"/>
          <w:szCs w:val="24"/>
        </w:rPr>
        <w:t>(</w:t>
      </w:r>
      <w:r w:rsidR="00F9489F" w:rsidRPr="001D56CA">
        <w:rPr>
          <w:rFonts w:ascii="Times New Roman" w:hAnsi="Times New Roman" w:cs="Times New Roman"/>
          <w:sz w:val="24"/>
          <w:szCs w:val="24"/>
        </w:rPr>
        <w:t xml:space="preserve">przy </w:t>
      </w:r>
      <w:r w:rsidR="0000075D" w:rsidRPr="001D56CA">
        <w:rPr>
          <w:rFonts w:ascii="Times New Roman" w:hAnsi="Times New Roman" w:cs="Times New Roman"/>
          <w:sz w:val="24"/>
          <w:szCs w:val="24"/>
        </w:rPr>
        <w:t>pełnej pojemności systemu SDE</w:t>
      </w:r>
      <w:r w:rsidRPr="001D56CA">
        <w:rPr>
          <w:rFonts w:ascii="Times New Roman" w:hAnsi="Times New Roman" w:cs="Times New Roman"/>
          <w:sz w:val="24"/>
          <w:szCs w:val="24"/>
        </w:rPr>
        <w:t>)</w:t>
      </w:r>
      <w:r w:rsidR="00E22B35" w:rsidRPr="001D56CA">
        <w:rPr>
          <w:rFonts w:ascii="Times New Roman" w:hAnsi="Times New Roman" w:cs="Times New Roman"/>
          <w:sz w:val="24"/>
          <w:szCs w:val="24"/>
        </w:rPr>
        <w:t>.</w:t>
      </w:r>
      <w:r w:rsidR="00F9489F" w:rsidRPr="001D56CA">
        <w:rPr>
          <w:rFonts w:ascii="Times New Roman" w:hAnsi="Times New Roman" w:cs="Times New Roman"/>
          <w:sz w:val="24"/>
          <w:szCs w:val="24"/>
        </w:rPr>
        <w:t xml:space="preserve"> </w:t>
      </w:r>
      <w:r w:rsidR="00E22B35" w:rsidRPr="001D56CA">
        <w:rPr>
          <w:rFonts w:ascii="Times New Roman" w:hAnsi="Times New Roman" w:cs="Times New Roman"/>
          <w:sz w:val="24"/>
          <w:szCs w:val="24"/>
        </w:rPr>
        <w:t>Oznacza to, że liczba osób podlegających wymianie środków technicznych w ciągu 1 dnia wynosi średnio 242</w:t>
      </w:r>
      <w:r w:rsidR="00613DCE" w:rsidRPr="001D56CA">
        <w:rPr>
          <w:rFonts w:ascii="Times New Roman" w:hAnsi="Times New Roman" w:cs="Times New Roman"/>
          <w:sz w:val="24"/>
          <w:szCs w:val="24"/>
        </w:rPr>
        <w:t xml:space="preserve"> osoby</w:t>
      </w:r>
      <w:r w:rsidR="00E22B35" w:rsidRPr="001D56CA">
        <w:rPr>
          <w:rFonts w:ascii="Times New Roman" w:hAnsi="Times New Roman" w:cs="Times New Roman"/>
          <w:sz w:val="24"/>
          <w:szCs w:val="24"/>
        </w:rPr>
        <w:t>.</w:t>
      </w:r>
    </w:p>
    <w:p w:rsidR="00E22B35" w:rsidRPr="00E22B35" w:rsidRDefault="00E22B35" w:rsidP="00E22B35">
      <w:pPr>
        <w:pStyle w:val="Akapitzlist"/>
        <w:rPr>
          <w:rFonts w:ascii="Times New Roman" w:hAnsi="Times New Roman" w:cs="Times New Roman"/>
          <w:sz w:val="24"/>
          <w:szCs w:val="24"/>
        </w:rPr>
      </w:pPr>
    </w:p>
    <w:p w:rsidR="00970354" w:rsidRPr="005534A5" w:rsidRDefault="00B06CBE" w:rsidP="005663A3">
      <w:pPr>
        <w:pStyle w:val="Akapitzlist"/>
        <w:numPr>
          <w:ilvl w:val="0"/>
          <w:numId w:val="8"/>
        </w:numPr>
        <w:spacing w:after="0" w:line="240" w:lineRule="auto"/>
        <w:ind w:left="0" w:right="-32" w:hanging="284"/>
        <w:jc w:val="both"/>
        <w:rPr>
          <w:rFonts w:ascii="Times New Roman" w:hAnsi="Times New Roman" w:cs="Times New Roman"/>
          <w:strike/>
          <w:color w:val="FF0000"/>
          <w:sz w:val="24"/>
          <w:szCs w:val="24"/>
        </w:rPr>
      </w:pPr>
      <w:r w:rsidRPr="005534A5">
        <w:rPr>
          <w:rFonts w:ascii="Times New Roman" w:hAnsi="Times New Roman" w:cs="Times New Roman"/>
          <w:sz w:val="24"/>
          <w:szCs w:val="24"/>
        </w:rPr>
        <w:t>W ostatnim miesiącu poprzedzającym rozpoczęcie Etapu II n</w:t>
      </w:r>
      <w:r w:rsidR="008C16A7" w:rsidRPr="005534A5">
        <w:rPr>
          <w:rFonts w:ascii="Times New Roman" w:hAnsi="Times New Roman" w:cs="Times New Roman"/>
          <w:sz w:val="24"/>
          <w:szCs w:val="24"/>
        </w:rPr>
        <w:t>owy Wykonawca musi zabezpieczyć minimum 30 zespołów terenowych</w:t>
      </w:r>
      <w:r w:rsidR="007D1B48" w:rsidRPr="005534A5">
        <w:rPr>
          <w:rFonts w:ascii="Times New Roman" w:hAnsi="Times New Roman" w:cs="Times New Roman"/>
          <w:sz w:val="24"/>
          <w:szCs w:val="24"/>
        </w:rPr>
        <w:t xml:space="preserve"> (patroli)</w:t>
      </w:r>
      <w:r w:rsidR="008C16A7" w:rsidRPr="005534A5">
        <w:rPr>
          <w:rFonts w:ascii="Times New Roman" w:hAnsi="Times New Roman" w:cs="Times New Roman"/>
          <w:sz w:val="24"/>
          <w:szCs w:val="24"/>
        </w:rPr>
        <w:t xml:space="preserve"> dokonujących wymianę środków technicznych w zakresie przejmowania osób objętych syste</w:t>
      </w:r>
      <w:r w:rsidR="00E46C1F" w:rsidRPr="005534A5">
        <w:rPr>
          <w:rFonts w:ascii="Times New Roman" w:hAnsi="Times New Roman" w:cs="Times New Roman"/>
          <w:sz w:val="24"/>
          <w:szCs w:val="24"/>
        </w:rPr>
        <w:t>mem</w:t>
      </w:r>
      <w:r w:rsidR="005534A5">
        <w:rPr>
          <w:rFonts w:ascii="Times New Roman" w:hAnsi="Times New Roman" w:cs="Times New Roman"/>
          <w:sz w:val="24"/>
          <w:szCs w:val="24"/>
        </w:rPr>
        <w:t>.</w:t>
      </w:r>
      <w:r w:rsidR="00280246" w:rsidRPr="005534A5">
        <w:rPr>
          <w:rFonts w:ascii="Times New Roman" w:hAnsi="Times New Roman" w:cs="Times New Roman"/>
          <w:sz w:val="24"/>
          <w:szCs w:val="24"/>
        </w:rPr>
        <w:t xml:space="preserve"> </w:t>
      </w:r>
      <w:r w:rsidR="005534A5">
        <w:rPr>
          <w:rFonts w:ascii="Times New Roman" w:hAnsi="Times New Roman" w:cs="Times New Roman"/>
          <w:sz w:val="24"/>
          <w:szCs w:val="24"/>
        </w:rPr>
        <w:t>J</w:t>
      </w:r>
      <w:r w:rsidR="00F13468" w:rsidRPr="005534A5">
        <w:rPr>
          <w:rFonts w:ascii="Times New Roman" w:hAnsi="Times New Roman" w:cs="Times New Roman"/>
          <w:sz w:val="24"/>
          <w:szCs w:val="24"/>
        </w:rPr>
        <w:t>eden zes</w:t>
      </w:r>
      <w:r w:rsidR="005534A5">
        <w:rPr>
          <w:rFonts w:ascii="Times New Roman" w:hAnsi="Times New Roman" w:cs="Times New Roman"/>
          <w:sz w:val="24"/>
          <w:szCs w:val="24"/>
        </w:rPr>
        <w:t>pół terenowy</w:t>
      </w:r>
      <w:r w:rsidR="005534A5" w:rsidRPr="005534A5">
        <w:rPr>
          <w:rFonts w:ascii="Times New Roman" w:hAnsi="Times New Roman" w:cs="Times New Roman"/>
          <w:sz w:val="24"/>
          <w:szCs w:val="24"/>
        </w:rPr>
        <w:t xml:space="preserve"> w ciągu 1 dnia dokona przejęcia</w:t>
      </w:r>
      <w:r w:rsidR="00055A4A">
        <w:rPr>
          <w:rFonts w:ascii="Times New Roman" w:hAnsi="Times New Roman" w:cs="Times New Roman"/>
          <w:sz w:val="24"/>
          <w:szCs w:val="24"/>
        </w:rPr>
        <w:t xml:space="preserve"> średnio</w:t>
      </w:r>
      <w:r w:rsidR="005534A5" w:rsidRPr="005534A5">
        <w:rPr>
          <w:rFonts w:ascii="Times New Roman" w:hAnsi="Times New Roman" w:cs="Times New Roman"/>
          <w:sz w:val="24"/>
          <w:szCs w:val="24"/>
        </w:rPr>
        <w:t xml:space="preserve"> 8 osób objętych systemem</w:t>
      </w:r>
      <w:r w:rsidR="005534A5">
        <w:rPr>
          <w:rFonts w:ascii="Times New Roman" w:hAnsi="Times New Roman" w:cs="Times New Roman"/>
          <w:sz w:val="24"/>
          <w:szCs w:val="24"/>
        </w:rPr>
        <w:t>.</w:t>
      </w:r>
      <w:r w:rsidR="005534A5" w:rsidRPr="005534A5">
        <w:rPr>
          <w:rFonts w:ascii="Times New Roman" w:hAnsi="Times New Roman" w:cs="Times New Roman"/>
          <w:sz w:val="24"/>
          <w:szCs w:val="24"/>
        </w:rPr>
        <w:t xml:space="preserve"> </w:t>
      </w:r>
    </w:p>
    <w:p w:rsidR="005534A5" w:rsidRPr="005534A5" w:rsidRDefault="005534A5" w:rsidP="005534A5">
      <w:pPr>
        <w:spacing w:after="0" w:line="240" w:lineRule="auto"/>
        <w:ind w:right="-32"/>
        <w:jc w:val="both"/>
        <w:rPr>
          <w:rFonts w:ascii="Times New Roman" w:hAnsi="Times New Roman" w:cs="Times New Roman"/>
          <w:strike/>
          <w:color w:val="FF0000"/>
          <w:sz w:val="24"/>
          <w:szCs w:val="24"/>
        </w:rPr>
      </w:pPr>
    </w:p>
    <w:p w:rsidR="00970354" w:rsidRPr="00E46C1F" w:rsidRDefault="00255334" w:rsidP="005663A3">
      <w:pPr>
        <w:pStyle w:val="Akapitzlist"/>
        <w:numPr>
          <w:ilvl w:val="0"/>
          <w:numId w:val="8"/>
        </w:numPr>
        <w:spacing w:after="0" w:line="240" w:lineRule="auto"/>
        <w:ind w:left="0" w:right="-32" w:hanging="284"/>
        <w:jc w:val="both"/>
        <w:rPr>
          <w:rFonts w:ascii="Times New Roman" w:hAnsi="Times New Roman" w:cs="Times New Roman"/>
          <w:strike/>
          <w:sz w:val="24"/>
          <w:szCs w:val="24"/>
        </w:rPr>
      </w:pPr>
      <w:r>
        <w:rPr>
          <w:rFonts w:ascii="Times New Roman" w:hAnsi="Times New Roman" w:cs="Times New Roman"/>
          <w:sz w:val="24"/>
          <w:szCs w:val="24"/>
        </w:rPr>
        <w:t>Wymiana</w:t>
      </w:r>
      <w:r w:rsidR="00970354" w:rsidRPr="00E46C1F">
        <w:rPr>
          <w:rFonts w:ascii="Times New Roman" w:hAnsi="Times New Roman" w:cs="Times New Roman"/>
          <w:sz w:val="24"/>
          <w:szCs w:val="24"/>
        </w:rPr>
        <w:t xml:space="preserve"> środków technicznych</w:t>
      </w:r>
      <w:r>
        <w:rPr>
          <w:rFonts w:ascii="Times New Roman" w:hAnsi="Times New Roman" w:cs="Times New Roman"/>
          <w:sz w:val="24"/>
          <w:szCs w:val="24"/>
        </w:rPr>
        <w:t xml:space="preserve"> u osób objętych systemem</w:t>
      </w:r>
      <w:r w:rsidR="00970354" w:rsidRPr="00E46C1F">
        <w:rPr>
          <w:rFonts w:ascii="Times New Roman" w:hAnsi="Times New Roman" w:cs="Times New Roman"/>
          <w:sz w:val="24"/>
          <w:szCs w:val="24"/>
        </w:rPr>
        <w:t xml:space="preserve"> musi odbywać się w godzinach 6:00 - 22:00 w każdym dniu tygodnia</w:t>
      </w:r>
      <w:r w:rsidR="007D1B48">
        <w:rPr>
          <w:rFonts w:ascii="Times New Roman" w:hAnsi="Times New Roman" w:cs="Times New Roman"/>
          <w:sz w:val="24"/>
          <w:szCs w:val="24"/>
        </w:rPr>
        <w:t>, w tym także w dni świąteczne oraz dodatkowe dni wolne od pracy</w:t>
      </w:r>
      <w:r w:rsidR="00970354" w:rsidRPr="00E46C1F">
        <w:rPr>
          <w:rFonts w:ascii="Times New Roman" w:hAnsi="Times New Roman" w:cs="Times New Roman"/>
          <w:sz w:val="24"/>
          <w:szCs w:val="24"/>
        </w:rPr>
        <w:t xml:space="preserve">. Za zgodą osoby objętej systemem ww. czynności mogą być wykonane w innych godzinach. Czynność rozpoczęta przed 22:00 może być kontynuowana aż do jej zakończenia. </w:t>
      </w:r>
    </w:p>
    <w:p w:rsidR="00970354" w:rsidRPr="0042508D" w:rsidRDefault="00970354" w:rsidP="00970354">
      <w:pPr>
        <w:spacing w:after="0" w:line="240" w:lineRule="auto"/>
        <w:ind w:right="-32"/>
        <w:jc w:val="both"/>
        <w:rPr>
          <w:rFonts w:ascii="Times New Roman" w:hAnsi="Times New Roman" w:cs="Times New Roman"/>
          <w:strike/>
          <w:color w:val="FF0000"/>
          <w:sz w:val="24"/>
          <w:szCs w:val="24"/>
        </w:rPr>
      </w:pPr>
    </w:p>
    <w:p w:rsidR="0042508D" w:rsidRPr="00D65C12" w:rsidRDefault="0042508D" w:rsidP="005663A3">
      <w:pPr>
        <w:pStyle w:val="Akapitzlist"/>
        <w:numPr>
          <w:ilvl w:val="0"/>
          <w:numId w:val="8"/>
        </w:numPr>
        <w:spacing w:after="0" w:line="240" w:lineRule="auto"/>
        <w:ind w:left="0" w:right="-32" w:hanging="284"/>
        <w:jc w:val="both"/>
        <w:rPr>
          <w:rFonts w:ascii="Times New Roman" w:hAnsi="Times New Roman" w:cs="Times New Roman"/>
          <w:strike/>
          <w:sz w:val="24"/>
          <w:szCs w:val="24"/>
        </w:rPr>
      </w:pPr>
      <w:r w:rsidRPr="00D65C12">
        <w:rPr>
          <w:rFonts w:ascii="Times New Roman" w:hAnsi="Times New Roman" w:cs="Times New Roman"/>
          <w:sz w:val="24"/>
          <w:szCs w:val="24"/>
        </w:rPr>
        <w:t>W chwili zakończenia Etapu I nastąpi  całkowite przejęcie wszelkich czynności związanych z wykonywaniem kary lub środków karnych w nowym systemie SDE przez</w:t>
      </w:r>
      <w:r w:rsidR="001D51DA" w:rsidRPr="00D65C12">
        <w:rPr>
          <w:rFonts w:ascii="Times New Roman" w:hAnsi="Times New Roman" w:cs="Times New Roman"/>
          <w:sz w:val="24"/>
          <w:szCs w:val="24"/>
        </w:rPr>
        <w:t xml:space="preserve"> nowego</w:t>
      </w:r>
      <w:r w:rsidRPr="00D65C12">
        <w:rPr>
          <w:rFonts w:ascii="Times New Roman" w:hAnsi="Times New Roman" w:cs="Times New Roman"/>
          <w:sz w:val="24"/>
          <w:szCs w:val="24"/>
        </w:rPr>
        <w:t xml:space="preserve"> Wykonawcę. </w:t>
      </w:r>
    </w:p>
    <w:p w:rsidR="00970354" w:rsidRPr="0042508D" w:rsidRDefault="00970354" w:rsidP="00970354">
      <w:pPr>
        <w:spacing w:after="0" w:line="240" w:lineRule="auto"/>
        <w:ind w:right="-32"/>
        <w:jc w:val="both"/>
        <w:rPr>
          <w:rFonts w:ascii="Times New Roman" w:hAnsi="Times New Roman" w:cs="Times New Roman"/>
          <w:strike/>
          <w:color w:val="FF0000"/>
          <w:sz w:val="24"/>
          <w:szCs w:val="24"/>
        </w:rPr>
      </w:pPr>
    </w:p>
    <w:p w:rsidR="00970354" w:rsidRPr="00E46C1F" w:rsidRDefault="00970354" w:rsidP="005663A3">
      <w:pPr>
        <w:pStyle w:val="Akapitzlist"/>
        <w:numPr>
          <w:ilvl w:val="0"/>
          <w:numId w:val="8"/>
        </w:numPr>
        <w:spacing w:after="0" w:line="240" w:lineRule="auto"/>
        <w:ind w:left="0" w:right="-32" w:hanging="284"/>
        <w:jc w:val="both"/>
        <w:rPr>
          <w:rFonts w:ascii="Times New Roman" w:hAnsi="Times New Roman" w:cs="Times New Roman"/>
          <w:strike/>
          <w:sz w:val="24"/>
          <w:szCs w:val="24"/>
        </w:rPr>
      </w:pPr>
      <w:r w:rsidRPr="00E46C1F">
        <w:rPr>
          <w:rFonts w:ascii="Times New Roman" w:hAnsi="Times New Roman" w:cs="Times New Roman"/>
          <w:sz w:val="24"/>
          <w:szCs w:val="24"/>
        </w:rPr>
        <w:t xml:space="preserve">Wskazane </w:t>
      </w:r>
      <w:r w:rsidR="007A2653" w:rsidRPr="00E46C1F">
        <w:rPr>
          <w:rFonts w:ascii="Times New Roman" w:hAnsi="Times New Roman" w:cs="Times New Roman"/>
          <w:sz w:val="24"/>
          <w:szCs w:val="24"/>
        </w:rPr>
        <w:t xml:space="preserve">w </w:t>
      </w:r>
      <w:r w:rsidR="008C7A45">
        <w:rPr>
          <w:rFonts w:ascii="Times New Roman" w:hAnsi="Times New Roman" w:cs="Times New Roman"/>
          <w:sz w:val="24"/>
          <w:szCs w:val="24"/>
        </w:rPr>
        <w:t>niniejszym</w:t>
      </w:r>
      <w:r w:rsidRPr="00E46C1F">
        <w:rPr>
          <w:rFonts w:ascii="Times New Roman" w:hAnsi="Times New Roman" w:cs="Times New Roman"/>
          <w:sz w:val="24"/>
          <w:szCs w:val="24"/>
        </w:rPr>
        <w:t xml:space="preserve"> załączniku daty dzienne są obowiązujące w przypadku, gdy Umowa z W</w:t>
      </w:r>
      <w:r w:rsidR="00264A75">
        <w:rPr>
          <w:rFonts w:ascii="Times New Roman" w:hAnsi="Times New Roman" w:cs="Times New Roman"/>
          <w:sz w:val="24"/>
          <w:szCs w:val="24"/>
        </w:rPr>
        <w:t>ykonawcą wejdzie w życie w dniu</w:t>
      </w:r>
      <w:r w:rsidRPr="00E46C1F">
        <w:rPr>
          <w:rFonts w:ascii="Times New Roman" w:hAnsi="Times New Roman" w:cs="Times New Roman"/>
          <w:sz w:val="24"/>
          <w:szCs w:val="24"/>
        </w:rPr>
        <w:t xml:space="preserve"> 1 marca 2014 r. </w:t>
      </w:r>
    </w:p>
    <w:p w:rsidR="00970354" w:rsidRPr="0042508D" w:rsidRDefault="00970354" w:rsidP="00970354">
      <w:pPr>
        <w:spacing w:after="0" w:line="240" w:lineRule="auto"/>
        <w:ind w:right="-32"/>
        <w:jc w:val="both"/>
        <w:rPr>
          <w:rFonts w:ascii="Times New Roman" w:hAnsi="Times New Roman" w:cs="Times New Roman"/>
          <w:strike/>
          <w:color w:val="FF0000"/>
          <w:sz w:val="24"/>
          <w:szCs w:val="24"/>
        </w:rPr>
      </w:pPr>
    </w:p>
    <w:p w:rsidR="00970354" w:rsidRPr="00620045" w:rsidRDefault="00970354" w:rsidP="005663A3">
      <w:pPr>
        <w:pStyle w:val="Akapitzlist"/>
        <w:numPr>
          <w:ilvl w:val="0"/>
          <w:numId w:val="8"/>
        </w:numPr>
        <w:spacing w:after="0" w:line="240" w:lineRule="auto"/>
        <w:ind w:left="0" w:right="-32" w:hanging="284"/>
        <w:jc w:val="both"/>
        <w:rPr>
          <w:rFonts w:ascii="Times New Roman" w:hAnsi="Times New Roman" w:cs="Times New Roman"/>
          <w:strike/>
          <w:sz w:val="24"/>
          <w:szCs w:val="24"/>
        </w:rPr>
      </w:pPr>
      <w:r w:rsidRPr="00E46C1F">
        <w:rPr>
          <w:rFonts w:ascii="Times New Roman" w:hAnsi="Times New Roman" w:cs="Times New Roman"/>
          <w:sz w:val="24"/>
          <w:szCs w:val="24"/>
        </w:rPr>
        <w:t>W przypadk</w:t>
      </w:r>
      <w:r w:rsidR="007025B0">
        <w:rPr>
          <w:rFonts w:ascii="Times New Roman" w:hAnsi="Times New Roman" w:cs="Times New Roman"/>
          <w:sz w:val="24"/>
          <w:szCs w:val="24"/>
        </w:rPr>
        <w:t xml:space="preserve">u, gdy wejście w życie Umowy </w:t>
      </w:r>
      <w:r w:rsidR="00392AD5">
        <w:rPr>
          <w:rFonts w:ascii="Times New Roman" w:hAnsi="Times New Roman" w:cs="Times New Roman"/>
          <w:sz w:val="24"/>
          <w:szCs w:val="24"/>
        </w:rPr>
        <w:t>nastąpi po</w:t>
      </w:r>
      <w:r w:rsidR="00835C39">
        <w:rPr>
          <w:rFonts w:ascii="Times New Roman" w:hAnsi="Times New Roman" w:cs="Times New Roman"/>
          <w:sz w:val="24"/>
          <w:szCs w:val="24"/>
        </w:rPr>
        <w:t xml:space="preserve"> dniu</w:t>
      </w:r>
      <w:r w:rsidRPr="00E46C1F">
        <w:rPr>
          <w:rFonts w:ascii="Times New Roman" w:hAnsi="Times New Roman" w:cs="Times New Roman"/>
          <w:sz w:val="24"/>
          <w:szCs w:val="24"/>
        </w:rPr>
        <w:t xml:space="preserve"> 1 marca 2014 r. obowiązują terminy</w:t>
      </w:r>
      <w:r w:rsidR="005E718C">
        <w:rPr>
          <w:rFonts w:ascii="Times New Roman" w:hAnsi="Times New Roman" w:cs="Times New Roman"/>
          <w:sz w:val="24"/>
          <w:szCs w:val="24"/>
        </w:rPr>
        <w:t xml:space="preserve"> realizacji określone w liczbie dni</w:t>
      </w:r>
      <w:r w:rsidRPr="00E46C1F">
        <w:rPr>
          <w:rFonts w:ascii="Times New Roman" w:hAnsi="Times New Roman" w:cs="Times New Roman"/>
          <w:sz w:val="24"/>
          <w:szCs w:val="24"/>
        </w:rPr>
        <w:t xml:space="preserve"> (nie daty dzienne) wskazane w zał</w:t>
      </w:r>
      <w:r w:rsidR="005E718C">
        <w:rPr>
          <w:rFonts w:ascii="Times New Roman" w:hAnsi="Times New Roman" w:cs="Times New Roman"/>
          <w:sz w:val="24"/>
          <w:szCs w:val="24"/>
        </w:rPr>
        <w:t>ączniku</w:t>
      </w:r>
      <w:r w:rsidRPr="00E46C1F">
        <w:rPr>
          <w:rFonts w:ascii="Times New Roman" w:hAnsi="Times New Roman" w:cs="Times New Roman"/>
          <w:sz w:val="24"/>
          <w:szCs w:val="24"/>
        </w:rPr>
        <w:t xml:space="preserve"> nr 2 do Umowy</w:t>
      </w:r>
      <w:r w:rsidR="005E718C">
        <w:rPr>
          <w:rFonts w:ascii="Times New Roman" w:hAnsi="Times New Roman" w:cs="Times New Roman"/>
          <w:sz w:val="24"/>
          <w:szCs w:val="24"/>
        </w:rPr>
        <w:t xml:space="preserve"> – Terminy realizacji umowy</w:t>
      </w:r>
      <w:r w:rsidRPr="00E46C1F">
        <w:rPr>
          <w:rFonts w:ascii="Times New Roman" w:hAnsi="Times New Roman" w:cs="Times New Roman"/>
          <w:sz w:val="24"/>
          <w:szCs w:val="24"/>
        </w:rPr>
        <w:t>, z zastrzeżeniem, że realizacja etapu technicznego nie może trwać dłużej niż 6 miesięc</w:t>
      </w:r>
      <w:r w:rsidR="005E718C">
        <w:rPr>
          <w:rFonts w:ascii="Times New Roman" w:hAnsi="Times New Roman" w:cs="Times New Roman"/>
          <w:sz w:val="24"/>
          <w:szCs w:val="24"/>
        </w:rPr>
        <w:t xml:space="preserve">y od dnia jej wejścia w życie, natomiast </w:t>
      </w:r>
      <w:r w:rsidR="00BB20F4">
        <w:rPr>
          <w:rFonts w:ascii="Times New Roman" w:hAnsi="Times New Roman" w:cs="Times New Roman"/>
          <w:sz w:val="24"/>
          <w:szCs w:val="24"/>
        </w:rPr>
        <w:t xml:space="preserve">realizacja Etapu II tj. </w:t>
      </w:r>
      <w:r w:rsidR="00BB20F4">
        <w:rPr>
          <w:rFonts w:ascii="Times New Roman" w:hAnsi="Times New Roman" w:cs="Times New Roman"/>
          <w:sz w:val="24"/>
          <w:szCs w:val="24"/>
        </w:rPr>
        <w:lastRenderedPageBreak/>
        <w:t xml:space="preserve">usługi eksploatacji i rozwoju SDE trwa 48 miesięcy od dnia rozpoczęcia tej usługi, zgodnie z </w:t>
      </w:r>
      <w:r w:rsidRPr="00E46C1F">
        <w:rPr>
          <w:rFonts w:ascii="Times New Roman" w:hAnsi="Times New Roman" w:cs="Times New Roman"/>
          <w:sz w:val="24"/>
          <w:szCs w:val="24"/>
        </w:rPr>
        <w:t xml:space="preserve"> </w:t>
      </w:r>
      <w:r w:rsidR="00BB20F4">
        <w:rPr>
          <w:rFonts w:ascii="Times New Roman" w:hAnsi="Times New Roman" w:cs="Times New Roman"/>
          <w:sz w:val="24"/>
          <w:szCs w:val="24"/>
        </w:rPr>
        <w:t xml:space="preserve">§ 2 ust. 7 załącznika nr 1 do SIWZ – Wzór umowy. </w:t>
      </w:r>
    </w:p>
    <w:p w:rsidR="00970354" w:rsidRPr="0042508D" w:rsidRDefault="00970354" w:rsidP="004C0117">
      <w:pPr>
        <w:pStyle w:val="Akapitzlist"/>
        <w:spacing w:after="0" w:line="240" w:lineRule="auto"/>
        <w:ind w:left="0" w:right="-32"/>
        <w:jc w:val="both"/>
        <w:rPr>
          <w:rFonts w:ascii="Times New Roman" w:hAnsi="Times New Roman" w:cs="Times New Roman"/>
          <w:strike/>
          <w:color w:val="FF0000"/>
          <w:sz w:val="24"/>
          <w:szCs w:val="24"/>
        </w:rPr>
      </w:pPr>
    </w:p>
    <w:p w:rsidR="00355B1F" w:rsidRPr="00E46C1F" w:rsidRDefault="00720E55" w:rsidP="005663A3">
      <w:pPr>
        <w:pStyle w:val="Akapitzlist"/>
        <w:numPr>
          <w:ilvl w:val="0"/>
          <w:numId w:val="8"/>
        </w:numPr>
        <w:spacing w:after="0" w:line="240" w:lineRule="auto"/>
        <w:ind w:left="0" w:right="-32" w:hanging="284"/>
        <w:jc w:val="both"/>
        <w:rPr>
          <w:rFonts w:ascii="Times New Roman" w:hAnsi="Times New Roman" w:cs="Times New Roman"/>
          <w:strike/>
          <w:sz w:val="24"/>
          <w:szCs w:val="24"/>
        </w:rPr>
      </w:pPr>
      <w:r>
        <w:rPr>
          <w:rFonts w:ascii="Times New Roman" w:hAnsi="Times New Roman" w:cs="Times New Roman"/>
          <w:sz w:val="24"/>
          <w:szCs w:val="24"/>
        </w:rPr>
        <w:t>W przypadku</w:t>
      </w:r>
      <w:r w:rsidR="00620045">
        <w:rPr>
          <w:rFonts w:ascii="Times New Roman" w:hAnsi="Times New Roman" w:cs="Times New Roman"/>
          <w:sz w:val="24"/>
          <w:szCs w:val="24"/>
        </w:rPr>
        <w:t xml:space="preserve"> </w:t>
      </w:r>
      <w:r w:rsidR="00620045" w:rsidRPr="00620045">
        <w:rPr>
          <w:rFonts w:ascii="Times New Roman" w:hAnsi="Times New Roman" w:cs="Times New Roman"/>
          <w:sz w:val="24"/>
          <w:szCs w:val="24"/>
        </w:rPr>
        <w:t xml:space="preserve">gdy wejście w życie Umowy nie nastąpi w dniu 1 marca 2014 r. i/lub Etap I nie zostanie zrealizowany do 31 sierpnia 2014 r., </w:t>
      </w:r>
      <w:r>
        <w:rPr>
          <w:rFonts w:ascii="Times New Roman" w:hAnsi="Times New Roman" w:cs="Times New Roman"/>
          <w:sz w:val="24"/>
          <w:szCs w:val="24"/>
        </w:rPr>
        <w:t xml:space="preserve">może zostać zastosowana </w:t>
      </w:r>
      <w:r w:rsidR="00620045" w:rsidRPr="00620045">
        <w:rPr>
          <w:rFonts w:ascii="Times New Roman" w:hAnsi="Times New Roman" w:cs="Times New Roman"/>
          <w:sz w:val="24"/>
          <w:szCs w:val="24"/>
        </w:rPr>
        <w:t>przerwa w wykonywaniu kary (środka karnego)</w:t>
      </w:r>
      <w:r>
        <w:rPr>
          <w:rFonts w:ascii="Times New Roman" w:hAnsi="Times New Roman" w:cs="Times New Roman"/>
          <w:sz w:val="24"/>
          <w:szCs w:val="24"/>
        </w:rPr>
        <w:t xml:space="preserve"> zgodnie z art. 4b Ustawy SDE. Wówczas </w:t>
      </w:r>
      <w:r w:rsidR="00336953">
        <w:rPr>
          <w:rFonts w:ascii="Times New Roman" w:hAnsi="Times New Roman" w:cs="Times New Roman"/>
          <w:sz w:val="24"/>
          <w:szCs w:val="24"/>
        </w:rPr>
        <w:t>„</w:t>
      </w:r>
      <w:r w:rsidR="00336953" w:rsidRPr="00336953">
        <w:rPr>
          <w:rFonts w:ascii="Times New Roman" w:hAnsi="Times New Roman" w:cs="Times New Roman"/>
          <w:i/>
          <w:sz w:val="24"/>
          <w:szCs w:val="24"/>
        </w:rPr>
        <w:t>W</w:t>
      </w:r>
      <w:r w:rsidRPr="00336953">
        <w:rPr>
          <w:rFonts w:ascii="Times New Roman" w:hAnsi="Times New Roman" w:cs="Times New Roman"/>
          <w:i/>
          <w:sz w:val="24"/>
          <w:szCs w:val="24"/>
        </w:rPr>
        <w:t>arunki przejęcia wykonywania usługi dozoru</w:t>
      </w:r>
      <w:r w:rsidR="00336953" w:rsidRPr="00336953">
        <w:rPr>
          <w:rFonts w:ascii="Times New Roman" w:hAnsi="Times New Roman" w:cs="Times New Roman"/>
          <w:i/>
          <w:sz w:val="24"/>
          <w:szCs w:val="24"/>
        </w:rPr>
        <w:t>”</w:t>
      </w:r>
      <w:r w:rsidR="00782DA1">
        <w:rPr>
          <w:rFonts w:ascii="Times New Roman" w:hAnsi="Times New Roman" w:cs="Times New Roman"/>
          <w:sz w:val="24"/>
          <w:szCs w:val="24"/>
        </w:rPr>
        <w:t xml:space="preserve"> określone w niniejszym załączniku,</w:t>
      </w:r>
      <w:r w:rsidRPr="00336953">
        <w:rPr>
          <w:rFonts w:ascii="Times New Roman" w:hAnsi="Times New Roman" w:cs="Times New Roman"/>
          <w:i/>
          <w:sz w:val="24"/>
          <w:szCs w:val="24"/>
        </w:rPr>
        <w:t xml:space="preserve"> </w:t>
      </w:r>
      <w:r>
        <w:rPr>
          <w:rFonts w:ascii="Times New Roman" w:hAnsi="Times New Roman" w:cs="Times New Roman"/>
          <w:sz w:val="24"/>
          <w:szCs w:val="24"/>
        </w:rPr>
        <w:t>stosuje się odpowiednio</w:t>
      </w:r>
      <w:r w:rsidR="00530518">
        <w:rPr>
          <w:rFonts w:ascii="Times New Roman" w:hAnsi="Times New Roman" w:cs="Times New Roman"/>
          <w:sz w:val="24"/>
          <w:szCs w:val="24"/>
        </w:rPr>
        <w:t>.</w:t>
      </w:r>
    </w:p>
    <w:p w:rsidR="002D118D" w:rsidRDefault="002D118D" w:rsidP="00355B1F">
      <w:pPr>
        <w:pStyle w:val="Akapitzlist"/>
        <w:spacing w:after="0" w:line="240" w:lineRule="auto"/>
        <w:ind w:left="0" w:right="-32"/>
        <w:jc w:val="both"/>
        <w:rPr>
          <w:rFonts w:ascii="Times New Roman" w:hAnsi="Times New Roman" w:cs="Times New Roman"/>
          <w:strike/>
          <w:color w:val="FF0000"/>
          <w:sz w:val="24"/>
          <w:szCs w:val="24"/>
        </w:rPr>
      </w:pPr>
    </w:p>
    <w:p w:rsidR="002D118D" w:rsidRPr="00E46C1F" w:rsidRDefault="002D118D" w:rsidP="005663A3">
      <w:pPr>
        <w:pStyle w:val="Akapitzlist"/>
        <w:numPr>
          <w:ilvl w:val="0"/>
          <w:numId w:val="8"/>
        </w:numPr>
        <w:spacing w:after="0" w:line="240" w:lineRule="auto"/>
        <w:ind w:left="0" w:right="-32" w:hanging="284"/>
        <w:jc w:val="both"/>
        <w:rPr>
          <w:rFonts w:ascii="Times New Roman" w:hAnsi="Times New Roman" w:cs="Times New Roman"/>
          <w:sz w:val="24"/>
          <w:szCs w:val="24"/>
        </w:rPr>
      </w:pPr>
      <w:r w:rsidRPr="00E46C1F">
        <w:rPr>
          <w:rFonts w:ascii="Times New Roman" w:hAnsi="Times New Roman" w:cs="Times New Roman"/>
          <w:sz w:val="24"/>
          <w:szCs w:val="24"/>
        </w:rPr>
        <w:t>O ile z treści niniejszego załącznika wynika konieczność współprac</w:t>
      </w:r>
      <w:r w:rsidR="00B52746">
        <w:rPr>
          <w:rFonts w:ascii="Times New Roman" w:hAnsi="Times New Roman" w:cs="Times New Roman"/>
          <w:sz w:val="24"/>
          <w:szCs w:val="24"/>
        </w:rPr>
        <w:t>y dotychczasowego i </w:t>
      </w:r>
      <w:r w:rsidR="00B27514">
        <w:rPr>
          <w:rFonts w:ascii="Times New Roman" w:hAnsi="Times New Roman" w:cs="Times New Roman"/>
          <w:sz w:val="24"/>
          <w:szCs w:val="24"/>
        </w:rPr>
        <w:t>nowego Wykonawcy</w:t>
      </w:r>
      <w:r w:rsidR="00961751" w:rsidRPr="00E46C1F">
        <w:rPr>
          <w:rFonts w:ascii="Times New Roman" w:hAnsi="Times New Roman" w:cs="Times New Roman"/>
          <w:sz w:val="24"/>
          <w:szCs w:val="24"/>
        </w:rPr>
        <w:t>, w </w:t>
      </w:r>
      <w:r w:rsidRPr="00E46C1F">
        <w:rPr>
          <w:rFonts w:ascii="Times New Roman" w:hAnsi="Times New Roman" w:cs="Times New Roman"/>
          <w:sz w:val="24"/>
          <w:szCs w:val="24"/>
        </w:rPr>
        <w:t>przypadku nienależytego wywiązania się z tego obowiązku</w:t>
      </w:r>
      <w:r w:rsidR="00961751" w:rsidRPr="00E46C1F">
        <w:rPr>
          <w:rFonts w:ascii="Times New Roman" w:hAnsi="Times New Roman" w:cs="Times New Roman"/>
          <w:sz w:val="24"/>
          <w:szCs w:val="24"/>
        </w:rPr>
        <w:t xml:space="preserve"> przez </w:t>
      </w:r>
      <w:r w:rsidR="00B27514">
        <w:rPr>
          <w:rFonts w:ascii="Times New Roman" w:hAnsi="Times New Roman" w:cs="Times New Roman"/>
          <w:sz w:val="24"/>
          <w:szCs w:val="24"/>
        </w:rPr>
        <w:t>dotychczasowego</w:t>
      </w:r>
      <w:r w:rsidR="00961751" w:rsidRPr="00E46C1F">
        <w:rPr>
          <w:rFonts w:ascii="Times New Roman" w:hAnsi="Times New Roman" w:cs="Times New Roman"/>
          <w:sz w:val="24"/>
          <w:szCs w:val="24"/>
        </w:rPr>
        <w:t xml:space="preserve"> Wykonawcę </w:t>
      </w:r>
      <w:r w:rsidRPr="00E46C1F">
        <w:rPr>
          <w:rFonts w:ascii="Times New Roman" w:hAnsi="Times New Roman" w:cs="Times New Roman"/>
          <w:sz w:val="24"/>
          <w:szCs w:val="24"/>
        </w:rPr>
        <w:t xml:space="preserve"> </w:t>
      </w:r>
      <w:r w:rsidR="00961751" w:rsidRPr="00E46C1F">
        <w:rPr>
          <w:rFonts w:ascii="Times New Roman" w:hAnsi="Times New Roman" w:cs="Times New Roman"/>
          <w:sz w:val="24"/>
          <w:szCs w:val="24"/>
        </w:rPr>
        <w:t xml:space="preserve">nowy Wykonawca nie będzie ponosił odpowiedzialności. </w:t>
      </w:r>
    </w:p>
    <w:sectPr w:rsidR="002D118D" w:rsidRPr="00E46C1F" w:rsidSect="00DD6492">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036D" w:rsidRDefault="0080036D" w:rsidP="00C216CF">
      <w:pPr>
        <w:spacing w:after="0" w:line="240" w:lineRule="auto"/>
      </w:pPr>
      <w:r>
        <w:separator/>
      </w:r>
    </w:p>
  </w:endnote>
  <w:endnote w:type="continuationSeparator" w:id="0">
    <w:p w:rsidR="0080036D" w:rsidRDefault="0080036D" w:rsidP="00C216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1A6" w:rsidRDefault="002641A6">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2656905"/>
      <w:docPartObj>
        <w:docPartGallery w:val="Page Numbers (Bottom of Page)"/>
        <w:docPartUnique/>
      </w:docPartObj>
    </w:sdtPr>
    <w:sdtContent>
      <w:p w:rsidR="005B3F88" w:rsidRDefault="004F2FED" w:rsidP="002641A6">
        <w:pPr>
          <w:pStyle w:val="Stopka"/>
          <w:jc w:val="center"/>
        </w:pPr>
        <w:fldSimple w:instr="PAGE   \* MERGEFORMAT">
          <w:r w:rsidR="002641A6">
            <w:rPr>
              <w:noProof/>
            </w:rPr>
            <w:t>1</w:t>
          </w:r>
        </w:fldSimple>
      </w:p>
    </w:sdtContent>
  </w:sdt>
  <w:p w:rsidR="005B3F88" w:rsidRDefault="005B3F88">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1A6" w:rsidRDefault="002641A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036D" w:rsidRDefault="0080036D" w:rsidP="00C216CF">
      <w:pPr>
        <w:spacing w:after="0" w:line="240" w:lineRule="auto"/>
      </w:pPr>
      <w:r>
        <w:separator/>
      </w:r>
    </w:p>
  </w:footnote>
  <w:footnote w:type="continuationSeparator" w:id="0">
    <w:p w:rsidR="0080036D" w:rsidRDefault="0080036D" w:rsidP="00C216C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1A6" w:rsidRDefault="002641A6">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1A6" w:rsidRDefault="002641A6">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41A6" w:rsidRDefault="002641A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36618F"/>
    <w:multiLevelType w:val="hybridMultilevel"/>
    <w:tmpl w:val="BCA0FFDC"/>
    <w:lvl w:ilvl="0" w:tplc="0415000F">
      <w:start w:val="1"/>
      <w:numFmt w:val="decimal"/>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
    <w:nsid w:val="1F012427"/>
    <w:multiLevelType w:val="hybridMultilevel"/>
    <w:tmpl w:val="6EBE03D4"/>
    <w:lvl w:ilvl="0" w:tplc="2182F0A2">
      <w:start w:val="5"/>
      <w:numFmt w:val="decimal"/>
      <w:suff w:val="space"/>
      <w:lvlText w:val="%1."/>
      <w:lvlJc w:val="left"/>
      <w:pPr>
        <w:ind w:left="1854"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487158F"/>
    <w:multiLevelType w:val="hybridMultilevel"/>
    <w:tmpl w:val="BA2232E4"/>
    <w:lvl w:ilvl="0" w:tplc="A68A88D8">
      <w:start w:val="1"/>
      <w:numFmt w:val="decimal"/>
      <w:lvlText w:val="%1."/>
      <w:lvlJc w:val="left"/>
      <w:pPr>
        <w:ind w:left="1854" w:hanging="360"/>
      </w:pPr>
      <w:rPr>
        <w:strike w:val="0"/>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
    <w:nsid w:val="378E6F5D"/>
    <w:multiLevelType w:val="hybridMultilevel"/>
    <w:tmpl w:val="6E08B28E"/>
    <w:lvl w:ilvl="0" w:tplc="6F5ED01C">
      <w:start w:val="1"/>
      <w:numFmt w:val="decimal"/>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
    <w:nsid w:val="40DF5FED"/>
    <w:multiLevelType w:val="hybridMultilevel"/>
    <w:tmpl w:val="6556F070"/>
    <w:lvl w:ilvl="0" w:tplc="886AD854">
      <w:start w:val="1"/>
      <w:numFmt w:val="decimal"/>
      <w:suff w:val="space"/>
      <w:lvlText w:val="%1."/>
      <w:lvlJc w:val="left"/>
      <w:pPr>
        <w:ind w:left="1854" w:hanging="360"/>
      </w:pPr>
      <w:rPr>
        <w:rFonts w:hint="default"/>
        <w:strike w:val="0"/>
        <w:color w:val="auto"/>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5">
    <w:nsid w:val="500D3ED5"/>
    <w:multiLevelType w:val="hybridMultilevel"/>
    <w:tmpl w:val="0A0CB7E8"/>
    <w:lvl w:ilvl="0" w:tplc="B18842AA">
      <w:start w:val="1"/>
      <w:numFmt w:val="decimal"/>
      <w:suff w:val="space"/>
      <w:lvlText w:val="%1."/>
      <w:lvlJc w:val="left"/>
      <w:pPr>
        <w:ind w:left="1495" w:hanging="360"/>
      </w:pPr>
      <w:rPr>
        <w:rFonts w:ascii="Times New Roman" w:hAnsi="Times New Roman" w:cs="Times New Roman" w:hint="default"/>
        <w:sz w:val="24"/>
        <w:szCs w:val="24"/>
      </w:rPr>
    </w:lvl>
    <w:lvl w:ilvl="1" w:tplc="04150019" w:tentative="1">
      <w:start w:val="1"/>
      <w:numFmt w:val="lowerLetter"/>
      <w:lvlText w:val="%2."/>
      <w:lvlJc w:val="left"/>
      <w:pPr>
        <w:ind w:left="2215" w:hanging="360"/>
      </w:pPr>
    </w:lvl>
    <w:lvl w:ilvl="2" w:tplc="0415001B" w:tentative="1">
      <w:start w:val="1"/>
      <w:numFmt w:val="lowerRoman"/>
      <w:lvlText w:val="%3."/>
      <w:lvlJc w:val="right"/>
      <w:pPr>
        <w:ind w:left="2935" w:hanging="180"/>
      </w:pPr>
    </w:lvl>
    <w:lvl w:ilvl="3" w:tplc="0415000F" w:tentative="1">
      <w:start w:val="1"/>
      <w:numFmt w:val="decimal"/>
      <w:lvlText w:val="%4."/>
      <w:lvlJc w:val="left"/>
      <w:pPr>
        <w:ind w:left="3655" w:hanging="360"/>
      </w:pPr>
    </w:lvl>
    <w:lvl w:ilvl="4" w:tplc="04150019" w:tentative="1">
      <w:start w:val="1"/>
      <w:numFmt w:val="lowerLetter"/>
      <w:lvlText w:val="%5."/>
      <w:lvlJc w:val="left"/>
      <w:pPr>
        <w:ind w:left="4375" w:hanging="360"/>
      </w:pPr>
    </w:lvl>
    <w:lvl w:ilvl="5" w:tplc="0415001B" w:tentative="1">
      <w:start w:val="1"/>
      <w:numFmt w:val="lowerRoman"/>
      <w:lvlText w:val="%6."/>
      <w:lvlJc w:val="right"/>
      <w:pPr>
        <w:ind w:left="5095" w:hanging="180"/>
      </w:pPr>
    </w:lvl>
    <w:lvl w:ilvl="6" w:tplc="0415000F" w:tentative="1">
      <w:start w:val="1"/>
      <w:numFmt w:val="decimal"/>
      <w:lvlText w:val="%7."/>
      <w:lvlJc w:val="left"/>
      <w:pPr>
        <w:ind w:left="5815" w:hanging="360"/>
      </w:pPr>
    </w:lvl>
    <w:lvl w:ilvl="7" w:tplc="04150019" w:tentative="1">
      <w:start w:val="1"/>
      <w:numFmt w:val="lowerLetter"/>
      <w:lvlText w:val="%8."/>
      <w:lvlJc w:val="left"/>
      <w:pPr>
        <w:ind w:left="6535" w:hanging="360"/>
      </w:pPr>
    </w:lvl>
    <w:lvl w:ilvl="8" w:tplc="0415001B" w:tentative="1">
      <w:start w:val="1"/>
      <w:numFmt w:val="lowerRoman"/>
      <w:lvlText w:val="%9."/>
      <w:lvlJc w:val="right"/>
      <w:pPr>
        <w:ind w:left="7255" w:hanging="180"/>
      </w:pPr>
    </w:lvl>
  </w:abstractNum>
  <w:abstractNum w:abstractNumId="6">
    <w:nsid w:val="584D399A"/>
    <w:multiLevelType w:val="hybridMultilevel"/>
    <w:tmpl w:val="4A3C33EE"/>
    <w:lvl w:ilvl="0" w:tplc="7B84FB18">
      <w:start w:val="1"/>
      <w:numFmt w:val="decimal"/>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7">
    <w:nsid w:val="601D0F9C"/>
    <w:multiLevelType w:val="hybridMultilevel"/>
    <w:tmpl w:val="02944E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4"/>
  </w:num>
  <w:num w:numId="3">
    <w:abstractNumId w:val="0"/>
  </w:num>
  <w:num w:numId="4">
    <w:abstractNumId w:val="6"/>
  </w:num>
  <w:num w:numId="5">
    <w:abstractNumId w:val="3"/>
  </w:num>
  <w:num w:numId="6">
    <w:abstractNumId w:val="2"/>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characterSpacingControl w:val="doNotCompress"/>
  <w:hdrShapeDefaults>
    <o:shapedefaults v:ext="edit" spidmax="15362"/>
  </w:hdrShapeDefaults>
  <w:footnotePr>
    <w:footnote w:id="-1"/>
    <w:footnote w:id="0"/>
  </w:footnotePr>
  <w:endnotePr>
    <w:endnote w:id="-1"/>
    <w:endnote w:id="0"/>
  </w:endnotePr>
  <w:compat/>
  <w:rsids>
    <w:rsidRoot w:val="00B57001"/>
    <w:rsid w:val="0000075D"/>
    <w:rsid w:val="00002BEB"/>
    <w:rsid w:val="00004EA2"/>
    <w:rsid w:val="000116F4"/>
    <w:rsid w:val="00021069"/>
    <w:rsid w:val="00022E33"/>
    <w:rsid w:val="00033EA7"/>
    <w:rsid w:val="00055A4A"/>
    <w:rsid w:val="00076415"/>
    <w:rsid w:val="00086DF9"/>
    <w:rsid w:val="000A0BB7"/>
    <w:rsid w:val="000A4516"/>
    <w:rsid w:val="000A6AB2"/>
    <w:rsid w:val="000B4692"/>
    <w:rsid w:val="000C17ED"/>
    <w:rsid w:val="0010675F"/>
    <w:rsid w:val="0012533C"/>
    <w:rsid w:val="00126DDA"/>
    <w:rsid w:val="00134FC2"/>
    <w:rsid w:val="00137466"/>
    <w:rsid w:val="001516FC"/>
    <w:rsid w:val="001900F7"/>
    <w:rsid w:val="001C4C27"/>
    <w:rsid w:val="001D51DA"/>
    <w:rsid w:val="001D56CA"/>
    <w:rsid w:val="001F0E90"/>
    <w:rsid w:val="001F5B1D"/>
    <w:rsid w:val="002006CD"/>
    <w:rsid w:val="00204C59"/>
    <w:rsid w:val="002216CE"/>
    <w:rsid w:val="0022363A"/>
    <w:rsid w:val="00233463"/>
    <w:rsid w:val="00233EA3"/>
    <w:rsid w:val="00245D95"/>
    <w:rsid w:val="00255334"/>
    <w:rsid w:val="00262F1F"/>
    <w:rsid w:val="002641A6"/>
    <w:rsid w:val="00264A75"/>
    <w:rsid w:val="00280246"/>
    <w:rsid w:val="002909C0"/>
    <w:rsid w:val="00292415"/>
    <w:rsid w:val="002A3F3E"/>
    <w:rsid w:val="002C3155"/>
    <w:rsid w:val="002C3B3B"/>
    <w:rsid w:val="002D118D"/>
    <w:rsid w:val="002E113D"/>
    <w:rsid w:val="002E6230"/>
    <w:rsid w:val="00303345"/>
    <w:rsid w:val="003064C8"/>
    <w:rsid w:val="0031173C"/>
    <w:rsid w:val="0031429A"/>
    <w:rsid w:val="00333120"/>
    <w:rsid w:val="00336953"/>
    <w:rsid w:val="00355B1F"/>
    <w:rsid w:val="003652ED"/>
    <w:rsid w:val="00373A88"/>
    <w:rsid w:val="003762F5"/>
    <w:rsid w:val="00392AD5"/>
    <w:rsid w:val="003942B0"/>
    <w:rsid w:val="0039532D"/>
    <w:rsid w:val="00400A9A"/>
    <w:rsid w:val="004133C3"/>
    <w:rsid w:val="00414856"/>
    <w:rsid w:val="00417591"/>
    <w:rsid w:val="0042508D"/>
    <w:rsid w:val="00444636"/>
    <w:rsid w:val="00444D91"/>
    <w:rsid w:val="00447224"/>
    <w:rsid w:val="0046482F"/>
    <w:rsid w:val="004A550D"/>
    <w:rsid w:val="004A69CF"/>
    <w:rsid w:val="004B68CC"/>
    <w:rsid w:val="004C0117"/>
    <w:rsid w:val="004C0E45"/>
    <w:rsid w:val="004D0659"/>
    <w:rsid w:val="004E27D0"/>
    <w:rsid w:val="004E660E"/>
    <w:rsid w:val="004F2FED"/>
    <w:rsid w:val="004F3ACD"/>
    <w:rsid w:val="004F5B25"/>
    <w:rsid w:val="00504336"/>
    <w:rsid w:val="0051070D"/>
    <w:rsid w:val="00511BE7"/>
    <w:rsid w:val="005173C3"/>
    <w:rsid w:val="00525575"/>
    <w:rsid w:val="00527CB5"/>
    <w:rsid w:val="00530518"/>
    <w:rsid w:val="00541702"/>
    <w:rsid w:val="005534A5"/>
    <w:rsid w:val="00565581"/>
    <w:rsid w:val="005663A3"/>
    <w:rsid w:val="00566F20"/>
    <w:rsid w:val="005677E0"/>
    <w:rsid w:val="00581BA8"/>
    <w:rsid w:val="00594C65"/>
    <w:rsid w:val="005B3F88"/>
    <w:rsid w:val="005C0F47"/>
    <w:rsid w:val="005E718C"/>
    <w:rsid w:val="005F48B3"/>
    <w:rsid w:val="00613DCE"/>
    <w:rsid w:val="00620045"/>
    <w:rsid w:val="00634710"/>
    <w:rsid w:val="00650C49"/>
    <w:rsid w:val="00661D71"/>
    <w:rsid w:val="00663EF3"/>
    <w:rsid w:val="006754E3"/>
    <w:rsid w:val="00677CE1"/>
    <w:rsid w:val="00692D27"/>
    <w:rsid w:val="006937B0"/>
    <w:rsid w:val="006A1484"/>
    <w:rsid w:val="006A271A"/>
    <w:rsid w:val="006A676B"/>
    <w:rsid w:val="006B10C1"/>
    <w:rsid w:val="006B59AD"/>
    <w:rsid w:val="006B639A"/>
    <w:rsid w:val="006C4A74"/>
    <w:rsid w:val="006F0C44"/>
    <w:rsid w:val="006F3EAC"/>
    <w:rsid w:val="00701ED4"/>
    <w:rsid w:val="007025B0"/>
    <w:rsid w:val="00716860"/>
    <w:rsid w:val="00717F0B"/>
    <w:rsid w:val="00720E55"/>
    <w:rsid w:val="0078244E"/>
    <w:rsid w:val="00782DA1"/>
    <w:rsid w:val="007A2653"/>
    <w:rsid w:val="007C2700"/>
    <w:rsid w:val="007C4D55"/>
    <w:rsid w:val="007D1B0A"/>
    <w:rsid w:val="007D1B48"/>
    <w:rsid w:val="007D65AC"/>
    <w:rsid w:val="007D7871"/>
    <w:rsid w:val="007F7A1A"/>
    <w:rsid w:val="0080036D"/>
    <w:rsid w:val="00826610"/>
    <w:rsid w:val="00835C39"/>
    <w:rsid w:val="00866F5F"/>
    <w:rsid w:val="00885D51"/>
    <w:rsid w:val="00894641"/>
    <w:rsid w:val="00895868"/>
    <w:rsid w:val="008A6AB0"/>
    <w:rsid w:val="008A6FBB"/>
    <w:rsid w:val="008B3665"/>
    <w:rsid w:val="008C16A7"/>
    <w:rsid w:val="008C7A45"/>
    <w:rsid w:val="008D6373"/>
    <w:rsid w:val="008E4339"/>
    <w:rsid w:val="008F05FE"/>
    <w:rsid w:val="00907F31"/>
    <w:rsid w:val="00910F37"/>
    <w:rsid w:val="00916EF8"/>
    <w:rsid w:val="00921C02"/>
    <w:rsid w:val="009335DD"/>
    <w:rsid w:val="00961751"/>
    <w:rsid w:val="0096579B"/>
    <w:rsid w:val="009661AB"/>
    <w:rsid w:val="00970354"/>
    <w:rsid w:val="00973FCA"/>
    <w:rsid w:val="00987F3B"/>
    <w:rsid w:val="00997B01"/>
    <w:rsid w:val="009E58CE"/>
    <w:rsid w:val="009F370D"/>
    <w:rsid w:val="00A06AB5"/>
    <w:rsid w:val="00A31943"/>
    <w:rsid w:val="00A37AA5"/>
    <w:rsid w:val="00A44934"/>
    <w:rsid w:val="00A74BA5"/>
    <w:rsid w:val="00AA6274"/>
    <w:rsid w:val="00AB2FB7"/>
    <w:rsid w:val="00AC2849"/>
    <w:rsid w:val="00AC63D7"/>
    <w:rsid w:val="00AC72FC"/>
    <w:rsid w:val="00AD4593"/>
    <w:rsid w:val="00B0271B"/>
    <w:rsid w:val="00B046E0"/>
    <w:rsid w:val="00B04F26"/>
    <w:rsid w:val="00B06725"/>
    <w:rsid w:val="00B06CBE"/>
    <w:rsid w:val="00B12DB7"/>
    <w:rsid w:val="00B17CF4"/>
    <w:rsid w:val="00B25EE1"/>
    <w:rsid w:val="00B27514"/>
    <w:rsid w:val="00B37BC4"/>
    <w:rsid w:val="00B52746"/>
    <w:rsid w:val="00B57001"/>
    <w:rsid w:val="00B61A7D"/>
    <w:rsid w:val="00B62363"/>
    <w:rsid w:val="00B775DA"/>
    <w:rsid w:val="00B82BF0"/>
    <w:rsid w:val="00B92853"/>
    <w:rsid w:val="00BB20F4"/>
    <w:rsid w:val="00BC5FB4"/>
    <w:rsid w:val="00BD28E4"/>
    <w:rsid w:val="00BD776F"/>
    <w:rsid w:val="00BE5348"/>
    <w:rsid w:val="00C0535C"/>
    <w:rsid w:val="00C07E9D"/>
    <w:rsid w:val="00C216CF"/>
    <w:rsid w:val="00C37327"/>
    <w:rsid w:val="00C443E3"/>
    <w:rsid w:val="00C53C5A"/>
    <w:rsid w:val="00C90EF0"/>
    <w:rsid w:val="00CB5817"/>
    <w:rsid w:val="00CC74AC"/>
    <w:rsid w:val="00CC7CAE"/>
    <w:rsid w:val="00CE0CDD"/>
    <w:rsid w:val="00CE548B"/>
    <w:rsid w:val="00CE703E"/>
    <w:rsid w:val="00D5762E"/>
    <w:rsid w:val="00D65C12"/>
    <w:rsid w:val="00D71E7E"/>
    <w:rsid w:val="00D85696"/>
    <w:rsid w:val="00DA7016"/>
    <w:rsid w:val="00DA7DC0"/>
    <w:rsid w:val="00DD6492"/>
    <w:rsid w:val="00DD6595"/>
    <w:rsid w:val="00DE6166"/>
    <w:rsid w:val="00E04740"/>
    <w:rsid w:val="00E22B35"/>
    <w:rsid w:val="00E27914"/>
    <w:rsid w:val="00E46C1F"/>
    <w:rsid w:val="00E50F1B"/>
    <w:rsid w:val="00E516FA"/>
    <w:rsid w:val="00E74998"/>
    <w:rsid w:val="00E86862"/>
    <w:rsid w:val="00ED2166"/>
    <w:rsid w:val="00ED69FB"/>
    <w:rsid w:val="00EE3EFA"/>
    <w:rsid w:val="00EF136D"/>
    <w:rsid w:val="00F1207A"/>
    <w:rsid w:val="00F12A63"/>
    <w:rsid w:val="00F13468"/>
    <w:rsid w:val="00F15F3F"/>
    <w:rsid w:val="00F20362"/>
    <w:rsid w:val="00F615CF"/>
    <w:rsid w:val="00F67DF2"/>
    <w:rsid w:val="00F72015"/>
    <w:rsid w:val="00F9489F"/>
    <w:rsid w:val="00F962FF"/>
    <w:rsid w:val="00FA6543"/>
    <w:rsid w:val="00FA6936"/>
    <w:rsid w:val="00FB58D0"/>
    <w:rsid w:val="00FB692C"/>
    <w:rsid w:val="00FD17DC"/>
    <w:rsid w:val="00FD542B"/>
    <w:rsid w:val="00FF4D1B"/>
    <w:rsid w:val="00FF7BE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762F5"/>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B5700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57001"/>
    <w:rPr>
      <w:rFonts w:ascii="Tahoma" w:hAnsi="Tahoma" w:cs="Tahoma"/>
      <w:sz w:val="16"/>
      <w:szCs w:val="16"/>
    </w:rPr>
  </w:style>
  <w:style w:type="paragraph" w:styleId="Akapitzlist">
    <w:name w:val="List Paragraph"/>
    <w:basedOn w:val="Normalny"/>
    <w:uiPriority w:val="34"/>
    <w:qFormat/>
    <w:rsid w:val="00417591"/>
    <w:pPr>
      <w:ind w:left="720"/>
      <w:contextualSpacing/>
    </w:pPr>
  </w:style>
  <w:style w:type="character" w:styleId="Odwoaniedokomentarza">
    <w:name w:val="annotation reference"/>
    <w:basedOn w:val="Domylnaczcionkaakapitu"/>
    <w:uiPriority w:val="99"/>
    <w:semiHidden/>
    <w:unhideWhenUsed/>
    <w:rsid w:val="001D51DA"/>
    <w:rPr>
      <w:sz w:val="16"/>
      <w:szCs w:val="16"/>
    </w:rPr>
  </w:style>
  <w:style w:type="paragraph" w:styleId="Tekstkomentarza">
    <w:name w:val="annotation text"/>
    <w:basedOn w:val="Normalny"/>
    <w:link w:val="TekstkomentarzaZnak"/>
    <w:uiPriority w:val="99"/>
    <w:semiHidden/>
    <w:unhideWhenUsed/>
    <w:rsid w:val="001D51D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D51DA"/>
    <w:rPr>
      <w:sz w:val="20"/>
      <w:szCs w:val="20"/>
    </w:rPr>
  </w:style>
  <w:style w:type="paragraph" w:styleId="Tematkomentarza">
    <w:name w:val="annotation subject"/>
    <w:basedOn w:val="Tekstkomentarza"/>
    <w:next w:val="Tekstkomentarza"/>
    <w:link w:val="TematkomentarzaZnak"/>
    <w:uiPriority w:val="99"/>
    <w:semiHidden/>
    <w:unhideWhenUsed/>
    <w:rsid w:val="001D51DA"/>
    <w:rPr>
      <w:b/>
      <w:bCs/>
    </w:rPr>
  </w:style>
  <w:style w:type="character" w:customStyle="1" w:styleId="TematkomentarzaZnak">
    <w:name w:val="Temat komentarza Znak"/>
    <w:basedOn w:val="TekstkomentarzaZnak"/>
    <w:link w:val="Tematkomentarza"/>
    <w:uiPriority w:val="99"/>
    <w:semiHidden/>
    <w:rsid w:val="001D51DA"/>
    <w:rPr>
      <w:b/>
      <w:bCs/>
      <w:sz w:val="20"/>
      <w:szCs w:val="20"/>
    </w:rPr>
  </w:style>
  <w:style w:type="paragraph" w:styleId="Poprawka">
    <w:name w:val="Revision"/>
    <w:hidden/>
    <w:uiPriority w:val="99"/>
    <w:semiHidden/>
    <w:rsid w:val="001D51DA"/>
    <w:pPr>
      <w:spacing w:after="0" w:line="240" w:lineRule="auto"/>
    </w:pPr>
  </w:style>
  <w:style w:type="paragraph" w:styleId="Nagwek">
    <w:name w:val="header"/>
    <w:basedOn w:val="Normalny"/>
    <w:link w:val="NagwekZnak"/>
    <w:uiPriority w:val="99"/>
    <w:unhideWhenUsed/>
    <w:rsid w:val="00C216C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216CF"/>
  </w:style>
  <w:style w:type="paragraph" w:styleId="Stopka">
    <w:name w:val="footer"/>
    <w:basedOn w:val="Normalny"/>
    <w:link w:val="StopkaZnak"/>
    <w:uiPriority w:val="99"/>
    <w:unhideWhenUsed/>
    <w:rsid w:val="00C216C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216CF"/>
  </w:style>
</w:styles>
</file>

<file path=word/webSettings.xml><?xml version="1.0" encoding="utf-8"?>
<w:webSettings xmlns:r="http://schemas.openxmlformats.org/officeDocument/2006/relationships" xmlns:w="http://schemas.openxmlformats.org/wordprocessingml/2006/main">
  <w:divs>
    <w:div w:id="21396818">
      <w:bodyDiv w:val="1"/>
      <w:marLeft w:val="0"/>
      <w:marRight w:val="0"/>
      <w:marTop w:val="0"/>
      <w:marBottom w:val="0"/>
      <w:divBdr>
        <w:top w:val="none" w:sz="0" w:space="0" w:color="auto"/>
        <w:left w:val="none" w:sz="0" w:space="0" w:color="auto"/>
        <w:bottom w:val="none" w:sz="0" w:space="0" w:color="auto"/>
        <w:right w:val="none" w:sz="0" w:space="0" w:color="auto"/>
      </w:divBdr>
    </w:div>
    <w:div w:id="159927307">
      <w:bodyDiv w:val="1"/>
      <w:marLeft w:val="0"/>
      <w:marRight w:val="0"/>
      <w:marTop w:val="0"/>
      <w:marBottom w:val="0"/>
      <w:divBdr>
        <w:top w:val="none" w:sz="0" w:space="0" w:color="auto"/>
        <w:left w:val="none" w:sz="0" w:space="0" w:color="auto"/>
        <w:bottom w:val="none" w:sz="0" w:space="0" w:color="auto"/>
        <w:right w:val="none" w:sz="0" w:space="0" w:color="auto"/>
      </w:divBdr>
    </w:div>
    <w:div w:id="1779250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18F4CB-FE44-4A89-AF43-223B96884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1119</Words>
  <Characters>6718</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CZP</Company>
  <LinksUpToDate>false</LinksUpToDate>
  <CharactersWithSpaces>7822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Gecyngier Paulina</cp:lastModifiedBy>
  <cp:revision>3</cp:revision>
  <cp:lastPrinted>2014-01-02T10:52:00Z</cp:lastPrinted>
  <dcterms:created xsi:type="dcterms:W3CDTF">2014-01-22T12:09:00Z</dcterms:created>
  <dcterms:modified xsi:type="dcterms:W3CDTF">2014-01-22T12:57:00Z</dcterms:modified>
</cp:coreProperties>
</file>