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1B7B" w:rsidRPr="008C2443" w:rsidRDefault="00947673" w:rsidP="00C711AF">
      <w:pPr>
        <w:ind w:firstLine="708"/>
        <w:jc w:val="right"/>
        <w:rPr>
          <w:spacing w:val="28"/>
        </w:rPr>
      </w:pPr>
      <w:r>
        <w:rPr>
          <w:rFonts w:ascii="Arial" w:hAnsi="Arial"/>
          <w:spacing w:val="20"/>
          <w:sz w:val="18"/>
        </w:rPr>
        <w:t>Warszawa, dnia 12</w:t>
      </w:r>
      <w:r w:rsidR="008D5CB0" w:rsidRPr="008C2443">
        <w:rPr>
          <w:rFonts w:ascii="Arial" w:hAnsi="Arial"/>
          <w:spacing w:val="20"/>
          <w:sz w:val="18"/>
        </w:rPr>
        <w:t>.</w:t>
      </w:r>
      <w:r>
        <w:rPr>
          <w:rFonts w:ascii="Arial" w:hAnsi="Arial"/>
          <w:spacing w:val="20"/>
          <w:sz w:val="18"/>
        </w:rPr>
        <w:t>12</w:t>
      </w:r>
      <w:r w:rsidR="007C7E82" w:rsidRPr="008C2443">
        <w:rPr>
          <w:rFonts w:ascii="Arial" w:hAnsi="Arial"/>
          <w:spacing w:val="20"/>
          <w:sz w:val="18"/>
        </w:rPr>
        <w:t>.2013</w:t>
      </w:r>
      <w:r w:rsidR="00F81B7B" w:rsidRPr="008C2443">
        <w:rPr>
          <w:rFonts w:ascii="Arial" w:hAnsi="Arial"/>
          <w:spacing w:val="20"/>
          <w:sz w:val="18"/>
        </w:rPr>
        <w:t xml:space="preserve"> r.</w:t>
      </w:r>
    </w:p>
    <w:p w:rsidR="00F81B7B" w:rsidRPr="008C2443" w:rsidRDefault="00F81B7B" w:rsidP="00C711AF"/>
    <w:p w:rsidR="00F81B7B" w:rsidRPr="008C2443" w:rsidRDefault="00F81B7B" w:rsidP="00C711AF">
      <w:pPr>
        <w:framePr w:w="4418" w:h="1023" w:hSpace="141" w:wrap="around" w:vAnchor="text" w:hAnchor="page" w:x="1342" w:y="118"/>
        <w:jc w:val="center"/>
        <w:rPr>
          <w:rFonts w:ascii="Arial" w:hAnsi="Arial"/>
          <w:spacing w:val="20"/>
          <w:sz w:val="18"/>
        </w:rPr>
      </w:pPr>
      <w:r w:rsidRPr="008C2443">
        <w:rPr>
          <w:rFonts w:ascii="Arial" w:hAnsi="Arial"/>
          <w:spacing w:val="20"/>
          <w:sz w:val="18"/>
        </w:rPr>
        <w:t xml:space="preserve">MINISTERSTWO  SPRAWIEDLIWOŚCI </w:t>
      </w:r>
    </w:p>
    <w:p w:rsidR="00F81B7B" w:rsidRPr="008C2443" w:rsidRDefault="00F81B7B" w:rsidP="00C711AF">
      <w:pPr>
        <w:framePr w:w="4418" w:h="1023" w:hSpace="141" w:wrap="around" w:vAnchor="text" w:hAnchor="page" w:x="1342" w:y="118"/>
        <w:jc w:val="center"/>
        <w:rPr>
          <w:rFonts w:ascii="Arial" w:hAnsi="Arial"/>
          <w:sz w:val="16"/>
        </w:rPr>
      </w:pPr>
      <w:r w:rsidRPr="008C2443">
        <w:rPr>
          <w:rFonts w:ascii="Arial" w:hAnsi="Arial"/>
          <w:sz w:val="16"/>
        </w:rPr>
        <w:t>Al. Ujazdowskie 11</w:t>
      </w:r>
    </w:p>
    <w:p w:rsidR="00F81B7B" w:rsidRPr="008C2443" w:rsidRDefault="008D5CB0" w:rsidP="00C711AF">
      <w:pPr>
        <w:framePr w:w="4418" w:h="1023" w:hSpace="141" w:wrap="around" w:vAnchor="text" w:hAnchor="page" w:x="1342" w:y="118"/>
        <w:jc w:val="center"/>
        <w:rPr>
          <w:rFonts w:ascii="Arial" w:hAnsi="Arial"/>
          <w:sz w:val="16"/>
        </w:rPr>
      </w:pPr>
      <w:r w:rsidRPr="008C2443">
        <w:rPr>
          <w:rFonts w:ascii="Arial" w:hAnsi="Arial"/>
          <w:sz w:val="16"/>
        </w:rPr>
        <w:t xml:space="preserve">00-567 WARSZAWA </w:t>
      </w:r>
    </w:p>
    <w:p w:rsidR="00F81B7B" w:rsidRPr="008C2443" w:rsidRDefault="00F81B7B" w:rsidP="00C711AF">
      <w:pPr>
        <w:framePr w:w="4418" w:h="1023" w:hSpace="141" w:wrap="around" w:vAnchor="text" w:hAnchor="page" w:x="1342" w:y="118"/>
        <w:jc w:val="center"/>
        <w:rPr>
          <w:sz w:val="16"/>
        </w:rPr>
      </w:pPr>
      <w:r w:rsidRPr="008C2443">
        <w:rPr>
          <w:rFonts w:ascii="Arial" w:hAnsi="Arial"/>
          <w:sz w:val="16"/>
        </w:rPr>
        <w:t>Centrala tel. 521-28-88</w:t>
      </w:r>
    </w:p>
    <w:p w:rsidR="00F81B7B" w:rsidRPr="008C2443" w:rsidRDefault="00F81B7B" w:rsidP="00C711AF"/>
    <w:p w:rsidR="00F81B7B" w:rsidRPr="008C2443" w:rsidRDefault="00F81B7B" w:rsidP="00C711AF"/>
    <w:p w:rsidR="00F81B7B" w:rsidRPr="008C2443" w:rsidRDefault="00F81B7B" w:rsidP="00C711AF"/>
    <w:p w:rsidR="00F81B7B" w:rsidRPr="008C2443" w:rsidRDefault="00F81B7B" w:rsidP="00C711AF"/>
    <w:p w:rsidR="00F81B7B" w:rsidRPr="008C2443" w:rsidRDefault="00F81B7B" w:rsidP="00C711AF"/>
    <w:p w:rsidR="00F81B7B" w:rsidRPr="008C2443" w:rsidRDefault="00F81B7B" w:rsidP="00C711AF">
      <w:pPr>
        <w:jc w:val="both"/>
        <w:rPr>
          <w:rFonts w:ascii="Garamond" w:hAnsi="Garamond"/>
        </w:rPr>
      </w:pPr>
    </w:p>
    <w:p w:rsidR="00F81B7B" w:rsidRPr="008C2443" w:rsidRDefault="00556ED9" w:rsidP="00C711AF">
      <w:pPr>
        <w:pStyle w:val="Nagwek2"/>
        <w:spacing w:line="240" w:lineRule="auto"/>
        <w:jc w:val="both"/>
        <w:rPr>
          <w:b w:val="0"/>
          <w:bCs w:val="0"/>
          <w:sz w:val="24"/>
        </w:rPr>
      </w:pPr>
      <w:r w:rsidRPr="008C2443">
        <w:rPr>
          <w:sz w:val="24"/>
        </w:rPr>
        <w:t>BOF</w:t>
      </w:r>
      <w:r w:rsidR="00F81B7B" w:rsidRPr="008C2443">
        <w:rPr>
          <w:sz w:val="24"/>
        </w:rPr>
        <w:t>-II-3710-</w:t>
      </w:r>
      <w:r w:rsidR="00947673">
        <w:rPr>
          <w:sz w:val="24"/>
        </w:rPr>
        <w:t>59</w:t>
      </w:r>
      <w:r w:rsidR="00F81B7B" w:rsidRPr="008C2443">
        <w:rPr>
          <w:sz w:val="24"/>
        </w:rPr>
        <w:t>/1</w:t>
      </w:r>
      <w:r w:rsidRPr="008C2443">
        <w:rPr>
          <w:sz w:val="24"/>
        </w:rPr>
        <w:t>3</w:t>
      </w:r>
    </w:p>
    <w:p w:rsidR="00F81B7B" w:rsidRPr="008C2443" w:rsidRDefault="00F81B7B" w:rsidP="00C711AF">
      <w:pPr>
        <w:pStyle w:val="Nagwek4"/>
        <w:jc w:val="both"/>
        <w:rPr>
          <w:sz w:val="36"/>
          <w:szCs w:val="36"/>
        </w:rPr>
      </w:pPr>
      <w:r w:rsidRPr="008C2443">
        <w:rPr>
          <w:sz w:val="36"/>
          <w:szCs w:val="36"/>
        </w:rPr>
        <w:t>Do Wykonawców</w:t>
      </w:r>
    </w:p>
    <w:p w:rsidR="005A32C0" w:rsidRPr="008C2443" w:rsidRDefault="005A32C0" w:rsidP="00C711AF">
      <w:pPr>
        <w:jc w:val="both"/>
        <w:rPr>
          <w:rFonts w:ascii="Garamond" w:hAnsi="Garamond"/>
          <w:u w:val="single"/>
        </w:rPr>
      </w:pPr>
    </w:p>
    <w:p w:rsidR="00947673" w:rsidRPr="00FD1503" w:rsidRDefault="00947673" w:rsidP="00947673">
      <w:pPr>
        <w:jc w:val="both"/>
        <w:rPr>
          <w:rFonts w:ascii="Garamond" w:hAnsi="Garamond"/>
          <w:u w:val="single"/>
        </w:rPr>
      </w:pPr>
      <w:r w:rsidRPr="00FD1503">
        <w:rPr>
          <w:rFonts w:ascii="Garamond" w:hAnsi="Garamond"/>
          <w:u w:val="single"/>
        </w:rPr>
        <w:t xml:space="preserve">Dotyczy: postępowania o udzielenie </w:t>
      </w:r>
      <w:proofErr w:type="spellStart"/>
      <w:r w:rsidRPr="00FD1503">
        <w:rPr>
          <w:rFonts w:ascii="Garamond" w:hAnsi="Garamond"/>
          <w:u w:val="single"/>
        </w:rPr>
        <w:t>zamówienia</w:t>
      </w:r>
      <w:proofErr w:type="spellEnd"/>
      <w:r w:rsidRPr="00FD1503">
        <w:rPr>
          <w:rFonts w:ascii="Garamond" w:hAnsi="Garamond"/>
          <w:u w:val="single"/>
        </w:rPr>
        <w:t xml:space="preserve"> publicznego na „</w:t>
      </w:r>
      <w:r w:rsidRPr="00840585">
        <w:rPr>
          <w:rFonts w:ascii="Garamond" w:hAnsi="Garamond"/>
          <w:u w:val="single"/>
        </w:rPr>
        <w:t>Dostawę i wdrożenie systemu cyfrowej rejestracji przebiegu rozpraw sądowych w sądach powszechnych</w:t>
      </w:r>
      <w:r w:rsidRPr="00FD1503">
        <w:rPr>
          <w:rFonts w:ascii="Garamond" w:hAnsi="Garamond"/>
          <w:u w:val="single"/>
        </w:rPr>
        <w:t>”.</w:t>
      </w:r>
    </w:p>
    <w:p w:rsidR="00947673" w:rsidRPr="00FD1503" w:rsidRDefault="00947673" w:rsidP="00947673">
      <w:pPr>
        <w:jc w:val="both"/>
        <w:rPr>
          <w:rFonts w:ascii="Garamond" w:hAnsi="Garamond"/>
          <w:u w:val="single"/>
        </w:rPr>
      </w:pPr>
      <w:r w:rsidRPr="00FD1503">
        <w:rPr>
          <w:rFonts w:ascii="Garamond" w:hAnsi="Garamond"/>
          <w:bCs/>
          <w:u w:val="single"/>
        </w:rPr>
        <w:t xml:space="preserve">Znak sprawy postępowania nadany przez Zamawiającego: </w:t>
      </w:r>
      <w:r>
        <w:rPr>
          <w:rFonts w:ascii="Garamond" w:hAnsi="Garamond"/>
          <w:b/>
          <w:u w:val="single"/>
        </w:rPr>
        <w:t>BOF-II-3710-59</w:t>
      </w:r>
      <w:r w:rsidRPr="00FD1503">
        <w:rPr>
          <w:rFonts w:ascii="Garamond" w:hAnsi="Garamond"/>
          <w:b/>
          <w:u w:val="single"/>
        </w:rPr>
        <w:t>/13.</w:t>
      </w:r>
    </w:p>
    <w:p w:rsidR="001C44F8" w:rsidRPr="008C2443" w:rsidRDefault="001C44F8" w:rsidP="00C711AF">
      <w:pPr>
        <w:pStyle w:val="Nagwek"/>
        <w:tabs>
          <w:tab w:val="left" w:pos="708"/>
        </w:tabs>
        <w:jc w:val="both"/>
        <w:rPr>
          <w:rFonts w:ascii="Garamond" w:hAnsi="Garamond"/>
          <w:sz w:val="22"/>
          <w:szCs w:val="22"/>
        </w:rPr>
      </w:pPr>
    </w:p>
    <w:p w:rsidR="00577B1F" w:rsidRPr="008C2443" w:rsidRDefault="00577B1F" w:rsidP="00C711AF">
      <w:pPr>
        <w:pStyle w:val="Nagwek"/>
        <w:tabs>
          <w:tab w:val="left" w:pos="708"/>
        </w:tabs>
        <w:jc w:val="both"/>
        <w:rPr>
          <w:rFonts w:ascii="Garamond" w:hAnsi="Garamond"/>
        </w:rPr>
      </w:pPr>
    </w:p>
    <w:p w:rsidR="00985864" w:rsidRPr="008C2443" w:rsidRDefault="00985864" w:rsidP="00985864">
      <w:pPr>
        <w:pStyle w:val="Nagwek"/>
        <w:tabs>
          <w:tab w:val="left" w:pos="708"/>
        </w:tabs>
        <w:jc w:val="both"/>
        <w:rPr>
          <w:rFonts w:ascii="Garamond" w:hAnsi="Garamond"/>
        </w:rPr>
      </w:pPr>
      <w:r w:rsidRPr="008C2443">
        <w:rPr>
          <w:rFonts w:ascii="Garamond" w:hAnsi="Garamond"/>
        </w:rPr>
        <w:t>Ministerstwo Sprawiedliwości, jako Zamawiający w przedmiotowym postępowaniu o udzielenie zamówienia publicznego, działając zgodnie z art. 38 ust. 2 ustawy z dnia 29 stycznia 2004 r. -Prawo zamówień publicznych (</w:t>
      </w:r>
      <w:r w:rsidR="00EC143B" w:rsidRPr="008C2443">
        <w:rPr>
          <w:rFonts w:ascii="Garamond" w:hAnsi="Garamond"/>
        </w:rPr>
        <w:t>Dz. U. z 2013 r. poz. 907</w:t>
      </w:r>
      <w:r w:rsidR="000236FA">
        <w:rPr>
          <w:rFonts w:ascii="Garamond" w:hAnsi="Garamond"/>
        </w:rPr>
        <w:t xml:space="preserve"> ze zm.</w:t>
      </w:r>
      <w:r w:rsidRPr="008C2443">
        <w:rPr>
          <w:rFonts w:ascii="Garamond" w:hAnsi="Garamond"/>
        </w:rPr>
        <w:t>), zwanej dalej „ustawą</w:t>
      </w:r>
      <w:r w:rsidR="00791307" w:rsidRPr="008C2443">
        <w:rPr>
          <w:rFonts w:ascii="Garamond" w:hAnsi="Garamond"/>
        </w:rPr>
        <w:t xml:space="preserve"> </w:t>
      </w:r>
      <w:proofErr w:type="spellStart"/>
      <w:r w:rsidR="00791307" w:rsidRPr="008C2443">
        <w:rPr>
          <w:rFonts w:ascii="Garamond" w:hAnsi="Garamond"/>
        </w:rPr>
        <w:t>Pzp</w:t>
      </w:r>
      <w:proofErr w:type="spellEnd"/>
      <w:r w:rsidRPr="008C2443">
        <w:rPr>
          <w:rFonts w:ascii="Garamond" w:hAnsi="Garamond"/>
        </w:rPr>
        <w:t>”, w</w:t>
      </w:r>
      <w:r w:rsidR="002C6133" w:rsidRPr="008C2443">
        <w:rPr>
          <w:rFonts w:ascii="Garamond" w:hAnsi="Garamond"/>
        </w:rPr>
        <w:t> </w:t>
      </w:r>
      <w:r w:rsidR="00947673">
        <w:rPr>
          <w:rFonts w:ascii="Garamond" w:hAnsi="Garamond"/>
        </w:rPr>
        <w:t xml:space="preserve">związku </w:t>
      </w:r>
      <w:r w:rsidRPr="008C2443">
        <w:rPr>
          <w:rFonts w:ascii="Garamond" w:hAnsi="Garamond"/>
        </w:rPr>
        <w:t>z</w:t>
      </w:r>
      <w:r w:rsidR="00E91567" w:rsidRPr="008C2443">
        <w:rPr>
          <w:rFonts w:ascii="Garamond" w:hAnsi="Garamond"/>
        </w:rPr>
        <w:t> </w:t>
      </w:r>
      <w:r w:rsidR="00947673">
        <w:rPr>
          <w:rFonts w:ascii="Garamond" w:hAnsi="Garamond"/>
        </w:rPr>
        <w:t xml:space="preserve">art. 38 ust. 1 i 1a </w:t>
      </w:r>
      <w:r w:rsidRPr="008C2443">
        <w:rPr>
          <w:rFonts w:ascii="Garamond" w:hAnsi="Garamond"/>
        </w:rPr>
        <w:t>ustawy, przekazuje treść zapytań wraz z wyjaśnieniami treści Specyfikacji Istotnych Warunków Zamówienia, zwanej dalej „SIWZ”</w:t>
      </w:r>
      <w:r w:rsidR="000236FA">
        <w:rPr>
          <w:rFonts w:ascii="Garamond" w:hAnsi="Garamond"/>
        </w:rPr>
        <w:t>:</w:t>
      </w:r>
    </w:p>
    <w:p w:rsidR="00985864" w:rsidRPr="00947673" w:rsidRDefault="00985864" w:rsidP="00947673">
      <w:pPr>
        <w:pStyle w:val="Nagwek"/>
        <w:tabs>
          <w:tab w:val="left" w:pos="708"/>
        </w:tabs>
        <w:jc w:val="both"/>
        <w:rPr>
          <w:rFonts w:ascii="Garamond" w:hAnsi="Garamond"/>
        </w:rPr>
      </w:pPr>
    </w:p>
    <w:p w:rsidR="00947673" w:rsidRPr="00947673" w:rsidRDefault="00947673" w:rsidP="00947673">
      <w:pPr>
        <w:jc w:val="both"/>
        <w:rPr>
          <w:rFonts w:ascii="Garamond" w:hAnsi="Garamond"/>
          <w:b/>
          <w:u w:val="single"/>
        </w:rPr>
      </w:pPr>
      <w:r w:rsidRPr="00947673">
        <w:rPr>
          <w:rFonts w:ascii="Garamond" w:hAnsi="Garamond"/>
          <w:b/>
          <w:u w:val="single"/>
        </w:rPr>
        <w:t>Pytanie nr 1</w:t>
      </w:r>
    </w:p>
    <w:p w:rsidR="00947673" w:rsidRPr="00947673" w:rsidRDefault="00947673" w:rsidP="00947673">
      <w:pPr>
        <w:spacing w:line="320" w:lineRule="exact"/>
        <w:jc w:val="both"/>
        <w:rPr>
          <w:rFonts w:ascii="Garamond" w:hAnsi="Garamond" w:cs="Arial"/>
        </w:rPr>
      </w:pPr>
      <w:r w:rsidRPr="00947673">
        <w:rPr>
          <w:rFonts w:ascii="Garamond" w:hAnsi="Garamond" w:cs="Arial"/>
        </w:rPr>
        <w:t xml:space="preserve">Zamawiający w „Załączniku nr 1 </w:t>
      </w:r>
      <w:proofErr w:type="spellStart"/>
      <w:r w:rsidRPr="00947673">
        <w:rPr>
          <w:rFonts w:ascii="Garamond" w:hAnsi="Garamond" w:cs="Arial"/>
        </w:rPr>
        <w:t>do</w:t>
      </w:r>
      <w:proofErr w:type="spellEnd"/>
      <w:r w:rsidRPr="00947673">
        <w:rPr>
          <w:rFonts w:ascii="Garamond" w:hAnsi="Garamond" w:cs="Arial"/>
        </w:rPr>
        <w:t xml:space="preserve"> umowy – opis przedmiotu </w:t>
      </w:r>
      <w:proofErr w:type="spellStart"/>
      <w:r w:rsidRPr="00947673">
        <w:rPr>
          <w:rFonts w:ascii="Garamond" w:hAnsi="Garamond" w:cs="Arial"/>
        </w:rPr>
        <w:t>zamówienia</w:t>
      </w:r>
      <w:proofErr w:type="spellEnd"/>
      <w:r w:rsidRPr="00947673">
        <w:rPr>
          <w:rFonts w:ascii="Garamond" w:hAnsi="Garamond" w:cs="Arial"/>
        </w:rPr>
        <w:t xml:space="preserve">”, w punkcie 7.15, opisującym „Centralną infrastrukturę </w:t>
      </w:r>
      <w:proofErr w:type="spellStart"/>
      <w:r w:rsidRPr="00947673">
        <w:rPr>
          <w:rFonts w:ascii="Garamond" w:hAnsi="Garamond" w:cs="Arial"/>
        </w:rPr>
        <w:t>do</w:t>
      </w:r>
      <w:proofErr w:type="spellEnd"/>
      <w:r w:rsidRPr="00947673">
        <w:rPr>
          <w:rFonts w:ascii="Garamond" w:hAnsi="Garamond" w:cs="Arial"/>
        </w:rPr>
        <w:t xml:space="preserve"> przechowywania i zarządzania nagraniami w sądzie”, w podpunkcie „7.15.1 – </w:t>
      </w:r>
      <w:proofErr w:type="spellStart"/>
      <w:r w:rsidRPr="00947673">
        <w:rPr>
          <w:rFonts w:ascii="Garamond" w:hAnsi="Garamond" w:cs="Arial"/>
        </w:rPr>
        <w:t>Sewery</w:t>
      </w:r>
      <w:proofErr w:type="spellEnd"/>
      <w:r w:rsidRPr="00947673">
        <w:rPr>
          <w:rFonts w:ascii="Garamond" w:hAnsi="Garamond" w:cs="Arial"/>
        </w:rPr>
        <w:t xml:space="preserve">” wymaga: „1.9 Napęd optyczny: zainstalowana wewnętrzna nagrywarka </w:t>
      </w:r>
      <w:proofErr w:type="spellStart"/>
      <w:r w:rsidRPr="00947673">
        <w:rPr>
          <w:rFonts w:ascii="Garamond" w:hAnsi="Garamond" w:cs="Arial"/>
        </w:rPr>
        <w:t>DVD-ROM</w:t>
      </w:r>
      <w:proofErr w:type="spellEnd"/>
      <w:r w:rsidRPr="00947673">
        <w:rPr>
          <w:rFonts w:ascii="Garamond" w:hAnsi="Garamond" w:cs="Arial"/>
        </w:rPr>
        <w:t>”. Czy Zamawiający uzna warunek za spełniony, jeśli dostarczone serwery będą posiadały zewnętrzną nagrywarkę DVD, która funkcjonalnie jest identyczna z nagrywarką wewnętrzną?</w:t>
      </w:r>
    </w:p>
    <w:p w:rsidR="00947673" w:rsidRPr="00947673" w:rsidRDefault="00947673" w:rsidP="00947673">
      <w:pPr>
        <w:spacing w:line="320" w:lineRule="exact"/>
        <w:jc w:val="both"/>
        <w:rPr>
          <w:rFonts w:ascii="Garamond" w:hAnsi="Garamond" w:cs="Arial"/>
        </w:rPr>
      </w:pPr>
    </w:p>
    <w:p w:rsidR="00947673" w:rsidRPr="00947673" w:rsidRDefault="00947673" w:rsidP="00947673">
      <w:pPr>
        <w:spacing w:line="320" w:lineRule="exact"/>
        <w:jc w:val="both"/>
        <w:rPr>
          <w:rFonts w:ascii="Garamond" w:hAnsi="Garamond" w:cs="Arial"/>
          <w:b/>
          <w:u w:val="single"/>
        </w:rPr>
      </w:pPr>
      <w:r w:rsidRPr="00947673">
        <w:rPr>
          <w:rFonts w:ascii="Garamond" w:hAnsi="Garamond" w:cs="Arial"/>
          <w:b/>
          <w:u w:val="single"/>
        </w:rPr>
        <w:t>Odpowiedź nr 1</w:t>
      </w:r>
    </w:p>
    <w:p w:rsidR="00947673" w:rsidRPr="00947673" w:rsidRDefault="00947673" w:rsidP="00947673">
      <w:pPr>
        <w:spacing w:line="320" w:lineRule="exact"/>
        <w:jc w:val="both"/>
        <w:rPr>
          <w:rFonts w:ascii="Garamond" w:hAnsi="Garamond" w:cs="Arial"/>
        </w:rPr>
      </w:pPr>
      <w:r w:rsidRPr="00947673">
        <w:rPr>
          <w:rFonts w:ascii="Garamond" w:hAnsi="Garamond" w:cs="Arial"/>
        </w:rPr>
        <w:t>Nie, Zamawiający podtrzymuje zapisy SIWZ.</w:t>
      </w:r>
    </w:p>
    <w:p w:rsidR="00947673" w:rsidRPr="00947673" w:rsidRDefault="00947673" w:rsidP="00947673">
      <w:pPr>
        <w:jc w:val="both"/>
        <w:rPr>
          <w:rFonts w:ascii="Garamond" w:hAnsi="Garamond"/>
          <w:b/>
          <w:u w:val="single"/>
        </w:rPr>
      </w:pPr>
    </w:p>
    <w:p w:rsidR="00947673" w:rsidRPr="00947673" w:rsidRDefault="00947673" w:rsidP="00947673">
      <w:pPr>
        <w:jc w:val="both"/>
        <w:rPr>
          <w:rFonts w:ascii="Garamond" w:hAnsi="Garamond"/>
          <w:b/>
          <w:u w:val="single"/>
        </w:rPr>
      </w:pPr>
      <w:r w:rsidRPr="00947673">
        <w:rPr>
          <w:rFonts w:ascii="Garamond" w:hAnsi="Garamond"/>
          <w:b/>
          <w:u w:val="single"/>
        </w:rPr>
        <w:t>Pytanie nr 2</w:t>
      </w:r>
    </w:p>
    <w:p w:rsidR="00947673" w:rsidRPr="00947673" w:rsidRDefault="00947673" w:rsidP="00947673">
      <w:pPr>
        <w:pStyle w:val="msolistparagraph0"/>
        <w:tabs>
          <w:tab w:val="left" w:pos="360"/>
        </w:tabs>
        <w:spacing w:line="320" w:lineRule="exact"/>
        <w:ind w:left="0"/>
        <w:jc w:val="both"/>
        <w:rPr>
          <w:rFonts w:ascii="Garamond" w:hAnsi="Garamond" w:cs="Arial"/>
        </w:rPr>
      </w:pPr>
      <w:r w:rsidRPr="00947673">
        <w:rPr>
          <w:rFonts w:ascii="Garamond" w:hAnsi="Garamond" w:cs="Arial"/>
        </w:rPr>
        <w:t xml:space="preserve">Czy Zamawiający zgodzi się na doprecyzowanie terminu dokonania płatności na rzecz Wykonawcy określonego w § 10 ust. 8 Umowy, w taki sposób, że za termin płatności będzie uznana data zaksięgowania wpływu należności na konto bankowe Wykonawcy? Celem zmiany jest dostosowanie brzmienia tego postanowienia </w:t>
      </w:r>
      <w:proofErr w:type="spellStart"/>
      <w:r w:rsidRPr="00947673">
        <w:rPr>
          <w:rFonts w:ascii="Garamond" w:hAnsi="Garamond" w:cs="Arial"/>
        </w:rPr>
        <w:t>do</w:t>
      </w:r>
      <w:proofErr w:type="spellEnd"/>
      <w:r w:rsidRPr="00947673">
        <w:rPr>
          <w:rFonts w:ascii="Garamond" w:hAnsi="Garamond" w:cs="Arial"/>
        </w:rPr>
        <w:t xml:space="preserve"> zasad wynikających z orzecznictwa SN, w tym zwłaszcza uchwały z dn. 4 stycznia 1995 r. (sygn. III CZP 164/94), zgodnie z którą za dzień wykonania zobowiązania pieniężnego za pomocą przelewu bankowego uważa się dzień uznania rachunku wierzyciela, a nie dzień obciążenia rachunku dłużnika.</w:t>
      </w:r>
    </w:p>
    <w:p w:rsidR="00947673" w:rsidRPr="00947673" w:rsidRDefault="00947673" w:rsidP="00947673">
      <w:pPr>
        <w:pStyle w:val="msolistparagraph0"/>
        <w:spacing w:line="320" w:lineRule="exact"/>
        <w:ind w:left="360"/>
        <w:jc w:val="both"/>
        <w:rPr>
          <w:rFonts w:ascii="Garamond" w:hAnsi="Garamond" w:cs="Arial"/>
        </w:rPr>
      </w:pPr>
    </w:p>
    <w:p w:rsidR="00947673" w:rsidRPr="00947673" w:rsidRDefault="00947673" w:rsidP="00947673">
      <w:pPr>
        <w:spacing w:line="320" w:lineRule="exact"/>
        <w:jc w:val="both"/>
        <w:rPr>
          <w:rFonts w:ascii="Garamond" w:hAnsi="Garamond" w:cs="Arial"/>
          <w:b/>
          <w:u w:val="single"/>
        </w:rPr>
      </w:pPr>
      <w:r w:rsidRPr="00947673">
        <w:rPr>
          <w:rFonts w:ascii="Garamond" w:hAnsi="Garamond" w:cs="Arial"/>
          <w:b/>
          <w:u w:val="single"/>
        </w:rPr>
        <w:t>Odpowiedź nr 2</w:t>
      </w:r>
    </w:p>
    <w:p w:rsidR="00947673" w:rsidRPr="00947673" w:rsidRDefault="00947673" w:rsidP="00947673">
      <w:pPr>
        <w:spacing w:line="320" w:lineRule="exact"/>
        <w:jc w:val="both"/>
        <w:rPr>
          <w:rFonts w:ascii="Garamond" w:hAnsi="Garamond" w:cs="Arial"/>
        </w:rPr>
      </w:pPr>
      <w:r w:rsidRPr="00947673">
        <w:rPr>
          <w:rFonts w:ascii="Garamond" w:hAnsi="Garamond" w:cs="Arial"/>
        </w:rPr>
        <w:t>Nie, Zamawiający podtrzymuje zapisy SIWZ.</w:t>
      </w:r>
    </w:p>
    <w:p w:rsidR="00947673" w:rsidRDefault="00947673" w:rsidP="00947673">
      <w:pPr>
        <w:jc w:val="both"/>
        <w:rPr>
          <w:rFonts w:ascii="Garamond" w:hAnsi="Garamond"/>
          <w:b/>
          <w:u w:val="single"/>
        </w:rPr>
      </w:pPr>
    </w:p>
    <w:p w:rsidR="00947673" w:rsidRDefault="00947673" w:rsidP="00947673">
      <w:pPr>
        <w:jc w:val="both"/>
        <w:rPr>
          <w:rFonts w:ascii="Garamond" w:hAnsi="Garamond"/>
          <w:b/>
          <w:u w:val="single"/>
        </w:rPr>
      </w:pPr>
    </w:p>
    <w:p w:rsidR="00947673" w:rsidRPr="00947673" w:rsidRDefault="00947673" w:rsidP="00947673">
      <w:pPr>
        <w:jc w:val="both"/>
        <w:rPr>
          <w:rFonts w:ascii="Garamond" w:hAnsi="Garamond"/>
          <w:b/>
          <w:u w:val="single"/>
        </w:rPr>
      </w:pPr>
      <w:r w:rsidRPr="00947673">
        <w:rPr>
          <w:rFonts w:ascii="Garamond" w:hAnsi="Garamond"/>
          <w:b/>
          <w:u w:val="single"/>
        </w:rPr>
        <w:lastRenderedPageBreak/>
        <w:t>Pytanie nr 3</w:t>
      </w:r>
    </w:p>
    <w:p w:rsidR="00947673" w:rsidRPr="00947673" w:rsidRDefault="00947673" w:rsidP="00947673">
      <w:pPr>
        <w:spacing w:line="320" w:lineRule="exact"/>
        <w:jc w:val="both"/>
        <w:rPr>
          <w:rFonts w:ascii="Garamond" w:hAnsi="Garamond" w:cs="Arial"/>
        </w:rPr>
      </w:pPr>
      <w:r w:rsidRPr="00947673">
        <w:rPr>
          <w:rFonts w:ascii="Garamond" w:hAnsi="Garamond" w:cs="Arial"/>
        </w:rPr>
        <w:t xml:space="preserve">Czy Zamawiający dopuszcza uzupełnienie § 10 poprzez dodanie ustępu w brzmieniu: „W razie zmiany wysokości obowiązujących stawek VAT dotyczących przedmiotu umowy w okresie obowiązywania niniejszej umowy Zamawiający będzie zobowiązany </w:t>
      </w:r>
      <w:proofErr w:type="spellStart"/>
      <w:r w:rsidRPr="00947673">
        <w:rPr>
          <w:rFonts w:ascii="Garamond" w:hAnsi="Garamond" w:cs="Arial"/>
        </w:rPr>
        <w:t>do</w:t>
      </w:r>
      <w:proofErr w:type="spellEnd"/>
      <w:r w:rsidRPr="00947673">
        <w:rPr>
          <w:rFonts w:ascii="Garamond" w:hAnsi="Garamond" w:cs="Arial"/>
        </w:rPr>
        <w:t xml:space="preserve"> zapłaty wynagrodzenia uwzględniającego nową, aktualną wysokość stawek podatku VAT zgodnie z fakturami wystawianymi przez Wykonawcę.” Celem zmiany jest uniknięcie konieczności zawierania aneksu </w:t>
      </w:r>
      <w:proofErr w:type="spellStart"/>
      <w:r w:rsidRPr="00947673">
        <w:rPr>
          <w:rFonts w:ascii="Garamond" w:hAnsi="Garamond" w:cs="Arial"/>
        </w:rPr>
        <w:t>do</w:t>
      </w:r>
      <w:proofErr w:type="spellEnd"/>
      <w:r w:rsidRPr="00947673">
        <w:rPr>
          <w:rFonts w:ascii="Garamond" w:hAnsi="Garamond" w:cs="Arial"/>
        </w:rPr>
        <w:t xml:space="preserve"> umowy na wypadek zmiany obowiązujących stawek podatku VAT, przy czym należy podkreślić, że zgodnie z powszechnie akceptowaną linią orzeczniczą Trybunału Sprawiedliwości Wspólnot Europejskich z zasady neutralności podatku VAT wynika, iż podatek ten nie powinien obciążać Wykonawców, ale odbiorców towarów lub usług świadczonych przez Wykonawców.</w:t>
      </w:r>
    </w:p>
    <w:p w:rsidR="00947673" w:rsidRPr="00947673" w:rsidRDefault="00947673" w:rsidP="00947673">
      <w:pPr>
        <w:spacing w:line="320" w:lineRule="exact"/>
        <w:ind w:left="357"/>
        <w:jc w:val="both"/>
        <w:rPr>
          <w:rFonts w:ascii="Garamond" w:hAnsi="Garamond" w:cs="Arial"/>
        </w:rPr>
      </w:pPr>
    </w:p>
    <w:p w:rsidR="00947673" w:rsidRPr="00F30DAF" w:rsidRDefault="00947673" w:rsidP="00947673">
      <w:pPr>
        <w:spacing w:line="320" w:lineRule="exact"/>
        <w:jc w:val="both"/>
        <w:rPr>
          <w:rFonts w:ascii="Garamond" w:hAnsi="Garamond" w:cs="Arial"/>
          <w:b/>
          <w:u w:val="single"/>
        </w:rPr>
      </w:pPr>
      <w:r w:rsidRPr="00F30DAF">
        <w:rPr>
          <w:rFonts w:ascii="Garamond" w:hAnsi="Garamond" w:cs="Arial"/>
          <w:b/>
          <w:u w:val="single"/>
        </w:rPr>
        <w:t>Odpowiedź nr 3</w:t>
      </w:r>
    </w:p>
    <w:p w:rsidR="00947673" w:rsidRPr="00947673" w:rsidRDefault="00947673" w:rsidP="00947673">
      <w:pPr>
        <w:spacing w:line="320" w:lineRule="exact"/>
        <w:jc w:val="both"/>
        <w:rPr>
          <w:rFonts w:ascii="Garamond" w:hAnsi="Garamond" w:cs="Arial"/>
        </w:rPr>
      </w:pPr>
      <w:r w:rsidRPr="00947673">
        <w:rPr>
          <w:rFonts w:ascii="Garamond" w:hAnsi="Garamond" w:cs="Arial"/>
        </w:rPr>
        <w:t>Nie, Zamawiający podtrzymuje zapisy SIWZ</w:t>
      </w:r>
      <w:r w:rsidR="00786907">
        <w:rPr>
          <w:rFonts w:ascii="Garamond" w:hAnsi="Garamond" w:cs="Arial"/>
        </w:rPr>
        <w:t>.</w:t>
      </w:r>
    </w:p>
    <w:p w:rsidR="00947673" w:rsidRPr="00947673" w:rsidRDefault="00947673" w:rsidP="00947673">
      <w:pPr>
        <w:jc w:val="both"/>
        <w:rPr>
          <w:rFonts w:ascii="Garamond" w:hAnsi="Garamond"/>
          <w:b/>
          <w:u w:val="single"/>
        </w:rPr>
      </w:pPr>
    </w:p>
    <w:p w:rsidR="00947673" w:rsidRPr="00947673" w:rsidRDefault="00947673" w:rsidP="00947673">
      <w:pPr>
        <w:jc w:val="both"/>
        <w:rPr>
          <w:rFonts w:ascii="Garamond" w:hAnsi="Garamond"/>
          <w:b/>
          <w:u w:val="single"/>
        </w:rPr>
      </w:pPr>
      <w:r w:rsidRPr="00947673">
        <w:rPr>
          <w:rFonts w:ascii="Garamond" w:hAnsi="Garamond"/>
          <w:b/>
          <w:u w:val="single"/>
        </w:rPr>
        <w:t>Pytanie nr 4</w:t>
      </w:r>
    </w:p>
    <w:p w:rsidR="00947673" w:rsidRPr="00947673" w:rsidRDefault="00947673" w:rsidP="00947673">
      <w:pPr>
        <w:spacing w:line="320" w:lineRule="exact"/>
        <w:jc w:val="both"/>
        <w:rPr>
          <w:rFonts w:ascii="Garamond" w:hAnsi="Garamond" w:cs="Arial"/>
        </w:rPr>
      </w:pPr>
      <w:r w:rsidRPr="00947673">
        <w:rPr>
          <w:rFonts w:ascii="Garamond" w:hAnsi="Garamond" w:cs="Arial"/>
        </w:rPr>
        <w:t xml:space="preserve">Czy zamawiający dopuszcza dodanie </w:t>
      </w:r>
      <w:proofErr w:type="spellStart"/>
      <w:r w:rsidRPr="00947673">
        <w:rPr>
          <w:rFonts w:ascii="Garamond" w:hAnsi="Garamond" w:cs="Arial"/>
        </w:rPr>
        <w:t>do</w:t>
      </w:r>
      <w:proofErr w:type="spellEnd"/>
      <w:r w:rsidRPr="00947673">
        <w:rPr>
          <w:rFonts w:ascii="Garamond" w:hAnsi="Garamond" w:cs="Arial"/>
        </w:rPr>
        <w:t xml:space="preserve"> Umowy nowego ustępu o następującej treści: „Odpowiedzialność którejkolwiek ze Stron nie przekroczy wartości wynagrodzenia określonego w § 10 ust. 1 Umowy.” Taki zapis pozwoli Wykonawcy ustalić górną granicę ryzyka i w ten sposób umożliwi poprawne skalkulowanie kosztów bez podnoszenia ceny.</w:t>
      </w:r>
    </w:p>
    <w:p w:rsidR="00947673" w:rsidRPr="00947673" w:rsidRDefault="00947673" w:rsidP="00947673">
      <w:pPr>
        <w:spacing w:line="320" w:lineRule="exact"/>
        <w:jc w:val="both"/>
        <w:rPr>
          <w:rFonts w:ascii="Garamond" w:hAnsi="Garamond" w:cs="Arial"/>
        </w:rPr>
      </w:pPr>
    </w:p>
    <w:p w:rsidR="00947673" w:rsidRPr="00F30DAF" w:rsidRDefault="00947673" w:rsidP="00947673">
      <w:pPr>
        <w:spacing w:line="320" w:lineRule="exact"/>
        <w:jc w:val="both"/>
        <w:rPr>
          <w:rFonts w:ascii="Garamond" w:hAnsi="Garamond" w:cs="Arial"/>
          <w:b/>
          <w:u w:val="single"/>
        </w:rPr>
      </w:pPr>
      <w:r w:rsidRPr="00F30DAF">
        <w:rPr>
          <w:rFonts w:ascii="Garamond" w:hAnsi="Garamond" w:cs="Arial"/>
          <w:b/>
          <w:u w:val="single"/>
        </w:rPr>
        <w:t>Odpowiedź nr 4</w:t>
      </w:r>
    </w:p>
    <w:p w:rsidR="00947673" w:rsidRPr="00947673" w:rsidRDefault="00947673" w:rsidP="00947673">
      <w:pPr>
        <w:spacing w:line="320" w:lineRule="exact"/>
        <w:jc w:val="both"/>
        <w:rPr>
          <w:rFonts w:ascii="Garamond" w:hAnsi="Garamond" w:cs="Arial"/>
        </w:rPr>
      </w:pPr>
      <w:r w:rsidRPr="00947673">
        <w:rPr>
          <w:rFonts w:ascii="Garamond" w:hAnsi="Garamond" w:cs="Arial"/>
        </w:rPr>
        <w:t>Nie, Zamawiający podtrzymuje zapisy SIWZ.</w:t>
      </w:r>
    </w:p>
    <w:p w:rsidR="00947673" w:rsidRPr="00947673" w:rsidRDefault="00947673" w:rsidP="00947673">
      <w:pPr>
        <w:jc w:val="both"/>
        <w:rPr>
          <w:rFonts w:ascii="Garamond" w:hAnsi="Garamond"/>
          <w:b/>
          <w:u w:val="single"/>
        </w:rPr>
      </w:pPr>
    </w:p>
    <w:p w:rsidR="00947673" w:rsidRPr="00947673" w:rsidRDefault="00947673" w:rsidP="00947673">
      <w:pPr>
        <w:jc w:val="both"/>
        <w:rPr>
          <w:rFonts w:ascii="Garamond" w:hAnsi="Garamond"/>
          <w:b/>
          <w:u w:val="single"/>
        </w:rPr>
      </w:pPr>
      <w:r w:rsidRPr="00947673">
        <w:rPr>
          <w:rFonts w:ascii="Garamond" w:hAnsi="Garamond"/>
          <w:b/>
          <w:u w:val="single"/>
        </w:rPr>
        <w:t>Pytanie nr 5</w:t>
      </w:r>
    </w:p>
    <w:p w:rsidR="00947673" w:rsidRPr="00947673" w:rsidRDefault="00947673" w:rsidP="00947673">
      <w:pPr>
        <w:spacing w:line="320" w:lineRule="exact"/>
        <w:jc w:val="both"/>
        <w:rPr>
          <w:rFonts w:ascii="Garamond" w:hAnsi="Garamond" w:cs="Arial"/>
        </w:rPr>
      </w:pPr>
      <w:r w:rsidRPr="00947673">
        <w:rPr>
          <w:rFonts w:ascii="Garamond" w:hAnsi="Garamond" w:cs="Arial"/>
        </w:rPr>
        <w:t xml:space="preserve">Wykonawca proponuje, aby dodać </w:t>
      </w:r>
      <w:proofErr w:type="spellStart"/>
      <w:r w:rsidRPr="00947673">
        <w:rPr>
          <w:rFonts w:ascii="Garamond" w:hAnsi="Garamond" w:cs="Arial"/>
        </w:rPr>
        <w:t>do</w:t>
      </w:r>
      <w:proofErr w:type="spellEnd"/>
      <w:r w:rsidRPr="00947673">
        <w:rPr>
          <w:rFonts w:ascii="Garamond" w:hAnsi="Garamond" w:cs="Arial"/>
        </w:rPr>
        <w:t xml:space="preserve"> Umowy ustęp o treści: „Odpowiedzialność całkowita Wykonawcy z tytułu niewykonania lub nienależytego wykonania umowy nie zawiera utraconych korzyści (</w:t>
      </w:r>
      <w:proofErr w:type="spellStart"/>
      <w:r w:rsidRPr="00947673">
        <w:rPr>
          <w:rFonts w:ascii="Garamond" w:hAnsi="Garamond" w:cs="Arial"/>
        </w:rPr>
        <w:t>lucrum</w:t>
      </w:r>
      <w:proofErr w:type="spellEnd"/>
      <w:r w:rsidRPr="00947673">
        <w:rPr>
          <w:rFonts w:ascii="Garamond" w:hAnsi="Garamond" w:cs="Arial"/>
        </w:rPr>
        <w:t xml:space="preserve"> </w:t>
      </w:r>
      <w:proofErr w:type="spellStart"/>
      <w:r w:rsidRPr="00947673">
        <w:rPr>
          <w:rFonts w:ascii="Garamond" w:hAnsi="Garamond" w:cs="Arial"/>
        </w:rPr>
        <w:t>cessans</w:t>
      </w:r>
      <w:proofErr w:type="spellEnd"/>
      <w:r w:rsidRPr="00947673">
        <w:rPr>
          <w:rFonts w:ascii="Garamond" w:hAnsi="Garamond" w:cs="Arial"/>
        </w:rPr>
        <w:t xml:space="preserve">)”. </w:t>
      </w:r>
    </w:p>
    <w:p w:rsidR="00947673" w:rsidRPr="00947673" w:rsidRDefault="00947673" w:rsidP="00947673">
      <w:pPr>
        <w:spacing w:line="320" w:lineRule="exact"/>
        <w:ind w:left="357"/>
        <w:jc w:val="both"/>
        <w:rPr>
          <w:rFonts w:ascii="Garamond" w:hAnsi="Garamond" w:cs="Arial"/>
        </w:rPr>
      </w:pPr>
    </w:p>
    <w:p w:rsidR="00947673" w:rsidRPr="00F30DAF" w:rsidRDefault="00947673" w:rsidP="00947673">
      <w:pPr>
        <w:spacing w:line="320" w:lineRule="exact"/>
        <w:jc w:val="both"/>
        <w:rPr>
          <w:rFonts w:ascii="Garamond" w:hAnsi="Garamond" w:cs="Arial"/>
          <w:b/>
          <w:u w:val="single"/>
        </w:rPr>
      </w:pPr>
      <w:r w:rsidRPr="00F30DAF">
        <w:rPr>
          <w:rFonts w:ascii="Garamond" w:hAnsi="Garamond" w:cs="Arial"/>
          <w:b/>
          <w:u w:val="single"/>
        </w:rPr>
        <w:t>Odpowiedź nr 5</w:t>
      </w:r>
    </w:p>
    <w:p w:rsidR="00947673" w:rsidRPr="00947673" w:rsidRDefault="00947673" w:rsidP="00947673">
      <w:pPr>
        <w:spacing w:line="320" w:lineRule="exact"/>
        <w:jc w:val="both"/>
        <w:rPr>
          <w:rFonts w:ascii="Garamond" w:hAnsi="Garamond" w:cs="Arial"/>
        </w:rPr>
      </w:pPr>
      <w:r w:rsidRPr="00947673">
        <w:rPr>
          <w:rFonts w:ascii="Garamond" w:hAnsi="Garamond" w:cs="Arial"/>
        </w:rPr>
        <w:t>Nie, Zamawiający podtrzymuje zapisy SIWZ.</w:t>
      </w:r>
    </w:p>
    <w:p w:rsidR="00947673" w:rsidRPr="00947673" w:rsidRDefault="00947673" w:rsidP="00947673">
      <w:pPr>
        <w:spacing w:line="320" w:lineRule="exact"/>
        <w:ind w:left="357"/>
        <w:jc w:val="both"/>
        <w:rPr>
          <w:rFonts w:ascii="Garamond" w:hAnsi="Garamond" w:cs="Arial"/>
        </w:rPr>
      </w:pPr>
    </w:p>
    <w:p w:rsidR="00947673" w:rsidRPr="00F30DAF" w:rsidRDefault="00947673" w:rsidP="00F30DAF">
      <w:pPr>
        <w:jc w:val="both"/>
        <w:rPr>
          <w:rFonts w:ascii="Garamond" w:hAnsi="Garamond"/>
          <w:b/>
          <w:u w:val="single"/>
        </w:rPr>
      </w:pPr>
      <w:r w:rsidRPr="00947673">
        <w:rPr>
          <w:rFonts w:ascii="Garamond" w:hAnsi="Garamond"/>
          <w:b/>
          <w:u w:val="single"/>
        </w:rPr>
        <w:t>Pytanie nr 6</w:t>
      </w:r>
    </w:p>
    <w:p w:rsidR="00947673" w:rsidRPr="00947673" w:rsidRDefault="00947673" w:rsidP="00F30DAF">
      <w:pPr>
        <w:spacing w:line="320" w:lineRule="exact"/>
        <w:jc w:val="both"/>
        <w:rPr>
          <w:rFonts w:ascii="Garamond" w:hAnsi="Garamond" w:cs="Arial"/>
        </w:rPr>
      </w:pPr>
      <w:r w:rsidRPr="00947673">
        <w:rPr>
          <w:rFonts w:ascii="Garamond" w:hAnsi="Garamond" w:cs="Arial"/>
        </w:rPr>
        <w:t xml:space="preserve">Czy Zamawiający wyrazi zgodę, aby przed naliczeniem kary umownej określonej w § 12 ust. 2 Umowy wezwać Wykonawcę </w:t>
      </w:r>
      <w:proofErr w:type="spellStart"/>
      <w:r w:rsidRPr="00947673">
        <w:rPr>
          <w:rFonts w:ascii="Garamond" w:hAnsi="Garamond" w:cs="Arial"/>
        </w:rPr>
        <w:t>do</w:t>
      </w:r>
      <w:proofErr w:type="spellEnd"/>
      <w:r w:rsidRPr="00947673">
        <w:rPr>
          <w:rFonts w:ascii="Garamond" w:hAnsi="Garamond" w:cs="Arial"/>
        </w:rPr>
        <w:t xml:space="preserve"> świadczenia zgodnego z przedmiotem Umowy, wyznaczając równocześnie Wykonawcy termin dodatkowy na usunięcie uchybień, a po bezskutecznym upływie ww. terminu, Zamawiający naliczy karę umowną Wykonawcy?</w:t>
      </w:r>
    </w:p>
    <w:p w:rsidR="00947673" w:rsidRPr="00947673" w:rsidRDefault="00947673" w:rsidP="00947673">
      <w:pPr>
        <w:spacing w:line="320" w:lineRule="exact"/>
        <w:ind w:left="357"/>
        <w:jc w:val="both"/>
        <w:rPr>
          <w:rFonts w:ascii="Garamond" w:hAnsi="Garamond" w:cs="Arial"/>
        </w:rPr>
      </w:pPr>
    </w:p>
    <w:p w:rsidR="00947673" w:rsidRPr="00F30DAF" w:rsidRDefault="00F30DAF" w:rsidP="00947673">
      <w:pPr>
        <w:spacing w:line="320" w:lineRule="exact"/>
        <w:jc w:val="both"/>
        <w:rPr>
          <w:rFonts w:ascii="Garamond" w:hAnsi="Garamond" w:cs="Arial"/>
          <w:b/>
          <w:u w:val="single"/>
        </w:rPr>
      </w:pPr>
      <w:r w:rsidRPr="00F30DAF">
        <w:rPr>
          <w:rFonts w:ascii="Garamond" w:hAnsi="Garamond" w:cs="Arial"/>
          <w:b/>
          <w:u w:val="single"/>
        </w:rPr>
        <w:t xml:space="preserve">Odpowiedź nr </w:t>
      </w:r>
      <w:r>
        <w:rPr>
          <w:rFonts w:ascii="Garamond" w:hAnsi="Garamond" w:cs="Arial"/>
          <w:b/>
          <w:u w:val="single"/>
        </w:rPr>
        <w:t>6</w:t>
      </w:r>
    </w:p>
    <w:p w:rsidR="00947673" w:rsidRPr="00947673" w:rsidRDefault="00947673" w:rsidP="00947673">
      <w:pPr>
        <w:spacing w:line="320" w:lineRule="exact"/>
        <w:jc w:val="both"/>
        <w:rPr>
          <w:rFonts w:ascii="Garamond" w:hAnsi="Garamond" w:cs="Arial"/>
        </w:rPr>
      </w:pPr>
      <w:r w:rsidRPr="00947673">
        <w:rPr>
          <w:rFonts w:ascii="Garamond" w:hAnsi="Garamond" w:cs="Arial"/>
        </w:rPr>
        <w:t>Nie, Zamawiający podtrzymuje zapisy SIWZ.</w:t>
      </w:r>
    </w:p>
    <w:p w:rsidR="00947673" w:rsidRPr="00947673" w:rsidRDefault="00947673" w:rsidP="00947673">
      <w:pPr>
        <w:spacing w:line="320" w:lineRule="exact"/>
        <w:ind w:left="357"/>
        <w:jc w:val="both"/>
        <w:rPr>
          <w:rFonts w:ascii="Garamond" w:hAnsi="Garamond" w:cs="Arial"/>
        </w:rPr>
      </w:pPr>
    </w:p>
    <w:p w:rsidR="00F30DAF" w:rsidRDefault="00F30DAF" w:rsidP="00F30DAF">
      <w:pPr>
        <w:jc w:val="both"/>
        <w:rPr>
          <w:rFonts w:ascii="Garamond" w:hAnsi="Garamond"/>
          <w:b/>
          <w:u w:val="single"/>
        </w:rPr>
      </w:pPr>
    </w:p>
    <w:p w:rsidR="00F30DAF" w:rsidRDefault="00F30DAF" w:rsidP="00F30DAF">
      <w:pPr>
        <w:jc w:val="both"/>
        <w:rPr>
          <w:rFonts w:ascii="Garamond" w:hAnsi="Garamond"/>
          <w:b/>
          <w:u w:val="single"/>
        </w:rPr>
      </w:pPr>
    </w:p>
    <w:p w:rsidR="00F30DAF" w:rsidRDefault="00F30DAF" w:rsidP="00F30DAF">
      <w:pPr>
        <w:jc w:val="both"/>
        <w:rPr>
          <w:rFonts w:ascii="Garamond" w:hAnsi="Garamond"/>
          <w:b/>
          <w:u w:val="single"/>
        </w:rPr>
      </w:pPr>
    </w:p>
    <w:p w:rsidR="00F30DAF" w:rsidRPr="00F30DAF" w:rsidRDefault="00F30DAF" w:rsidP="00F30DAF">
      <w:pPr>
        <w:jc w:val="both"/>
        <w:rPr>
          <w:rFonts w:ascii="Garamond" w:hAnsi="Garamond"/>
          <w:b/>
          <w:u w:val="single"/>
        </w:rPr>
      </w:pPr>
      <w:r w:rsidRPr="00947673">
        <w:rPr>
          <w:rFonts w:ascii="Garamond" w:hAnsi="Garamond"/>
          <w:b/>
          <w:u w:val="single"/>
        </w:rPr>
        <w:lastRenderedPageBreak/>
        <w:t xml:space="preserve">Pytanie nr </w:t>
      </w:r>
      <w:r>
        <w:rPr>
          <w:rFonts w:ascii="Garamond" w:hAnsi="Garamond"/>
          <w:b/>
          <w:u w:val="single"/>
        </w:rPr>
        <w:t>7</w:t>
      </w:r>
    </w:p>
    <w:p w:rsidR="00947673" w:rsidRPr="00947673" w:rsidRDefault="00947673" w:rsidP="00F30DAF">
      <w:pPr>
        <w:spacing w:line="320" w:lineRule="exact"/>
        <w:jc w:val="both"/>
        <w:rPr>
          <w:rFonts w:ascii="Garamond" w:hAnsi="Garamond" w:cs="Arial"/>
        </w:rPr>
      </w:pPr>
      <w:r w:rsidRPr="00947673">
        <w:rPr>
          <w:rFonts w:ascii="Garamond" w:hAnsi="Garamond" w:cs="Arial"/>
        </w:rPr>
        <w:t>Czy Zamawiający, mając na uwadze potrzebę zapewnienia prawidłowej współpracy stron przy wykonywaniu umowy, zgadza się aby możliwość potrącenia wierzytelności, o której mowa w § 12 ust. 10 była uzależniona od przeprowadzenia procedury reklamacyjnej bądź dokonania ustaleń między stronami. Powyższe wynika z faktu, że kary umowne są oparte na zasadzie winy Wykonawcy. Celowe jest zatem unikniecie przedwczesnego potrącenia kary umownej z wynagrodzeniem w sytuacji, gdy opóźnienia są spowodowane okolicznościami za które Wykonawca nie ponosi odpowiedzialności.</w:t>
      </w:r>
    </w:p>
    <w:p w:rsidR="00947673" w:rsidRPr="00947673" w:rsidRDefault="00947673" w:rsidP="00947673">
      <w:pPr>
        <w:spacing w:line="320" w:lineRule="exact"/>
        <w:jc w:val="both"/>
        <w:rPr>
          <w:rFonts w:ascii="Garamond" w:hAnsi="Garamond" w:cs="Arial"/>
        </w:rPr>
      </w:pPr>
    </w:p>
    <w:p w:rsidR="00F30DAF" w:rsidRPr="00F30DAF" w:rsidRDefault="00F30DAF" w:rsidP="00F30DAF">
      <w:pPr>
        <w:spacing w:line="320" w:lineRule="exact"/>
        <w:jc w:val="both"/>
        <w:rPr>
          <w:rFonts w:ascii="Garamond" w:hAnsi="Garamond" w:cs="Arial"/>
          <w:b/>
          <w:u w:val="single"/>
        </w:rPr>
      </w:pPr>
      <w:r w:rsidRPr="00F30DAF">
        <w:rPr>
          <w:rFonts w:ascii="Garamond" w:hAnsi="Garamond" w:cs="Arial"/>
          <w:b/>
          <w:u w:val="single"/>
        </w:rPr>
        <w:t xml:space="preserve">Odpowiedź nr </w:t>
      </w:r>
      <w:r>
        <w:rPr>
          <w:rFonts w:ascii="Garamond" w:hAnsi="Garamond" w:cs="Arial"/>
          <w:b/>
          <w:u w:val="single"/>
        </w:rPr>
        <w:t>7</w:t>
      </w:r>
    </w:p>
    <w:p w:rsidR="00947673" w:rsidRPr="00947673" w:rsidRDefault="00947673" w:rsidP="00947673">
      <w:pPr>
        <w:spacing w:line="320" w:lineRule="exact"/>
        <w:jc w:val="both"/>
        <w:rPr>
          <w:rFonts w:ascii="Garamond" w:hAnsi="Garamond" w:cs="Arial"/>
        </w:rPr>
      </w:pPr>
      <w:r w:rsidRPr="00947673">
        <w:rPr>
          <w:rFonts w:ascii="Garamond" w:hAnsi="Garamond" w:cs="Arial"/>
        </w:rPr>
        <w:t>Nie, Zamawiający podtrzymuje zapisy SIWZ</w:t>
      </w:r>
      <w:r w:rsidR="00F30DAF">
        <w:rPr>
          <w:rFonts w:ascii="Garamond" w:hAnsi="Garamond" w:cs="Arial"/>
        </w:rPr>
        <w:t>.</w:t>
      </w:r>
    </w:p>
    <w:p w:rsidR="00947673" w:rsidRPr="00947673" w:rsidRDefault="00947673" w:rsidP="00947673">
      <w:pPr>
        <w:spacing w:line="320" w:lineRule="exact"/>
        <w:jc w:val="both"/>
        <w:rPr>
          <w:rFonts w:ascii="Garamond" w:hAnsi="Garamond" w:cs="Arial"/>
        </w:rPr>
      </w:pPr>
    </w:p>
    <w:p w:rsidR="00947673" w:rsidRPr="00F30DAF" w:rsidRDefault="00F30DAF" w:rsidP="00F30DAF">
      <w:pPr>
        <w:jc w:val="both"/>
        <w:rPr>
          <w:rFonts w:ascii="Garamond" w:hAnsi="Garamond"/>
          <w:b/>
          <w:u w:val="single"/>
        </w:rPr>
      </w:pPr>
      <w:r w:rsidRPr="00947673">
        <w:rPr>
          <w:rFonts w:ascii="Garamond" w:hAnsi="Garamond"/>
          <w:b/>
          <w:u w:val="single"/>
        </w:rPr>
        <w:t xml:space="preserve">Pytanie nr </w:t>
      </w:r>
      <w:r>
        <w:rPr>
          <w:rFonts w:ascii="Garamond" w:hAnsi="Garamond"/>
          <w:b/>
          <w:u w:val="single"/>
        </w:rPr>
        <w:t>8</w:t>
      </w:r>
    </w:p>
    <w:p w:rsidR="00947673" w:rsidRPr="00947673" w:rsidRDefault="00947673" w:rsidP="00F30DAF">
      <w:pPr>
        <w:spacing w:line="320" w:lineRule="exact"/>
        <w:jc w:val="both"/>
        <w:rPr>
          <w:rFonts w:ascii="Garamond" w:hAnsi="Garamond" w:cs="Arial"/>
        </w:rPr>
      </w:pPr>
      <w:r w:rsidRPr="00947673">
        <w:rPr>
          <w:rFonts w:ascii="Garamond" w:hAnsi="Garamond" w:cs="Arial"/>
        </w:rPr>
        <w:t xml:space="preserve">Czy Zamawiający dopuszcza uzupełnienie postanowień § 12 Umowy o nowy ustęp w brzmieniu: „Całkowita suma kar umownych naliczonych na podstawie Umowy nie przekroczy 15% wartości wynagrodzenia określonego w § 10 ust. 1 Umowy”? Na wypadek, gdyby Zamawiający nie uwzględnił ograniczenia całkowitej wysokości kar umownych </w:t>
      </w:r>
      <w:proofErr w:type="spellStart"/>
      <w:r w:rsidRPr="00947673">
        <w:rPr>
          <w:rFonts w:ascii="Garamond" w:hAnsi="Garamond" w:cs="Arial"/>
        </w:rPr>
        <w:t>do</w:t>
      </w:r>
      <w:proofErr w:type="spellEnd"/>
      <w:r w:rsidRPr="00947673">
        <w:rPr>
          <w:rFonts w:ascii="Garamond" w:hAnsi="Garamond" w:cs="Arial"/>
        </w:rPr>
        <w:t xml:space="preserve"> 15% wartości wynagrodzenia określonego w § 10 ust. 1 Umowy, zwracamy się o rozważenie innej wartości procentowej. Dopiero bowiem wskazanie maksymalnej wysokości kar pozwala Wykonawcom na oszacowanie ryzyka kontraktowego związanego z karami i uwzględnienie go w wycenie (przy czym zachodzi prawidłowość, że im większe ryzyko kar i wyższy limit, tym konieczność nałożenia wyższego narzutu na cenę pod to ryzyko.</w:t>
      </w:r>
    </w:p>
    <w:p w:rsidR="00F30DAF" w:rsidRDefault="00F30DAF" w:rsidP="00F30DAF">
      <w:pPr>
        <w:spacing w:line="320" w:lineRule="exact"/>
        <w:jc w:val="both"/>
        <w:rPr>
          <w:rFonts w:ascii="Garamond" w:hAnsi="Garamond" w:cs="Arial"/>
          <w:b/>
          <w:u w:val="single"/>
        </w:rPr>
      </w:pPr>
    </w:p>
    <w:p w:rsidR="00F30DAF" w:rsidRPr="00F30DAF" w:rsidRDefault="00F30DAF" w:rsidP="00F30DAF">
      <w:pPr>
        <w:spacing w:line="320" w:lineRule="exact"/>
        <w:jc w:val="both"/>
        <w:rPr>
          <w:rFonts w:ascii="Garamond" w:hAnsi="Garamond" w:cs="Arial"/>
          <w:b/>
          <w:u w:val="single"/>
        </w:rPr>
      </w:pPr>
      <w:r w:rsidRPr="00F30DAF">
        <w:rPr>
          <w:rFonts w:ascii="Garamond" w:hAnsi="Garamond" w:cs="Arial"/>
          <w:b/>
          <w:u w:val="single"/>
        </w:rPr>
        <w:t xml:space="preserve">Odpowiedź nr </w:t>
      </w:r>
      <w:r>
        <w:rPr>
          <w:rFonts w:ascii="Garamond" w:hAnsi="Garamond" w:cs="Arial"/>
          <w:b/>
          <w:u w:val="single"/>
        </w:rPr>
        <w:t>8</w:t>
      </w:r>
    </w:p>
    <w:p w:rsidR="00947673" w:rsidRPr="00947673" w:rsidRDefault="00947673" w:rsidP="00947673">
      <w:pPr>
        <w:spacing w:line="320" w:lineRule="exact"/>
        <w:jc w:val="both"/>
        <w:rPr>
          <w:rFonts w:ascii="Garamond" w:hAnsi="Garamond" w:cs="Arial"/>
        </w:rPr>
      </w:pPr>
      <w:r w:rsidRPr="00947673">
        <w:rPr>
          <w:rFonts w:ascii="Garamond" w:hAnsi="Garamond" w:cs="Arial"/>
        </w:rPr>
        <w:t>Nie, Zamawiający podtrzymuje zapisy SIWZ</w:t>
      </w:r>
      <w:r w:rsidR="00F30DAF">
        <w:rPr>
          <w:rFonts w:ascii="Garamond" w:hAnsi="Garamond" w:cs="Arial"/>
        </w:rPr>
        <w:t>.</w:t>
      </w:r>
    </w:p>
    <w:p w:rsidR="00947673" w:rsidRPr="00947673" w:rsidRDefault="00947673" w:rsidP="00947673">
      <w:pPr>
        <w:spacing w:line="320" w:lineRule="exact"/>
        <w:jc w:val="both"/>
        <w:rPr>
          <w:rFonts w:ascii="Garamond" w:hAnsi="Garamond" w:cs="Arial"/>
        </w:rPr>
      </w:pPr>
    </w:p>
    <w:p w:rsidR="00F30DAF" w:rsidRPr="00F30DAF" w:rsidRDefault="00F30DAF" w:rsidP="00F30DAF">
      <w:pPr>
        <w:jc w:val="both"/>
        <w:rPr>
          <w:rFonts w:ascii="Garamond" w:hAnsi="Garamond"/>
          <w:b/>
          <w:u w:val="single"/>
        </w:rPr>
      </w:pPr>
      <w:r w:rsidRPr="00947673">
        <w:rPr>
          <w:rFonts w:ascii="Garamond" w:hAnsi="Garamond"/>
          <w:b/>
          <w:u w:val="single"/>
        </w:rPr>
        <w:t xml:space="preserve">Pytanie nr </w:t>
      </w:r>
      <w:r>
        <w:rPr>
          <w:rFonts w:ascii="Garamond" w:hAnsi="Garamond"/>
          <w:b/>
          <w:u w:val="single"/>
        </w:rPr>
        <w:t>9</w:t>
      </w:r>
    </w:p>
    <w:p w:rsidR="00947673" w:rsidRPr="00947673" w:rsidRDefault="00947673" w:rsidP="00F30DAF">
      <w:pPr>
        <w:spacing w:line="320" w:lineRule="exact"/>
        <w:jc w:val="both"/>
        <w:rPr>
          <w:rFonts w:ascii="Garamond" w:hAnsi="Garamond" w:cs="Arial"/>
        </w:rPr>
      </w:pPr>
      <w:r w:rsidRPr="00947673">
        <w:rPr>
          <w:rFonts w:ascii="Garamond" w:hAnsi="Garamond" w:cs="Arial"/>
        </w:rPr>
        <w:t>Prosimy o potwierdzenie, że stosowanie przewidzianych przez Zamawiającego sankcji w postaci odstąpienia od umowy oraz kar umownych nie dotyczy sytuacji, w których ewentualne niedotrzymanie terminów lub kryteriów świadczenia usług wynika z okoliczności niezawinionych przez Wykonawcę (jak przykładowo: siła wyższa, przypadek, czy bezprawne działania osób trzecich).  Jeżeli niewykonanie lub nienależyte wykonanie danego zobowiązania jest następstwem okoliczności, za które strona zobowiązana nie podnosi odpowiedzialności (art. 471 k. c.), kary umownej nie nalicza się.</w:t>
      </w:r>
    </w:p>
    <w:p w:rsidR="00947673" w:rsidRPr="00947673" w:rsidRDefault="00947673" w:rsidP="00947673">
      <w:pPr>
        <w:spacing w:line="320" w:lineRule="exact"/>
        <w:ind w:left="360"/>
        <w:jc w:val="both"/>
        <w:rPr>
          <w:rFonts w:ascii="Garamond" w:hAnsi="Garamond" w:cs="Arial"/>
        </w:rPr>
      </w:pPr>
    </w:p>
    <w:p w:rsidR="00F30DAF" w:rsidRPr="00F30DAF" w:rsidRDefault="00F30DAF" w:rsidP="00F30DAF">
      <w:pPr>
        <w:spacing w:line="320" w:lineRule="exact"/>
        <w:jc w:val="both"/>
        <w:rPr>
          <w:rFonts w:ascii="Garamond" w:hAnsi="Garamond" w:cs="Arial"/>
          <w:b/>
          <w:u w:val="single"/>
        </w:rPr>
      </w:pPr>
      <w:r w:rsidRPr="00F30DAF">
        <w:rPr>
          <w:rFonts w:ascii="Garamond" w:hAnsi="Garamond" w:cs="Arial"/>
          <w:b/>
          <w:u w:val="single"/>
        </w:rPr>
        <w:t xml:space="preserve">Odpowiedź nr </w:t>
      </w:r>
      <w:r>
        <w:rPr>
          <w:rFonts w:ascii="Garamond" w:hAnsi="Garamond" w:cs="Arial"/>
          <w:b/>
          <w:u w:val="single"/>
        </w:rPr>
        <w:t>9</w:t>
      </w:r>
    </w:p>
    <w:p w:rsidR="00947673" w:rsidRPr="00947673" w:rsidRDefault="00947673" w:rsidP="00947673">
      <w:pPr>
        <w:spacing w:line="320" w:lineRule="exact"/>
        <w:jc w:val="both"/>
        <w:rPr>
          <w:rFonts w:ascii="Garamond" w:hAnsi="Garamond" w:cs="Arial"/>
        </w:rPr>
      </w:pPr>
      <w:r w:rsidRPr="00947673">
        <w:rPr>
          <w:rFonts w:ascii="Garamond" w:hAnsi="Garamond" w:cs="Arial"/>
        </w:rPr>
        <w:t>Nie, Zamawiający podtrzymuje zapisy SIWZ</w:t>
      </w:r>
      <w:r w:rsidR="00F30DAF">
        <w:rPr>
          <w:rFonts w:ascii="Garamond" w:hAnsi="Garamond" w:cs="Arial"/>
        </w:rPr>
        <w:t>.</w:t>
      </w:r>
    </w:p>
    <w:p w:rsidR="00947673" w:rsidRPr="00947673" w:rsidRDefault="00947673" w:rsidP="00947673">
      <w:pPr>
        <w:spacing w:line="320" w:lineRule="exact"/>
        <w:ind w:left="360"/>
        <w:jc w:val="both"/>
        <w:rPr>
          <w:rFonts w:ascii="Garamond" w:hAnsi="Garamond" w:cs="Arial"/>
        </w:rPr>
      </w:pPr>
    </w:p>
    <w:p w:rsidR="00F30DAF" w:rsidRPr="00F30DAF" w:rsidRDefault="00F30DAF" w:rsidP="00F30DAF">
      <w:pPr>
        <w:jc w:val="both"/>
        <w:rPr>
          <w:rFonts w:ascii="Garamond" w:hAnsi="Garamond"/>
          <w:b/>
          <w:u w:val="single"/>
        </w:rPr>
      </w:pPr>
      <w:r w:rsidRPr="00947673">
        <w:rPr>
          <w:rFonts w:ascii="Garamond" w:hAnsi="Garamond"/>
          <w:b/>
          <w:u w:val="single"/>
        </w:rPr>
        <w:t xml:space="preserve">Pytanie nr </w:t>
      </w:r>
      <w:r>
        <w:rPr>
          <w:rFonts w:ascii="Garamond" w:hAnsi="Garamond"/>
          <w:b/>
          <w:u w:val="single"/>
        </w:rPr>
        <w:t>10</w:t>
      </w:r>
    </w:p>
    <w:p w:rsidR="00947673" w:rsidRPr="00947673" w:rsidRDefault="00947673" w:rsidP="00F30DAF">
      <w:pPr>
        <w:spacing w:after="200" w:line="320" w:lineRule="exact"/>
        <w:jc w:val="both"/>
        <w:rPr>
          <w:rFonts w:ascii="Garamond" w:hAnsi="Garamond" w:cs="Arial"/>
        </w:rPr>
      </w:pPr>
      <w:r w:rsidRPr="00947673">
        <w:rPr>
          <w:rFonts w:ascii="Garamond" w:hAnsi="Garamond" w:cs="Arial"/>
        </w:rPr>
        <w:t xml:space="preserve">Dotyczy Załącznika nr 1 </w:t>
      </w:r>
      <w:proofErr w:type="spellStart"/>
      <w:r w:rsidRPr="00947673">
        <w:rPr>
          <w:rFonts w:ascii="Garamond" w:hAnsi="Garamond" w:cs="Arial"/>
        </w:rPr>
        <w:t>do</w:t>
      </w:r>
      <w:proofErr w:type="spellEnd"/>
      <w:r w:rsidRPr="00947673">
        <w:rPr>
          <w:rFonts w:ascii="Garamond" w:hAnsi="Garamond" w:cs="Arial"/>
        </w:rPr>
        <w:t xml:space="preserve"> Umowy – Opis przedmiotu </w:t>
      </w:r>
      <w:proofErr w:type="spellStart"/>
      <w:r w:rsidRPr="00947673">
        <w:rPr>
          <w:rFonts w:ascii="Garamond" w:hAnsi="Garamond" w:cs="Arial"/>
        </w:rPr>
        <w:t>zamówienia</w:t>
      </w:r>
      <w:proofErr w:type="spellEnd"/>
      <w:r w:rsidRPr="00947673">
        <w:rPr>
          <w:rFonts w:ascii="Garamond" w:hAnsi="Garamond" w:cs="Arial"/>
        </w:rPr>
        <w:t xml:space="preserve">: 7.9. Kamera dokumentowa. Zamawiający wymaga: 1.6 Obszar skanowania: co najmniej 420 x 315 </w:t>
      </w:r>
      <w:proofErr w:type="spellStart"/>
      <w:r w:rsidRPr="00947673">
        <w:rPr>
          <w:rFonts w:ascii="Garamond" w:hAnsi="Garamond" w:cs="Arial"/>
        </w:rPr>
        <w:t>mm</w:t>
      </w:r>
      <w:proofErr w:type="spellEnd"/>
      <w:r w:rsidRPr="00947673">
        <w:rPr>
          <w:rFonts w:ascii="Garamond" w:hAnsi="Garamond" w:cs="Arial"/>
        </w:rPr>
        <w:t xml:space="preserve">. Czy Zamawiający </w:t>
      </w:r>
      <w:r w:rsidRPr="00947673">
        <w:rPr>
          <w:rFonts w:ascii="Garamond" w:hAnsi="Garamond" w:cs="Arial"/>
        </w:rPr>
        <w:lastRenderedPageBreak/>
        <w:t>uzna warunek za spełniony, jeśli urządzenie będzie posiadało obszar skanowania 16”x24” (406,4 x 609,6 mm)?</w:t>
      </w:r>
    </w:p>
    <w:p w:rsidR="00F30DAF" w:rsidRPr="00F30DAF" w:rsidRDefault="00F30DAF" w:rsidP="00F30DAF">
      <w:pPr>
        <w:spacing w:line="320" w:lineRule="exact"/>
        <w:jc w:val="both"/>
        <w:rPr>
          <w:rFonts w:ascii="Garamond" w:hAnsi="Garamond" w:cs="Arial"/>
          <w:b/>
          <w:u w:val="single"/>
        </w:rPr>
      </w:pPr>
      <w:r w:rsidRPr="00F30DAF">
        <w:rPr>
          <w:rFonts w:ascii="Garamond" w:hAnsi="Garamond" w:cs="Arial"/>
          <w:b/>
          <w:u w:val="single"/>
        </w:rPr>
        <w:t xml:space="preserve">Odpowiedź nr </w:t>
      </w:r>
      <w:r>
        <w:rPr>
          <w:rFonts w:ascii="Garamond" w:hAnsi="Garamond" w:cs="Arial"/>
          <w:b/>
          <w:u w:val="single"/>
        </w:rPr>
        <w:t>10</w:t>
      </w:r>
    </w:p>
    <w:p w:rsidR="00947673" w:rsidRPr="00947673" w:rsidRDefault="00947673" w:rsidP="00947673">
      <w:pPr>
        <w:spacing w:line="320" w:lineRule="exact"/>
        <w:jc w:val="both"/>
        <w:rPr>
          <w:rFonts w:ascii="Garamond" w:hAnsi="Garamond" w:cs="Arial"/>
        </w:rPr>
      </w:pPr>
      <w:r w:rsidRPr="00947673">
        <w:rPr>
          <w:rFonts w:ascii="Garamond" w:hAnsi="Garamond" w:cs="Arial"/>
        </w:rPr>
        <w:t>Zamawiający podtrzymuje zapis SIWZ.</w:t>
      </w:r>
    </w:p>
    <w:p w:rsidR="00947673" w:rsidRPr="00947673" w:rsidRDefault="00947673" w:rsidP="00947673">
      <w:pPr>
        <w:spacing w:line="320" w:lineRule="exact"/>
        <w:ind w:left="360" w:hanging="360"/>
        <w:jc w:val="both"/>
        <w:rPr>
          <w:rFonts w:ascii="Garamond" w:hAnsi="Garamond" w:cs="Arial"/>
        </w:rPr>
      </w:pPr>
    </w:p>
    <w:p w:rsidR="00F30DAF" w:rsidRPr="00F30DAF" w:rsidRDefault="00F30DAF" w:rsidP="00F30DAF">
      <w:pPr>
        <w:jc w:val="both"/>
        <w:rPr>
          <w:rFonts w:ascii="Garamond" w:hAnsi="Garamond"/>
          <w:b/>
          <w:u w:val="single"/>
        </w:rPr>
      </w:pPr>
      <w:r w:rsidRPr="00F30DAF">
        <w:rPr>
          <w:rFonts w:ascii="Garamond" w:hAnsi="Garamond"/>
          <w:b/>
          <w:u w:val="single"/>
        </w:rPr>
        <w:t>Pytanie nr 1</w:t>
      </w:r>
      <w:r>
        <w:rPr>
          <w:rFonts w:ascii="Garamond" w:hAnsi="Garamond"/>
          <w:b/>
          <w:u w:val="single"/>
        </w:rPr>
        <w:t>1</w:t>
      </w:r>
    </w:p>
    <w:p w:rsidR="00947673" w:rsidRPr="00947673" w:rsidRDefault="00947673" w:rsidP="00F30DAF">
      <w:pPr>
        <w:spacing w:after="200" w:line="320" w:lineRule="exact"/>
        <w:jc w:val="both"/>
        <w:rPr>
          <w:rFonts w:ascii="Garamond" w:hAnsi="Garamond" w:cs="Arial"/>
        </w:rPr>
      </w:pPr>
      <w:r w:rsidRPr="00947673">
        <w:rPr>
          <w:rFonts w:ascii="Garamond" w:hAnsi="Garamond" w:cs="Arial"/>
        </w:rPr>
        <w:t xml:space="preserve">Dotyczy Załącznika nr 1 </w:t>
      </w:r>
      <w:proofErr w:type="spellStart"/>
      <w:r w:rsidRPr="00947673">
        <w:rPr>
          <w:rFonts w:ascii="Garamond" w:hAnsi="Garamond" w:cs="Arial"/>
        </w:rPr>
        <w:t>do</w:t>
      </w:r>
      <w:proofErr w:type="spellEnd"/>
      <w:r w:rsidRPr="00947673">
        <w:rPr>
          <w:rFonts w:ascii="Garamond" w:hAnsi="Garamond" w:cs="Arial"/>
        </w:rPr>
        <w:t xml:space="preserve"> Umowy – Opis przedmiotu </w:t>
      </w:r>
      <w:proofErr w:type="spellStart"/>
      <w:r w:rsidRPr="00947673">
        <w:rPr>
          <w:rFonts w:ascii="Garamond" w:hAnsi="Garamond" w:cs="Arial"/>
        </w:rPr>
        <w:t>zamówienia</w:t>
      </w:r>
      <w:proofErr w:type="spellEnd"/>
      <w:r w:rsidRPr="00947673">
        <w:rPr>
          <w:rFonts w:ascii="Garamond" w:hAnsi="Garamond" w:cs="Arial"/>
        </w:rPr>
        <w:t xml:space="preserve">: 7.6  Monitor wielkoformatowy. Zamawiający wymaga: 1.2 Rodzaj Panelu: </w:t>
      </w:r>
      <w:proofErr w:type="spellStart"/>
      <w:r w:rsidRPr="00947673">
        <w:rPr>
          <w:rFonts w:ascii="Garamond" w:hAnsi="Garamond" w:cs="Arial"/>
        </w:rPr>
        <w:t>S-IPS</w:t>
      </w:r>
      <w:proofErr w:type="spellEnd"/>
      <w:r w:rsidRPr="00947673">
        <w:rPr>
          <w:rFonts w:ascii="Garamond" w:hAnsi="Garamond" w:cs="Arial"/>
        </w:rPr>
        <w:t xml:space="preserve"> z podświetleniem LED. Czy Zamawiający uzna za spełnienie warunku, jeśli monitor wielkoformatowy będzie posiadła matrycę IPS?</w:t>
      </w:r>
    </w:p>
    <w:p w:rsidR="00F30DAF" w:rsidRPr="00F30DAF" w:rsidRDefault="00F30DAF" w:rsidP="00F30DAF">
      <w:pPr>
        <w:spacing w:line="320" w:lineRule="exact"/>
        <w:jc w:val="both"/>
        <w:rPr>
          <w:rFonts w:ascii="Garamond" w:hAnsi="Garamond" w:cs="Arial"/>
          <w:b/>
          <w:u w:val="single"/>
        </w:rPr>
      </w:pPr>
      <w:r w:rsidRPr="00F30DAF">
        <w:rPr>
          <w:rFonts w:ascii="Garamond" w:hAnsi="Garamond" w:cs="Arial"/>
          <w:b/>
          <w:u w:val="single"/>
        </w:rPr>
        <w:t xml:space="preserve">Odpowiedź nr </w:t>
      </w:r>
      <w:r>
        <w:rPr>
          <w:rFonts w:ascii="Garamond" w:hAnsi="Garamond" w:cs="Arial"/>
          <w:b/>
          <w:u w:val="single"/>
        </w:rPr>
        <w:t>11</w:t>
      </w:r>
    </w:p>
    <w:p w:rsidR="00947673" w:rsidRPr="00947673" w:rsidRDefault="00947673" w:rsidP="00947673">
      <w:pPr>
        <w:spacing w:line="320" w:lineRule="exact"/>
        <w:jc w:val="both"/>
        <w:rPr>
          <w:rFonts w:ascii="Garamond" w:hAnsi="Garamond" w:cs="Arial"/>
        </w:rPr>
      </w:pPr>
      <w:r w:rsidRPr="00947673">
        <w:rPr>
          <w:rFonts w:ascii="Garamond" w:hAnsi="Garamond" w:cs="Arial"/>
        </w:rPr>
        <w:t xml:space="preserve">Uwzględnione zmianą SIWZ z dnia 5 grudnia 2013 r. </w:t>
      </w:r>
    </w:p>
    <w:p w:rsidR="00947673" w:rsidRPr="00947673" w:rsidRDefault="00947673" w:rsidP="00947673">
      <w:pPr>
        <w:jc w:val="both"/>
        <w:rPr>
          <w:rFonts w:ascii="Garamond" w:hAnsi="Garamond"/>
          <w:b/>
          <w:bCs/>
        </w:rPr>
      </w:pPr>
      <w:r w:rsidRPr="00947673">
        <w:rPr>
          <w:rFonts w:ascii="Garamond" w:hAnsi="Garamond"/>
          <w:b/>
          <w:bCs/>
        </w:rPr>
        <w:t>było: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6"/>
        <w:gridCol w:w="8651"/>
      </w:tblGrid>
      <w:tr w:rsidR="00947673" w:rsidRPr="00947673" w:rsidTr="00E312A6">
        <w:tc>
          <w:tcPr>
            <w:tcW w:w="636" w:type="dxa"/>
            <w:tcBorders>
              <w:top w:val="single" w:sz="4" w:space="0" w:color="auto"/>
              <w:left w:val="single" w:sz="4" w:space="0" w:color="auto"/>
              <w:bottom w:val="single" w:sz="4" w:space="0" w:color="auto"/>
              <w:right w:val="single" w:sz="4" w:space="0" w:color="auto"/>
            </w:tcBorders>
            <w:hideMark/>
          </w:tcPr>
          <w:p w:rsidR="00947673" w:rsidRPr="00947673" w:rsidRDefault="00947673" w:rsidP="00E312A6">
            <w:pPr>
              <w:rPr>
                <w:rFonts w:ascii="Garamond" w:hAnsi="Garamond"/>
              </w:rPr>
            </w:pPr>
            <w:r w:rsidRPr="00947673">
              <w:rPr>
                <w:rFonts w:ascii="Garamond" w:hAnsi="Garamond"/>
              </w:rPr>
              <w:t>1.2</w:t>
            </w:r>
          </w:p>
        </w:tc>
        <w:tc>
          <w:tcPr>
            <w:tcW w:w="8652" w:type="dxa"/>
            <w:tcBorders>
              <w:top w:val="single" w:sz="4" w:space="0" w:color="auto"/>
              <w:left w:val="single" w:sz="4" w:space="0" w:color="auto"/>
              <w:bottom w:val="single" w:sz="4" w:space="0" w:color="auto"/>
              <w:right w:val="single" w:sz="4" w:space="0" w:color="auto"/>
            </w:tcBorders>
            <w:hideMark/>
          </w:tcPr>
          <w:p w:rsidR="00947673" w:rsidRPr="00947673" w:rsidRDefault="00947673" w:rsidP="00E312A6">
            <w:pPr>
              <w:rPr>
                <w:rFonts w:ascii="Garamond" w:hAnsi="Garamond"/>
              </w:rPr>
            </w:pPr>
            <w:r w:rsidRPr="00947673">
              <w:rPr>
                <w:rFonts w:ascii="Garamond" w:hAnsi="Garamond"/>
              </w:rPr>
              <w:t xml:space="preserve">Rodzaj Panelu: </w:t>
            </w:r>
            <w:proofErr w:type="spellStart"/>
            <w:r w:rsidRPr="00947673">
              <w:rPr>
                <w:rFonts w:ascii="Garamond" w:hAnsi="Garamond"/>
              </w:rPr>
              <w:t>S-IPS</w:t>
            </w:r>
            <w:proofErr w:type="spellEnd"/>
            <w:r w:rsidRPr="00947673">
              <w:rPr>
                <w:rFonts w:ascii="Garamond" w:hAnsi="Garamond"/>
              </w:rPr>
              <w:t xml:space="preserve"> z podświetleniem LED</w:t>
            </w:r>
          </w:p>
        </w:tc>
      </w:tr>
    </w:tbl>
    <w:p w:rsidR="00947673" w:rsidRPr="00947673" w:rsidRDefault="00947673" w:rsidP="00947673">
      <w:pPr>
        <w:jc w:val="both"/>
        <w:rPr>
          <w:rFonts w:ascii="Garamond" w:hAnsi="Garamond"/>
          <w:b/>
          <w:bCs/>
        </w:rPr>
      </w:pPr>
      <w:r w:rsidRPr="00947673">
        <w:rPr>
          <w:rFonts w:ascii="Garamond" w:hAnsi="Garamond"/>
          <w:b/>
          <w:bCs/>
        </w:rPr>
        <w:t>jest po zmianie: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6"/>
        <w:gridCol w:w="8651"/>
      </w:tblGrid>
      <w:tr w:rsidR="00947673" w:rsidRPr="00947673" w:rsidTr="00E312A6">
        <w:tc>
          <w:tcPr>
            <w:tcW w:w="636" w:type="dxa"/>
            <w:tcBorders>
              <w:top w:val="single" w:sz="4" w:space="0" w:color="auto"/>
              <w:left w:val="single" w:sz="4" w:space="0" w:color="auto"/>
              <w:bottom w:val="single" w:sz="4" w:space="0" w:color="auto"/>
              <w:right w:val="single" w:sz="4" w:space="0" w:color="auto"/>
            </w:tcBorders>
            <w:hideMark/>
          </w:tcPr>
          <w:p w:rsidR="00947673" w:rsidRPr="00947673" w:rsidRDefault="00947673" w:rsidP="00E312A6">
            <w:pPr>
              <w:rPr>
                <w:rFonts w:ascii="Garamond" w:hAnsi="Garamond"/>
              </w:rPr>
            </w:pPr>
            <w:r w:rsidRPr="00947673">
              <w:rPr>
                <w:rFonts w:ascii="Garamond" w:hAnsi="Garamond"/>
              </w:rPr>
              <w:t>1.2</w:t>
            </w:r>
          </w:p>
        </w:tc>
        <w:tc>
          <w:tcPr>
            <w:tcW w:w="8652" w:type="dxa"/>
            <w:tcBorders>
              <w:top w:val="single" w:sz="4" w:space="0" w:color="auto"/>
              <w:left w:val="single" w:sz="4" w:space="0" w:color="auto"/>
              <w:bottom w:val="single" w:sz="4" w:space="0" w:color="auto"/>
              <w:right w:val="single" w:sz="4" w:space="0" w:color="auto"/>
            </w:tcBorders>
            <w:hideMark/>
          </w:tcPr>
          <w:p w:rsidR="00947673" w:rsidRPr="00947673" w:rsidRDefault="00947673" w:rsidP="00E312A6">
            <w:pPr>
              <w:rPr>
                <w:rFonts w:ascii="Garamond" w:hAnsi="Garamond"/>
              </w:rPr>
            </w:pPr>
            <w:r w:rsidRPr="00947673">
              <w:rPr>
                <w:rFonts w:ascii="Garamond" w:hAnsi="Garamond"/>
              </w:rPr>
              <w:t>Rodzaj Panelu: co najmniej IPS, z podświetleniem LED</w:t>
            </w:r>
          </w:p>
        </w:tc>
      </w:tr>
    </w:tbl>
    <w:p w:rsidR="00947673" w:rsidRPr="00947673" w:rsidRDefault="00947673" w:rsidP="00947673">
      <w:pPr>
        <w:spacing w:line="320" w:lineRule="exact"/>
        <w:jc w:val="both"/>
        <w:rPr>
          <w:rFonts w:ascii="Garamond" w:hAnsi="Garamond" w:cs="Arial"/>
        </w:rPr>
      </w:pPr>
    </w:p>
    <w:p w:rsidR="00F30DAF" w:rsidRPr="00F30DAF" w:rsidRDefault="00F30DAF" w:rsidP="00F30DAF">
      <w:pPr>
        <w:jc w:val="both"/>
        <w:rPr>
          <w:rFonts w:ascii="Garamond" w:hAnsi="Garamond"/>
          <w:b/>
          <w:u w:val="single"/>
        </w:rPr>
      </w:pPr>
      <w:r w:rsidRPr="00F30DAF">
        <w:rPr>
          <w:rFonts w:ascii="Garamond" w:hAnsi="Garamond"/>
          <w:b/>
          <w:u w:val="single"/>
        </w:rPr>
        <w:t>Pytanie nr 12</w:t>
      </w:r>
    </w:p>
    <w:p w:rsidR="00947673" w:rsidRPr="00947673" w:rsidRDefault="00947673" w:rsidP="00F30DAF">
      <w:pPr>
        <w:spacing w:after="200" w:line="320" w:lineRule="exact"/>
        <w:jc w:val="both"/>
        <w:rPr>
          <w:rFonts w:ascii="Garamond" w:hAnsi="Garamond" w:cs="Arial"/>
        </w:rPr>
      </w:pPr>
      <w:r w:rsidRPr="00947673">
        <w:rPr>
          <w:rFonts w:ascii="Garamond" w:hAnsi="Garamond" w:cs="Arial"/>
        </w:rPr>
        <w:t xml:space="preserve">Dotyczy Załącznika nr 1 </w:t>
      </w:r>
      <w:proofErr w:type="spellStart"/>
      <w:r w:rsidRPr="00947673">
        <w:rPr>
          <w:rFonts w:ascii="Garamond" w:hAnsi="Garamond" w:cs="Arial"/>
        </w:rPr>
        <w:t>do</w:t>
      </w:r>
      <w:proofErr w:type="spellEnd"/>
      <w:r w:rsidRPr="00947673">
        <w:rPr>
          <w:rFonts w:ascii="Garamond" w:hAnsi="Garamond" w:cs="Arial"/>
        </w:rPr>
        <w:t xml:space="preserve"> Umowy – Opis przedmiotu </w:t>
      </w:r>
      <w:proofErr w:type="spellStart"/>
      <w:r w:rsidRPr="00947673">
        <w:rPr>
          <w:rFonts w:ascii="Garamond" w:hAnsi="Garamond" w:cs="Arial"/>
        </w:rPr>
        <w:t>zamówienia</w:t>
      </w:r>
      <w:proofErr w:type="spellEnd"/>
      <w:r w:rsidRPr="00947673">
        <w:rPr>
          <w:rFonts w:ascii="Garamond" w:hAnsi="Garamond" w:cs="Arial"/>
        </w:rPr>
        <w:t>: 7.6  Monitor wielkoformatowy. Zamawiający wymaga: 1.3 Kąty widzenia: 178/178 CR 10:1. Prosimy o wyjaśnienie co oznacza zapis CR 10:1? Ze względu na to, że wielu producentów nie podaje parametru CR przy określaniu kata widzenia, czy w związku z tym przy takim samym parametrze kąta widzenia, ale bez podania CR będzie uznane to za spełnienie wymagań?</w:t>
      </w:r>
    </w:p>
    <w:p w:rsidR="00F30DAF" w:rsidRPr="00F30DAF" w:rsidRDefault="00F30DAF" w:rsidP="00F30DAF">
      <w:pPr>
        <w:spacing w:line="320" w:lineRule="exact"/>
        <w:jc w:val="both"/>
        <w:rPr>
          <w:rFonts w:ascii="Garamond" w:hAnsi="Garamond" w:cs="Arial"/>
          <w:b/>
          <w:u w:val="single"/>
        </w:rPr>
      </w:pPr>
      <w:r w:rsidRPr="00F30DAF">
        <w:rPr>
          <w:rFonts w:ascii="Garamond" w:hAnsi="Garamond" w:cs="Arial"/>
          <w:b/>
          <w:u w:val="single"/>
        </w:rPr>
        <w:t xml:space="preserve">Odpowiedź nr </w:t>
      </w:r>
      <w:r>
        <w:rPr>
          <w:rFonts w:ascii="Garamond" w:hAnsi="Garamond" w:cs="Arial"/>
          <w:b/>
          <w:u w:val="single"/>
        </w:rPr>
        <w:t>12</w:t>
      </w:r>
    </w:p>
    <w:p w:rsidR="00947673" w:rsidRPr="00947673" w:rsidRDefault="00947673" w:rsidP="00947673">
      <w:pPr>
        <w:spacing w:line="320" w:lineRule="exact"/>
        <w:jc w:val="both"/>
        <w:rPr>
          <w:rFonts w:ascii="Garamond" w:hAnsi="Garamond" w:cs="Arial"/>
        </w:rPr>
      </w:pPr>
      <w:r w:rsidRPr="00947673">
        <w:rPr>
          <w:rFonts w:ascii="Garamond" w:hAnsi="Garamond" w:cs="Arial"/>
        </w:rPr>
        <w:t xml:space="preserve">Uwzględnione zmianą SIWZ z dnia 5 grudnia 2013 r. </w:t>
      </w:r>
    </w:p>
    <w:p w:rsidR="00947673" w:rsidRPr="00947673" w:rsidRDefault="00947673" w:rsidP="00947673">
      <w:pPr>
        <w:jc w:val="both"/>
        <w:rPr>
          <w:rFonts w:ascii="Garamond" w:hAnsi="Garamond"/>
          <w:b/>
          <w:bCs/>
        </w:rPr>
      </w:pPr>
      <w:r w:rsidRPr="00947673">
        <w:rPr>
          <w:rFonts w:ascii="Garamond" w:hAnsi="Garamond"/>
          <w:b/>
          <w:bCs/>
        </w:rPr>
        <w:t>było: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6"/>
        <w:gridCol w:w="8651"/>
      </w:tblGrid>
      <w:tr w:rsidR="00947673" w:rsidRPr="00947673" w:rsidTr="00E312A6">
        <w:tc>
          <w:tcPr>
            <w:tcW w:w="636" w:type="dxa"/>
            <w:tcBorders>
              <w:top w:val="single" w:sz="4" w:space="0" w:color="auto"/>
              <w:left w:val="single" w:sz="4" w:space="0" w:color="auto"/>
              <w:bottom w:val="single" w:sz="4" w:space="0" w:color="auto"/>
              <w:right w:val="single" w:sz="4" w:space="0" w:color="auto"/>
            </w:tcBorders>
            <w:hideMark/>
          </w:tcPr>
          <w:p w:rsidR="00947673" w:rsidRPr="00947673" w:rsidRDefault="00947673" w:rsidP="00E312A6">
            <w:pPr>
              <w:rPr>
                <w:rFonts w:ascii="Garamond" w:hAnsi="Garamond"/>
              </w:rPr>
            </w:pPr>
            <w:r w:rsidRPr="00947673">
              <w:rPr>
                <w:rFonts w:ascii="Garamond" w:hAnsi="Garamond"/>
              </w:rPr>
              <w:t>1.3</w:t>
            </w:r>
          </w:p>
        </w:tc>
        <w:tc>
          <w:tcPr>
            <w:tcW w:w="8652" w:type="dxa"/>
            <w:tcBorders>
              <w:top w:val="single" w:sz="4" w:space="0" w:color="auto"/>
              <w:left w:val="single" w:sz="4" w:space="0" w:color="auto"/>
              <w:bottom w:val="single" w:sz="4" w:space="0" w:color="auto"/>
              <w:right w:val="single" w:sz="4" w:space="0" w:color="auto"/>
            </w:tcBorders>
            <w:hideMark/>
          </w:tcPr>
          <w:p w:rsidR="00947673" w:rsidRPr="00947673" w:rsidRDefault="00947673" w:rsidP="00E312A6">
            <w:pPr>
              <w:rPr>
                <w:rFonts w:ascii="Garamond" w:hAnsi="Garamond"/>
              </w:rPr>
            </w:pPr>
            <w:r w:rsidRPr="00947673">
              <w:rPr>
                <w:rFonts w:ascii="Garamond" w:hAnsi="Garamond"/>
              </w:rPr>
              <w:t>Kąty widzenia: 178/178 CR 10:1</w:t>
            </w:r>
          </w:p>
        </w:tc>
      </w:tr>
    </w:tbl>
    <w:p w:rsidR="00947673" w:rsidRPr="00947673" w:rsidRDefault="00947673" w:rsidP="00947673">
      <w:pPr>
        <w:jc w:val="both"/>
        <w:rPr>
          <w:rFonts w:ascii="Garamond" w:hAnsi="Garamond"/>
          <w:b/>
          <w:bCs/>
        </w:rPr>
      </w:pPr>
      <w:r w:rsidRPr="00947673">
        <w:rPr>
          <w:rFonts w:ascii="Garamond" w:hAnsi="Garamond"/>
          <w:b/>
          <w:bCs/>
        </w:rPr>
        <w:t>jest po zmianie: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6"/>
        <w:gridCol w:w="8651"/>
      </w:tblGrid>
      <w:tr w:rsidR="00947673" w:rsidRPr="00947673" w:rsidTr="00E312A6">
        <w:tc>
          <w:tcPr>
            <w:tcW w:w="636" w:type="dxa"/>
            <w:tcBorders>
              <w:top w:val="single" w:sz="4" w:space="0" w:color="auto"/>
              <w:left w:val="single" w:sz="4" w:space="0" w:color="auto"/>
              <w:bottom w:val="single" w:sz="4" w:space="0" w:color="auto"/>
              <w:right w:val="single" w:sz="4" w:space="0" w:color="auto"/>
            </w:tcBorders>
            <w:hideMark/>
          </w:tcPr>
          <w:p w:rsidR="00947673" w:rsidRPr="00947673" w:rsidRDefault="00947673" w:rsidP="00E312A6">
            <w:pPr>
              <w:rPr>
                <w:rFonts w:ascii="Garamond" w:hAnsi="Garamond"/>
              </w:rPr>
            </w:pPr>
            <w:r w:rsidRPr="00947673">
              <w:rPr>
                <w:rFonts w:ascii="Garamond" w:hAnsi="Garamond"/>
              </w:rPr>
              <w:t>1.3</w:t>
            </w:r>
          </w:p>
        </w:tc>
        <w:tc>
          <w:tcPr>
            <w:tcW w:w="8652" w:type="dxa"/>
            <w:tcBorders>
              <w:top w:val="single" w:sz="4" w:space="0" w:color="auto"/>
              <w:left w:val="single" w:sz="4" w:space="0" w:color="auto"/>
              <w:bottom w:val="single" w:sz="4" w:space="0" w:color="auto"/>
              <w:right w:val="single" w:sz="4" w:space="0" w:color="auto"/>
            </w:tcBorders>
            <w:hideMark/>
          </w:tcPr>
          <w:p w:rsidR="00947673" w:rsidRPr="00947673" w:rsidRDefault="00947673" w:rsidP="00E312A6">
            <w:pPr>
              <w:rPr>
                <w:rFonts w:ascii="Garamond" w:hAnsi="Garamond"/>
              </w:rPr>
            </w:pPr>
            <w:r w:rsidRPr="00947673">
              <w:rPr>
                <w:rFonts w:ascii="Garamond" w:hAnsi="Garamond"/>
              </w:rPr>
              <w:t xml:space="preserve">Kąty widzenia: 178/178 </w:t>
            </w:r>
          </w:p>
        </w:tc>
      </w:tr>
    </w:tbl>
    <w:p w:rsidR="00947673" w:rsidRPr="00947673" w:rsidRDefault="00947673" w:rsidP="00F30DAF">
      <w:pPr>
        <w:spacing w:line="320" w:lineRule="exact"/>
        <w:jc w:val="both"/>
        <w:rPr>
          <w:rFonts w:ascii="Garamond" w:hAnsi="Garamond" w:cs="Arial"/>
        </w:rPr>
      </w:pPr>
    </w:p>
    <w:p w:rsidR="00947673" w:rsidRPr="00F30DAF" w:rsidRDefault="00F30DAF" w:rsidP="00F30DAF">
      <w:pPr>
        <w:jc w:val="both"/>
        <w:rPr>
          <w:rFonts w:ascii="Garamond" w:hAnsi="Garamond"/>
          <w:b/>
          <w:u w:val="single"/>
        </w:rPr>
      </w:pPr>
      <w:r w:rsidRPr="00F30DAF">
        <w:rPr>
          <w:rFonts w:ascii="Garamond" w:hAnsi="Garamond"/>
          <w:b/>
          <w:u w:val="single"/>
        </w:rPr>
        <w:t>Pytanie nr 1</w:t>
      </w:r>
      <w:r>
        <w:rPr>
          <w:rFonts w:ascii="Garamond" w:hAnsi="Garamond"/>
          <w:b/>
          <w:u w:val="single"/>
        </w:rPr>
        <w:t>3</w:t>
      </w:r>
    </w:p>
    <w:p w:rsidR="00947673" w:rsidRPr="00947673" w:rsidRDefault="00947673" w:rsidP="00F30DAF">
      <w:pPr>
        <w:spacing w:after="200" w:line="320" w:lineRule="exact"/>
        <w:jc w:val="both"/>
        <w:rPr>
          <w:rFonts w:ascii="Garamond" w:hAnsi="Garamond" w:cs="Arial"/>
        </w:rPr>
      </w:pPr>
      <w:r w:rsidRPr="00947673">
        <w:rPr>
          <w:rFonts w:ascii="Garamond" w:hAnsi="Garamond" w:cs="Arial"/>
        </w:rPr>
        <w:t xml:space="preserve">Dotyczy Załącznika nr 1 </w:t>
      </w:r>
      <w:proofErr w:type="spellStart"/>
      <w:r w:rsidRPr="00947673">
        <w:rPr>
          <w:rFonts w:ascii="Garamond" w:hAnsi="Garamond" w:cs="Arial"/>
        </w:rPr>
        <w:t>do</w:t>
      </w:r>
      <w:proofErr w:type="spellEnd"/>
      <w:r w:rsidRPr="00947673">
        <w:rPr>
          <w:rFonts w:ascii="Garamond" w:hAnsi="Garamond" w:cs="Arial"/>
        </w:rPr>
        <w:t xml:space="preserve"> Umowy – Opis przedmiotu </w:t>
      </w:r>
      <w:proofErr w:type="spellStart"/>
      <w:r w:rsidRPr="00947673">
        <w:rPr>
          <w:rFonts w:ascii="Garamond" w:hAnsi="Garamond" w:cs="Arial"/>
        </w:rPr>
        <w:t>zamówienia</w:t>
      </w:r>
      <w:proofErr w:type="spellEnd"/>
      <w:r w:rsidRPr="00947673">
        <w:rPr>
          <w:rFonts w:ascii="Garamond" w:hAnsi="Garamond" w:cs="Arial"/>
        </w:rPr>
        <w:t xml:space="preserve">: 7.6  Monitor wielkoformatowy. Zamawiający wymaga: 1.7 Czas reakcji: 12ms </w:t>
      </w:r>
      <w:proofErr w:type="spellStart"/>
      <w:r w:rsidRPr="00947673">
        <w:rPr>
          <w:rFonts w:ascii="Garamond" w:hAnsi="Garamond" w:cs="Arial"/>
        </w:rPr>
        <w:t>g-g</w:t>
      </w:r>
      <w:proofErr w:type="spellEnd"/>
      <w:r w:rsidRPr="00947673">
        <w:rPr>
          <w:rFonts w:ascii="Garamond" w:hAnsi="Garamond" w:cs="Arial"/>
        </w:rPr>
        <w:t xml:space="preserve">. Ze względu na niezgodność pomiaru </w:t>
      </w:r>
      <w:proofErr w:type="spellStart"/>
      <w:r w:rsidRPr="00947673">
        <w:rPr>
          <w:rFonts w:ascii="Garamond" w:hAnsi="Garamond" w:cs="Arial"/>
        </w:rPr>
        <w:t>g-g</w:t>
      </w:r>
      <w:proofErr w:type="spellEnd"/>
      <w:r w:rsidRPr="00947673">
        <w:rPr>
          <w:rFonts w:ascii="Garamond" w:hAnsi="Garamond" w:cs="Arial"/>
        </w:rPr>
        <w:t xml:space="preserve"> ze standardami ISO, czy Zmawiający uzna za spełnienie warunku, jeśli czas reakcji 12 </w:t>
      </w:r>
      <w:proofErr w:type="spellStart"/>
      <w:r w:rsidRPr="00947673">
        <w:rPr>
          <w:rFonts w:ascii="Garamond" w:hAnsi="Garamond" w:cs="Arial"/>
        </w:rPr>
        <w:t>ms</w:t>
      </w:r>
      <w:proofErr w:type="spellEnd"/>
      <w:r w:rsidRPr="00947673">
        <w:rPr>
          <w:rFonts w:ascii="Garamond" w:hAnsi="Garamond" w:cs="Arial"/>
        </w:rPr>
        <w:t xml:space="preserve"> będzie podany według innej metody?</w:t>
      </w:r>
    </w:p>
    <w:p w:rsidR="00F30DAF" w:rsidRPr="00F30DAF" w:rsidRDefault="00F30DAF" w:rsidP="00F30DAF">
      <w:pPr>
        <w:spacing w:line="320" w:lineRule="exact"/>
        <w:jc w:val="both"/>
        <w:rPr>
          <w:rFonts w:ascii="Garamond" w:hAnsi="Garamond" w:cs="Arial"/>
          <w:b/>
          <w:u w:val="single"/>
        </w:rPr>
      </w:pPr>
      <w:r w:rsidRPr="00F30DAF">
        <w:rPr>
          <w:rFonts w:ascii="Garamond" w:hAnsi="Garamond" w:cs="Arial"/>
          <w:b/>
          <w:u w:val="single"/>
        </w:rPr>
        <w:t xml:space="preserve">Odpowiedź nr </w:t>
      </w:r>
      <w:r>
        <w:rPr>
          <w:rFonts w:ascii="Garamond" w:hAnsi="Garamond" w:cs="Arial"/>
          <w:b/>
          <w:u w:val="single"/>
        </w:rPr>
        <w:t>13</w:t>
      </w:r>
    </w:p>
    <w:p w:rsidR="00947673" w:rsidRPr="00947673" w:rsidRDefault="00947673" w:rsidP="00947673">
      <w:pPr>
        <w:spacing w:line="320" w:lineRule="exact"/>
        <w:jc w:val="both"/>
        <w:rPr>
          <w:rFonts w:ascii="Garamond" w:hAnsi="Garamond" w:cs="Arial"/>
        </w:rPr>
      </w:pPr>
      <w:r w:rsidRPr="00947673">
        <w:rPr>
          <w:rFonts w:ascii="Garamond" w:hAnsi="Garamond" w:cs="Arial"/>
        </w:rPr>
        <w:t xml:space="preserve">Uwzględnione zmianą SIWZ z dnia 5 grudnia 2013 r. </w:t>
      </w:r>
    </w:p>
    <w:p w:rsidR="00947673" w:rsidRPr="00947673" w:rsidRDefault="00947673" w:rsidP="00947673">
      <w:pPr>
        <w:jc w:val="both"/>
        <w:rPr>
          <w:rFonts w:ascii="Garamond" w:hAnsi="Garamond"/>
          <w:b/>
          <w:bCs/>
        </w:rPr>
      </w:pPr>
      <w:r w:rsidRPr="00947673">
        <w:rPr>
          <w:rFonts w:ascii="Garamond" w:hAnsi="Garamond"/>
          <w:b/>
          <w:bCs/>
        </w:rPr>
        <w:t>było: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6"/>
        <w:gridCol w:w="8651"/>
      </w:tblGrid>
      <w:tr w:rsidR="00947673" w:rsidRPr="00947673" w:rsidTr="00E312A6">
        <w:tc>
          <w:tcPr>
            <w:tcW w:w="636" w:type="dxa"/>
            <w:tcBorders>
              <w:top w:val="single" w:sz="4" w:space="0" w:color="auto"/>
              <w:left w:val="single" w:sz="4" w:space="0" w:color="auto"/>
              <w:bottom w:val="single" w:sz="4" w:space="0" w:color="auto"/>
              <w:right w:val="single" w:sz="4" w:space="0" w:color="auto"/>
            </w:tcBorders>
            <w:hideMark/>
          </w:tcPr>
          <w:p w:rsidR="00947673" w:rsidRPr="00947673" w:rsidRDefault="00947673" w:rsidP="00E312A6">
            <w:pPr>
              <w:rPr>
                <w:rFonts w:ascii="Garamond" w:hAnsi="Garamond"/>
              </w:rPr>
            </w:pPr>
            <w:r w:rsidRPr="00947673">
              <w:rPr>
                <w:rFonts w:ascii="Garamond" w:hAnsi="Garamond"/>
              </w:rPr>
              <w:t>1.7</w:t>
            </w:r>
          </w:p>
        </w:tc>
        <w:tc>
          <w:tcPr>
            <w:tcW w:w="8652" w:type="dxa"/>
            <w:tcBorders>
              <w:top w:val="single" w:sz="4" w:space="0" w:color="auto"/>
              <w:left w:val="single" w:sz="4" w:space="0" w:color="auto"/>
              <w:bottom w:val="single" w:sz="4" w:space="0" w:color="auto"/>
              <w:right w:val="single" w:sz="4" w:space="0" w:color="auto"/>
            </w:tcBorders>
            <w:hideMark/>
          </w:tcPr>
          <w:p w:rsidR="00947673" w:rsidRPr="00947673" w:rsidRDefault="00947673" w:rsidP="00E312A6">
            <w:pPr>
              <w:rPr>
                <w:rFonts w:ascii="Garamond" w:hAnsi="Garamond"/>
              </w:rPr>
            </w:pPr>
            <w:r w:rsidRPr="00947673">
              <w:rPr>
                <w:rFonts w:ascii="Garamond" w:hAnsi="Garamond"/>
              </w:rPr>
              <w:t xml:space="preserve">Czas reakcji: 12ms </w:t>
            </w:r>
            <w:proofErr w:type="spellStart"/>
            <w:r w:rsidRPr="00947673">
              <w:rPr>
                <w:rFonts w:ascii="Garamond" w:hAnsi="Garamond"/>
              </w:rPr>
              <w:t>g-g</w:t>
            </w:r>
            <w:proofErr w:type="spellEnd"/>
          </w:p>
        </w:tc>
      </w:tr>
    </w:tbl>
    <w:p w:rsidR="00947673" w:rsidRPr="00947673" w:rsidRDefault="00947673" w:rsidP="00947673">
      <w:pPr>
        <w:jc w:val="both"/>
        <w:rPr>
          <w:rFonts w:ascii="Garamond" w:hAnsi="Garamond"/>
          <w:b/>
          <w:bCs/>
        </w:rPr>
      </w:pPr>
      <w:r w:rsidRPr="00947673">
        <w:rPr>
          <w:rFonts w:ascii="Garamond" w:hAnsi="Garamond"/>
          <w:b/>
          <w:bCs/>
        </w:rPr>
        <w:t>jest po zmianie: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6"/>
        <w:gridCol w:w="8651"/>
      </w:tblGrid>
      <w:tr w:rsidR="00947673" w:rsidRPr="00947673" w:rsidTr="00E312A6">
        <w:tc>
          <w:tcPr>
            <w:tcW w:w="636" w:type="dxa"/>
            <w:tcBorders>
              <w:top w:val="single" w:sz="4" w:space="0" w:color="auto"/>
              <w:left w:val="single" w:sz="4" w:space="0" w:color="auto"/>
              <w:bottom w:val="single" w:sz="4" w:space="0" w:color="auto"/>
              <w:right w:val="single" w:sz="4" w:space="0" w:color="auto"/>
            </w:tcBorders>
            <w:hideMark/>
          </w:tcPr>
          <w:p w:rsidR="00947673" w:rsidRPr="00947673" w:rsidRDefault="00947673" w:rsidP="00E312A6">
            <w:pPr>
              <w:rPr>
                <w:rFonts w:ascii="Garamond" w:hAnsi="Garamond"/>
              </w:rPr>
            </w:pPr>
            <w:r w:rsidRPr="00947673">
              <w:rPr>
                <w:rFonts w:ascii="Garamond" w:hAnsi="Garamond"/>
              </w:rPr>
              <w:t>1.7</w:t>
            </w:r>
          </w:p>
        </w:tc>
        <w:tc>
          <w:tcPr>
            <w:tcW w:w="8652" w:type="dxa"/>
            <w:tcBorders>
              <w:top w:val="single" w:sz="4" w:space="0" w:color="auto"/>
              <w:left w:val="single" w:sz="4" w:space="0" w:color="auto"/>
              <w:bottom w:val="single" w:sz="4" w:space="0" w:color="auto"/>
              <w:right w:val="single" w:sz="4" w:space="0" w:color="auto"/>
            </w:tcBorders>
            <w:hideMark/>
          </w:tcPr>
          <w:p w:rsidR="00947673" w:rsidRPr="00947673" w:rsidRDefault="00947673" w:rsidP="00E312A6">
            <w:pPr>
              <w:rPr>
                <w:rFonts w:ascii="Garamond" w:hAnsi="Garamond"/>
              </w:rPr>
            </w:pPr>
            <w:r w:rsidRPr="00947673">
              <w:rPr>
                <w:rFonts w:ascii="Garamond" w:hAnsi="Garamond"/>
              </w:rPr>
              <w:t xml:space="preserve">Czas reakcji: 12ms </w:t>
            </w:r>
            <w:proofErr w:type="spellStart"/>
            <w:r w:rsidRPr="00947673">
              <w:rPr>
                <w:rFonts w:ascii="Garamond" w:hAnsi="Garamond"/>
              </w:rPr>
              <w:t>g-g</w:t>
            </w:r>
            <w:proofErr w:type="spellEnd"/>
            <w:r w:rsidRPr="00947673">
              <w:rPr>
                <w:rFonts w:ascii="Garamond" w:hAnsi="Garamond"/>
              </w:rPr>
              <w:t xml:space="preserve"> lub wg standardu ISO w-w</w:t>
            </w:r>
          </w:p>
        </w:tc>
      </w:tr>
    </w:tbl>
    <w:p w:rsidR="00947673" w:rsidRPr="00F30DAF" w:rsidRDefault="00F30DAF" w:rsidP="00F30DAF">
      <w:pPr>
        <w:jc w:val="both"/>
        <w:rPr>
          <w:rFonts w:ascii="Garamond" w:hAnsi="Garamond"/>
          <w:b/>
          <w:u w:val="single"/>
        </w:rPr>
      </w:pPr>
      <w:r w:rsidRPr="00F30DAF">
        <w:rPr>
          <w:rFonts w:ascii="Garamond" w:hAnsi="Garamond"/>
          <w:b/>
          <w:u w:val="single"/>
        </w:rPr>
        <w:lastRenderedPageBreak/>
        <w:t>Pytanie nr 1</w:t>
      </w:r>
      <w:r>
        <w:rPr>
          <w:rFonts w:ascii="Garamond" w:hAnsi="Garamond"/>
          <w:b/>
          <w:u w:val="single"/>
        </w:rPr>
        <w:t>4</w:t>
      </w:r>
    </w:p>
    <w:p w:rsidR="00947673" w:rsidRPr="00947673" w:rsidRDefault="00947673" w:rsidP="00F30DAF">
      <w:pPr>
        <w:spacing w:line="320" w:lineRule="exact"/>
        <w:jc w:val="both"/>
        <w:rPr>
          <w:rFonts w:ascii="Garamond" w:hAnsi="Garamond" w:cs="Arial"/>
        </w:rPr>
      </w:pPr>
      <w:r w:rsidRPr="00947673">
        <w:rPr>
          <w:rFonts w:ascii="Garamond" w:hAnsi="Garamond" w:cs="Arial"/>
        </w:rPr>
        <w:t xml:space="preserve">Dotyczy Załącznika nr 1 </w:t>
      </w:r>
      <w:proofErr w:type="spellStart"/>
      <w:r w:rsidRPr="00947673">
        <w:rPr>
          <w:rFonts w:ascii="Garamond" w:hAnsi="Garamond" w:cs="Arial"/>
        </w:rPr>
        <w:t>do</w:t>
      </w:r>
      <w:proofErr w:type="spellEnd"/>
      <w:r w:rsidRPr="00947673">
        <w:rPr>
          <w:rFonts w:ascii="Garamond" w:hAnsi="Garamond" w:cs="Arial"/>
        </w:rPr>
        <w:t xml:space="preserve"> Umowy – Opis przedmiotu </w:t>
      </w:r>
      <w:proofErr w:type="spellStart"/>
      <w:r w:rsidRPr="00947673">
        <w:rPr>
          <w:rFonts w:ascii="Garamond" w:hAnsi="Garamond" w:cs="Arial"/>
        </w:rPr>
        <w:t>zamówienia</w:t>
      </w:r>
      <w:proofErr w:type="spellEnd"/>
      <w:r w:rsidRPr="00947673">
        <w:rPr>
          <w:rFonts w:ascii="Garamond" w:hAnsi="Garamond" w:cs="Arial"/>
        </w:rPr>
        <w:t xml:space="preserve">: 7.6  Monitor wielkoformatowy. Zamawiający wymaga: 1.9 Możliwość zamontowania na ścianie, rozstaw śrub 300 x 300 </w:t>
      </w:r>
      <w:proofErr w:type="spellStart"/>
      <w:r w:rsidRPr="00947673">
        <w:rPr>
          <w:rFonts w:ascii="Garamond" w:hAnsi="Garamond" w:cs="Arial"/>
        </w:rPr>
        <w:t>mm</w:t>
      </w:r>
      <w:proofErr w:type="spellEnd"/>
      <w:r w:rsidRPr="00947673">
        <w:rPr>
          <w:rFonts w:ascii="Garamond" w:hAnsi="Garamond" w:cs="Arial"/>
        </w:rPr>
        <w:t>. Czy Zamawiający, uzna za spełnienie wymagań, jeśli monitor będzie posiadał inny rozstaw śrub, który jest zgodny ze standardem VESA?</w:t>
      </w:r>
    </w:p>
    <w:p w:rsidR="00F30DAF" w:rsidRDefault="00F30DAF" w:rsidP="00947673">
      <w:pPr>
        <w:spacing w:line="320" w:lineRule="exact"/>
        <w:jc w:val="both"/>
        <w:rPr>
          <w:rFonts w:ascii="Garamond" w:hAnsi="Garamond" w:cs="Arial"/>
          <w:b/>
        </w:rPr>
      </w:pPr>
    </w:p>
    <w:p w:rsidR="00F30DAF" w:rsidRPr="00F30DAF" w:rsidRDefault="00F30DAF" w:rsidP="00F30DAF">
      <w:pPr>
        <w:spacing w:line="320" w:lineRule="exact"/>
        <w:jc w:val="both"/>
        <w:rPr>
          <w:rFonts w:ascii="Garamond" w:hAnsi="Garamond" w:cs="Arial"/>
          <w:b/>
          <w:u w:val="single"/>
        </w:rPr>
      </w:pPr>
      <w:r w:rsidRPr="00F30DAF">
        <w:rPr>
          <w:rFonts w:ascii="Garamond" w:hAnsi="Garamond" w:cs="Arial"/>
          <w:b/>
          <w:u w:val="single"/>
        </w:rPr>
        <w:t xml:space="preserve">Odpowiedź nr </w:t>
      </w:r>
      <w:r>
        <w:rPr>
          <w:rFonts w:ascii="Garamond" w:hAnsi="Garamond" w:cs="Arial"/>
          <w:b/>
          <w:u w:val="single"/>
        </w:rPr>
        <w:t>14</w:t>
      </w:r>
    </w:p>
    <w:p w:rsidR="00947673" w:rsidRPr="00947673" w:rsidRDefault="00947673" w:rsidP="00947673">
      <w:pPr>
        <w:spacing w:line="320" w:lineRule="exact"/>
        <w:jc w:val="both"/>
        <w:rPr>
          <w:rFonts w:ascii="Garamond" w:hAnsi="Garamond" w:cs="Arial"/>
        </w:rPr>
      </w:pPr>
      <w:r w:rsidRPr="00947673">
        <w:rPr>
          <w:rFonts w:ascii="Garamond" w:hAnsi="Garamond" w:cs="Arial"/>
        </w:rPr>
        <w:t xml:space="preserve">Uwzględnione zmianą SIWZ z dnia 5 grudnia 2013 r. </w:t>
      </w:r>
    </w:p>
    <w:p w:rsidR="00947673" w:rsidRPr="00947673" w:rsidRDefault="00947673" w:rsidP="00947673">
      <w:pPr>
        <w:jc w:val="both"/>
        <w:rPr>
          <w:rFonts w:ascii="Garamond" w:hAnsi="Garamond"/>
          <w:b/>
          <w:bCs/>
        </w:rPr>
      </w:pPr>
      <w:r w:rsidRPr="00947673">
        <w:rPr>
          <w:rFonts w:ascii="Garamond" w:hAnsi="Garamond"/>
          <w:b/>
          <w:bCs/>
        </w:rPr>
        <w:t>było: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6"/>
        <w:gridCol w:w="8651"/>
      </w:tblGrid>
      <w:tr w:rsidR="00947673" w:rsidRPr="00947673" w:rsidTr="00E312A6">
        <w:tc>
          <w:tcPr>
            <w:tcW w:w="636" w:type="dxa"/>
            <w:tcBorders>
              <w:top w:val="single" w:sz="4" w:space="0" w:color="auto"/>
              <w:left w:val="single" w:sz="4" w:space="0" w:color="auto"/>
              <w:bottom w:val="single" w:sz="4" w:space="0" w:color="auto"/>
              <w:right w:val="single" w:sz="4" w:space="0" w:color="auto"/>
            </w:tcBorders>
            <w:hideMark/>
          </w:tcPr>
          <w:p w:rsidR="00947673" w:rsidRPr="00947673" w:rsidRDefault="00947673" w:rsidP="00E312A6">
            <w:pPr>
              <w:rPr>
                <w:rFonts w:ascii="Garamond" w:hAnsi="Garamond"/>
              </w:rPr>
            </w:pPr>
            <w:r w:rsidRPr="00947673">
              <w:rPr>
                <w:rFonts w:ascii="Garamond" w:hAnsi="Garamond"/>
              </w:rPr>
              <w:t>1.9</w:t>
            </w:r>
          </w:p>
        </w:tc>
        <w:tc>
          <w:tcPr>
            <w:tcW w:w="8652" w:type="dxa"/>
            <w:tcBorders>
              <w:top w:val="single" w:sz="4" w:space="0" w:color="auto"/>
              <w:left w:val="single" w:sz="4" w:space="0" w:color="auto"/>
              <w:bottom w:val="single" w:sz="4" w:space="0" w:color="auto"/>
              <w:right w:val="single" w:sz="4" w:space="0" w:color="auto"/>
            </w:tcBorders>
            <w:hideMark/>
          </w:tcPr>
          <w:p w:rsidR="00947673" w:rsidRPr="00947673" w:rsidRDefault="00947673" w:rsidP="00E312A6">
            <w:pPr>
              <w:rPr>
                <w:rFonts w:ascii="Garamond" w:hAnsi="Garamond"/>
              </w:rPr>
            </w:pPr>
            <w:r w:rsidRPr="00947673">
              <w:rPr>
                <w:rFonts w:ascii="Garamond" w:hAnsi="Garamond"/>
              </w:rPr>
              <w:t>Możliwość zamontowania na ścianie, rozstaw śrub 300 x 300 mm</w:t>
            </w:r>
          </w:p>
        </w:tc>
      </w:tr>
    </w:tbl>
    <w:p w:rsidR="00947673" w:rsidRPr="00947673" w:rsidRDefault="00947673" w:rsidP="00947673">
      <w:pPr>
        <w:jc w:val="both"/>
        <w:rPr>
          <w:rFonts w:ascii="Garamond" w:hAnsi="Garamond"/>
          <w:b/>
          <w:bCs/>
        </w:rPr>
      </w:pPr>
      <w:r w:rsidRPr="00947673">
        <w:rPr>
          <w:rFonts w:ascii="Garamond" w:hAnsi="Garamond"/>
          <w:b/>
          <w:bCs/>
        </w:rPr>
        <w:t>jest po zmianie: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6"/>
        <w:gridCol w:w="8651"/>
      </w:tblGrid>
      <w:tr w:rsidR="00947673" w:rsidRPr="00947673" w:rsidTr="00E312A6">
        <w:tc>
          <w:tcPr>
            <w:tcW w:w="636" w:type="dxa"/>
            <w:tcBorders>
              <w:top w:val="single" w:sz="4" w:space="0" w:color="auto"/>
              <w:left w:val="single" w:sz="4" w:space="0" w:color="auto"/>
              <w:bottom w:val="single" w:sz="4" w:space="0" w:color="auto"/>
              <w:right w:val="single" w:sz="4" w:space="0" w:color="auto"/>
            </w:tcBorders>
            <w:hideMark/>
          </w:tcPr>
          <w:p w:rsidR="00947673" w:rsidRPr="00947673" w:rsidRDefault="00947673" w:rsidP="00E312A6">
            <w:pPr>
              <w:rPr>
                <w:rFonts w:ascii="Garamond" w:hAnsi="Garamond"/>
              </w:rPr>
            </w:pPr>
            <w:r w:rsidRPr="00947673">
              <w:rPr>
                <w:rFonts w:ascii="Garamond" w:hAnsi="Garamond"/>
              </w:rPr>
              <w:t>1.9</w:t>
            </w:r>
          </w:p>
        </w:tc>
        <w:tc>
          <w:tcPr>
            <w:tcW w:w="8652" w:type="dxa"/>
            <w:tcBorders>
              <w:top w:val="single" w:sz="4" w:space="0" w:color="auto"/>
              <w:left w:val="single" w:sz="4" w:space="0" w:color="auto"/>
              <w:bottom w:val="single" w:sz="4" w:space="0" w:color="auto"/>
              <w:right w:val="single" w:sz="4" w:space="0" w:color="auto"/>
            </w:tcBorders>
            <w:hideMark/>
          </w:tcPr>
          <w:p w:rsidR="00947673" w:rsidRPr="00947673" w:rsidRDefault="00947673" w:rsidP="00E312A6">
            <w:pPr>
              <w:rPr>
                <w:rFonts w:ascii="Garamond" w:hAnsi="Garamond"/>
              </w:rPr>
            </w:pPr>
            <w:r w:rsidRPr="00947673">
              <w:rPr>
                <w:rFonts w:ascii="Garamond" w:hAnsi="Garamond"/>
              </w:rPr>
              <w:t>Możliwość zamontowania na ścianie</w:t>
            </w:r>
          </w:p>
        </w:tc>
      </w:tr>
    </w:tbl>
    <w:p w:rsidR="00947673" w:rsidRPr="00947673" w:rsidRDefault="00947673" w:rsidP="00947673">
      <w:pPr>
        <w:spacing w:line="320" w:lineRule="exact"/>
        <w:ind w:left="360" w:hanging="360"/>
        <w:jc w:val="both"/>
        <w:rPr>
          <w:rFonts w:ascii="Garamond" w:hAnsi="Garamond" w:cs="Arial"/>
        </w:rPr>
      </w:pPr>
    </w:p>
    <w:p w:rsidR="00947673" w:rsidRPr="00F30DAF" w:rsidRDefault="00F30DAF" w:rsidP="00F30DAF">
      <w:pPr>
        <w:jc w:val="both"/>
        <w:rPr>
          <w:rFonts w:ascii="Garamond" w:hAnsi="Garamond"/>
          <w:b/>
          <w:u w:val="single"/>
        </w:rPr>
      </w:pPr>
      <w:r w:rsidRPr="00F30DAF">
        <w:rPr>
          <w:rFonts w:ascii="Garamond" w:hAnsi="Garamond"/>
          <w:b/>
          <w:u w:val="single"/>
        </w:rPr>
        <w:t>Pytanie nr 1</w:t>
      </w:r>
      <w:r>
        <w:rPr>
          <w:rFonts w:ascii="Garamond" w:hAnsi="Garamond"/>
          <w:b/>
          <w:u w:val="single"/>
        </w:rPr>
        <w:t>5</w:t>
      </w:r>
    </w:p>
    <w:p w:rsidR="00947673" w:rsidRPr="00947673" w:rsidRDefault="00947673" w:rsidP="00F30DAF">
      <w:pPr>
        <w:spacing w:line="320" w:lineRule="exact"/>
        <w:jc w:val="both"/>
        <w:rPr>
          <w:rFonts w:ascii="Garamond" w:hAnsi="Garamond" w:cs="Arial"/>
        </w:rPr>
      </w:pPr>
      <w:r w:rsidRPr="00947673">
        <w:rPr>
          <w:rFonts w:ascii="Garamond" w:hAnsi="Garamond" w:cs="Arial"/>
        </w:rPr>
        <w:t xml:space="preserve">Dotyczy Załącznika nr 1 </w:t>
      </w:r>
      <w:proofErr w:type="spellStart"/>
      <w:r w:rsidRPr="00947673">
        <w:rPr>
          <w:rFonts w:ascii="Garamond" w:hAnsi="Garamond" w:cs="Arial"/>
        </w:rPr>
        <w:t>do</w:t>
      </w:r>
      <w:proofErr w:type="spellEnd"/>
      <w:r w:rsidRPr="00947673">
        <w:rPr>
          <w:rFonts w:ascii="Garamond" w:hAnsi="Garamond" w:cs="Arial"/>
        </w:rPr>
        <w:t xml:space="preserve"> Umowy – Opis przedmiotu </w:t>
      </w:r>
      <w:proofErr w:type="spellStart"/>
      <w:r w:rsidRPr="00947673">
        <w:rPr>
          <w:rFonts w:ascii="Garamond" w:hAnsi="Garamond" w:cs="Arial"/>
        </w:rPr>
        <w:t>zamówienia</w:t>
      </w:r>
      <w:proofErr w:type="spellEnd"/>
      <w:r w:rsidRPr="00947673">
        <w:rPr>
          <w:rFonts w:ascii="Garamond" w:hAnsi="Garamond" w:cs="Arial"/>
        </w:rPr>
        <w:t>: 7.6  Monitor wielkoformatowy. Zamawiający wymaga: 1.12 Czujnik natężenia oświetlenia otoczenia. Czy Zamawiający dopuści monitor bez czujnika natężenia oświetlenia otoczenia ? Uzasadnienie: Monitor będzie pracować w statycznych warunkach oświetleniowych i czujnik nie będzie spełniał swojej roli.</w:t>
      </w:r>
    </w:p>
    <w:p w:rsidR="00947673" w:rsidRPr="00947673" w:rsidRDefault="00947673" w:rsidP="00947673">
      <w:pPr>
        <w:spacing w:line="320" w:lineRule="exact"/>
        <w:ind w:left="360" w:hanging="360"/>
        <w:jc w:val="both"/>
        <w:rPr>
          <w:rFonts w:ascii="Garamond" w:hAnsi="Garamond" w:cs="Arial"/>
        </w:rPr>
      </w:pPr>
    </w:p>
    <w:p w:rsidR="00F30DAF" w:rsidRPr="00F30DAF" w:rsidRDefault="00F30DAF" w:rsidP="00F30DAF">
      <w:pPr>
        <w:spacing w:line="320" w:lineRule="exact"/>
        <w:jc w:val="both"/>
        <w:rPr>
          <w:rFonts w:ascii="Garamond" w:hAnsi="Garamond" w:cs="Arial"/>
          <w:b/>
          <w:u w:val="single"/>
        </w:rPr>
      </w:pPr>
      <w:r w:rsidRPr="00F30DAF">
        <w:rPr>
          <w:rFonts w:ascii="Garamond" w:hAnsi="Garamond" w:cs="Arial"/>
          <w:b/>
          <w:u w:val="single"/>
        </w:rPr>
        <w:t xml:space="preserve">Odpowiedź nr </w:t>
      </w:r>
      <w:r>
        <w:rPr>
          <w:rFonts w:ascii="Garamond" w:hAnsi="Garamond" w:cs="Arial"/>
          <w:b/>
          <w:u w:val="single"/>
        </w:rPr>
        <w:t>15</w:t>
      </w:r>
    </w:p>
    <w:p w:rsidR="00947673" w:rsidRDefault="00947673" w:rsidP="00947673">
      <w:pPr>
        <w:spacing w:line="320" w:lineRule="exact"/>
        <w:jc w:val="both"/>
        <w:rPr>
          <w:rFonts w:ascii="Garamond" w:hAnsi="Garamond" w:cs="Arial"/>
        </w:rPr>
      </w:pPr>
      <w:r w:rsidRPr="00947673">
        <w:rPr>
          <w:rFonts w:ascii="Garamond" w:hAnsi="Garamond" w:cs="Arial"/>
        </w:rPr>
        <w:t>Zamawiający podtrzymuje zapis SIWZ i wymaga aby monitor wielkoformatowy był wyposażony w czujnik natężenia oświetlenia otoczenia</w:t>
      </w:r>
      <w:r w:rsidR="00F30DAF">
        <w:rPr>
          <w:rFonts w:ascii="Garamond" w:hAnsi="Garamond" w:cs="Arial"/>
        </w:rPr>
        <w:t>.</w:t>
      </w:r>
    </w:p>
    <w:p w:rsidR="00F30DAF" w:rsidRDefault="00F30DAF" w:rsidP="00F30DAF">
      <w:pPr>
        <w:jc w:val="both"/>
        <w:rPr>
          <w:rFonts w:ascii="Garamond" w:hAnsi="Garamond"/>
          <w:b/>
          <w:u w:val="single"/>
        </w:rPr>
      </w:pPr>
    </w:p>
    <w:p w:rsidR="00F30DAF" w:rsidRPr="00F30DAF" w:rsidRDefault="00F30DAF" w:rsidP="00F30DAF">
      <w:pPr>
        <w:jc w:val="both"/>
        <w:rPr>
          <w:rFonts w:ascii="Garamond" w:hAnsi="Garamond"/>
          <w:b/>
          <w:u w:val="single"/>
        </w:rPr>
      </w:pPr>
      <w:r w:rsidRPr="00F30DAF">
        <w:rPr>
          <w:rFonts w:ascii="Garamond" w:hAnsi="Garamond"/>
          <w:b/>
          <w:u w:val="single"/>
        </w:rPr>
        <w:t>Pytanie nr 1</w:t>
      </w:r>
      <w:r>
        <w:rPr>
          <w:rFonts w:ascii="Garamond" w:hAnsi="Garamond"/>
          <w:b/>
          <w:u w:val="single"/>
        </w:rPr>
        <w:t>6</w:t>
      </w:r>
    </w:p>
    <w:p w:rsidR="00947673" w:rsidRPr="00947673" w:rsidRDefault="00947673" w:rsidP="00F30DAF">
      <w:pPr>
        <w:spacing w:line="320" w:lineRule="exact"/>
        <w:jc w:val="both"/>
        <w:rPr>
          <w:rFonts w:ascii="Garamond" w:hAnsi="Garamond" w:cs="Arial"/>
        </w:rPr>
      </w:pPr>
      <w:r w:rsidRPr="00947673">
        <w:rPr>
          <w:rFonts w:ascii="Garamond" w:hAnsi="Garamond" w:cs="Arial"/>
        </w:rPr>
        <w:t xml:space="preserve">Dotyczy Załącznika nr 1 </w:t>
      </w:r>
      <w:proofErr w:type="spellStart"/>
      <w:r w:rsidRPr="00947673">
        <w:rPr>
          <w:rFonts w:ascii="Garamond" w:hAnsi="Garamond" w:cs="Arial"/>
        </w:rPr>
        <w:t>do</w:t>
      </w:r>
      <w:proofErr w:type="spellEnd"/>
      <w:r w:rsidRPr="00947673">
        <w:rPr>
          <w:rFonts w:ascii="Garamond" w:hAnsi="Garamond" w:cs="Arial"/>
        </w:rPr>
        <w:t xml:space="preserve"> Umowy – Opis przedmiotu </w:t>
      </w:r>
      <w:proofErr w:type="spellStart"/>
      <w:r w:rsidRPr="00947673">
        <w:rPr>
          <w:rFonts w:ascii="Garamond" w:hAnsi="Garamond" w:cs="Arial"/>
        </w:rPr>
        <w:t>zamówienia</w:t>
      </w:r>
      <w:proofErr w:type="spellEnd"/>
      <w:r w:rsidRPr="00947673">
        <w:rPr>
          <w:rFonts w:ascii="Garamond" w:hAnsi="Garamond" w:cs="Arial"/>
        </w:rPr>
        <w:t xml:space="preserve">: 7.6  Monitor wielkoformatowy. Zamawiający wymaga : 1.17 Możliwość sprzętowej kalibracji za pomocą programowalnej tablicy LUT o rozdzielczości co najmniej 10 bit na każdy kanał </w:t>
      </w:r>
      <w:proofErr w:type="spellStart"/>
      <w:r w:rsidRPr="00947673">
        <w:rPr>
          <w:rFonts w:ascii="Garamond" w:hAnsi="Garamond" w:cs="Arial"/>
        </w:rPr>
        <w:t>R,G,B</w:t>
      </w:r>
      <w:proofErr w:type="spellEnd"/>
      <w:r w:rsidRPr="00947673">
        <w:rPr>
          <w:rFonts w:ascii="Garamond" w:hAnsi="Garamond" w:cs="Arial"/>
        </w:rPr>
        <w:t>.</w:t>
      </w:r>
    </w:p>
    <w:p w:rsidR="00947673" w:rsidRPr="00947673" w:rsidRDefault="00947673" w:rsidP="00F30DAF">
      <w:pPr>
        <w:spacing w:line="320" w:lineRule="exact"/>
        <w:jc w:val="both"/>
        <w:rPr>
          <w:rFonts w:ascii="Garamond" w:hAnsi="Garamond" w:cs="Arial"/>
        </w:rPr>
      </w:pPr>
      <w:r w:rsidRPr="00947673">
        <w:rPr>
          <w:rFonts w:ascii="Garamond" w:hAnsi="Garamond" w:cs="Arial"/>
        </w:rPr>
        <w:t xml:space="preserve">Czy Zamawiający dopuści monitory, które są skalibrowane fabrycznie ? Uzasadnienie: Monitor będzie przeznaczony </w:t>
      </w:r>
      <w:proofErr w:type="spellStart"/>
      <w:r w:rsidRPr="00947673">
        <w:rPr>
          <w:rFonts w:ascii="Garamond" w:hAnsi="Garamond" w:cs="Arial"/>
        </w:rPr>
        <w:t>do</w:t>
      </w:r>
      <w:proofErr w:type="spellEnd"/>
      <w:r w:rsidRPr="00947673">
        <w:rPr>
          <w:rFonts w:ascii="Garamond" w:hAnsi="Garamond" w:cs="Arial"/>
        </w:rPr>
        <w:t xml:space="preserve"> pracy w instalacji jednostkowej, a nie wielomonitorowej, </w:t>
      </w:r>
      <w:proofErr w:type="spellStart"/>
      <w:r w:rsidRPr="00947673">
        <w:rPr>
          <w:rFonts w:ascii="Garamond" w:hAnsi="Garamond" w:cs="Arial"/>
        </w:rPr>
        <w:t>do</w:t>
      </w:r>
      <w:proofErr w:type="spellEnd"/>
      <w:r w:rsidRPr="00947673">
        <w:rPr>
          <w:rFonts w:ascii="Garamond" w:hAnsi="Garamond" w:cs="Arial"/>
        </w:rPr>
        <w:t xml:space="preserve"> której nie jest potrzebna kalibracja za pomocą programowalnej tablicy LUT o rozdzielczości co najmniej 10 bit na każdy kanał </w:t>
      </w:r>
      <w:proofErr w:type="spellStart"/>
      <w:r w:rsidRPr="00947673">
        <w:rPr>
          <w:rFonts w:ascii="Garamond" w:hAnsi="Garamond" w:cs="Arial"/>
        </w:rPr>
        <w:t>R,G,B</w:t>
      </w:r>
      <w:proofErr w:type="spellEnd"/>
      <w:r w:rsidRPr="00947673">
        <w:rPr>
          <w:rFonts w:ascii="Garamond" w:hAnsi="Garamond" w:cs="Arial"/>
        </w:rPr>
        <w:t>.</w:t>
      </w:r>
    </w:p>
    <w:p w:rsidR="00947673" w:rsidRPr="00947673" w:rsidRDefault="00947673" w:rsidP="00947673">
      <w:pPr>
        <w:rPr>
          <w:rFonts w:ascii="Garamond" w:hAnsi="Garamond"/>
        </w:rPr>
      </w:pPr>
    </w:p>
    <w:p w:rsidR="00F30DAF" w:rsidRPr="00F30DAF" w:rsidRDefault="00F30DAF" w:rsidP="00F30DAF">
      <w:pPr>
        <w:spacing w:line="320" w:lineRule="exact"/>
        <w:jc w:val="both"/>
        <w:rPr>
          <w:rFonts w:ascii="Garamond" w:hAnsi="Garamond" w:cs="Arial"/>
          <w:b/>
          <w:u w:val="single"/>
        </w:rPr>
      </w:pPr>
      <w:r w:rsidRPr="00F30DAF">
        <w:rPr>
          <w:rFonts w:ascii="Garamond" w:hAnsi="Garamond" w:cs="Arial"/>
          <w:b/>
          <w:u w:val="single"/>
        </w:rPr>
        <w:t xml:space="preserve">Odpowiedź nr </w:t>
      </w:r>
      <w:r>
        <w:rPr>
          <w:rFonts w:ascii="Garamond" w:hAnsi="Garamond" w:cs="Arial"/>
          <w:b/>
          <w:u w:val="single"/>
        </w:rPr>
        <w:t>16</w:t>
      </w:r>
    </w:p>
    <w:p w:rsidR="00947673" w:rsidRPr="00947673" w:rsidRDefault="00947673" w:rsidP="00947673">
      <w:pPr>
        <w:spacing w:line="320" w:lineRule="exact"/>
        <w:jc w:val="both"/>
        <w:rPr>
          <w:rFonts w:ascii="Garamond" w:hAnsi="Garamond" w:cs="Arial"/>
        </w:rPr>
      </w:pPr>
      <w:r w:rsidRPr="00947673">
        <w:rPr>
          <w:rFonts w:ascii="Garamond" w:hAnsi="Garamond" w:cs="Arial"/>
        </w:rPr>
        <w:t xml:space="preserve">Uwzględnione zmianą SIWZ z dnia 5 grudnia 2013 r. </w:t>
      </w:r>
    </w:p>
    <w:p w:rsidR="00947673" w:rsidRPr="00947673" w:rsidRDefault="00947673" w:rsidP="00947673">
      <w:pPr>
        <w:jc w:val="both"/>
        <w:rPr>
          <w:rFonts w:ascii="Garamond" w:hAnsi="Garamond"/>
          <w:b/>
          <w:bCs/>
        </w:rPr>
      </w:pPr>
      <w:r w:rsidRPr="00947673">
        <w:rPr>
          <w:rFonts w:ascii="Garamond" w:hAnsi="Garamond"/>
          <w:b/>
          <w:bCs/>
        </w:rPr>
        <w:t>było: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6"/>
        <w:gridCol w:w="8651"/>
      </w:tblGrid>
      <w:tr w:rsidR="00947673" w:rsidRPr="00947673" w:rsidTr="00E312A6">
        <w:tc>
          <w:tcPr>
            <w:tcW w:w="636" w:type="dxa"/>
            <w:tcBorders>
              <w:top w:val="single" w:sz="4" w:space="0" w:color="auto"/>
              <w:left w:val="single" w:sz="4" w:space="0" w:color="auto"/>
              <w:bottom w:val="single" w:sz="4" w:space="0" w:color="auto"/>
              <w:right w:val="single" w:sz="4" w:space="0" w:color="auto"/>
            </w:tcBorders>
            <w:hideMark/>
          </w:tcPr>
          <w:p w:rsidR="00947673" w:rsidRPr="00947673" w:rsidRDefault="00947673" w:rsidP="00E312A6">
            <w:pPr>
              <w:rPr>
                <w:rFonts w:ascii="Garamond" w:hAnsi="Garamond"/>
              </w:rPr>
            </w:pPr>
            <w:r w:rsidRPr="00947673">
              <w:rPr>
                <w:rFonts w:ascii="Garamond" w:hAnsi="Garamond"/>
              </w:rPr>
              <w:t>1.17</w:t>
            </w:r>
          </w:p>
        </w:tc>
        <w:tc>
          <w:tcPr>
            <w:tcW w:w="8652" w:type="dxa"/>
            <w:tcBorders>
              <w:top w:val="single" w:sz="4" w:space="0" w:color="auto"/>
              <w:left w:val="single" w:sz="4" w:space="0" w:color="auto"/>
              <w:bottom w:val="single" w:sz="4" w:space="0" w:color="auto"/>
              <w:right w:val="single" w:sz="4" w:space="0" w:color="auto"/>
            </w:tcBorders>
            <w:hideMark/>
          </w:tcPr>
          <w:p w:rsidR="00947673" w:rsidRPr="00947673" w:rsidRDefault="00947673" w:rsidP="00E312A6">
            <w:pPr>
              <w:jc w:val="both"/>
              <w:rPr>
                <w:rFonts w:ascii="Garamond" w:hAnsi="Garamond"/>
              </w:rPr>
            </w:pPr>
            <w:r w:rsidRPr="00947673">
              <w:rPr>
                <w:rFonts w:ascii="Garamond" w:hAnsi="Garamond"/>
              </w:rPr>
              <w:t xml:space="preserve">Możliwość sprzętowej kalibracji za pomocą programowalnej tablicy LUT o rozdzielczości co najmniej 10 bit na każdy kanał </w:t>
            </w:r>
            <w:proofErr w:type="spellStart"/>
            <w:r w:rsidRPr="00947673">
              <w:rPr>
                <w:rFonts w:ascii="Garamond" w:hAnsi="Garamond"/>
              </w:rPr>
              <w:t>R,G,B</w:t>
            </w:r>
            <w:proofErr w:type="spellEnd"/>
          </w:p>
        </w:tc>
      </w:tr>
    </w:tbl>
    <w:p w:rsidR="00786907" w:rsidRDefault="00786907" w:rsidP="00947673">
      <w:pPr>
        <w:jc w:val="both"/>
        <w:rPr>
          <w:rFonts w:ascii="Garamond" w:hAnsi="Garamond"/>
          <w:b/>
          <w:bCs/>
        </w:rPr>
      </w:pPr>
    </w:p>
    <w:p w:rsidR="00947673" w:rsidRPr="00947673" w:rsidRDefault="00947673" w:rsidP="00947673">
      <w:pPr>
        <w:jc w:val="both"/>
        <w:rPr>
          <w:rFonts w:ascii="Garamond" w:hAnsi="Garamond"/>
          <w:b/>
          <w:bCs/>
        </w:rPr>
      </w:pPr>
      <w:r w:rsidRPr="00947673">
        <w:rPr>
          <w:rFonts w:ascii="Garamond" w:hAnsi="Garamond"/>
          <w:b/>
          <w:bCs/>
        </w:rPr>
        <w:t>jest po zmianie:</w:t>
      </w:r>
    </w:p>
    <w:p w:rsidR="00947673" w:rsidRPr="00947673" w:rsidRDefault="00947673" w:rsidP="00947673">
      <w:pPr>
        <w:rPr>
          <w:rFonts w:ascii="Garamond" w:hAnsi="Garamond"/>
        </w:rPr>
      </w:pPr>
      <w:r w:rsidRPr="00947673">
        <w:rPr>
          <w:rFonts w:ascii="Garamond" w:hAnsi="Garamond"/>
        </w:rPr>
        <w:t>Wymaganie usunięto</w:t>
      </w:r>
    </w:p>
    <w:p w:rsidR="005B1FB2" w:rsidRDefault="005B1FB2">
      <w:pPr>
        <w:rPr>
          <w:rFonts w:ascii="Garamond" w:hAnsi="Garamond"/>
          <w:b/>
        </w:rPr>
      </w:pPr>
    </w:p>
    <w:p w:rsidR="00EA4461" w:rsidRDefault="00EA4461" w:rsidP="00407D22">
      <w:pPr>
        <w:jc w:val="both"/>
        <w:rPr>
          <w:rFonts w:ascii="Garamond" w:hAnsi="Garamond"/>
          <w:b/>
          <w:u w:val="single"/>
        </w:rPr>
      </w:pPr>
    </w:p>
    <w:p w:rsidR="00EA4461" w:rsidRDefault="00EA4461" w:rsidP="00407D22">
      <w:pPr>
        <w:jc w:val="both"/>
        <w:rPr>
          <w:rFonts w:ascii="Garamond" w:hAnsi="Garamond"/>
          <w:b/>
          <w:u w:val="single"/>
        </w:rPr>
      </w:pPr>
    </w:p>
    <w:p w:rsidR="00EA4461" w:rsidRDefault="00EA4461" w:rsidP="00407D22">
      <w:pPr>
        <w:jc w:val="both"/>
        <w:rPr>
          <w:rFonts w:ascii="Garamond" w:hAnsi="Garamond"/>
          <w:b/>
          <w:u w:val="single"/>
        </w:rPr>
      </w:pPr>
    </w:p>
    <w:p w:rsidR="005B1FB2" w:rsidRPr="00407D22" w:rsidRDefault="005B1FB2" w:rsidP="00407D22">
      <w:pPr>
        <w:jc w:val="both"/>
        <w:rPr>
          <w:rFonts w:ascii="Garamond" w:hAnsi="Garamond"/>
          <w:b/>
          <w:u w:val="single"/>
        </w:rPr>
      </w:pPr>
      <w:r w:rsidRPr="00407D22">
        <w:rPr>
          <w:rFonts w:ascii="Garamond" w:hAnsi="Garamond"/>
          <w:b/>
          <w:u w:val="single"/>
        </w:rPr>
        <w:t>Pytanie nr 17</w:t>
      </w:r>
    </w:p>
    <w:p w:rsidR="005B1FB2" w:rsidRPr="00407D22" w:rsidRDefault="005B1FB2" w:rsidP="00407D22">
      <w:pPr>
        <w:spacing w:after="160" w:line="360" w:lineRule="auto"/>
        <w:contextualSpacing/>
        <w:jc w:val="both"/>
        <w:rPr>
          <w:rFonts w:ascii="Garamond" w:hAnsi="Garamond"/>
          <w:b/>
          <w:bCs/>
        </w:rPr>
      </w:pPr>
      <w:r w:rsidRPr="00407D22">
        <w:rPr>
          <w:rFonts w:ascii="Garamond" w:hAnsi="Garamond"/>
          <w:b/>
          <w:bCs/>
        </w:rPr>
        <w:t xml:space="preserve">Dot.: zał. Nr 1 </w:t>
      </w:r>
      <w:proofErr w:type="spellStart"/>
      <w:r w:rsidRPr="00407D22">
        <w:rPr>
          <w:rFonts w:ascii="Garamond" w:hAnsi="Garamond"/>
          <w:b/>
          <w:bCs/>
        </w:rPr>
        <w:t>do</w:t>
      </w:r>
      <w:proofErr w:type="spellEnd"/>
      <w:r w:rsidRPr="00407D22">
        <w:rPr>
          <w:rFonts w:ascii="Garamond" w:hAnsi="Garamond"/>
          <w:b/>
          <w:bCs/>
        </w:rPr>
        <w:t xml:space="preserve"> umowy – Opis Przedmiotu Zamówienia.</w:t>
      </w:r>
    </w:p>
    <w:p w:rsidR="005B1FB2" w:rsidRPr="00407D22" w:rsidRDefault="005B1FB2" w:rsidP="00407D22">
      <w:pPr>
        <w:spacing w:line="360" w:lineRule="auto"/>
        <w:contextualSpacing/>
        <w:jc w:val="both"/>
        <w:rPr>
          <w:rFonts w:ascii="Garamond" w:hAnsi="Garamond" w:cs="Arial"/>
          <w:b/>
        </w:rPr>
      </w:pPr>
      <w:r w:rsidRPr="00407D22">
        <w:rPr>
          <w:rFonts w:ascii="Garamond" w:hAnsi="Garamond" w:cs="Arial"/>
          <w:b/>
        </w:rPr>
        <w:t xml:space="preserve">Rozdział 7, </w:t>
      </w:r>
      <w:proofErr w:type="spellStart"/>
      <w:r w:rsidRPr="00407D22">
        <w:rPr>
          <w:rFonts w:ascii="Garamond" w:hAnsi="Garamond" w:cs="Arial"/>
          <w:b/>
        </w:rPr>
        <w:t>pkt</w:t>
      </w:r>
      <w:proofErr w:type="spellEnd"/>
      <w:r w:rsidRPr="00407D22">
        <w:rPr>
          <w:rFonts w:ascii="Garamond" w:hAnsi="Garamond" w:cs="Arial"/>
          <w:b/>
        </w:rPr>
        <w:t xml:space="preserve"> 7.1 pn.: </w:t>
      </w:r>
      <w:r w:rsidRPr="00407D22">
        <w:rPr>
          <w:rFonts w:ascii="Garamond" w:hAnsi="Garamond" w:cs="Arial"/>
          <w:b/>
          <w:i/>
        </w:rPr>
        <w:t>„Jednostka centralna systemu rejestracji”</w:t>
      </w:r>
      <w:r w:rsidRPr="00407D22">
        <w:rPr>
          <w:rFonts w:ascii="Garamond" w:hAnsi="Garamond" w:cs="Arial"/>
          <w:b/>
        </w:rPr>
        <w:t xml:space="preserve">, </w:t>
      </w:r>
      <w:proofErr w:type="spellStart"/>
      <w:r w:rsidRPr="00407D22">
        <w:rPr>
          <w:rFonts w:ascii="Garamond" w:hAnsi="Garamond" w:cs="Arial"/>
          <w:b/>
        </w:rPr>
        <w:t>ppkt</w:t>
      </w:r>
      <w:proofErr w:type="spellEnd"/>
      <w:r w:rsidRPr="00407D22">
        <w:rPr>
          <w:rFonts w:ascii="Garamond" w:hAnsi="Garamond" w:cs="Arial"/>
          <w:b/>
        </w:rPr>
        <w:t xml:space="preserve"> 3.3-3.5, 3.11, 3.23 (str. 20-22 OPZ):</w:t>
      </w:r>
    </w:p>
    <w:p w:rsidR="005B1FB2" w:rsidRPr="00407D22" w:rsidRDefault="005B1FB2" w:rsidP="00407D22">
      <w:pPr>
        <w:spacing w:line="360" w:lineRule="auto"/>
        <w:contextualSpacing/>
        <w:jc w:val="both"/>
        <w:rPr>
          <w:rFonts w:ascii="Garamond" w:hAnsi="Garamond" w:cs="Arial"/>
          <w:iCs/>
        </w:rPr>
      </w:pPr>
      <w:r w:rsidRPr="00407D22">
        <w:rPr>
          <w:rFonts w:ascii="Garamond" w:hAnsi="Garamond" w:cs="Arial"/>
        </w:rPr>
        <w:t xml:space="preserve">W rozdziale 7, </w:t>
      </w:r>
      <w:proofErr w:type="spellStart"/>
      <w:r w:rsidRPr="00407D22">
        <w:rPr>
          <w:rFonts w:ascii="Garamond" w:hAnsi="Garamond" w:cs="Arial"/>
        </w:rPr>
        <w:t>pkt</w:t>
      </w:r>
      <w:proofErr w:type="spellEnd"/>
      <w:r w:rsidRPr="00407D22">
        <w:rPr>
          <w:rFonts w:ascii="Garamond" w:hAnsi="Garamond" w:cs="Arial"/>
        </w:rPr>
        <w:t xml:space="preserve"> 7.1 Zamawiający opisał parametry </w:t>
      </w:r>
      <w:r w:rsidRPr="00407D22">
        <w:rPr>
          <w:rFonts w:ascii="Garamond" w:hAnsi="Garamond" w:cs="Arial"/>
          <w:i/>
        </w:rPr>
        <w:t>„Jednostki centralnej systemu rejestracji”</w:t>
      </w:r>
      <w:r w:rsidRPr="00407D22">
        <w:rPr>
          <w:rFonts w:ascii="Garamond" w:hAnsi="Garamond" w:cs="Arial"/>
        </w:rPr>
        <w:t xml:space="preserve">. W </w:t>
      </w:r>
      <w:proofErr w:type="spellStart"/>
      <w:r w:rsidRPr="00407D22">
        <w:rPr>
          <w:rFonts w:ascii="Garamond" w:hAnsi="Garamond" w:cs="Arial"/>
        </w:rPr>
        <w:t>ppkt</w:t>
      </w:r>
      <w:proofErr w:type="spellEnd"/>
      <w:r w:rsidRPr="00407D22">
        <w:rPr>
          <w:rFonts w:ascii="Garamond" w:hAnsi="Garamond" w:cs="Arial"/>
        </w:rPr>
        <w:t xml:space="preserve"> 3.3-3.5, 3.11 i 3.23 zamawiający opisał wymagania dotyczące funkcjonalności jednostki. </w:t>
      </w:r>
      <w:r w:rsidRPr="00407D22">
        <w:rPr>
          <w:rFonts w:ascii="Garamond" w:hAnsi="Garamond" w:cs="Arial"/>
          <w:iCs/>
        </w:rPr>
        <w:t xml:space="preserve">Spełnienie wymienionych funkcjonalności </w:t>
      </w:r>
      <w:r w:rsidRPr="00407D22">
        <w:rPr>
          <w:rFonts w:ascii="Garamond" w:hAnsi="Garamond" w:cs="Arial"/>
        </w:rPr>
        <w:t xml:space="preserve">(bez zastosowania zewnętrznych urządzeń rozszerzających) </w:t>
      </w:r>
      <w:r w:rsidRPr="00407D22">
        <w:rPr>
          <w:rFonts w:ascii="Garamond" w:hAnsi="Garamond" w:cs="Arial"/>
          <w:iCs/>
        </w:rPr>
        <w:t>wymaga zastosowania dedykowanej karty akwizycji audio.</w:t>
      </w:r>
    </w:p>
    <w:p w:rsidR="005B1FB2" w:rsidRPr="00407D22" w:rsidRDefault="005B1FB2" w:rsidP="00407D22">
      <w:pPr>
        <w:spacing w:before="60" w:line="360" w:lineRule="auto"/>
        <w:contextualSpacing/>
        <w:jc w:val="both"/>
        <w:rPr>
          <w:rFonts w:ascii="Garamond" w:hAnsi="Garamond" w:cs="Arial"/>
        </w:rPr>
      </w:pPr>
      <w:r w:rsidRPr="00407D22">
        <w:rPr>
          <w:rFonts w:ascii="Garamond" w:hAnsi="Garamond" w:cs="Arial"/>
        </w:rPr>
        <w:t>Wg naszej wiedzy na dzień dzisiejszy na rynku nie są dostępne tego typu gotowe rozwiązania, w celu spełnienia tego wymagania Zamawiającego niezbędne jest zaprojektowanie i wykonanie odpowiedniej karty akwizycji audio, co wymaga czasu.</w:t>
      </w:r>
    </w:p>
    <w:p w:rsidR="005B1FB2" w:rsidRPr="00407D22" w:rsidRDefault="005B1FB2" w:rsidP="00407D22">
      <w:pPr>
        <w:spacing w:before="60" w:line="360" w:lineRule="auto"/>
        <w:contextualSpacing/>
        <w:jc w:val="both"/>
        <w:rPr>
          <w:rFonts w:ascii="Garamond" w:hAnsi="Garamond" w:cs="Arial"/>
        </w:rPr>
      </w:pPr>
      <w:r w:rsidRPr="00407D22">
        <w:rPr>
          <w:rFonts w:ascii="Garamond" w:hAnsi="Garamond" w:cs="Arial"/>
        </w:rPr>
        <w:t>Prosimy o zmianę treści SIWZ tak, aby możliwe było zaprojektowanie i wykonanie odpowiedniej karty akwizycji audio przed upływem terminu składania ofert poprzez zmianę dotychczasowego terminu składania ofert nie wcześniej niż na dzień 28 luty 2014 r. lub poprzez wskazanie daty prezentacji Systemu przypadającej nie wcześniej niż na 75 dni po dniu dotychczas wyznaczonym przez Zamawiającego na składanie ofert (po upływie terminu składania ofert).</w:t>
      </w:r>
    </w:p>
    <w:p w:rsidR="00787EFF" w:rsidRPr="00F30DAF" w:rsidRDefault="00787EFF" w:rsidP="00787EFF">
      <w:pPr>
        <w:spacing w:line="320" w:lineRule="exact"/>
        <w:jc w:val="both"/>
        <w:rPr>
          <w:rFonts w:ascii="Garamond" w:hAnsi="Garamond" w:cs="Arial"/>
          <w:b/>
          <w:u w:val="single"/>
        </w:rPr>
      </w:pPr>
      <w:r w:rsidRPr="00F30DAF">
        <w:rPr>
          <w:rFonts w:ascii="Garamond" w:hAnsi="Garamond" w:cs="Arial"/>
          <w:b/>
          <w:u w:val="single"/>
        </w:rPr>
        <w:t xml:space="preserve">Odpowiedź nr </w:t>
      </w:r>
      <w:r>
        <w:rPr>
          <w:rFonts w:ascii="Garamond" w:hAnsi="Garamond" w:cs="Arial"/>
          <w:b/>
          <w:u w:val="single"/>
        </w:rPr>
        <w:t>1</w:t>
      </w:r>
      <w:r w:rsidR="00DF2A35">
        <w:rPr>
          <w:rFonts w:ascii="Garamond" w:hAnsi="Garamond" w:cs="Arial"/>
          <w:b/>
          <w:u w:val="single"/>
        </w:rPr>
        <w:t>7</w:t>
      </w:r>
    </w:p>
    <w:p w:rsidR="00787EFF" w:rsidRPr="00787EFF" w:rsidRDefault="00787EFF" w:rsidP="00787EFF">
      <w:pPr>
        <w:rPr>
          <w:rFonts w:ascii="Garamond" w:hAnsi="Garamond"/>
        </w:rPr>
      </w:pPr>
      <w:r w:rsidRPr="00787EFF">
        <w:rPr>
          <w:rFonts w:ascii="Garamond" w:hAnsi="Garamond"/>
        </w:rPr>
        <w:t>Zamawiający podtrzymuje zapisy SIWZ</w:t>
      </w:r>
      <w:r w:rsidR="00EA4461">
        <w:rPr>
          <w:rFonts w:ascii="Garamond" w:hAnsi="Garamond"/>
        </w:rPr>
        <w:t>.</w:t>
      </w:r>
    </w:p>
    <w:p w:rsidR="005B1FB2" w:rsidRDefault="005B1FB2" w:rsidP="005B1FB2">
      <w:pPr>
        <w:rPr>
          <w:b/>
        </w:rPr>
      </w:pPr>
    </w:p>
    <w:p w:rsidR="00787EFF" w:rsidRPr="00407D22" w:rsidRDefault="00787EFF" w:rsidP="00787EFF">
      <w:pPr>
        <w:jc w:val="both"/>
        <w:rPr>
          <w:rFonts w:ascii="Garamond" w:hAnsi="Garamond"/>
          <w:b/>
          <w:u w:val="single"/>
        </w:rPr>
      </w:pPr>
      <w:r w:rsidRPr="00407D22">
        <w:rPr>
          <w:rFonts w:ascii="Garamond" w:hAnsi="Garamond"/>
          <w:b/>
          <w:u w:val="single"/>
        </w:rPr>
        <w:t>Pytanie nr 1</w:t>
      </w:r>
      <w:r>
        <w:rPr>
          <w:rFonts w:ascii="Garamond" w:hAnsi="Garamond"/>
          <w:b/>
          <w:u w:val="single"/>
        </w:rPr>
        <w:t>8</w:t>
      </w:r>
    </w:p>
    <w:p w:rsidR="00787EFF" w:rsidRPr="00787EFF" w:rsidRDefault="00787EFF" w:rsidP="00787EFF">
      <w:pPr>
        <w:spacing w:after="160" w:line="360" w:lineRule="auto"/>
        <w:contextualSpacing/>
        <w:jc w:val="both"/>
        <w:rPr>
          <w:rFonts w:ascii="Garamond" w:hAnsi="Garamond"/>
          <w:b/>
          <w:bCs/>
        </w:rPr>
      </w:pPr>
      <w:r w:rsidRPr="00787EFF">
        <w:rPr>
          <w:rFonts w:ascii="Garamond" w:hAnsi="Garamond"/>
          <w:b/>
          <w:bCs/>
        </w:rPr>
        <w:t xml:space="preserve">Dot.: zał. Nr 1 </w:t>
      </w:r>
      <w:proofErr w:type="spellStart"/>
      <w:r w:rsidRPr="00787EFF">
        <w:rPr>
          <w:rFonts w:ascii="Garamond" w:hAnsi="Garamond"/>
          <w:b/>
          <w:bCs/>
        </w:rPr>
        <w:t>do</w:t>
      </w:r>
      <w:proofErr w:type="spellEnd"/>
      <w:r w:rsidRPr="00787EFF">
        <w:rPr>
          <w:rFonts w:ascii="Garamond" w:hAnsi="Garamond"/>
          <w:b/>
          <w:bCs/>
        </w:rPr>
        <w:t xml:space="preserve"> umowy – Opis Przedmiotu Zamówienia.</w:t>
      </w:r>
    </w:p>
    <w:p w:rsidR="00787EFF" w:rsidRPr="00787EFF" w:rsidRDefault="00787EFF" w:rsidP="00787EFF">
      <w:pPr>
        <w:spacing w:line="360" w:lineRule="auto"/>
        <w:contextualSpacing/>
        <w:jc w:val="both"/>
        <w:rPr>
          <w:rFonts w:ascii="Garamond" w:hAnsi="Garamond" w:cs="Arial"/>
          <w:b/>
        </w:rPr>
      </w:pPr>
      <w:r w:rsidRPr="00787EFF">
        <w:rPr>
          <w:rFonts w:ascii="Garamond" w:hAnsi="Garamond" w:cs="Arial"/>
          <w:b/>
        </w:rPr>
        <w:t xml:space="preserve">Rozdział 7, </w:t>
      </w:r>
      <w:proofErr w:type="spellStart"/>
      <w:r w:rsidRPr="00787EFF">
        <w:rPr>
          <w:rFonts w:ascii="Garamond" w:hAnsi="Garamond" w:cs="Arial"/>
          <w:b/>
        </w:rPr>
        <w:t>pkt</w:t>
      </w:r>
      <w:proofErr w:type="spellEnd"/>
      <w:r w:rsidRPr="00787EFF">
        <w:rPr>
          <w:rFonts w:ascii="Garamond" w:hAnsi="Garamond" w:cs="Arial"/>
          <w:b/>
        </w:rPr>
        <w:t xml:space="preserve"> 7.1 pn.: </w:t>
      </w:r>
      <w:r w:rsidRPr="00787EFF">
        <w:rPr>
          <w:rFonts w:ascii="Garamond" w:hAnsi="Garamond" w:cs="Arial"/>
          <w:b/>
          <w:i/>
        </w:rPr>
        <w:t>„Jednostka centralna systemu rejestracji”</w:t>
      </w:r>
      <w:r w:rsidRPr="00787EFF">
        <w:rPr>
          <w:rFonts w:ascii="Garamond" w:hAnsi="Garamond" w:cs="Arial"/>
          <w:b/>
        </w:rPr>
        <w:t xml:space="preserve">, </w:t>
      </w:r>
      <w:proofErr w:type="spellStart"/>
      <w:r w:rsidRPr="00787EFF">
        <w:rPr>
          <w:rFonts w:ascii="Garamond" w:hAnsi="Garamond" w:cs="Arial"/>
          <w:b/>
        </w:rPr>
        <w:t>ppkt</w:t>
      </w:r>
      <w:proofErr w:type="spellEnd"/>
      <w:r w:rsidRPr="00787EFF">
        <w:rPr>
          <w:rFonts w:ascii="Garamond" w:hAnsi="Garamond" w:cs="Arial"/>
          <w:b/>
        </w:rPr>
        <w:t xml:space="preserve"> 3.8 (str. 21 OPZ):</w:t>
      </w:r>
    </w:p>
    <w:p w:rsidR="00787EFF" w:rsidRPr="00787EFF" w:rsidRDefault="00787EFF" w:rsidP="00787EFF">
      <w:pPr>
        <w:spacing w:line="360" w:lineRule="auto"/>
        <w:contextualSpacing/>
        <w:jc w:val="both"/>
        <w:rPr>
          <w:rFonts w:ascii="Garamond" w:hAnsi="Garamond" w:cs="Arial"/>
          <w:i/>
        </w:rPr>
      </w:pPr>
      <w:r w:rsidRPr="00787EFF">
        <w:rPr>
          <w:rFonts w:ascii="Garamond" w:hAnsi="Garamond" w:cs="Arial"/>
          <w:i/>
        </w:rPr>
        <w:t xml:space="preserve">„Sygnał ze wszystkich mikrofonów dynamicznych i pojemnościowych z każdej strefy musi zostać doprowadzony </w:t>
      </w:r>
      <w:proofErr w:type="spellStart"/>
      <w:r w:rsidRPr="00787EFF">
        <w:rPr>
          <w:rFonts w:ascii="Garamond" w:hAnsi="Garamond" w:cs="Arial"/>
          <w:i/>
        </w:rPr>
        <w:t>do</w:t>
      </w:r>
      <w:proofErr w:type="spellEnd"/>
      <w:r w:rsidRPr="00787EFF">
        <w:rPr>
          <w:rFonts w:ascii="Garamond" w:hAnsi="Garamond" w:cs="Arial"/>
          <w:i/>
        </w:rPr>
        <w:t xml:space="preserve"> urządzenia z użyciem maksymalnie 1 kabla typu skrętka komputerowa ekranowana kategorii 5E lub wyższej, podłączana </w:t>
      </w:r>
      <w:proofErr w:type="spellStart"/>
      <w:r w:rsidRPr="00787EFF">
        <w:rPr>
          <w:rFonts w:ascii="Garamond" w:hAnsi="Garamond" w:cs="Arial"/>
          <w:i/>
        </w:rPr>
        <w:t>do</w:t>
      </w:r>
      <w:proofErr w:type="spellEnd"/>
      <w:r w:rsidRPr="00787EFF">
        <w:rPr>
          <w:rFonts w:ascii="Garamond" w:hAnsi="Garamond" w:cs="Arial"/>
          <w:i/>
        </w:rPr>
        <w:t xml:space="preserve"> urządzenia przy pomocy złącza typu RJ45.”</w:t>
      </w:r>
    </w:p>
    <w:p w:rsidR="00787EFF" w:rsidRPr="00787EFF" w:rsidRDefault="00787EFF" w:rsidP="00787EFF">
      <w:pPr>
        <w:spacing w:line="360" w:lineRule="auto"/>
        <w:contextualSpacing/>
        <w:jc w:val="both"/>
        <w:rPr>
          <w:rFonts w:ascii="Garamond" w:hAnsi="Garamond" w:cs="Arial"/>
        </w:rPr>
      </w:pPr>
      <w:r w:rsidRPr="00787EFF">
        <w:rPr>
          <w:rFonts w:ascii="Garamond" w:hAnsi="Garamond" w:cs="Arial"/>
        </w:rPr>
        <w:t xml:space="preserve">Podłączenie mikrofonów złączem RJ45 powoduje potrzebę zaprojektowania i wykonania odpowiedniego dedykowanego interfejsu, który umożliwi podłączenie mikrofonów </w:t>
      </w:r>
      <w:proofErr w:type="spellStart"/>
      <w:r w:rsidRPr="00787EFF">
        <w:rPr>
          <w:rFonts w:ascii="Garamond" w:hAnsi="Garamond" w:cs="Arial"/>
        </w:rPr>
        <w:t>do</w:t>
      </w:r>
      <w:proofErr w:type="spellEnd"/>
      <w:r w:rsidRPr="00787EFF">
        <w:rPr>
          <w:rFonts w:ascii="Garamond" w:hAnsi="Garamond" w:cs="Arial"/>
        </w:rPr>
        <w:t xml:space="preserve"> centralnej jednostki systemu rejestracji. Rozwiązania takie na dzień dzisiejszy nie są powszechnie stosowane, a zatem nie są dostępne na rynku.  Wykonanie takiego interfejsu biorąc pod uwagę przewidywany termin Prezentacji, nie jest obiektywnie możliwe.</w:t>
      </w:r>
    </w:p>
    <w:p w:rsidR="00787EFF" w:rsidRPr="00787EFF" w:rsidRDefault="00787EFF" w:rsidP="00787EFF">
      <w:pPr>
        <w:spacing w:line="360" w:lineRule="auto"/>
        <w:contextualSpacing/>
        <w:jc w:val="both"/>
        <w:rPr>
          <w:rFonts w:ascii="Garamond" w:hAnsi="Garamond" w:cs="Arial"/>
        </w:rPr>
      </w:pPr>
      <w:r w:rsidRPr="00787EFF">
        <w:rPr>
          <w:rFonts w:ascii="Garamond" w:hAnsi="Garamond" w:cs="Arial"/>
        </w:rPr>
        <w:t xml:space="preserve">Prosimy o zmianę treści SIWZ tak, aby możliwe było zaprojektowanie i wykonanie odpowiedniego, dedykowanego interfejsu przed upływem terminem składania ofert, który umożliwi podłączenie mikrofonów </w:t>
      </w:r>
      <w:proofErr w:type="spellStart"/>
      <w:r w:rsidRPr="00787EFF">
        <w:rPr>
          <w:rFonts w:ascii="Garamond" w:hAnsi="Garamond" w:cs="Arial"/>
        </w:rPr>
        <w:t>do</w:t>
      </w:r>
      <w:proofErr w:type="spellEnd"/>
      <w:r w:rsidRPr="00787EFF">
        <w:rPr>
          <w:rFonts w:ascii="Garamond" w:hAnsi="Garamond" w:cs="Arial"/>
        </w:rPr>
        <w:t xml:space="preserve"> centralnej jednostki systemu rejestracji</w:t>
      </w:r>
      <w:r w:rsidRPr="00787EFF">
        <w:rPr>
          <w:rFonts w:ascii="Garamond" w:hAnsi="Garamond" w:cs="Arial"/>
          <w:i/>
        </w:rPr>
        <w:t xml:space="preserve"> </w:t>
      </w:r>
      <w:r w:rsidRPr="00787EFF">
        <w:rPr>
          <w:rFonts w:ascii="Garamond" w:hAnsi="Garamond" w:cs="Arial"/>
        </w:rPr>
        <w:t xml:space="preserve">przy pomocy złącza typu RJ45, bądź to poprzez zmianę dotychczasowego terminu składania ofert i </w:t>
      </w:r>
      <w:r w:rsidRPr="00787EFF">
        <w:rPr>
          <w:rFonts w:ascii="Garamond" w:hAnsi="Garamond" w:cs="Arial"/>
        </w:rPr>
        <w:lastRenderedPageBreak/>
        <w:t>wyznaczenie tegoż terminu nie wcześniej niż na dzień 28 luty 2014 r. bądź to poprzez wskazanie daty prezentacji Systemu przypadającej nie wcześniej niż na 75 dni po dotychczasowym dniu wyznaczonym przez Zamawiającego na składanie ofert (po upływie terminu składania ofert).</w:t>
      </w:r>
    </w:p>
    <w:p w:rsidR="00787EFF" w:rsidRPr="00F30DAF" w:rsidRDefault="00787EFF" w:rsidP="00787EFF">
      <w:pPr>
        <w:spacing w:line="320" w:lineRule="exact"/>
        <w:jc w:val="both"/>
        <w:rPr>
          <w:rFonts w:ascii="Garamond" w:hAnsi="Garamond" w:cs="Arial"/>
          <w:b/>
          <w:u w:val="single"/>
        </w:rPr>
      </w:pPr>
      <w:r w:rsidRPr="00F30DAF">
        <w:rPr>
          <w:rFonts w:ascii="Garamond" w:hAnsi="Garamond" w:cs="Arial"/>
          <w:b/>
          <w:u w:val="single"/>
        </w:rPr>
        <w:t xml:space="preserve">Odpowiedź nr </w:t>
      </w:r>
      <w:r>
        <w:rPr>
          <w:rFonts w:ascii="Garamond" w:hAnsi="Garamond" w:cs="Arial"/>
          <w:b/>
          <w:u w:val="single"/>
        </w:rPr>
        <w:t>18</w:t>
      </w:r>
    </w:p>
    <w:p w:rsidR="00DF2A35" w:rsidRPr="00DF2A35" w:rsidRDefault="00DF2A35" w:rsidP="00DF2A35">
      <w:pPr>
        <w:rPr>
          <w:rFonts w:ascii="Garamond" w:hAnsi="Garamond"/>
        </w:rPr>
      </w:pPr>
      <w:r w:rsidRPr="00DF2A35">
        <w:rPr>
          <w:rFonts w:ascii="Garamond" w:hAnsi="Garamond"/>
        </w:rPr>
        <w:t>Zamawiający podtrzymuje zapisy SIWZ.</w:t>
      </w:r>
    </w:p>
    <w:p w:rsidR="00787EFF" w:rsidRDefault="00787EFF" w:rsidP="005B1FB2">
      <w:pPr>
        <w:rPr>
          <w:b/>
        </w:rPr>
      </w:pPr>
    </w:p>
    <w:p w:rsidR="00DF2A35" w:rsidRPr="00DF2A35" w:rsidRDefault="00DF2A35" w:rsidP="00DF2A35">
      <w:pPr>
        <w:jc w:val="both"/>
        <w:rPr>
          <w:rFonts w:ascii="Garamond" w:hAnsi="Garamond"/>
          <w:b/>
          <w:u w:val="single"/>
        </w:rPr>
      </w:pPr>
      <w:r w:rsidRPr="00DF2A35">
        <w:rPr>
          <w:rFonts w:ascii="Garamond" w:hAnsi="Garamond"/>
          <w:b/>
          <w:u w:val="single"/>
        </w:rPr>
        <w:t>Pytanie nr 19</w:t>
      </w:r>
    </w:p>
    <w:p w:rsidR="00DF2A35" w:rsidRPr="00DF2A35" w:rsidRDefault="00DF2A35" w:rsidP="00DF2A35">
      <w:pPr>
        <w:spacing w:after="160" w:line="360" w:lineRule="auto"/>
        <w:contextualSpacing/>
        <w:jc w:val="both"/>
        <w:rPr>
          <w:rFonts w:ascii="Garamond" w:hAnsi="Garamond"/>
          <w:b/>
          <w:bCs/>
        </w:rPr>
      </w:pPr>
      <w:r w:rsidRPr="00DF2A35">
        <w:rPr>
          <w:rFonts w:ascii="Garamond" w:hAnsi="Garamond"/>
          <w:b/>
          <w:bCs/>
        </w:rPr>
        <w:t xml:space="preserve">Dot.: zał. Nr 1 </w:t>
      </w:r>
      <w:proofErr w:type="spellStart"/>
      <w:r w:rsidRPr="00DF2A35">
        <w:rPr>
          <w:rFonts w:ascii="Garamond" w:hAnsi="Garamond"/>
          <w:b/>
          <w:bCs/>
        </w:rPr>
        <w:t>do</w:t>
      </w:r>
      <w:proofErr w:type="spellEnd"/>
      <w:r w:rsidRPr="00DF2A35">
        <w:rPr>
          <w:rFonts w:ascii="Garamond" w:hAnsi="Garamond"/>
          <w:b/>
          <w:bCs/>
        </w:rPr>
        <w:t xml:space="preserve"> umowy – Opis Przedmiotu Zamówienia.</w:t>
      </w:r>
    </w:p>
    <w:p w:rsidR="00DF2A35" w:rsidRPr="00DF2A35" w:rsidRDefault="00DF2A35" w:rsidP="00DF2A35">
      <w:pPr>
        <w:spacing w:line="360" w:lineRule="auto"/>
        <w:contextualSpacing/>
        <w:jc w:val="both"/>
        <w:rPr>
          <w:rFonts w:ascii="Garamond" w:hAnsi="Garamond" w:cs="Arial"/>
          <w:b/>
        </w:rPr>
      </w:pPr>
      <w:r w:rsidRPr="00DF2A35">
        <w:rPr>
          <w:rFonts w:ascii="Garamond" w:hAnsi="Garamond" w:cs="Arial"/>
          <w:b/>
        </w:rPr>
        <w:t xml:space="preserve">Rozdział 7 </w:t>
      </w:r>
      <w:proofErr w:type="spellStart"/>
      <w:r w:rsidRPr="00DF2A35">
        <w:rPr>
          <w:rFonts w:ascii="Garamond" w:hAnsi="Garamond" w:cs="Arial"/>
          <w:b/>
        </w:rPr>
        <w:t>pkt</w:t>
      </w:r>
      <w:proofErr w:type="spellEnd"/>
      <w:r w:rsidRPr="00DF2A35">
        <w:rPr>
          <w:rFonts w:ascii="Garamond" w:hAnsi="Garamond" w:cs="Arial"/>
          <w:b/>
        </w:rPr>
        <w:t xml:space="preserve"> 7.1 pn.: </w:t>
      </w:r>
      <w:r w:rsidRPr="00DF2A35">
        <w:rPr>
          <w:rFonts w:ascii="Garamond" w:hAnsi="Garamond" w:cs="Arial"/>
          <w:b/>
          <w:i/>
        </w:rPr>
        <w:t>„Jednostka centralna systemu rejestracji”</w:t>
      </w:r>
      <w:r w:rsidRPr="00DF2A35">
        <w:rPr>
          <w:rFonts w:ascii="Garamond" w:hAnsi="Garamond" w:cs="Arial"/>
          <w:b/>
        </w:rPr>
        <w:t xml:space="preserve">, </w:t>
      </w:r>
      <w:proofErr w:type="spellStart"/>
      <w:r w:rsidRPr="00DF2A35">
        <w:rPr>
          <w:rFonts w:ascii="Garamond" w:hAnsi="Garamond" w:cs="Arial"/>
          <w:b/>
        </w:rPr>
        <w:t>ppkt</w:t>
      </w:r>
      <w:proofErr w:type="spellEnd"/>
      <w:r w:rsidRPr="00DF2A35">
        <w:rPr>
          <w:rFonts w:ascii="Garamond" w:hAnsi="Garamond" w:cs="Arial"/>
          <w:b/>
        </w:rPr>
        <w:t xml:space="preserve"> 1.4 OPZ (str. 19 OPZ):</w:t>
      </w:r>
    </w:p>
    <w:p w:rsidR="00DF2A35" w:rsidRPr="00DF2A35" w:rsidRDefault="00DF2A35" w:rsidP="00DF2A35">
      <w:pPr>
        <w:spacing w:line="360" w:lineRule="auto"/>
        <w:contextualSpacing/>
        <w:jc w:val="both"/>
        <w:rPr>
          <w:rFonts w:ascii="Garamond" w:hAnsi="Garamond" w:cs="Arial"/>
          <w:i/>
        </w:rPr>
      </w:pPr>
      <w:r w:rsidRPr="00DF2A35">
        <w:rPr>
          <w:rFonts w:ascii="Garamond" w:hAnsi="Garamond" w:cs="Arial"/>
          <w:i/>
        </w:rPr>
        <w:t xml:space="preserve">„Głośność Jednostki centralnej systemu rejestracji  mierzona zgodnie z normą ISO 7779 oraz wykazana zgodnie z normą ISO 9296 w pozycji obserwatora w standardowym trybie pracy urządzenia (tj. podczas jednoczesnej rejestracji sygnału video z dwóch źródeł oraz co najmniej 6 kanałów audio, wykorzystania mechanizmów przetwarzania, miksowania i kompresji) nie może przekroczyć 23 dB.  </w:t>
      </w:r>
      <w:proofErr w:type="spellStart"/>
      <w:r w:rsidRPr="00DF2A35">
        <w:rPr>
          <w:rFonts w:ascii="Garamond" w:hAnsi="Garamond" w:cs="Arial"/>
          <w:i/>
        </w:rPr>
        <w:t>Do</w:t>
      </w:r>
      <w:proofErr w:type="spellEnd"/>
      <w:r w:rsidRPr="00DF2A35">
        <w:rPr>
          <w:rFonts w:ascii="Garamond" w:hAnsi="Garamond" w:cs="Arial"/>
          <w:i/>
        </w:rPr>
        <w:t xml:space="preserve"> oferty należy załączyć oświadczenie Wykonawcy wraz z raportem badawczym w zakresie ISO </w:t>
      </w:r>
      <w:smartTag w:uri="urn:schemas-microsoft-com:office:smarttags" w:element="metricconverter">
        <w:smartTagPr>
          <w:attr w:name="ProductID" w:val="7779.”"/>
        </w:smartTagPr>
        <w:r w:rsidRPr="00DF2A35">
          <w:rPr>
            <w:rFonts w:ascii="Garamond" w:hAnsi="Garamond" w:cs="Arial"/>
            <w:i/>
          </w:rPr>
          <w:t>7779.”</w:t>
        </w:r>
      </w:smartTag>
    </w:p>
    <w:p w:rsidR="00DF2A35" w:rsidRPr="00DF2A35" w:rsidRDefault="00DF2A35" w:rsidP="00DF2A35">
      <w:pPr>
        <w:spacing w:line="360" w:lineRule="auto"/>
        <w:contextualSpacing/>
        <w:jc w:val="both"/>
        <w:rPr>
          <w:rFonts w:ascii="Garamond" w:hAnsi="Garamond" w:cs="Arial"/>
        </w:rPr>
      </w:pPr>
      <w:r w:rsidRPr="00DF2A35">
        <w:rPr>
          <w:rFonts w:ascii="Garamond" w:hAnsi="Garamond" w:cs="Arial"/>
        </w:rPr>
        <w:t>Sformułowanie to uniemożliwia przygotowanie wymaganego przez Zamawiającego raportu badawczego w zakresie pomiaru poziomu głośności jednostki centralnej systemu rejestracji z normą ISO 7779, w terminach wynikających z treści SIWZ. Zamawiający nie przewidział dla wykonawców dostatecznie dużo czasu na skompletowanie jednostki centralnej systemu, jej przetestowania, a następnie przeprowadzenia stosownego procesu certyfikacji pod kątem zgodności jej parametrów z opisanymi normami ISO, biorąc pod uwagę dotychczasowy termin składania ofert, a także przewidywany termin Prezentacji. Sam proces certyfikacji potrwa co najmniej 14 dni. Według naszej wiedzy nie jest na dzień dzisiejszy dostępna na rynku jednostka centralna rejestracji o funkcjonalności wymaganej przez Zamawiającego, a zatem każdy z wykonawców będzie musiał dopiero stworzyć (skompletować) taką dedykowaną jednostkę, co pochłonie co najmniej 70 dni.</w:t>
      </w:r>
    </w:p>
    <w:p w:rsidR="00DF2A35" w:rsidRPr="00DF2A35" w:rsidRDefault="00DF2A35" w:rsidP="00DF2A35">
      <w:pPr>
        <w:tabs>
          <w:tab w:val="left" w:pos="993"/>
        </w:tabs>
        <w:spacing w:line="360" w:lineRule="auto"/>
        <w:contextualSpacing/>
        <w:jc w:val="both"/>
        <w:rPr>
          <w:rFonts w:ascii="Garamond" w:hAnsi="Garamond" w:cs="Arial"/>
        </w:rPr>
      </w:pPr>
      <w:r w:rsidRPr="00DF2A35">
        <w:rPr>
          <w:rFonts w:ascii="Garamond" w:hAnsi="Garamond" w:cs="Arial"/>
        </w:rPr>
        <w:t>Prosimy o zmianę teść SIWZ tak, aby możliwe było zbadanie poziomu głośności jednostki centralnej systemu rejestracji  w zakresie zgodności z normą ISO 7779 oraz wykazania zgodnie z normą ISO 9296 w pozycji obserwatora, w standardowym trybie pracy urządzenia, a także pozyskanie raportu badawczego w zakresie normy ISO 7779 przed upływem terminem składania ofert poprzez zmianę terminu składania ofert i wyznaczenie tegoż terminu nie wcześniej niż na dzień 28 luty 2014 r.</w:t>
      </w:r>
    </w:p>
    <w:p w:rsidR="00DF2A35" w:rsidRPr="00F30DAF" w:rsidRDefault="00DF2A35" w:rsidP="00DF2A35">
      <w:pPr>
        <w:spacing w:line="320" w:lineRule="exact"/>
        <w:jc w:val="both"/>
        <w:rPr>
          <w:rFonts w:ascii="Garamond" w:hAnsi="Garamond" w:cs="Arial"/>
          <w:b/>
          <w:u w:val="single"/>
        </w:rPr>
      </w:pPr>
      <w:r w:rsidRPr="00F30DAF">
        <w:rPr>
          <w:rFonts w:ascii="Garamond" w:hAnsi="Garamond" w:cs="Arial"/>
          <w:b/>
          <w:u w:val="single"/>
        </w:rPr>
        <w:t xml:space="preserve">Odpowiedź nr </w:t>
      </w:r>
      <w:r>
        <w:rPr>
          <w:rFonts w:ascii="Garamond" w:hAnsi="Garamond" w:cs="Arial"/>
          <w:b/>
          <w:u w:val="single"/>
        </w:rPr>
        <w:t>19</w:t>
      </w:r>
    </w:p>
    <w:p w:rsidR="00DF2A35" w:rsidRPr="00DF2A35" w:rsidRDefault="00DF2A35" w:rsidP="00DF2A35">
      <w:pPr>
        <w:rPr>
          <w:rFonts w:ascii="Garamond" w:hAnsi="Garamond"/>
        </w:rPr>
      </w:pPr>
      <w:r w:rsidRPr="00DF2A35">
        <w:rPr>
          <w:rFonts w:ascii="Garamond" w:hAnsi="Garamond"/>
        </w:rPr>
        <w:t>Zamawiający podtrzymuje zapisy SIWZ.</w:t>
      </w:r>
    </w:p>
    <w:p w:rsidR="00787EFF" w:rsidRDefault="00787EFF" w:rsidP="005B1FB2">
      <w:pPr>
        <w:rPr>
          <w:b/>
        </w:rPr>
      </w:pPr>
    </w:p>
    <w:p w:rsidR="00E312A6" w:rsidRPr="00DF2A35" w:rsidRDefault="00E312A6" w:rsidP="00E312A6">
      <w:pPr>
        <w:jc w:val="both"/>
        <w:rPr>
          <w:rFonts w:ascii="Garamond" w:hAnsi="Garamond"/>
          <w:b/>
          <w:u w:val="single"/>
        </w:rPr>
      </w:pPr>
      <w:r w:rsidRPr="00DF2A35">
        <w:rPr>
          <w:rFonts w:ascii="Garamond" w:hAnsi="Garamond"/>
          <w:b/>
          <w:u w:val="single"/>
        </w:rPr>
        <w:lastRenderedPageBreak/>
        <w:t xml:space="preserve">Pytanie nr </w:t>
      </w:r>
      <w:r>
        <w:rPr>
          <w:rFonts w:ascii="Garamond" w:hAnsi="Garamond"/>
          <w:b/>
          <w:u w:val="single"/>
        </w:rPr>
        <w:t>20</w:t>
      </w:r>
    </w:p>
    <w:p w:rsidR="00E312A6" w:rsidRPr="00E312A6" w:rsidRDefault="00E312A6" w:rsidP="00E312A6">
      <w:pPr>
        <w:spacing w:after="160" w:line="360" w:lineRule="auto"/>
        <w:contextualSpacing/>
        <w:jc w:val="both"/>
        <w:rPr>
          <w:rFonts w:ascii="Garamond" w:hAnsi="Garamond"/>
          <w:b/>
          <w:bCs/>
        </w:rPr>
      </w:pPr>
      <w:r w:rsidRPr="00E312A6">
        <w:rPr>
          <w:rFonts w:ascii="Garamond" w:hAnsi="Garamond"/>
          <w:b/>
          <w:bCs/>
        </w:rPr>
        <w:t xml:space="preserve">Dot.: SIWZ oraz zał. Nr 1 </w:t>
      </w:r>
      <w:proofErr w:type="spellStart"/>
      <w:r w:rsidRPr="00E312A6">
        <w:rPr>
          <w:rFonts w:ascii="Garamond" w:hAnsi="Garamond"/>
          <w:b/>
          <w:bCs/>
        </w:rPr>
        <w:t>do</w:t>
      </w:r>
      <w:proofErr w:type="spellEnd"/>
      <w:r w:rsidRPr="00E312A6">
        <w:rPr>
          <w:rFonts w:ascii="Garamond" w:hAnsi="Garamond"/>
          <w:b/>
          <w:bCs/>
        </w:rPr>
        <w:t xml:space="preserve"> umowy – Opis Przedmiotu Zamówienia.</w:t>
      </w:r>
    </w:p>
    <w:p w:rsidR="00E312A6" w:rsidRPr="00E312A6" w:rsidRDefault="00E312A6" w:rsidP="00E312A6">
      <w:pPr>
        <w:spacing w:line="360" w:lineRule="auto"/>
        <w:contextualSpacing/>
        <w:jc w:val="both"/>
        <w:rPr>
          <w:rFonts w:ascii="Garamond" w:hAnsi="Garamond" w:cs="Arial"/>
          <w:b/>
          <w:iCs/>
        </w:rPr>
      </w:pPr>
      <w:r w:rsidRPr="00E312A6">
        <w:rPr>
          <w:rFonts w:ascii="Garamond" w:hAnsi="Garamond" w:cs="Arial"/>
          <w:b/>
          <w:iCs/>
        </w:rPr>
        <w:t xml:space="preserve">Rozdział 7, </w:t>
      </w:r>
      <w:proofErr w:type="spellStart"/>
      <w:r w:rsidRPr="00E312A6">
        <w:rPr>
          <w:rFonts w:ascii="Garamond" w:hAnsi="Garamond" w:cs="Arial"/>
          <w:b/>
          <w:iCs/>
        </w:rPr>
        <w:t>pkt</w:t>
      </w:r>
      <w:proofErr w:type="spellEnd"/>
      <w:r w:rsidRPr="00E312A6">
        <w:rPr>
          <w:rFonts w:ascii="Garamond" w:hAnsi="Garamond" w:cs="Arial"/>
          <w:b/>
          <w:iCs/>
        </w:rPr>
        <w:t xml:space="preserve"> 7.11 pn.: „System przywoływania stron”, </w:t>
      </w:r>
      <w:proofErr w:type="spellStart"/>
      <w:r w:rsidRPr="00E312A6">
        <w:rPr>
          <w:rFonts w:ascii="Garamond" w:hAnsi="Garamond" w:cs="Arial"/>
          <w:b/>
          <w:iCs/>
        </w:rPr>
        <w:t>ppkt</w:t>
      </w:r>
      <w:proofErr w:type="spellEnd"/>
      <w:r w:rsidRPr="00E312A6">
        <w:rPr>
          <w:rFonts w:ascii="Garamond" w:hAnsi="Garamond" w:cs="Arial"/>
          <w:b/>
          <w:iCs/>
        </w:rPr>
        <w:t xml:space="preserve"> 1.3 (str. 56 OPZ):</w:t>
      </w:r>
    </w:p>
    <w:p w:rsidR="00E312A6" w:rsidRPr="00E312A6" w:rsidRDefault="00E312A6" w:rsidP="00E312A6">
      <w:pPr>
        <w:spacing w:line="360" w:lineRule="auto"/>
        <w:contextualSpacing/>
        <w:jc w:val="both"/>
        <w:rPr>
          <w:rFonts w:ascii="Garamond" w:hAnsi="Garamond" w:cs="Arial"/>
          <w:i/>
        </w:rPr>
      </w:pPr>
      <w:r w:rsidRPr="00E312A6">
        <w:rPr>
          <w:rFonts w:ascii="Garamond" w:hAnsi="Garamond" w:cs="Arial"/>
          <w:i/>
        </w:rPr>
        <w:t>„System przywoływania stron musi umożliwiać integrację z oprogramowaniem „</w:t>
      </w:r>
      <w:proofErr w:type="spellStart"/>
      <w:r w:rsidRPr="00E312A6">
        <w:rPr>
          <w:rFonts w:ascii="Garamond" w:hAnsi="Garamond" w:cs="Arial"/>
          <w:i/>
        </w:rPr>
        <w:t>ReCourt</w:t>
      </w:r>
      <w:proofErr w:type="spellEnd"/>
      <w:r w:rsidRPr="00E312A6">
        <w:rPr>
          <w:rFonts w:ascii="Garamond" w:hAnsi="Garamond" w:cs="Arial"/>
          <w:i/>
        </w:rPr>
        <w:t xml:space="preserve">” w celu umożliwienia pełnej </w:t>
      </w:r>
      <w:proofErr w:type="spellStart"/>
      <w:r w:rsidRPr="00E312A6">
        <w:rPr>
          <w:rFonts w:ascii="Garamond" w:hAnsi="Garamond" w:cs="Arial"/>
          <w:i/>
        </w:rPr>
        <w:t>obsługi</w:t>
      </w:r>
      <w:proofErr w:type="spellEnd"/>
      <w:r w:rsidRPr="00E312A6">
        <w:rPr>
          <w:rFonts w:ascii="Garamond" w:hAnsi="Garamond" w:cs="Arial"/>
          <w:i/>
        </w:rPr>
        <w:t xml:space="preserve"> systemu przywoływania przez protokolanta z poziomu interfejsu Oprogramowania „</w:t>
      </w:r>
      <w:proofErr w:type="spellStart"/>
      <w:r w:rsidRPr="00E312A6">
        <w:rPr>
          <w:rFonts w:ascii="Garamond" w:hAnsi="Garamond" w:cs="Arial"/>
          <w:i/>
        </w:rPr>
        <w:t>ReCourt</w:t>
      </w:r>
      <w:proofErr w:type="spellEnd"/>
      <w:r w:rsidRPr="00E312A6">
        <w:rPr>
          <w:rFonts w:ascii="Garamond" w:hAnsi="Garamond" w:cs="Arial"/>
          <w:i/>
        </w:rPr>
        <w:t>”.”</w:t>
      </w:r>
    </w:p>
    <w:p w:rsidR="00E312A6" w:rsidRPr="00E312A6" w:rsidRDefault="00E312A6" w:rsidP="00E312A6">
      <w:pPr>
        <w:spacing w:line="360" w:lineRule="auto"/>
        <w:contextualSpacing/>
        <w:jc w:val="both"/>
        <w:rPr>
          <w:rFonts w:ascii="Garamond" w:hAnsi="Garamond" w:cs="Arial"/>
          <w:b/>
        </w:rPr>
      </w:pPr>
      <w:r w:rsidRPr="00E312A6">
        <w:rPr>
          <w:rFonts w:ascii="Garamond" w:hAnsi="Garamond" w:cs="Arial"/>
          <w:b/>
        </w:rPr>
        <w:t xml:space="preserve">SIWZ, Scenariusz prezentacji - </w:t>
      </w:r>
      <w:proofErr w:type="spellStart"/>
      <w:r w:rsidRPr="00E312A6">
        <w:rPr>
          <w:rFonts w:ascii="Garamond" w:hAnsi="Garamond" w:cs="Arial"/>
          <w:b/>
        </w:rPr>
        <w:t>pkt</w:t>
      </w:r>
      <w:proofErr w:type="spellEnd"/>
      <w:r w:rsidRPr="00E312A6">
        <w:rPr>
          <w:rFonts w:ascii="Garamond" w:hAnsi="Garamond" w:cs="Arial"/>
          <w:b/>
        </w:rPr>
        <w:t xml:space="preserve"> j) (str. 24 SIWZ):</w:t>
      </w:r>
    </w:p>
    <w:p w:rsidR="00E312A6" w:rsidRPr="00E312A6" w:rsidRDefault="00E312A6" w:rsidP="00E312A6">
      <w:pPr>
        <w:spacing w:line="360" w:lineRule="auto"/>
        <w:contextualSpacing/>
        <w:jc w:val="both"/>
        <w:rPr>
          <w:rFonts w:ascii="Garamond" w:hAnsi="Garamond" w:cs="Arial"/>
          <w:i/>
        </w:rPr>
      </w:pPr>
      <w:r w:rsidRPr="00E312A6">
        <w:rPr>
          <w:rFonts w:ascii="Garamond" w:hAnsi="Garamond" w:cs="Arial"/>
          <w:i/>
        </w:rPr>
        <w:t>„j) Zademonstrowanie działania systemu przywoływania stron, w tym:</w:t>
      </w:r>
    </w:p>
    <w:p w:rsidR="00E312A6" w:rsidRPr="00E312A6" w:rsidRDefault="00E312A6" w:rsidP="00D87E46">
      <w:pPr>
        <w:pStyle w:val="Akapitzlist"/>
        <w:numPr>
          <w:ilvl w:val="1"/>
          <w:numId w:val="12"/>
        </w:numPr>
        <w:spacing w:after="0" w:line="360" w:lineRule="auto"/>
        <w:ind w:left="567" w:hanging="141"/>
        <w:jc w:val="both"/>
        <w:outlineLvl w:val="0"/>
        <w:rPr>
          <w:rFonts w:ascii="Garamond" w:hAnsi="Garamond" w:cs="Arial"/>
          <w:i/>
          <w:szCs w:val="24"/>
        </w:rPr>
      </w:pPr>
      <w:r w:rsidRPr="00E312A6">
        <w:rPr>
          <w:rFonts w:ascii="Garamond" w:hAnsi="Garamond" w:cs="Arial"/>
          <w:i/>
          <w:szCs w:val="24"/>
        </w:rPr>
        <w:t>Wyemitowanie gongu</w:t>
      </w:r>
    </w:p>
    <w:p w:rsidR="00E312A6" w:rsidRPr="00E312A6" w:rsidRDefault="00E312A6" w:rsidP="00D87E46">
      <w:pPr>
        <w:pStyle w:val="Akapitzlist"/>
        <w:numPr>
          <w:ilvl w:val="1"/>
          <w:numId w:val="12"/>
        </w:numPr>
        <w:spacing w:after="0" w:line="360" w:lineRule="auto"/>
        <w:ind w:left="567" w:hanging="141"/>
        <w:jc w:val="both"/>
        <w:outlineLvl w:val="0"/>
        <w:rPr>
          <w:rFonts w:ascii="Garamond" w:hAnsi="Garamond" w:cs="Arial"/>
          <w:i/>
          <w:szCs w:val="24"/>
        </w:rPr>
      </w:pPr>
      <w:r w:rsidRPr="00E312A6">
        <w:rPr>
          <w:rFonts w:ascii="Garamond" w:hAnsi="Garamond" w:cs="Arial"/>
          <w:i/>
          <w:szCs w:val="24"/>
        </w:rPr>
        <w:t>Wyemitowanie komunikatu głosowego z użyciem syntezatora mowy. Treść komunikatu zostanie podana przez Zamawiającego podczas prezentacji.”</w:t>
      </w:r>
    </w:p>
    <w:p w:rsidR="00E312A6" w:rsidRPr="00E312A6" w:rsidRDefault="00E312A6" w:rsidP="00E312A6">
      <w:pPr>
        <w:spacing w:line="360" w:lineRule="auto"/>
        <w:contextualSpacing/>
        <w:jc w:val="both"/>
        <w:outlineLvl w:val="0"/>
        <w:rPr>
          <w:rFonts w:ascii="Garamond" w:hAnsi="Garamond" w:cs="Arial"/>
          <w:i/>
        </w:rPr>
      </w:pPr>
    </w:p>
    <w:p w:rsidR="00E312A6" w:rsidRPr="00E312A6" w:rsidRDefault="00E312A6" w:rsidP="00E312A6">
      <w:pPr>
        <w:spacing w:line="360" w:lineRule="auto"/>
        <w:contextualSpacing/>
        <w:jc w:val="both"/>
        <w:rPr>
          <w:rFonts w:ascii="Garamond" w:hAnsi="Garamond" w:cs="Arial"/>
        </w:rPr>
      </w:pPr>
      <w:r w:rsidRPr="00E312A6">
        <w:rPr>
          <w:rFonts w:ascii="Garamond" w:hAnsi="Garamond" w:cs="Arial"/>
        </w:rPr>
        <w:t>Brzmienie ww. fragmentów OPZ i SIWZ uniemożliwia przygotowanie wymaganego przez Zamawiającego Systemu bez posiadania kodów źródłowych.</w:t>
      </w:r>
    </w:p>
    <w:p w:rsidR="00E312A6" w:rsidRPr="00E312A6" w:rsidRDefault="00E312A6" w:rsidP="00E312A6">
      <w:pPr>
        <w:spacing w:line="360" w:lineRule="auto"/>
        <w:contextualSpacing/>
        <w:jc w:val="both"/>
        <w:rPr>
          <w:rFonts w:ascii="Garamond" w:hAnsi="Garamond" w:cs="Arial"/>
        </w:rPr>
      </w:pPr>
      <w:r w:rsidRPr="00E312A6">
        <w:rPr>
          <w:rFonts w:ascii="Garamond" w:hAnsi="Garamond" w:cs="Arial"/>
        </w:rPr>
        <w:t xml:space="preserve">Prosimy o potwierdzenie, czy Zamawiający dopuszcza przeprowadzenie prezentacji powyższej funkcjonalności opisanej w punkcie 7.11, </w:t>
      </w:r>
      <w:proofErr w:type="spellStart"/>
      <w:r w:rsidRPr="00E312A6">
        <w:rPr>
          <w:rFonts w:ascii="Garamond" w:hAnsi="Garamond" w:cs="Arial"/>
        </w:rPr>
        <w:t>ppkt</w:t>
      </w:r>
      <w:proofErr w:type="spellEnd"/>
      <w:r w:rsidRPr="00E312A6">
        <w:rPr>
          <w:rFonts w:ascii="Garamond" w:hAnsi="Garamond" w:cs="Arial"/>
        </w:rPr>
        <w:t xml:space="preserve"> 1.3 OPZ bez integracji z systemem „</w:t>
      </w:r>
      <w:proofErr w:type="spellStart"/>
      <w:r w:rsidRPr="00E312A6">
        <w:rPr>
          <w:rFonts w:ascii="Garamond" w:hAnsi="Garamond" w:cs="Arial"/>
        </w:rPr>
        <w:t>ReCourt</w:t>
      </w:r>
      <w:proofErr w:type="spellEnd"/>
      <w:r w:rsidRPr="00E312A6">
        <w:rPr>
          <w:rFonts w:ascii="Garamond" w:hAnsi="Garamond" w:cs="Arial"/>
        </w:rPr>
        <w:t xml:space="preserve">”. </w:t>
      </w:r>
    </w:p>
    <w:p w:rsidR="00E312A6" w:rsidRPr="00E312A6" w:rsidRDefault="00E312A6" w:rsidP="00E312A6">
      <w:pPr>
        <w:spacing w:line="320" w:lineRule="exact"/>
        <w:jc w:val="both"/>
        <w:rPr>
          <w:rFonts w:ascii="Garamond" w:hAnsi="Garamond" w:cs="Arial"/>
          <w:b/>
          <w:u w:val="single"/>
        </w:rPr>
      </w:pPr>
      <w:r w:rsidRPr="00E312A6">
        <w:rPr>
          <w:rFonts w:ascii="Garamond" w:hAnsi="Garamond" w:cs="Arial"/>
          <w:b/>
          <w:u w:val="single"/>
        </w:rPr>
        <w:t>Odpowiedź nr 20</w:t>
      </w:r>
    </w:p>
    <w:p w:rsidR="00E312A6" w:rsidRPr="00E312A6" w:rsidRDefault="00E312A6" w:rsidP="00E312A6">
      <w:pPr>
        <w:jc w:val="both"/>
        <w:rPr>
          <w:rFonts w:ascii="Garamond" w:hAnsi="Garamond"/>
        </w:rPr>
      </w:pPr>
      <w:r w:rsidRPr="00E312A6">
        <w:rPr>
          <w:rFonts w:ascii="Garamond" w:hAnsi="Garamond"/>
        </w:rPr>
        <w:t>Zamawiający dokonał zmiany zapisów SIWZ dnia 5 grudnia 2013 r.</w:t>
      </w:r>
    </w:p>
    <w:p w:rsidR="00E312A6" w:rsidRPr="00E312A6" w:rsidRDefault="00E312A6" w:rsidP="00D87E46">
      <w:pPr>
        <w:numPr>
          <w:ilvl w:val="0"/>
          <w:numId w:val="2"/>
        </w:numPr>
        <w:jc w:val="both"/>
        <w:rPr>
          <w:rFonts w:ascii="Garamond" w:hAnsi="Garamond"/>
        </w:rPr>
      </w:pPr>
      <w:r w:rsidRPr="00E312A6">
        <w:rPr>
          <w:rFonts w:ascii="Garamond" w:hAnsi="Garamond"/>
        </w:rPr>
        <w:t xml:space="preserve">Dotyczy: Prezentacja działania urządzeń - scenariusz prezentacji </w:t>
      </w:r>
      <w:proofErr w:type="spellStart"/>
      <w:r w:rsidRPr="00E312A6">
        <w:rPr>
          <w:rFonts w:ascii="Garamond" w:hAnsi="Garamond"/>
        </w:rPr>
        <w:t>pkt</w:t>
      </w:r>
      <w:proofErr w:type="spellEnd"/>
      <w:r w:rsidRPr="00E312A6">
        <w:rPr>
          <w:rFonts w:ascii="Garamond" w:hAnsi="Garamond"/>
        </w:rPr>
        <w:t xml:space="preserve"> j) strona 24 SIWZ</w:t>
      </w:r>
    </w:p>
    <w:p w:rsidR="00E312A6" w:rsidRPr="00E312A6" w:rsidRDefault="00E312A6" w:rsidP="00E312A6">
      <w:pPr>
        <w:jc w:val="both"/>
        <w:rPr>
          <w:rFonts w:ascii="Garamond" w:hAnsi="Garamond"/>
        </w:rPr>
      </w:pPr>
    </w:p>
    <w:p w:rsidR="00E312A6" w:rsidRPr="00E312A6" w:rsidRDefault="00E312A6" w:rsidP="00E312A6">
      <w:pPr>
        <w:jc w:val="both"/>
        <w:rPr>
          <w:rFonts w:ascii="Garamond" w:hAnsi="Garamond"/>
          <w:b/>
          <w:bCs/>
        </w:rPr>
      </w:pPr>
      <w:r w:rsidRPr="00E312A6">
        <w:rPr>
          <w:rFonts w:ascii="Garamond" w:hAnsi="Garamond"/>
          <w:b/>
          <w:bCs/>
        </w:rPr>
        <w:t>było:</w:t>
      </w:r>
    </w:p>
    <w:p w:rsidR="00E312A6" w:rsidRPr="00E312A6" w:rsidRDefault="00E312A6" w:rsidP="00D87E46">
      <w:pPr>
        <w:pStyle w:val="Akapitzlist"/>
        <w:numPr>
          <w:ilvl w:val="0"/>
          <w:numId w:val="3"/>
        </w:numPr>
        <w:spacing w:after="0" w:line="240" w:lineRule="auto"/>
        <w:jc w:val="both"/>
        <w:outlineLvl w:val="0"/>
        <w:rPr>
          <w:rFonts w:ascii="Garamond" w:hAnsi="Garamond"/>
          <w:szCs w:val="24"/>
        </w:rPr>
      </w:pPr>
      <w:r w:rsidRPr="00E312A6">
        <w:rPr>
          <w:rFonts w:ascii="Garamond" w:hAnsi="Garamond"/>
          <w:szCs w:val="24"/>
        </w:rPr>
        <w:t>Zademonstrowanie działania systemu przywoływania stron, w tym:</w:t>
      </w:r>
    </w:p>
    <w:p w:rsidR="00E312A6" w:rsidRPr="00E312A6" w:rsidRDefault="00E312A6" w:rsidP="00D87E46">
      <w:pPr>
        <w:pStyle w:val="Akapitzlist"/>
        <w:numPr>
          <w:ilvl w:val="1"/>
          <w:numId w:val="3"/>
        </w:numPr>
        <w:spacing w:after="0" w:line="240" w:lineRule="auto"/>
        <w:jc w:val="both"/>
        <w:outlineLvl w:val="0"/>
        <w:rPr>
          <w:rFonts w:ascii="Garamond" w:hAnsi="Garamond"/>
          <w:szCs w:val="24"/>
        </w:rPr>
      </w:pPr>
      <w:r w:rsidRPr="00E312A6">
        <w:rPr>
          <w:rFonts w:ascii="Garamond" w:hAnsi="Garamond"/>
          <w:szCs w:val="24"/>
        </w:rPr>
        <w:t>Wyemitowanie gongu</w:t>
      </w:r>
    </w:p>
    <w:p w:rsidR="00E312A6" w:rsidRPr="00E312A6" w:rsidRDefault="00E312A6" w:rsidP="00D87E46">
      <w:pPr>
        <w:pStyle w:val="Akapitzlist"/>
        <w:numPr>
          <w:ilvl w:val="1"/>
          <w:numId w:val="3"/>
        </w:numPr>
        <w:spacing w:after="0" w:line="240" w:lineRule="auto"/>
        <w:jc w:val="both"/>
        <w:outlineLvl w:val="0"/>
        <w:rPr>
          <w:rFonts w:ascii="Garamond" w:hAnsi="Garamond"/>
          <w:szCs w:val="24"/>
        </w:rPr>
      </w:pPr>
      <w:r w:rsidRPr="00E312A6">
        <w:rPr>
          <w:rFonts w:ascii="Garamond" w:hAnsi="Garamond"/>
          <w:szCs w:val="24"/>
        </w:rPr>
        <w:t>Wyemitowanie komunikatu głosowego z użyciem syntezatora mowy. Treść komunikatu zostanie podana przez Zamawiającego podczas prezentacji.</w:t>
      </w:r>
    </w:p>
    <w:p w:rsidR="00E312A6" w:rsidRPr="00E312A6" w:rsidRDefault="00E312A6" w:rsidP="00E312A6">
      <w:pPr>
        <w:jc w:val="both"/>
        <w:rPr>
          <w:rFonts w:ascii="Garamond" w:hAnsi="Garamond"/>
          <w:b/>
          <w:bCs/>
        </w:rPr>
      </w:pPr>
    </w:p>
    <w:p w:rsidR="00E312A6" w:rsidRPr="00E312A6" w:rsidRDefault="00E312A6" w:rsidP="00E312A6">
      <w:pPr>
        <w:jc w:val="both"/>
        <w:rPr>
          <w:rFonts w:ascii="Garamond" w:hAnsi="Garamond"/>
          <w:b/>
          <w:bCs/>
        </w:rPr>
      </w:pPr>
      <w:r w:rsidRPr="00E312A6">
        <w:rPr>
          <w:rFonts w:ascii="Garamond" w:hAnsi="Garamond"/>
          <w:b/>
          <w:bCs/>
        </w:rPr>
        <w:t>jest po zmianie:</w:t>
      </w:r>
    </w:p>
    <w:p w:rsidR="00E312A6" w:rsidRPr="00E312A6" w:rsidRDefault="00E312A6" w:rsidP="00D87E46">
      <w:pPr>
        <w:pStyle w:val="Akapitzlist"/>
        <w:numPr>
          <w:ilvl w:val="0"/>
          <w:numId w:val="4"/>
        </w:numPr>
        <w:spacing w:after="0" w:line="240" w:lineRule="auto"/>
        <w:ind w:left="851" w:hanging="425"/>
        <w:jc w:val="both"/>
        <w:outlineLvl w:val="0"/>
        <w:rPr>
          <w:rFonts w:ascii="Garamond" w:hAnsi="Garamond"/>
          <w:szCs w:val="24"/>
        </w:rPr>
      </w:pPr>
      <w:r w:rsidRPr="00E312A6">
        <w:rPr>
          <w:rFonts w:ascii="Garamond" w:hAnsi="Garamond"/>
          <w:szCs w:val="24"/>
        </w:rPr>
        <w:t xml:space="preserve">Zademonstrowanie działania systemu przywoływania stron (bez integracji z systemem </w:t>
      </w:r>
      <w:proofErr w:type="spellStart"/>
      <w:r w:rsidRPr="00E312A6">
        <w:rPr>
          <w:rFonts w:ascii="Garamond" w:hAnsi="Garamond"/>
          <w:szCs w:val="24"/>
        </w:rPr>
        <w:t>Recourt</w:t>
      </w:r>
      <w:proofErr w:type="spellEnd"/>
      <w:r w:rsidRPr="00E312A6">
        <w:rPr>
          <w:rFonts w:ascii="Garamond" w:hAnsi="Garamond"/>
          <w:szCs w:val="24"/>
        </w:rPr>
        <w:t>), w tym:</w:t>
      </w:r>
    </w:p>
    <w:p w:rsidR="00E312A6" w:rsidRPr="00E312A6" w:rsidRDefault="00E312A6" w:rsidP="00D87E46">
      <w:pPr>
        <w:pStyle w:val="Akapitzlist"/>
        <w:numPr>
          <w:ilvl w:val="0"/>
          <w:numId w:val="5"/>
        </w:numPr>
        <w:spacing w:after="0" w:line="240" w:lineRule="auto"/>
        <w:jc w:val="both"/>
        <w:outlineLvl w:val="0"/>
        <w:rPr>
          <w:rFonts w:ascii="Garamond" w:hAnsi="Garamond"/>
          <w:szCs w:val="24"/>
        </w:rPr>
      </w:pPr>
      <w:r w:rsidRPr="00E312A6">
        <w:rPr>
          <w:rFonts w:ascii="Garamond" w:hAnsi="Garamond"/>
          <w:szCs w:val="24"/>
        </w:rPr>
        <w:t>Wyemitowanie gongu</w:t>
      </w:r>
    </w:p>
    <w:p w:rsidR="00E312A6" w:rsidRPr="00E312A6" w:rsidRDefault="00E312A6" w:rsidP="00D87E46">
      <w:pPr>
        <w:pStyle w:val="Akapitzlist"/>
        <w:numPr>
          <w:ilvl w:val="0"/>
          <w:numId w:val="5"/>
        </w:numPr>
        <w:spacing w:after="0" w:line="240" w:lineRule="auto"/>
        <w:jc w:val="both"/>
        <w:outlineLvl w:val="0"/>
        <w:rPr>
          <w:rFonts w:ascii="Garamond" w:hAnsi="Garamond"/>
          <w:szCs w:val="24"/>
        </w:rPr>
      </w:pPr>
      <w:r w:rsidRPr="00E312A6">
        <w:rPr>
          <w:rFonts w:ascii="Garamond" w:hAnsi="Garamond"/>
          <w:szCs w:val="24"/>
        </w:rPr>
        <w:t>Wyemitowanie komunikatu głosowego z użyciem syntezatora mowy. Treść komunikatu zostanie podana przez Zamawiającego podczas prezentacji.</w:t>
      </w:r>
    </w:p>
    <w:p w:rsidR="00E312A6" w:rsidRPr="00E312A6" w:rsidRDefault="00E312A6" w:rsidP="00E312A6">
      <w:pPr>
        <w:jc w:val="both"/>
        <w:outlineLvl w:val="0"/>
        <w:rPr>
          <w:rFonts w:ascii="Garamond" w:hAnsi="Garamond"/>
        </w:rPr>
      </w:pPr>
    </w:p>
    <w:p w:rsidR="00E312A6" w:rsidRPr="00E312A6" w:rsidRDefault="00E312A6" w:rsidP="00E312A6">
      <w:pPr>
        <w:jc w:val="both"/>
        <w:outlineLvl w:val="0"/>
        <w:rPr>
          <w:rFonts w:ascii="Garamond" w:hAnsi="Garamond"/>
        </w:rPr>
      </w:pPr>
      <w:r w:rsidRPr="00E312A6">
        <w:rPr>
          <w:rFonts w:ascii="Garamond" w:hAnsi="Garamond"/>
        </w:rPr>
        <w:t xml:space="preserve">oraz zmienił treść zapisów w załączniku nr 1 </w:t>
      </w:r>
      <w:proofErr w:type="spellStart"/>
      <w:r w:rsidRPr="00E312A6">
        <w:rPr>
          <w:rFonts w:ascii="Garamond" w:hAnsi="Garamond"/>
        </w:rPr>
        <w:t>do</w:t>
      </w:r>
      <w:proofErr w:type="spellEnd"/>
      <w:r w:rsidRPr="00E312A6">
        <w:rPr>
          <w:rFonts w:ascii="Garamond" w:hAnsi="Garamond"/>
        </w:rPr>
        <w:t xml:space="preserve"> Umowy - „Opis przedmiotu </w:t>
      </w:r>
      <w:proofErr w:type="spellStart"/>
      <w:r w:rsidRPr="00E312A6">
        <w:rPr>
          <w:rFonts w:ascii="Garamond" w:hAnsi="Garamond"/>
        </w:rPr>
        <w:t>zamówienia</w:t>
      </w:r>
      <w:proofErr w:type="spellEnd"/>
    </w:p>
    <w:p w:rsidR="00E312A6" w:rsidRPr="00E312A6" w:rsidRDefault="00E312A6" w:rsidP="00E312A6">
      <w:pPr>
        <w:jc w:val="both"/>
        <w:outlineLvl w:val="0"/>
        <w:rPr>
          <w:rFonts w:ascii="Garamond" w:hAnsi="Garamond"/>
        </w:rPr>
      </w:pPr>
    </w:p>
    <w:p w:rsidR="00E312A6" w:rsidRPr="00E312A6" w:rsidRDefault="00E312A6" w:rsidP="00D87E46">
      <w:pPr>
        <w:pStyle w:val="Nagwek2"/>
        <w:numPr>
          <w:ilvl w:val="1"/>
          <w:numId w:val="11"/>
        </w:numPr>
        <w:spacing w:before="240" w:after="60"/>
        <w:jc w:val="both"/>
        <w:rPr>
          <w:sz w:val="24"/>
        </w:rPr>
      </w:pPr>
      <w:r w:rsidRPr="00E312A6">
        <w:rPr>
          <w:b w:val="0"/>
          <w:bCs w:val="0"/>
          <w:sz w:val="24"/>
        </w:rPr>
        <w:t>System przywoływania stron</w:t>
      </w:r>
    </w:p>
    <w:p w:rsidR="00E312A6" w:rsidRPr="00E312A6" w:rsidRDefault="00E312A6" w:rsidP="00E312A6">
      <w:pPr>
        <w:jc w:val="both"/>
        <w:rPr>
          <w:rFonts w:ascii="Garamond" w:hAnsi="Garamond"/>
          <w:b/>
          <w:bCs/>
        </w:rPr>
      </w:pPr>
      <w:r w:rsidRPr="00E312A6">
        <w:rPr>
          <w:rFonts w:ascii="Garamond" w:hAnsi="Garamond"/>
          <w:b/>
          <w:bCs/>
        </w:rPr>
        <w:t>było: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8564"/>
      </w:tblGrid>
      <w:tr w:rsidR="00E312A6" w:rsidRPr="00E312A6" w:rsidTr="00E312A6">
        <w:trPr>
          <w:cantSplit/>
        </w:trPr>
        <w:tc>
          <w:tcPr>
            <w:tcW w:w="648" w:type="dxa"/>
            <w:tcBorders>
              <w:top w:val="single" w:sz="4" w:space="0" w:color="auto"/>
              <w:left w:val="single" w:sz="4" w:space="0" w:color="auto"/>
              <w:bottom w:val="single" w:sz="4" w:space="0" w:color="auto"/>
              <w:right w:val="single" w:sz="4" w:space="0" w:color="auto"/>
            </w:tcBorders>
            <w:hideMark/>
          </w:tcPr>
          <w:p w:rsidR="00E312A6" w:rsidRPr="00E312A6" w:rsidRDefault="00E312A6" w:rsidP="00E312A6">
            <w:pPr>
              <w:jc w:val="both"/>
              <w:rPr>
                <w:rFonts w:ascii="Garamond" w:hAnsi="Garamond"/>
              </w:rPr>
            </w:pPr>
            <w:r w:rsidRPr="00E312A6">
              <w:rPr>
                <w:rFonts w:ascii="Garamond" w:hAnsi="Garamond"/>
              </w:rPr>
              <w:t>1.3</w:t>
            </w:r>
          </w:p>
        </w:tc>
        <w:tc>
          <w:tcPr>
            <w:tcW w:w="8564" w:type="dxa"/>
            <w:tcBorders>
              <w:top w:val="single" w:sz="4" w:space="0" w:color="auto"/>
              <w:left w:val="single" w:sz="4" w:space="0" w:color="auto"/>
              <w:bottom w:val="single" w:sz="4" w:space="0" w:color="auto"/>
              <w:right w:val="single" w:sz="4" w:space="0" w:color="auto"/>
            </w:tcBorders>
            <w:hideMark/>
          </w:tcPr>
          <w:p w:rsidR="00E312A6" w:rsidRPr="00E312A6" w:rsidRDefault="00E312A6" w:rsidP="00E312A6">
            <w:pPr>
              <w:jc w:val="both"/>
              <w:rPr>
                <w:rFonts w:ascii="Garamond" w:hAnsi="Garamond"/>
              </w:rPr>
            </w:pPr>
            <w:r w:rsidRPr="00E312A6">
              <w:rPr>
                <w:rFonts w:ascii="Garamond" w:hAnsi="Garamond"/>
              </w:rPr>
              <w:t>System przywoływania stron musi umożliwiać integrację z oprogramowaniem „</w:t>
            </w:r>
            <w:proofErr w:type="spellStart"/>
            <w:r w:rsidRPr="00E312A6">
              <w:rPr>
                <w:rFonts w:ascii="Garamond" w:hAnsi="Garamond"/>
              </w:rPr>
              <w:t>ReCourt</w:t>
            </w:r>
            <w:proofErr w:type="spellEnd"/>
            <w:r w:rsidRPr="00E312A6">
              <w:rPr>
                <w:rFonts w:ascii="Garamond" w:hAnsi="Garamond"/>
              </w:rPr>
              <w:t xml:space="preserve">” w celu umożliwienia pełnej </w:t>
            </w:r>
            <w:proofErr w:type="spellStart"/>
            <w:r w:rsidRPr="00E312A6">
              <w:rPr>
                <w:rFonts w:ascii="Garamond" w:hAnsi="Garamond"/>
              </w:rPr>
              <w:t>obsługi</w:t>
            </w:r>
            <w:proofErr w:type="spellEnd"/>
            <w:r w:rsidRPr="00E312A6">
              <w:rPr>
                <w:rFonts w:ascii="Garamond" w:hAnsi="Garamond"/>
              </w:rPr>
              <w:t xml:space="preserve"> systemu przywoływania przez protokolanta z poziomu interfejsu Oprogramowania „</w:t>
            </w:r>
            <w:proofErr w:type="spellStart"/>
            <w:r w:rsidRPr="00E312A6">
              <w:rPr>
                <w:rFonts w:ascii="Garamond" w:hAnsi="Garamond"/>
              </w:rPr>
              <w:t>ReCourt</w:t>
            </w:r>
            <w:proofErr w:type="spellEnd"/>
            <w:r w:rsidRPr="00E312A6">
              <w:rPr>
                <w:rFonts w:ascii="Garamond" w:hAnsi="Garamond"/>
              </w:rPr>
              <w:t>”.</w:t>
            </w:r>
          </w:p>
        </w:tc>
      </w:tr>
    </w:tbl>
    <w:p w:rsidR="00E312A6" w:rsidRPr="00E312A6" w:rsidRDefault="00E312A6" w:rsidP="00E312A6">
      <w:pPr>
        <w:jc w:val="both"/>
        <w:rPr>
          <w:rFonts w:ascii="Garamond" w:hAnsi="Garamond"/>
          <w:b/>
          <w:bCs/>
        </w:rPr>
      </w:pPr>
    </w:p>
    <w:p w:rsidR="00786907" w:rsidRDefault="00786907" w:rsidP="00E312A6">
      <w:pPr>
        <w:jc w:val="both"/>
        <w:rPr>
          <w:rFonts w:ascii="Garamond" w:hAnsi="Garamond"/>
          <w:b/>
          <w:bCs/>
        </w:rPr>
      </w:pPr>
    </w:p>
    <w:p w:rsidR="00E312A6" w:rsidRPr="00E312A6" w:rsidRDefault="00E312A6" w:rsidP="00E312A6">
      <w:pPr>
        <w:jc w:val="both"/>
        <w:rPr>
          <w:rFonts w:ascii="Garamond" w:hAnsi="Garamond"/>
          <w:b/>
          <w:bCs/>
        </w:rPr>
      </w:pPr>
      <w:r w:rsidRPr="00E312A6">
        <w:rPr>
          <w:rFonts w:ascii="Garamond" w:hAnsi="Garamond"/>
          <w:b/>
          <w:bCs/>
        </w:rPr>
        <w:lastRenderedPageBreak/>
        <w:t>jest po zmianie: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8564"/>
      </w:tblGrid>
      <w:tr w:rsidR="00E312A6" w:rsidRPr="00E312A6" w:rsidTr="00E312A6">
        <w:trPr>
          <w:cantSplit/>
        </w:trPr>
        <w:tc>
          <w:tcPr>
            <w:tcW w:w="648" w:type="dxa"/>
            <w:tcBorders>
              <w:top w:val="single" w:sz="4" w:space="0" w:color="auto"/>
              <w:left w:val="single" w:sz="4" w:space="0" w:color="auto"/>
              <w:bottom w:val="single" w:sz="4" w:space="0" w:color="auto"/>
              <w:right w:val="single" w:sz="4" w:space="0" w:color="auto"/>
            </w:tcBorders>
            <w:hideMark/>
          </w:tcPr>
          <w:p w:rsidR="00E312A6" w:rsidRPr="00E312A6" w:rsidRDefault="00E312A6" w:rsidP="00E312A6">
            <w:pPr>
              <w:jc w:val="both"/>
              <w:rPr>
                <w:rFonts w:ascii="Garamond" w:hAnsi="Garamond"/>
              </w:rPr>
            </w:pPr>
            <w:r w:rsidRPr="00E312A6">
              <w:rPr>
                <w:rFonts w:ascii="Garamond" w:hAnsi="Garamond"/>
              </w:rPr>
              <w:t>1.3</w:t>
            </w:r>
          </w:p>
        </w:tc>
        <w:tc>
          <w:tcPr>
            <w:tcW w:w="8564" w:type="dxa"/>
            <w:tcBorders>
              <w:top w:val="single" w:sz="4" w:space="0" w:color="auto"/>
              <w:left w:val="single" w:sz="4" w:space="0" w:color="auto"/>
              <w:bottom w:val="single" w:sz="4" w:space="0" w:color="auto"/>
              <w:right w:val="single" w:sz="4" w:space="0" w:color="auto"/>
            </w:tcBorders>
            <w:hideMark/>
          </w:tcPr>
          <w:p w:rsidR="00E312A6" w:rsidRPr="00E312A6" w:rsidRDefault="00E312A6" w:rsidP="00E312A6">
            <w:pPr>
              <w:jc w:val="both"/>
              <w:rPr>
                <w:rFonts w:ascii="Garamond" w:hAnsi="Garamond"/>
              </w:rPr>
            </w:pPr>
            <w:r w:rsidRPr="00E312A6">
              <w:rPr>
                <w:rFonts w:ascii="Garamond" w:hAnsi="Garamond"/>
              </w:rPr>
              <w:t>System przywoływania stron musi umożliwiać integrację z oprogramowaniem „</w:t>
            </w:r>
            <w:proofErr w:type="spellStart"/>
            <w:r w:rsidRPr="00E312A6">
              <w:rPr>
                <w:rFonts w:ascii="Garamond" w:hAnsi="Garamond"/>
              </w:rPr>
              <w:t>ReCourt</w:t>
            </w:r>
            <w:proofErr w:type="spellEnd"/>
            <w:r w:rsidRPr="00E312A6">
              <w:rPr>
                <w:rFonts w:ascii="Garamond" w:hAnsi="Garamond"/>
              </w:rPr>
              <w:t xml:space="preserve">” w celu umożliwienia pełnej </w:t>
            </w:r>
            <w:proofErr w:type="spellStart"/>
            <w:r w:rsidRPr="00E312A6">
              <w:rPr>
                <w:rFonts w:ascii="Garamond" w:hAnsi="Garamond"/>
              </w:rPr>
              <w:t>obsługi</w:t>
            </w:r>
            <w:proofErr w:type="spellEnd"/>
            <w:r w:rsidRPr="00E312A6">
              <w:rPr>
                <w:rFonts w:ascii="Garamond" w:hAnsi="Garamond"/>
              </w:rPr>
              <w:t xml:space="preserve"> systemu przywoływania przez protokolanta z poziomu interfejsu Oprogramowania „</w:t>
            </w:r>
            <w:proofErr w:type="spellStart"/>
            <w:r w:rsidRPr="00E312A6">
              <w:rPr>
                <w:rFonts w:ascii="Garamond" w:hAnsi="Garamond"/>
              </w:rPr>
              <w:t>ReCourt</w:t>
            </w:r>
            <w:proofErr w:type="spellEnd"/>
            <w:r w:rsidRPr="00E312A6">
              <w:rPr>
                <w:rFonts w:ascii="Garamond" w:hAnsi="Garamond"/>
              </w:rPr>
              <w:t xml:space="preserve">”. </w:t>
            </w:r>
            <w:r w:rsidRPr="00E312A6">
              <w:rPr>
                <w:rFonts w:ascii="Garamond" w:hAnsi="Garamond"/>
                <w:b/>
              </w:rPr>
              <w:t xml:space="preserve">Przez integrację rozumie się w szczególności możliwość przekazania </w:t>
            </w:r>
            <w:proofErr w:type="spellStart"/>
            <w:r w:rsidRPr="00E312A6">
              <w:rPr>
                <w:rFonts w:ascii="Garamond" w:hAnsi="Garamond"/>
                <w:b/>
              </w:rPr>
              <w:t>do</w:t>
            </w:r>
            <w:proofErr w:type="spellEnd"/>
            <w:r w:rsidRPr="00E312A6">
              <w:rPr>
                <w:rFonts w:ascii="Garamond" w:hAnsi="Garamond"/>
                <w:b/>
              </w:rPr>
              <w:t xml:space="preserve"> syntezatora mowy komunikatu w pliku </w:t>
            </w:r>
            <w:proofErr w:type="spellStart"/>
            <w:r w:rsidRPr="00E312A6">
              <w:rPr>
                <w:rFonts w:ascii="Garamond" w:hAnsi="Garamond"/>
                <w:b/>
              </w:rPr>
              <w:t>xml</w:t>
            </w:r>
            <w:proofErr w:type="spellEnd"/>
            <w:r w:rsidRPr="00E312A6">
              <w:rPr>
                <w:rFonts w:ascii="Garamond" w:hAnsi="Garamond"/>
                <w:b/>
              </w:rPr>
              <w:t xml:space="preserve"> lub wywołania syntezatora mowy z przekazaniem komunikatu jako parametr wywołania.</w:t>
            </w:r>
          </w:p>
        </w:tc>
      </w:tr>
    </w:tbl>
    <w:p w:rsidR="00E312A6" w:rsidRPr="00E312A6" w:rsidRDefault="00E312A6" w:rsidP="00E312A6">
      <w:pPr>
        <w:jc w:val="both"/>
        <w:rPr>
          <w:rFonts w:ascii="Garamond" w:hAnsi="Garamond"/>
          <w:b/>
        </w:rPr>
      </w:pPr>
    </w:p>
    <w:p w:rsidR="00E312A6" w:rsidRDefault="00E312A6" w:rsidP="00F61F0D">
      <w:pPr>
        <w:jc w:val="both"/>
        <w:rPr>
          <w:rFonts w:ascii="Garamond" w:hAnsi="Garamond"/>
          <w:b/>
        </w:rPr>
      </w:pPr>
    </w:p>
    <w:p w:rsidR="00E312A6" w:rsidRPr="00E312A6" w:rsidRDefault="00E312A6" w:rsidP="00E312A6">
      <w:pPr>
        <w:jc w:val="both"/>
        <w:rPr>
          <w:rFonts w:ascii="Garamond" w:hAnsi="Garamond"/>
          <w:b/>
          <w:u w:val="single"/>
        </w:rPr>
      </w:pPr>
      <w:r w:rsidRPr="00E312A6">
        <w:rPr>
          <w:rFonts w:ascii="Garamond" w:hAnsi="Garamond"/>
          <w:b/>
          <w:u w:val="single"/>
        </w:rPr>
        <w:t>Pytanie nr 21</w:t>
      </w:r>
    </w:p>
    <w:p w:rsidR="00E312A6" w:rsidRPr="00E312A6" w:rsidRDefault="00E312A6" w:rsidP="00E312A6">
      <w:pPr>
        <w:spacing w:after="160" w:line="360" w:lineRule="auto"/>
        <w:contextualSpacing/>
        <w:jc w:val="both"/>
        <w:rPr>
          <w:rFonts w:ascii="Garamond" w:hAnsi="Garamond"/>
          <w:b/>
          <w:bCs/>
        </w:rPr>
      </w:pPr>
      <w:r w:rsidRPr="00E312A6">
        <w:rPr>
          <w:rFonts w:ascii="Garamond" w:hAnsi="Garamond"/>
          <w:b/>
          <w:bCs/>
        </w:rPr>
        <w:t xml:space="preserve">Dot.: zał. Nr 1 </w:t>
      </w:r>
      <w:proofErr w:type="spellStart"/>
      <w:r w:rsidRPr="00E312A6">
        <w:rPr>
          <w:rFonts w:ascii="Garamond" w:hAnsi="Garamond"/>
          <w:b/>
          <w:bCs/>
        </w:rPr>
        <w:t>do</w:t>
      </w:r>
      <w:proofErr w:type="spellEnd"/>
      <w:r w:rsidRPr="00E312A6">
        <w:rPr>
          <w:rFonts w:ascii="Garamond" w:hAnsi="Garamond"/>
          <w:b/>
          <w:bCs/>
        </w:rPr>
        <w:t xml:space="preserve"> umowy – Opis Przedmiotu Zamówienia.</w:t>
      </w:r>
    </w:p>
    <w:p w:rsidR="00E312A6" w:rsidRPr="00E312A6" w:rsidRDefault="00E312A6" w:rsidP="00E312A6">
      <w:pPr>
        <w:spacing w:line="360" w:lineRule="auto"/>
        <w:contextualSpacing/>
        <w:jc w:val="both"/>
        <w:rPr>
          <w:rFonts w:ascii="Garamond" w:hAnsi="Garamond" w:cs="Arial"/>
          <w:b/>
        </w:rPr>
      </w:pPr>
      <w:r w:rsidRPr="00E312A6">
        <w:rPr>
          <w:rFonts w:ascii="Garamond" w:hAnsi="Garamond" w:cs="Arial"/>
          <w:b/>
        </w:rPr>
        <w:t>Rozdział 9</w:t>
      </w:r>
      <w:bookmarkStart w:id="0" w:name="_Toc327343814"/>
      <w:r w:rsidRPr="00E312A6">
        <w:rPr>
          <w:rFonts w:ascii="Garamond" w:hAnsi="Garamond" w:cs="Arial"/>
          <w:b/>
        </w:rPr>
        <w:t xml:space="preserve">, pn.: </w:t>
      </w:r>
      <w:r w:rsidRPr="00E312A6">
        <w:rPr>
          <w:rFonts w:ascii="Garamond" w:hAnsi="Garamond" w:cs="Arial"/>
          <w:b/>
          <w:i/>
        </w:rPr>
        <w:t>„Instalacja i konfiguracja urządzeń technicznych</w:t>
      </w:r>
      <w:bookmarkEnd w:id="0"/>
      <w:r w:rsidRPr="00E312A6">
        <w:rPr>
          <w:rFonts w:ascii="Garamond" w:hAnsi="Garamond" w:cs="Arial"/>
          <w:b/>
          <w:i/>
        </w:rPr>
        <w:t>”</w:t>
      </w:r>
      <w:r w:rsidRPr="00E312A6">
        <w:rPr>
          <w:rFonts w:ascii="Garamond" w:hAnsi="Garamond" w:cs="Arial"/>
          <w:b/>
        </w:rPr>
        <w:t xml:space="preserve">, </w:t>
      </w:r>
      <w:proofErr w:type="spellStart"/>
      <w:r w:rsidRPr="00E312A6">
        <w:rPr>
          <w:rFonts w:ascii="Garamond" w:hAnsi="Garamond" w:cs="Arial"/>
          <w:b/>
        </w:rPr>
        <w:t>ppkt</w:t>
      </w:r>
      <w:proofErr w:type="spellEnd"/>
      <w:r w:rsidRPr="00E312A6">
        <w:rPr>
          <w:rFonts w:ascii="Garamond" w:hAnsi="Garamond" w:cs="Arial"/>
          <w:b/>
        </w:rPr>
        <w:t xml:space="preserve"> 5) lit. G. (str. 82 OPZ)</w:t>
      </w:r>
    </w:p>
    <w:p w:rsidR="00E312A6" w:rsidRPr="00E312A6" w:rsidRDefault="00E312A6" w:rsidP="00D87E46">
      <w:pPr>
        <w:widowControl w:val="0"/>
        <w:numPr>
          <w:ilvl w:val="0"/>
          <w:numId w:val="13"/>
        </w:numPr>
        <w:autoSpaceDE w:val="0"/>
        <w:autoSpaceDN w:val="0"/>
        <w:adjustRightInd w:val="0"/>
        <w:spacing w:line="360" w:lineRule="auto"/>
        <w:contextualSpacing/>
        <w:jc w:val="both"/>
        <w:rPr>
          <w:rFonts w:ascii="Garamond" w:hAnsi="Garamond" w:cs="Arial"/>
          <w:i/>
        </w:rPr>
      </w:pPr>
      <w:r w:rsidRPr="00E312A6">
        <w:rPr>
          <w:rFonts w:ascii="Garamond" w:hAnsi="Garamond" w:cs="Arial"/>
          <w:i/>
        </w:rPr>
        <w:t xml:space="preserve">Instalacja i konfiguracja infrastruktury </w:t>
      </w:r>
      <w:proofErr w:type="spellStart"/>
      <w:r w:rsidRPr="00E312A6">
        <w:rPr>
          <w:rFonts w:ascii="Garamond" w:hAnsi="Garamond" w:cs="Arial"/>
          <w:i/>
        </w:rPr>
        <w:t>do</w:t>
      </w:r>
      <w:proofErr w:type="spellEnd"/>
      <w:r w:rsidRPr="00E312A6">
        <w:rPr>
          <w:rFonts w:ascii="Garamond" w:hAnsi="Garamond" w:cs="Arial"/>
          <w:i/>
        </w:rPr>
        <w:t xml:space="preserve"> przechowywania i zarządzania nagraniami, w sposób zgodny z uzgodnionym z Użytkownikiem Końcowym Projektem technicznym, w tym w szczególności: </w:t>
      </w:r>
    </w:p>
    <w:p w:rsidR="00E312A6" w:rsidRPr="00EA4461" w:rsidRDefault="00E312A6" w:rsidP="00EA4461">
      <w:pPr>
        <w:pStyle w:val="Akapitzlist"/>
        <w:widowControl w:val="0"/>
        <w:autoSpaceDE w:val="0"/>
        <w:autoSpaceDN w:val="0"/>
        <w:adjustRightInd w:val="0"/>
        <w:spacing w:line="360" w:lineRule="auto"/>
        <w:jc w:val="both"/>
        <w:outlineLvl w:val="0"/>
        <w:rPr>
          <w:rFonts w:ascii="Garamond" w:hAnsi="Garamond" w:cs="Arial"/>
          <w:i/>
          <w:szCs w:val="24"/>
        </w:rPr>
      </w:pPr>
      <w:r w:rsidRPr="00E312A6">
        <w:rPr>
          <w:rFonts w:ascii="Garamond" w:hAnsi="Garamond" w:cs="Arial"/>
          <w:i/>
          <w:szCs w:val="24"/>
        </w:rPr>
        <w:t>g. Wykonanie integracji aplikacji centralnej Oprogramowania „</w:t>
      </w:r>
      <w:proofErr w:type="spellStart"/>
      <w:r w:rsidRPr="00E312A6">
        <w:rPr>
          <w:rFonts w:ascii="Garamond" w:hAnsi="Garamond" w:cs="Arial"/>
          <w:i/>
          <w:szCs w:val="24"/>
        </w:rPr>
        <w:t>ReCourt</w:t>
      </w:r>
      <w:proofErr w:type="spellEnd"/>
      <w:r w:rsidRPr="00E312A6">
        <w:rPr>
          <w:rFonts w:ascii="Garamond" w:hAnsi="Garamond" w:cs="Arial"/>
          <w:i/>
          <w:szCs w:val="24"/>
        </w:rPr>
        <w:t xml:space="preserve">” z posiadanym przez sądy systemami </w:t>
      </w:r>
      <w:proofErr w:type="spellStart"/>
      <w:r w:rsidRPr="00E312A6">
        <w:rPr>
          <w:rFonts w:ascii="Garamond" w:hAnsi="Garamond" w:cs="Arial"/>
          <w:i/>
          <w:szCs w:val="24"/>
        </w:rPr>
        <w:t>repertoryjno-biurowymi</w:t>
      </w:r>
      <w:proofErr w:type="spellEnd"/>
      <w:r w:rsidRPr="00E312A6">
        <w:rPr>
          <w:rFonts w:ascii="Garamond" w:hAnsi="Garamond" w:cs="Arial"/>
          <w:i/>
          <w:szCs w:val="24"/>
        </w:rPr>
        <w:t xml:space="preserve"> SAWA i SĘDZIA2.</w:t>
      </w:r>
    </w:p>
    <w:p w:rsidR="00E312A6" w:rsidRPr="00E312A6" w:rsidRDefault="00E312A6" w:rsidP="00E312A6">
      <w:pPr>
        <w:spacing w:line="360" w:lineRule="auto"/>
        <w:contextualSpacing/>
        <w:jc w:val="both"/>
        <w:rPr>
          <w:rFonts w:ascii="Garamond" w:hAnsi="Garamond" w:cs="Arial"/>
        </w:rPr>
      </w:pPr>
      <w:r w:rsidRPr="00E312A6">
        <w:rPr>
          <w:rFonts w:ascii="Garamond" w:hAnsi="Garamond" w:cs="Arial"/>
        </w:rPr>
        <w:t>Przytoczone powyżej zapisy OPZ nie dość, że wymagają od danego wykonawcy skonfigurowania oferowanego Systemu z oprogramowaniem „</w:t>
      </w:r>
      <w:proofErr w:type="spellStart"/>
      <w:r w:rsidRPr="00E312A6">
        <w:rPr>
          <w:rFonts w:ascii="Garamond" w:hAnsi="Garamond" w:cs="Arial"/>
        </w:rPr>
        <w:t>ReCourt</w:t>
      </w:r>
      <w:proofErr w:type="spellEnd"/>
      <w:r w:rsidRPr="00E312A6">
        <w:rPr>
          <w:rFonts w:ascii="Garamond" w:hAnsi="Garamond" w:cs="Arial"/>
        </w:rPr>
        <w:t xml:space="preserve">”, w przypadku gdy na tym etapie postępowania tenże wykonawca nie będzie miał dostępu </w:t>
      </w:r>
      <w:proofErr w:type="spellStart"/>
      <w:r w:rsidRPr="00E312A6">
        <w:rPr>
          <w:rFonts w:ascii="Garamond" w:hAnsi="Garamond" w:cs="Arial"/>
        </w:rPr>
        <w:t>do</w:t>
      </w:r>
      <w:proofErr w:type="spellEnd"/>
      <w:r w:rsidRPr="00E312A6">
        <w:rPr>
          <w:rFonts w:ascii="Garamond" w:hAnsi="Garamond" w:cs="Arial"/>
        </w:rPr>
        <w:t xml:space="preserve"> kodów źródłowych oprogramowania „</w:t>
      </w:r>
      <w:proofErr w:type="spellStart"/>
      <w:r w:rsidRPr="00E312A6">
        <w:rPr>
          <w:rFonts w:ascii="Garamond" w:hAnsi="Garamond" w:cs="Arial"/>
        </w:rPr>
        <w:t>ReCourt</w:t>
      </w:r>
      <w:proofErr w:type="spellEnd"/>
      <w:r w:rsidRPr="00E312A6">
        <w:rPr>
          <w:rFonts w:ascii="Garamond" w:hAnsi="Garamond" w:cs="Arial"/>
        </w:rPr>
        <w:t xml:space="preserve">”, to dodatkowo wymagane jest przeprowadzenie integracji z systemami </w:t>
      </w:r>
      <w:proofErr w:type="spellStart"/>
      <w:r w:rsidRPr="00E312A6">
        <w:rPr>
          <w:rFonts w:ascii="Garamond" w:hAnsi="Garamond" w:cs="Arial"/>
        </w:rPr>
        <w:t>repertoryjno-biurowymi</w:t>
      </w:r>
      <w:proofErr w:type="spellEnd"/>
      <w:r w:rsidRPr="00E312A6">
        <w:rPr>
          <w:rFonts w:ascii="Garamond" w:hAnsi="Garamond" w:cs="Arial"/>
        </w:rPr>
        <w:t xml:space="preserve"> SAWA i SĘDZIA2. Tymczasem z zapisów SIWZ, w tym OPZ, nie wynika, iż każdy z wykonawców będzie miał zapewniony dostępu </w:t>
      </w:r>
      <w:proofErr w:type="spellStart"/>
      <w:r w:rsidRPr="00E312A6">
        <w:rPr>
          <w:rFonts w:ascii="Garamond" w:hAnsi="Garamond" w:cs="Arial"/>
        </w:rPr>
        <w:t>do</w:t>
      </w:r>
      <w:proofErr w:type="spellEnd"/>
      <w:r w:rsidRPr="00E312A6">
        <w:rPr>
          <w:rFonts w:ascii="Garamond" w:hAnsi="Garamond" w:cs="Arial"/>
        </w:rPr>
        <w:t xml:space="preserve"> aplikacji SAWA i SĘDZIA 2 na etapie poprzedzającym złożenie ofert oraz na etapie poprzedzającym prezentację Systemu w zakresie umożliwiającym przeprowadzenie ww. prac. Ponadto zapisy SIWZ, w tym OPZ, nie zawierają dokładnego opisu sposobu działania aplikacji SAWA i SĘDZIA 2.</w:t>
      </w:r>
    </w:p>
    <w:p w:rsidR="00E312A6" w:rsidRPr="00E312A6" w:rsidRDefault="00E312A6" w:rsidP="00E312A6">
      <w:pPr>
        <w:spacing w:line="360" w:lineRule="auto"/>
        <w:contextualSpacing/>
        <w:jc w:val="both"/>
        <w:rPr>
          <w:rFonts w:ascii="Garamond" w:hAnsi="Garamond" w:cs="Arial"/>
        </w:rPr>
      </w:pPr>
    </w:p>
    <w:p w:rsidR="00E312A6" w:rsidRPr="00E312A6" w:rsidRDefault="00E312A6" w:rsidP="00E312A6">
      <w:pPr>
        <w:pStyle w:val="Akapitzlist"/>
        <w:widowControl w:val="0"/>
        <w:autoSpaceDE w:val="0"/>
        <w:autoSpaceDN w:val="0"/>
        <w:adjustRightInd w:val="0"/>
        <w:spacing w:line="360" w:lineRule="auto"/>
        <w:ind w:left="0"/>
        <w:jc w:val="both"/>
        <w:outlineLvl w:val="0"/>
        <w:rPr>
          <w:rFonts w:ascii="Garamond" w:hAnsi="Garamond" w:cs="Arial"/>
          <w:szCs w:val="24"/>
        </w:rPr>
      </w:pPr>
      <w:r w:rsidRPr="00E312A6">
        <w:rPr>
          <w:rFonts w:ascii="Garamond" w:hAnsi="Garamond" w:cs="Arial"/>
          <w:szCs w:val="24"/>
        </w:rPr>
        <w:t xml:space="preserve">Prosimy o podanie zakresu integracji z wymienionym w punkcie g oprogramowaniem oraz o </w:t>
      </w:r>
      <w:proofErr w:type="spellStart"/>
      <w:r w:rsidRPr="00E312A6">
        <w:rPr>
          <w:rFonts w:ascii="Garamond" w:hAnsi="Garamond" w:cs="Arial"/>
          <w:szCs w:val="24"/>
        </w:rPr>
        <w:t>udostepnienie</w:t>
      </w:r>
      <w:proofErr w:type="spellEnd"/>
      <w:r w:rsidRPr="00E312A6">
        <w:rPr>
          <w:rFonts w:ascii="Garamond" w:hAnsi="Garamond" w:cs="Arial"/>
          <w:szCs w:val="24"/>
        </w:rPr>
        <w:t xml:space="preserve"> będącego przedmiotem integracji oprogramowania w wersji instalacyjnej. </w:t>
      </w:r>
    </w:p>
    <w:p w:rsidR="00E312A6" w:rsidRPr="00E312A6" w:rsidRDefault="00E312A6" w:rsidP="00E312A6">
      <w:pPr>
        <w:spacing w:line="360" w:lineRule="auto"/>
        <w:contextualSpacing/>
        <w:jc w:val="both"/>
        <w:rPr>
          <w:rFonts w:ascii="Garamond" w:hAnsi="Garamond" w:cs="Arial"/>
        </w:rPr>
      </w:pPr>
      <w:r w:rsidRPr="00E312A6">
        <w:rPr>
          <w:rFonts w:ascii="Garamond" w:hAnsi="Garamond" w:cs="Arial"/>
        </w:rPr>
        <w:t xml:space="preserve">Prosimy o zmianę treści SIWZ w ten sposób, aby  Zamawiający zapewnił na żądanie każdego z wykonawców niezbędny dostęp </w:t>
      </w:r>
      <w:proofErr w:type="spellStart"/>
      <w:r w:rsidRPr="00E312A6">
        <w:rPr>
          <w:rFonts w:ascii="Garamond" w:hAnsi="Garamond" w:cs="Arial"/>
        </w:rPr>
        <w:t>do</w:t>
      </w:r>
      <w:proofErr w:type="spellEnd"/>
      <w:r w:rsidRPr="00E312A6">
        <w:rPr>
          <w:rFonts w:ascii="Garamond" w:hAnsi="Garamond" w:cs="Arial"/>
        </w:rPr>
        <w:t xml:space="preserve"> aplikacji SAWA i SĘDZIA 2 (w tym w szczególności poprzez udostępnienie wersji instalacyjnej tychże aplikacji) przed upływem terminu składania ofert wraz z jednoczesną zmianą dotychczasowego terminu składania ofert i wyznaczenie tegoż terminu nie wcześniej niż na dzień 28 luty 2014 r. bądź to poprzez udostępnienie wykonawcom niezbędnego dostępu </w:t>
      </w:r>
      <w:proofErr w:type="spellStart"/>
      <w:r w:rsidRPr="00E312A6">
        <w:rPr>
          <w:rFonts w:ascii="Garamond" w:hAnsi="Garamond" w:cs="Arial"/>
        </w:rPr>
        <w:t>do</w:t>
      </w:r>
      <w:proofErr w:type="spellEnd"/>
      <w:r w:rsidRPr="00E312A6">
        <w:rPr>
          <w:rFonts w:ascii="Garamond" w:hAnsi="Garamond" w:cs="Arial"/>
        </w:rPr>
        <w:t xml:space="preserve"> aplikacji SAWA i SĘDZIA 2 (w tym w szczególności poprzez udostępnienie wersji </w:t>
      </w:r>
      <w:r w:rsidRPr="00E312A6">
        <w:rPr>
          <w:rFonts w:ascii="Garamond" w:hAnsi="Garamond" w:cs="Arial"/>
        </w:rPr>
        <w:lastRenderedPageBreak/>
        <w:t xml:space="preserve">instalacyjnej tychże aplikacji) wraz z jednoczesnym wskazaniem daty prezentacji Systemu przypadającej nie wcześniej niż na 75 dni po dniu wyznaczonym przez Zamawiającego na składanie ofert (po upływie terminu składania ofert). </w:t>
      </w:r>
    </w:p>
    <w:p w:rsidR="00E312A6" w:rsidRPr="00E312A6" w:rsidRDefault="00E312A6" w:rsidP="00E312A6">
      <w:pPr>
        <w:spacing w:line="320" w:lineRule="exact"/>
        <w:jc w:val="both"/>
        <w:rPr>
          <w:rFonts w:ascii="Garamond" w:hAnsi="Garamond" w:cs="Arial"/>
          <w:b/>
          <w:u w:val="single"/>
        </w:rPr>
      </w:pPr>
      <w:r w:rsidRPr="00E312A6">
        <w:rPr>
          <w:rFonts w:ascii="Garamond" w:hAnsi="Garamond" w:cs="Arial"/>
          <w:b/>
          <w:u w:val="single"/>
        </w:rPr>
        <w:t>Odpowiedź nr 21</w:t>
      </w:r>
    </w:p>
    <w:p w:rsidR="00E312A6" w:rsidRPr="00E312A6" w:rsidRDefault="00E312A6" w:rsidP="00E312A6">
      <w:pPr>
        <w:jc w:val="both"/>
        <w:rPr>
          <w:rFonts w:ascii="Garamond" w:hAnsi="Garamond"/>
        </w:rPr>
      </w:pPr>
      <w:r w:rsidRPr="00E312A6">
        <w:rPr>
          <w:rFonts w:ascii="Garamond" w:hAnsi="Garamond"/>
        </w:rPr>
        <w:t xml:space="preserve">Zamawiający nie wymaga integracji systemów Sawa i Sędzia2 z systemem </w:t>
      </w:r>
      <w:proofErr w:type="spellStart"/>
      <w:r w:rsidRPr="00E312A6">
        <w:rPr>
          <w:rFonts w:ascii="Garamond" w:hAnsi="Garamond"/>
        </w:rPr>
        <w:t>Recourt</w:t>
      </w:r>
      <w:proofErr w:type="spellEnd"/>
      <w:r w:rsidRPr="00E312A6">
        <w:rPr>
          <w:rFonts w:ascii="Garamond" w:hAnsi="Garamond"/>
        </w:rPr>
        <w:t>.</w:t>
      </w:r>
    </w:p>
    <w:p w:rsidR="00E312A6" w:rsidRPr="00E312A6" w:rsidRDefault="00E312A6" w:rsidP="00E312A6">
      <w:pPr>
        <w:jc w:val="both"/>
        <w:rPr>
          <w:rFonts w:ascii="Garamond" w:hAnsi="Garamond"/>
        </w:rPr>
      </w:pPr>
      <w:r w:rsidRPr="00E312A6">
        <w:rPr>
          <w:rFonts w:ascii="Garamond" w:hAnsi="Garamond"/>
        </w:rPr>
        <w:t xml:space="preserve">Zamawiający dnia 5 grudnia 2013 r.  zmienił treść zapisów w załączniku nr 1 </w:t>
      </w:r>
      <w:proofErr w:type="spellStart"/>
      <w:r w:rsidRPr="00E312A6">
        <w:rPr>
          <w:rFonts w:ascii="Garamond" w:hAnsi="Garamond"/>
        </w:rPr>
        <w:t>do</w:t>
      </w:r>
      <w:proofErr w:type="spellEnd"/>
      <w:r w:rsidRPr="00E312A6">
        <w:rPr>
          <w:rFonts w:ascii="Garamond" w:hAnsi="Garamond"/>
        </w:rPr>
        <w:t xml:space="preserve"> Umowy - „Opis przedmiotu </w:t>
      </w:r>
      <w:proofErr w:type="spellStart"/>
      <w:r w:rsidRPr="00E312A6">
        <w:rPr>
          <w:rFonts w:ascii="Garamond" w:hAnsi="Garamond"/>
        </w:rPr>
        <w:t>zamówienia</w:t>
      </w:r>
      <w:proofErr w:type="spellEnd"/>
      <w:r w:rsidRPr="00E312A6">
        <w:rPr>
          <w:rFonts w:ascii="Garamond" w:hAnsi="Garamond"/>
        </w:rPr>
        <w:t>”</w:t>
      </w:r>
    </w:p>
    <w:p w:rsidR="00E312A6" w:rsidRPr="00E312A6" w:rsidRDefault="00E312A6" w:rsidP="00D87E46">
      <w:pPr>
        <w:pStyle w:val="Nagwek1"/>
        <w:numPr>
          <w:ilvl w:val="0"/>
          <w:numId w:val="6"/>
        </w:numPr>
        <w:spacing w:before="240" w:after="60" w:line="360" w:lineRule="auto"/>
        <w:jc w:val="both"/>
        <w:rPr>
          <w:rFonts w:ascii="Garamond" w:hAnsi="Garamond"/>
          <w:b/>
        </w:rPr>
      </w:pPr>
      <w:r w:rsidRPr="00E312A6">
        <w:rPr>
          <w:rFonts w:ascii="Garamond" w:hAnsi="Garamond"/>
          <w:b/>
        </w:rPr>
        <w:t>Instalacja i konfiguracja urządzeń technicznych</w:t>
      </w:r>
    </w:p>
    <w:p w:rsidR="00E312A6" w:rsidRPr="00E312A6" w:rsidRDefault="00E312A6" w:rsidP="00E312A6">
      <w:pPr>
        <w:jc w:val="both"/>
        <w:rPr>
          <w:rFonts w:ascii="Garamond" w:hAnsi="Garamond"/>
          <w:b/>
          <w:bCs/>
        </w:rPr>
      </w:pPr>
      <w:r w:rsidRPr="00E312A6">
        <w:rPr>
          <w:rFonts w:ascii="Garamond" w:hAnsi="Garamond"/>
          <w:b/>
          <w:bCs/>
        </w:rPr>
        <w:t>było:</w:t>
      </w:r>
    </w:p>
    <w:p w:rsidR="00E312A6" w:rsidRPr="00E312A6" w:rsidRDefault="00E312A6" w:rsidP="00D87E46">
      <w:pPr>
        <w:widowControl w:val="0"/>
        <w:numPr>
          <w:ilvl w:val="0"/>
          <w:numId w:val="7"/>
        </w:numPr>
        <w:autoSpaceDE w:val="0"/>
        <w:autoSpaceDN w:val="0"/>
        <w:adjustRightInd w:val="0"/>
        <w:spacing w:line="360" w:lineRule="auto"/>
        <w:jc w:val="both"/>
        <w:rPr>
          <w:rFonts w:ascii="Garamond" w:hAnsi="Garamond"/>
        </w:rPr>
      </w:pPr>
      <w:r w:rsidRPr="00E312A6">
        <w:rPr>
          <w:rFonts w:ascii="Garamond" w:hAnsi="Garamond"/>
        </w:rPr>
        <w:t xml:space="preserve">Instalacja i konfiguracja infrastruktury </w:t>
      </w:r>
      <w:proofErr w:type="spellStart"/>
      <w:r w:rsidRPr="00E312A6">
        <w:rPr>
          <w:rFonts w:ascii="Garamond" w:hAnsi="Garamond"/>
        </w:rPr>
        <w:t>do</w:t>
      </w:r>
      <w:proofErr w:type="spellEnd"/>
      <w:r w:rsidRPr="00E312A6">
        <w:rPr>
          <w:rFonts w:ascii="Garamond" w:hAnsi="Garamond"/>
        </w:rPr>
        <w:t xml:space="preserve"> przechowywania i zarządzania nagraniami, w sposób zgodny z uzgodnionym z Użytkownikiem Końcowym Projektem technicznym, w tym w szczególności:</w:t>
      </w:r>
    </w:p>
    <w:p w:rsidR="00E312A6" w:rsidRPr="00E312A6" w:rsidRDefault="00E312A6" w:rsidP="00D87E46">
      <w:pPr>
        <w:widowControl w:val="0"/>
        <w:numPr>
          <w:ilvl w:val="1"/>
          <w:numId w:val="8"/>
        </w:numPr>
        <w:autoSpaceDE w:val="0"/>
        <w:autoSpaceDN w:val="0"/>
        <w:adjustRightInd w:val="0"/>
        <w:spacing w:line="360" w:lineRule="auto"/>
        <w:jc w:val="both"/>
        <w:rPr>
          <w:rFonts w:ascii="Garamond" w:hAnsi="Garamond"/>
        </w:rPr>
      </w:pPr>
      <w:r w:rsidRPr="00E312A6">
        <w:rPr>
          <w:rFonts w:ascii="Garamond" w:hAnsi="Garamond"/>
        </w:rPr>
        <w:t xml:space="preserve">Instalacja i konfiguracja dostarczonych serwerów oraz macierzy dyskowej w konfiguracji o wysokiej dostępności (klaster HA), w tym skonfigurowanie woluminów macierzy, utworzenie dwóch maszyn wirtualnych (serwer aplikacyjny, serwer bazodanowy), podłączenie maszyn wirtualnych </w:t>
      </w:r>
      <w:proofErr w:type="spellStart"/>
      <w:r w:rsidRPr="00E312A6">
        <w:rPr>
          <w:rFonts w:ascii="Garamond" w:hAnsi="Garamond"/>
        </w:rPr>
        <w:t>do</w:t>
      </w:r>
      <w:proofErr w:type="spellEnd"/>
      <w:r w:rsidRPr="00E312A6">
        <w:rPr>
          <w:rFonts w:ascii="Garamond" w:hAnsi="Garamond"/>
        </w:rPr>
        <w:t xml:space="preserve"> domeny </w:t>
      </w:r>
      <w:proofErr w:type="spellStart"/>
      <w:r w:rsidRPr="00E312A6">
        <w:rPr>
          <w:rFonts w:ascii="Garamond" w:hAnsi="Garamond"/>
        </w:rPr>
        <w:t>Active</w:t>
      </w:r>
      <w:proofErr w:type="spellEnd"/>
      <w:r w:rsidRPr="00E312A6">
        <w:rPr>
          <w:rFonts w:ascii="Garamond" w:hAnsi="Garamond"/>
        </w:rPr>
        <w:t xml:space="preserve"> </w:t>
      </w:r>
      <w:proofErr w:type="spellStart"/>
      <w:r w:rsidRPr="00E312A6">
        <w:rPr>
          <w:rFonts w:ascii="Garamond" w:hAnsi="Garamond"/>
        </w:rPr>
        <w:t>Directory</w:t>
      </w:r>
      <w:proofErr w:type="spellEnd"/>
      <w:r w:rsidRPr="00E312A6">
        <w:rPr>
          <w:rFonts w:ascii="Garamond" w:hAnsi="Garamond"/>
        </w:rPr>
        <w:t xml:space="preserve"> wskazanej przez Użytkownika Końcowego.</w:t>
      </w:r>
    </w:p>
    <w:p w:rsidR="00E312A6" w:rsidRPr="00E312A6" w:rsidRDefault="00E312A6" w:rsidP="00D87E46">
      <w:pPr>
        <w:widowControl w:val="0"/>
        <w:numPr>
          <w:ilvl w:val="1"/>
          <w:numId w:val="8"/>
        </w:numPr>
        <w:autoSpaceDE w:val="0"/>
        <w:autoSpaceDN w:val="0"/>
        <w:adjustRightInd w:val="0"/>
        <w:spacing w:line="360" w:lineRule="auto"/>
        <w:jc w:val="both"/>
        <w:rPr>
          <w:rFonts w:ascii="Garamond" w:hAnsi="Garamond"/>
        </w:rPr>
      </w:pPr>
      <w:r w:rsidRPr="00E312A6">
        <w:rPr>
          <w:rFonts w:ascii="Garamond" w:hAnsi="Garamond"/>
        </w:rPr>
        <w:t xml:space="preserve">Instalacja i konfiguracja dostarczonej biblioteki taśmowej </w:t>
      </w:r>
      <w:proofErr w:type="spellStart"/>
      <w:r w:rsidRPr="00E312A6">
        <w:rPr>
          <w:rFonts w:ascii="Garamond" w:hAnsi="Garamond"/>
        </w:rPr>
        <w:t>do</w:t>
      </w:r>
      <w:proofErr w:type="spellEnd"/>
      <w:r w:rsidRPr="00E312A6">
        <w:rPr>
          <w:rFonts w:ascii="Garamond" w:hAnsi="Garamond"/>
        </w:rPr>
        <w:t xml:space="preserve"> wskazanego w Projekcie Technicznym serwera będącym w posiadaniu Użytkownika Końcowego.</w:t>
      </w:r>
    </w:p>
    <w:p w:rsidR="00E312A6" w:rsidRPr="00E312A6" w:rsidRDefault="00E312A6" w:rsidP="00D87E46">
      <w:pPr>
        <w:widowControl w:val="0"/>
        <w:numPr>
          <w:ilvl w:val="1"/>
          <w:numId w:val="8"/>
        </w:numPr>
        <w:autoSpaceDE w:val="0"/>
        <w:autoSpaceDN w:val="0"/>
        <w:adjustRightInd w:val="0"/>
        <w:spacing w:line="360" w:lineRule="auto"/>
        <w:jc w:val="both"/>
        <w:rPr>
          <w:rFonts w:ascii="Garamond" w:hAnsi="Garamond"/>
        </w:rPr>
      </w:pPr>
      <w:r w:rsidRPr="00E312A6">
        <w:rPr>
          <w:rFonts w:ascii="Garamond" w:hAnsi="Garamond"/>
        </w:rPr>
        <w:t xml:space="preserve">Instalacja i konfiguracja oprogramowania systemowego wraz z aktualnymi w czasie dostawy poprawkami, oprogramowania diagnostycznego, narzędziowego oraz pozostałego oprogramowania dołączanego </w:t>
      </w:r>
      <w:proofErr w:type="spellStart"/>
      <w:r w:rsidRPr="00E312A6">
        <w:rPr>
          <w:rFonts w:ascii="Garamond" w:hAnsi="Garamond"/>
        </w:rPr>
        <w:t>do</w:t>
      </w:r>
      <w:proofErr w:type="spellEnd"/>
      <w:r w:rsidRPr="00E312A6">
        <w:rPr>
          <w:rFonts w:ascii="Garamond" w:hAnsi="Garamond"/>
        </w:rPr>
        <w:t xml:space="preserve"> dostarczanych urządzeń.</w:t>
      </w:r>
    </w:p>
    <w:p w:rsidR="00E312A6" w:rsidRPr="00E312A6" w:rsidRDefault="00E312A6" w:rsidP="00D87E46">
      <w:pPr>
        <w:widowControl w:val="0"/>
        <w:numPr>
          <w:ilvl w:val="1"/>
          <w:numId w:val="8"/>
        </w:numPr>
        <w:autoSpaceDE w:val="0"/>
        <w:autoSpaceDN w:val="0"/>
        <w:adjustRightInd w:val="0"/>
        <w:spacing w:line="360" w:lineRule="auto"/>
        <w:jc w:val="both"/>
        <w:rPr>
          <w:rFonts w:ascii="Garamond" w:hAnsi="Garamond"/>
        </w:rPr>
      </w:pPr>
      <w:r w:rsidRPr="00E312A6">
        <w:rPr>
          <w:rFonts w:ascii="Garamond" w:hAnsi="Garamond"/>
        </w:rPr>
        <w:t>Instalacja i konfiguracja oprogramowania kopii bezpieczeństwa</w:t>
      </w:r>
    </w:p>
    <w:p w:rsidR="00E312A6" w:rsidRPr="00E312A6" w:rsidRDefault="00E312A6" w:rsidP="00D87E46">
      <w:pPr>
        <w:widowControl w:val="0"/>
        <w:numPr>
          <w:ilvl w:val="1"/>
          <w:numId w:val="8"/>
        </w:numPr>
        <w:autoSpaceDE w:val="0"/>
        <w:autoSpaceDN w:val="0"/>
        <w:adjustRightInd w:val="0"/>
        <w:spacing w:line="360" w:lineRule="auto"/>
        <w:jc w:val="both"/>
        <w:rPr>
          <w:rFonts w:ascii="Garamond" w:hAnsi="Garamond"/>
        </w:rPr>
      </w:pPr>
      <w:r w:rsidRPr="00E312A6">
        <w:rPr>
          <w:rFonts w:ascii="Garamond" w:hAnsi="Garamond"/>
        </w:rPr>
        <w:t xml:space="preserve">Instalacja i konfiguracja oprogramowania bazodanowego niezbędnego </w:t>
      </w:r>
      <w:proofErr w:type="spellStart"/>
      <w:r w:rsidRPr="00E312A6">
        <w:rPr>
          <w:rFonts w:ascii="Garamond" w:hAnsi="Garamond"/>
        </w:rPr>
        <w:t>do</w:t>
      </w:r>
      <w:proofErr w:type="spellEnd"/>
      <w:r w:rsidRPr="00E312A6">
        <w:rPr>
          <w:rFonts w:ascii="Garamond" w:hAnsi="Garamond"/>
        </w:rPr>
        <w:t xml:space="preserve"> działania aplikacji centralnej Oprogramowania „</w:t>
      </w:r>
      <w:proofErr w:type="spellStart"/>
      <w:r w:rsidRPr="00E312A6">
        <w:rPr>
          <w:rFonts w:ascii="Garamond" w:hAnsi="Garamond"/>
        </w:rPr>
        <w:t>ReCourt</w:t>
      </w:r>
      <w:proofErr w:type="spellEnd"/>
      <w:r w:rsidRPr="00E312A6">
        <w:rPr>
          <w:rFonts w:ascii="Garamond" w:hAnsi="Garamond"/>
        </w:rPr>
        <w:t>”.</w:t>
      </w:r>
    </w:p>
    <w:p w:rsidR="00E312A6" w:rsidRPr="00E312A6" w:rsidRDefault="00E312A6" w:rsidP="00D87E46">
      <w:pPr>
        <w:widowControl w:val="0"/>
        <w:numPr>
          <w:ilvl w:val="1"/>
          <w:numId w:val="8"/>
        </w:numPr>
        <w:autoSpaceDE w:val="0"/>
        <w:autoSpaceDN w:val="0"/>
        <w:adjustRightInd w:val="0"/>
        <w:spacing w:line="360" w:lineRule="auto"/>
        <w:jc w:val="both"/>
        <w:rPr>
          <w:rFonts w:ascii="Garamond" w:hAnsi="Garamond"/>
        </w:rPr>
      </w:pPr>
      <w:r w:rsidRPr="00E312A6">
        <w:rPr>
          <w:rFonts w:ascii="Garamond" w:hAnsi="Garamond"/>
        </w:rPr>
        <w:t>Instalacja i konfiguracja aplikacji centralnej Oprogramowania „</w:t>
      </w:r>
      <w:proofErr w:type="spellStart"/>
      <w:r w:rsidRPr="00E312A6">
        <w:rPr>
          <w:rFonts w:ascii="Garamond" w:hAnsi="Garamond"/>
        </w:rPr>
        <w:t>ReCourt</w:t>
      </w:r>
      <w:proofErr w:type="spellEnd"/>
      <w:r w:rsidRPr="00E312A6">
        <w:rPr>
          <w:rFonts w:ascii="Garamond" w:hAnsi="Garamond"/>
        </w:rPr>
        <w:t>”, w sposób zapewniający prawidłową pracę Systemu z wykorzystaniem wszystkich jego funkcjonalności.</w:t>
      </w:r>
    </w:p>
    <w:p w:rsidR="00E312A6" w:rsidRPr="00E312A6" w:rsidRDefault="00E312A6" w:rsidP="00D87E46">
      <w:pPr>
        <w:widowControl w:val="0"/>
        <w:numPr>
          <w:ilvl w:val="1"/>
          <w:numId w:val="8"/>
        </w:numPr>
        <w:autoSpaceDE w:val="0"/>
        <w:autoSpaceDN w:val="0"/>
        <w:adjustRightInd w:val="0"/>
        <w:spacing w:line="360" w:lineRule="auto"/>
        <w:jc w:val="both"/>
        <w:rPr>
          <w:rFonts w:ascii="Garamond" w:hAnsi="Garamond"/>
        </w:rPr>
      </w:pPr>
      <w:r w:rsidRPr="00E312A6">
        <w:rPr>
          <w:rFonts w:ascii="Garamond" w:hAnsi="Garamond"/>
        </w:rPr>
        <w:t>Wykonanie integracji aplikacji centralnej Oprogramowania „</w:t>
      </w:r>
      <w:proofErr w:type="spellStart"/>
      <w:r w:rsidRPr="00E312A6">
        <w:rPr>
          <w:rFonts w:ascii="Garamond" w:hAnsi="Garamond"/>
        </w:rPr>
        <w:t>ReCourt</w:t>
      </w:r>
      <w:proofErr w:type="spellEnd"/>
      <w:r w:rsidRPr="00E312A6">
        <w:rPr>
          <w:rFonts w:ascii="Garamond" w:hAnsi="Garamond"/>
        </w:rPr>
        <w:t xml:space="preserve">” z posiadanym przez sądy systemami </w:t>
      </w:r>
      <w:proofErr w:type="spellStart"/>
      <w:r w:rsidRPr="00E312A6">
        <w:rPr>
          <w:rFonts w:ascii="Garamond" w:hAnsi="Garamond"/>
        </w:rPr>
        <w:t>repertoryjno-biurowymi</w:t>
      </w:r>
      <w:proofErr w:type="spellEnd"/>
      <w:r w:rsidRPr="00E312A6">
        <w:rPr>
          <w:rFonts w:ascii="Garamond" w:hAnsi="Garamond"/>
        </w:rPr>
        <w:t xml:space="preserve"> SAWA i SĘDZIA2.</w:t>
      </w:r>
    </w:p>
    <w:p w:rsidR="00E312A6" w:rsidRPr="00E312A6" w:rsidRDefault="00E312A6" w:rsidP="00D87E46">
      <w:pPr>
        <w:widowControl w:val="0"/>
        <w:numPr>
          <w:ilvl w:val="1"/>
          <w:numId w:val="8"/>
        </w:numPr>
        <w:autoSpaceDE w:val="0"/>
        <w:autoSpaceDN w:val="0"/>
        <w:adjustRightInd w:val="0"/>
        <w:spacing w:line="360" w:lineRule="auto"/>
        <w:jc w:val="both"/>
        <w:rPr>
          <w:rFonts w:ascii="Garamond" w:hAnsi="Garamond"/>
        </w:rPr>
      </w:pPr>
      <w:r w:rsidRPr="00E312A6">
        <w:rPr>
          <w:rFonts w:ascii="Garamond" w:hAnsi="Garamond"/>
        </w:rPr>
        <w:t>Integracja aplikacji centralnej Oprogramowania „</w:t>
      </w:r>
      <w:proofErr w:type="spellStart"/>
      <w:r w:rsidRPr="00E312A6">
        <w:rPr>
          <w:rFonts w:ascii="Garamond" w:hAnsi="Garamond"/>
        </w:rPr>
        <w:t>ReCourt</w:t>
      </w:r>
      <w:proofErr w:type="spellEnd"/>
      <w:r w:rsidRPr="00E312A6">
        <w:rPr>
          <w:rFonts w:ascii="Garamond" w:hAnsi="Garamond"/>
        </w:rPr>
        <w:t xml:space="preserve">” z domeną </w:t>
      </w:r>
      <w:proofErr w:type="spellStart"/>
      <w:r w:rsidRPr="00E312A6">
        <w:rPr>
          <w:rFonts w:ascii="Garamond" w:hAnsi="Garamond"/>
        </w:rPr>
        <w:t>Active</w:t>
      </w:r>
      <w:proofErr w:type="spellEnd"/>
      <w:r w:rsidRPr="00E312A6">
        <w:rPr>
          <w:rFonts w:ascii="Garamond" w:hAnsi="Garamond"/>
        </w:rPr>
        <w:t xml:space="preserve"> </w:t>
      </w:r>
      <w:proofErr w:type="spellStart"/>
      <w:r w:rsidRPr="00E312A6">
        <w:rPr>
          <w:rFonts w:ascii="Garamond" w:hAnsi="Garamond"/>
        </w:rPr>
        <w:t>Directory</w:t>
      </w:r>
      <w:proofErr w:type="spellEnd"/>
      <w:r w:rsidRPr="00E312A6">
        <w:rPr>
          <w:rFonts w:ascii="Garamond" w:hAnsi="Garamond"/>
        </w:rPr>
        <w:t>.</w:t>
      </w:r>
    </w:p>
    <w:p w:rsidR="00E312A6" w:rsidRPr="00E312A6" w:rsidRDefault="00E312A6" w:rsidP="00D87E46">
      <w:pPr>
        <w:widowControl w:val="0"/>
        <w:numPr>
          <w:ilvl w:val="1"/>
          <w:numId w:val="8"/>
        </w:numPr>
        <w:autoSpaceDE w:val="0"/>
        <w:autoSpaceDN w:val="0"/>
        <w:adjustRightInd w:val="0"/>
        <w:spacing w:line="360" w:lineRule="auto"/>
        <w:jc w:val="both"/>
        <w:rPr>
          <w:rFonts w:ascii="Garamond" w:hAnsi="Garamond"/>
        </w:rPr>
      </w:pPr>
      <w:r w:rsidRPr="00E312A6">
        <w:rPr>
          <w:rFonts w:ascii="Garamond" w:hAnsi="Garamond"/>
        </w:rPr>
        <w:t xml:space="preserve">Wykonanie testów akceptacyjnych ciągłości działania, funkcjonowania migracji </w:t>
      </w:r>
      <w:r w:rsidRPr="00E312A6">
        <w:rPr>
          <w:rFonts w:ascii="Garamond" w:hAnsi="Garamond"/>
        </w:rPr>
        <w:lastRenderedPageBreak/>
        <w:t xml:space="preserve">maszyn wirtualnych, symulacji awarii węzła </w:t>
      </w:r>
      <w:proofErr w:type="spellStart"/>
      <w:r w:rsidRPr="00E312A6">
        <w:rPr>
          <w:rFonts w:ascii="Garamond" w:hAnsi="Garamond"/>
        </w:rPr>
        <w:t>klastra</w:t>
      </w:r>
      <w:proofErr w:type="spellEnd"/>
      <w:r w:rsidRPr="00E312A6">
        <w:rPr>
          <w:rFonts w:ascii="Garamond" w:hAnsi="Garamond"/>
        </w:rPr>
        <w:t>.</w:t>
      </w:r>
    </w:p>
    <w:p w:rsidR="00A81E62" w:rsidRDefault="00A81E62" w:rsidP="00E312A6">
      <w:pPr>
        <w:jc w:val="both"/>
        <w:rPr>
          <w:rFonts w:ascii="Garamond" w:hAnsi="Garamond"/>
          <w:b/>
          <w:bCs/>
        </w:rPr>
      </w:pPr>
    </w:p>
    <w:p w:rsidR="00E312A6" w:rsidRPr="00E312A6" w:rsidRDefault="00E312A6" w:rsidP="00E312A6">
      <w:pPr>
        <w:jc w:val="both"/>
        <w:rPr>
          <w:rFonts w:ascii="Garamond" w:hAnsi="Garamond"/>
          <w:b/>
          <w:bCs/>
        </w:rPr>
      </w:pPr>
      <w:r w:rsidRPr="00E312A6">
        <w:rPr>
          <w:rFonts w:ascii="Garamond" w:hAnsi="Garamond"/>
          <w:b/>
          <w:bCs/>
        </w:rPr>
        <w:t>jest po zmianie:</w:t>
      </w:r>
    </w:p>
    <w:p w:rsidR="00E312A6" w:rsidRPr="00E312A6" w:rsidRDefault="00E312A6" w:rsidP="00D87E46">
      <w:pPr>
        <w:pStyle w:val="Akapitzlist"/>
        <w:widowControl w:val="0"/>
        <w:numPr>
          <w:ilvl w:val="0"/>
          <w:numId w:val="9"/>
        </w:numPr>
        <w:autoSpaceDE w:val="0"/>
        <w:autoSpaceDN w:val="0"/>
        <w:adjustRightInd w:val="0"/>
        <w:spacing w:after="0" w:line="360" w:lineRule="auto"/>
        <w:jc w:val="both"/>
        <w:rPr>
          <w:rFonts w:ascii="Garamond" w:hAnsi="Garamond"/>
          <w:szCs w:val="24"/>
        </w:rPr>
      </w:pPr>
      <w:r w:rsidRPr="00E312A6">
        <w:rPr>
          <w:rFonts w:ascii="Garamond" w:hAnsi="Garamond"/>
          <w:szCs w:val="24"/>
        </w:rPr>
        <w:t xml:space="preserve">Instalacja i konfiguracja infrastruktury </w:t>
      </w:r>
      <w:proofErr w:type="spellStart"/>
      <w:r w:rsidRPr="00E312A6">
        <w:rPr>
          <w:rFonts w:ascii="Garamond" w:hAnsi="Garamond"/>
          <w:szCs w:val="24"/>
        </w:rPr>
        <w:t>do</w:t>
      </w:r>
      <w:proofErr w:type="spellEnd"/>
      <w:r w:rsidRPr="00E312A6">
        <w:rPr>
          <w:rFonts w:ascii="Garamond" w:hAnsi="Garamond"/>
          <w:szCs w:val="24"/>
        </w:rPr>
        <w:t xml:space="preserve"> przechowywania i zarządzania nagraniami, w sposób zgodny z uzgodnionym z Użytkownikiem Końcowym Projektem technicznym, w tym w szczególności:</w:t>
      </w:r>
    </w:p>
    <w:p w:rsidR="00E312A6" w:rsidRPr="00E312A6" w:rsidRDefault="00E312A6" w:rsidP="00D87E46">
      <w:pPr>
        <w:widowControl w:val="0"/>
        <w:numPr>
          <w:ilvl w:val="1"/>
          <w:numId w:val="9"/>
        </w:numPr>
        <w:autoSpaceDE w:val="0"/>
        <w:autoSpaceDN w:val="0"/>
        <w:adjustRightInd w:val="0"/>
        <w:spacing w:line="360" w:lineRule="auto"/>
        <w:jc w:val="both"/>
        <w:rPr>
          <w:rFonts w:ascii="Garamond" w:hAnsi="Garamond"/>
        </w:rPr>
      </w:pPr>
      <w:r w:rsidRPr="00E312A6">
        <w:rPr>
          <w:rFonts w:ascii="Garamond" w:hAnsi="Garamond"/>
        </w:rPr>
        <w:t xml:space="preserve">Instalacja i konfiguracja dostarczonych serwerów oraz macierzy dyskowej w konfiguracji o wysokiej dostępności (klaster HA), w tym skonfigurowanie woluminów macierzy, utworzenie dwóch maszyn wirtualnych (serwer aplikacyjny, serwer bazodanowy), podłączenie maszyn wirtualnych </w:t>
      </w:r>
      <w:proofErr w:type="spellStart"/>
      <w:r w:rsidRPr="00E312A6">
        <w:rPr>
          <w:rFonts w:ascii="Garamond" w:hAnsi="Garamond"/>
        </w:rPr>
        <w:t>do</w:t>
      </w:r>
      <w:proofErr w:type="spellEnd"/>
      <w:r w:rsidRPr="00E312A6">
        <w:rPr>
          <w:rFonts w:ascii="Garamond" w:hAnsi="Garamond"/>
        </w:rPr>
        <w:t xml:space="preserve"> domeny </w:t>
      </w:r>
      <w:proofErr w:type="spellStart"/>
      <w:r w:rsidRPr="00E312A6">
        <w:rPr>
          <w:rFonts w:ascii="Garamond" w:hAnsi="Garamond"/>
        </w:rPr>
        <w:t>Active</w:t>
      </w:r>
      <w:proofErr w:type="spellEnd"/>
      <w:r w:rsidRPr="00E312A6">
        <w:rPr>
          <w:rFonts w:ascii="Garamond" w:hAnsi="Garamond"/>
        </w:rPr>
        <w:t xml:space="preserve"> </w:t>
      </w:r>
      <w:proofErr w:type="spellStart"/>
      <w:r w:rsidRPr="00E312A6">
        <w:rPr>
          <w:rFonts w:ascii="Garamond" w:hAnsi="Garamond"/>
        </w:rPr>
        <w:t>Directory</w:t>
      </w:r>
      <w:proofErr w:type="spellEnd"/>
      <w:r w:rsidRPr="00E312A6">
        <w:rPr>
          <w:rFonts w:ascii="Garamond" w:hAnsi="Garamond"/>
        </w:rPr>
        <w:t xml:space="preserve"> wskazanej przez Użytkownika Końcowego.</w:t>
      </w:r>
    </w:p>
    <w:p w:rsidR="00E312A6" w:rsidRPr="00E312A6" w:rsidRDefault="00E312A6" w:rsidP="00D87E46">
      <w:pPr>
        <w:widowControl w:val="0"/>
        <w:numPr>
          <w:ilvl w:val="1"/>
          <w:numId w:val="9"/>
        </w:numPr>
        <w:autoSpaceDE w:val="0"/>
        <w:autoSpaceDN w:val="0"/>
        <w:adjustRightInd w:val="0"/>
        <w:spacing w:line="360" w:lineRule="auto"/>
        <w:jc w:val="both"/>
        <w:rPr>
          <w:rFonts w:ascii="Garamond" w:hAnsi="Garamond"/>
        </w:rPr>
      </w:pPr>
      <w:r w:rsidRPr="00E312A6">
        <w:rPr>
          <w:rFonts w:ascii="Garamond" w:hAnsi="Garamond"/>
        </w:rPr>
        <w:t xml:space="preserve">Instalacja i konfiguracja dostarczonej biblioteki taśmowej </w:t>
      </w:r>
      <w:proofErr w:type="spellStart"/>
      <w:r w:rsidRPr="00E312A6">
        <w:rPr>
          <w:rFonts w:ascii="Garamond" w:hAnsi="Garamond"/>
        </w:rPr>
        <w:t>do</w:t>
      </w:r>
      <w:proofErr w:type="spellEnd"/>
      <w:r w:rsidRPr="00E312A6">
        <w:rPr>
          <w:rFonts w:ascii="Garamond" w:hAnsi="Garamond"/>
        </w:rPr>
        <w:t xml:space="preserve"> wskazanego w Projekcie Technicznym serwera będącym w posiadaniu Użytkownika Końcowego.</w:t>
      </w:r>
    </w:p>
    <w:p w:rsidR="00E312A6" w:rsidRPr="00E312A6" w:rsidRDefault="00E312A6" w:rsidP="00D87E46">
      <w:pPr>
        <w:widowControl w:val="0"/>
        <w:numPr>
          <w:ilvl w:val="1"/>
          <w:numId w:val="9"/>
        </w:numPr>
        <w:autoSpaceDE w:val="0"/>
        <w:autoSpaceDN w:val="0"/>
        <w:adjustRightInd w:val="0"/>
        <w:spacing w:line="360" w:lineRule="auto"/>
        <w:jc w:val="both"/>
        <w:rPr>
          <w:rFonts w:ascii="Garamond" w:hAnsi="Garamond"/>
        </w:rPr>
      </w:pPr>
      <w:r w:rsidRPr="00E312A6">
        <w:rPr>
          <w:rFonts w:ascii="Garamond" w:hAnsi="Garamond"/>
        </w:rPr>
        <w:t xml:space="preserve">Instalacja i konfiguracja oprogramowania systemowego wraz z aktualnymi w czasie dostawy poprawkami, oprogramowania diagnostycznego, narzędziowego oraz pozostałego oprogramowania dołączanego </w:t>
      </w:r>
      <w:proofErr w:type="spellStart"/>
      <w:r w:rsidRPr="00E312A6">
        <w:rPr>
          <w:rFonts w:ascii="Garamond" w:hAnsi="Garamond"/>
        </w:rPr>
        <w:t>do</w:t>
      </w:r>
      <w:proofErr w:type="spellEnd"/>
      <w:r w:rsidRPr="00E312A6">
        <w:rPr>
          <w:rFonts w:ascii="Garamond" w:hAnsi="Garamond"/>
        </w:rPr>
        <w:t xml:space="preserve"> dostarczanych urządzeń.</w:t>
      </w:r>
    </w:p>
    <w:p w:rsidR="00E312A6" w:rsidRPr="00E312A6" w:rsidRDefault="00E312A6" w:rsidP="00D87E46">
      <w:pPr>
        <w:widowControl w:val="0"/>
        <w:numPr>
          <w:ilvl w:val="1"/>
          <w:numId w:val="9"/>
        </w:numPr>
        <w:autoSpaceDE w:val="0"/>
        <w:autoSpaceDN w:val="0"/>
        <w:adjustRightInd w:val="0"/>
        <w:spacing w:line="360" w:lineRule="auto"/>
        <w:jc w:val="both"/>
        <w:rPr>
          <w:rFonts w:ascii="Garamond" w:hAnsi="Garamond"/>
        </w:rPr>
      </w:pPr>
      <w:r w:rsidRPr="00E312A6">
        <w:rPr>
          <w:rFonts w:ascii="Garamond" w:hAnsi="Garamond"/>
        </w:rPr>
        <w:t>Instalacja i konfiguracja oprogramowania kopii bezpieczeństwa</w:t>
      </w:r>
    </w:p>
    <w:p w:rsidR="00E312A6" w:rsidRPr="00E312A6" w:rsidRDefault="00E312A6" w:rsidP="00D87E46">
      <w:pPr>
        <w:widowControl w:val="0"/>
        <w:numPr>
          <w:ilvl w:val="1"/>
          <w:numId w:val="9"/>
        </w:numPr>
        <w:autoSpaceDE w:val="0"/>
        <w:autoSpaceDN w:val="0"/>
        <w:adjustRightInd w:val="0"/>
        <w:spacing w:line="360" w:lineRule="auto"/>
        <w:jc w:val="both"/>
        <w:rPr>
          <w:rFonts w:ascii="Garamond" w:hAnsi="Garamond"/>
        </w:rPr>
      </w:pPr>
      <w:r w:rsidRPr="00E312A6">
        <w:rPr>
          <w:rFonts w:ascii="Garamond" w:hAnsi="Garamond"/>
        </w:rPr>
        <w:t>Instalacja i konfiguracja aplikacji „</w:t>
      </w:r>
      <w:proofErr w:type="spellStart"/>
      <w:r w:rsidRPr="00E312A6">
        <w:rPr>
          <w:rFonts w:ascii="Garamond" w:hAnsi="Garamond"/>
        </w:rPr>
        <w:t>ReCourt</w:t>
      </w:r>
      <w:proofErr w:type="spellEnd"/>
      <w:r w:rsidRPr="00E312A6">
        <w:rPr>
          <w:rFonts w:ascii="Garamond" w:hAnsi="Garamond"/>
        </w:rPr>
        <w:t>”, w sposób zapewniający prawidłową pracę Systemu z wykorzystaniem wszystkich jego funkcjonalności.</w:t>
      </w:r>
    </w:p>
    <w:p w:rsidR="00E312A6" w:rsidRPr="00E312A6" w:rsidRDefault="00E312A6" w:rsidP="00D87E46">
      <w:pPr>
        <w:widowControl w:val="0"/>
        <w:numPr>
          <w:ilvl w:val="1"/>
          <w:numId w:val="9"/>
        </w:numPr>
        <w:autoSpaceDE w:val="0"/>
        <w:autoSpaceDN w:val="0"/>
        <w:adjustRightInd w:val="0"/>
        <w:spacing w:line="360" w:lineRule="auto"/>
        <w:jc w:val="both"/>
        <w:rPr>
          <w:rFonts w:ascii="Garamond" w:hAnsi="Garamond"/>
        </w:rPr>
      </w:pPr>
      <w:r w:rsidRPr="00E312A6">
        <w:rPr>
          <w:rFonts w:ascii="Garamond" w:hAnsi="Garamond"/>
        </w:rPr>
        <w:t xml:space="preserve">Wykonanie testów akceptacyjnych ciągłości działania, funkcjonowania migracji maszyn wirtualnych, symulacji awarii węzła </w:t>
      </w:r>
      <w:proofErr w:type="spellStart"/>
      <w:r w:rsidRPr="00E312A6">
        <w:rPr>
          <w:rFonts w:ascii="Garamond" w:hAnsi="Garamond"/>
        </w:rPr>
        <w:t>klastra</w:t>
      </w:r>
      <w:proofErr w:type="spellEnd"/>
      <w:r w:rsidRPr="00E312A6">
        <w:rPr>
          <w:rFonts w:ascii="Garamond" w:hAnsi="Garamond"/>
        </w:rPr>
        <w:t>.</w:t>
      </w:r>
    </w:p>
    <w:p w:rsidR="00E312A6" w:rsidRPr="00E312A6" w:rsidRDefault="00E312A6" w:rsidP="00F61F0D">
      <w:pPr>
        <w:jc w:val="both"/>
        <w:rPr>
          <w:rFonts w:ascii="Garamond" w:hAnsi="Garamond"/>
          <w:b/>
          <w:u w:val="single"/>
        </w:rPr>
      </w:pPr>
      <w:r w:rsidRPr="00E312A6">
        <w:rPr>
          <w:rFonts w:ascii="Garamond" w:hAnsi="Garamond"/>
          <w:b/>
          <w:u w:val="single"/>
        </w:rPr>
        <w:t>Pytanie nr 2</w:t>
      </w:r>
      <w:r>
        <w:rPr>
          <w:rFonts w:ascii="Garamond" w:hAnsi="Garamond"/>
          <w:b/>
          <w:u w:val="single"/>
        </w:rPr>
        <w:t>2</w:t>
      </w:r>
    </w:p>
    <w:p w:rsidR="00E312A6" w:rsidRPr="00E312A6" w:rsidRDefault="00E312A6" w:rsidP="00E312A6">
      <w:pPr>
        <w:spacing w:after="160" w:line="360" w:lineRule="auto"/>
        <w:contextualSpacing/>
        <w:jc w:val="both"/>
        <w:rPr>
          <w:rFonts w:ascii="Garamond" w:hAnsi="Garamond"/>
          <w:b/>
          <w:bCs/>
        </w:rPr>
      </w:pPr>
      <w:r w:rsidRPr="00E312A6">
        <w:rPr>
          <w:rFonts w:ascii="Garamond" w:hAnsi="Garamond"/>
          <w:b/>
          <w:bCs/>
        </w:rPr>
        <w:t xml:space="preserve">Dot.: zał. Nr 1 </w:t>
      </w:r>
      <w:proofErr w:type="spellStart"/>
      <w:r w:rsidRPr="00E312A6">
        <w:rPr>
          <w:rFonts w:ascii="Garamond" w:hAnsi="Garamond"/>
          <w:b/>
          <w:bCs/>
        </w:rPr>
        <w:t>do</w:t>
      </w:r>
      <w:proofErr w:type="spellEnd"/>
      <w:r w:rsidRPr="00E312A6">
        <w:rPr>
          <w:rFonts w:ascii="Garamond" w:hAnsi="Garamond"/>
          <w:b/>
          <w:bCs/>
        </w:rPr>
        <w:t xml:space="preserve"> umowy – Opis Przedmiotu Zamówienia.</w:t>
      </w:r>
    </w:p>
    <w:p w:rsidR="00E312A6" w:rsidRPr="00E312A6" w:rsidRDefault="00E312A6" w:rsidP="00E312A6">
      <w:pPr>
        <w:spacing w:line="360" w:lineRule="auto"/>
        <w:contextualSpacing/>
        <w:jc w:val="both"/>
        <w:rPr>
          <w:rFonts w:ascii="Garamond" w:hAnsi="Garamond" w:cs="Arial"/>
          <w:b/>
        </w:rPr>
      </w:pPr>
      <w:r w:rsidRPr="00E312A6">
        <w:rPr>
          <w:rFonts w:ascii="Garamond" w:hAnsi="Garamond" w:cs="Arial"/>
          <w:b/>
        </w:rPr>
        <w:t xml:space="preserve">Rozdział 12, pn.: </w:t>
      </w:r>
      <w:r w:rsidRPr="00E312A6">
        <w:rPr>
          <w:rFonts w:ascii="Garamond" w:hAnsi="Garamond" w:cs="Arial"/>
          <w:b/>
          <w:i/>
        </w:rPr>
        <w:t>„Szczegółowe zasady realizacji usługi nadzoru nad eksploatacją Oprogramowania „</w:t>
      </w:r>
      <w:proofErr w:type="spellStart"/>
      <w:r w:rsidRPr="00E312A6">
        <w:rPr>
          <w:rFonts w:ascii="Garamond" w:hAnsi="Garamond" w:cs="Arial"/>
          <w:b/>
          <w:i/>
        </w:rPr>
        <w:t>ReCourt</w:t>
      </w:r>
      <w:proofErr w:type="spellEnd"/>
      <w:r w:rsidRPr="00E312A6">
        <w:rPr>
          <w:rFonts w:ascii="Garamond" w:hAnsi="Garamond" w:cs="Arial"/>
          <w:b/>
          <w:i/>
        </w:rPr>
        <w:t xml:space="preserve">” </w:t>
      </w:r>
      <w:r w:rsidRPr="00E312A6">
        <w:rPr>
          <w:rFonts w:ascii="Garamond" w:hAnsi="Garamond" w:cs="Arial"/>
          <w:b/>
        </w:rPr>
        <w:t>(str. 85-87 OPZ):</w:t>
      </w:r>
    </w:p>
    <w:p w:rsidR="00E312A6" w:rsidRPr="00E312A6" w:rsidRDefault="00E312A6" w:rsidP="00D87E46">
      <w:pPr>
        <w:numPr>
          <w:ilvl w:val="0"/>
          <w:numId w:val="15"/>
        </w:numPr>
        <w:spacing w:line="360" w:lineRule="auto"/>
        <w:contextualSpacing/>
        <w:jc w:val="both"/>
        <w:rPr>
          <w:rFonts w:ascii="Garamond" w:hAnsi="Garamond" w:cs="Arial"/>
          <w:i/>
        </w:rPr>
      </w:pPr>
      <w:r w:rsidRPr="00E312A6">
        <w:rPr>
          <w:rFonts w:ascii="Garamond" w:hAnsi="Garamond" w:cs="Arial"/>
          <w:i/>
        </w:rPr>
        <w:t>Wszelkie modyfikacje oprogramowania Systemu przez Wykonawcę są realizowane wyłącznie na zlecenie Zamawiającego. Wykonawca winien uzyskać zgodę Zamawiającego na wprowadzenie modyfikacji lub poprawek, których wykonanie uważa za konieczne.</w:t>
      </w:r>
    </w:p>
    <w:p w:rsidR="00E312A6" w:rsidRPr="00E312A6" w:rsidRDefault="00E312A6" w:rsidP="00D87E46">
      <w:pPr>
        <w:numPr>
          <w:ilvl w:val="0"/>
          <w:numId w:val="15"/>
        </w:numPr>
        <w:spacing w:line="360" w:lineRule="auto"/>
        <w:contextualSpacing/>
        <w:jc w:val="both"/>
        <w:rPr>
          <w:rFonts w:ascii="Garamond" w:hAnsi="Garamond" w:cs="Arial"/>
          <w:i/>
        </w:rPr>
      </w:pPr>
      <w:r w:rsidRPr="00E312A6">
        <w:rPr>
          <w:rFonts w:ascii="Garamond" w:hAnsi="Garamond" w:cs="Arial"/>
          <w:i/>
        </w:rPr>
        <w:t>Postulaty modyfikacji oprogramowania Systemu zgłaszane przez użytkowników Systemu Wykonawca jest zobowiązany niezwłocznie przekazywać Zamawiającemu.</w:t>
      </w:r>
    </w:p>
    <w:p w:rsidR="00E312A6" w:rsidRPr="00E312A6" w:rsidRDefault="00E312A6" w:rsidP="00D87E46">
      <w:pPr>
        <w:numPr>
          <w:ilvl w:val="0"/>
          <w:numId w:val="15"/>
        </w:numPr>
        <w:spacing w:line="360" w:lineRule="auto"/>
        <w:contextualSpacing/>
        <w:jc w:val="both"/>
        <w:rPr>
          <w:rFonts w:ascii="Garamond" w:hAnsi="Garamond" w:cs="Arial"/>
          <w:i/>
        </w:rPr>
      </w:pPr>
      <w:r w:rsidRPr="00E312A6">
        <w:rPr>
          <w:rFonts w:ascii="Garamond" w:hAnsi="Garamond" w:cs="Arial"/>
          <w:i/>
        </w:rPr>
        <w:t>Tryb zlecania wykonania modyfikacji Systemu (dopuszcza się komunikację elektroniczną poprzez portal serwisowy):</w:t>
      </w:r>
    </w:p>
    <w:p w:rsidR="00E312A6" w:rsidRPr="00E312A6" w:rsidRDefault="00E312A6" w:rsidP="00D87E46">
      <w:pPr>
        <w:numPr>
          <w:ilvl w:val="0"/>
          <w:numId w:val="14"/>
        </w:numPr>
        <w:spacing w:line="360" w:lineRule="auto"/>
        <w:contextualSpacing/>
        <w:jc w:val="both"/>
        <w:rPr>
          <w:rFonts w:ascii="Garamond" w:hAnsi="Garamond" w:cs="Arial"/>
          <w:i/>
        </w:rPr>
      </w:pPr>
      <w:r w:rsidRPr="00E312A6">
        <w:rPr>
          <w:rFonts w:ascii="Garamond" w:hAnsi="Garamond" w:cs="Arial"/>
          <w:i/>
        </w:rPr>
        <w:t xml:space="preserve">Zgłoszenie modyfikacji aplikacji Systemu Zamawiający przekazuje Wykonawcy na formularzu zgłoszenia uzgodnionym przez strony w terminie </w:t>
      </w:r>
      <w:proofErr w:type="spellStart"/>
      <w:r w:rsidRPr="00E312A6">
        <w:rPr>
          <w:rFonts w:ascii="Garamond" w:hAnsi="Garamond" w:cs="Arial"/>
          <w:i/>
        </w:rPr>
        <w:t>do</w:t>
      </w:r>
      <w:proofErr w:type="spellEnd"/>
      <w:r w:rsidRPr="00E312A6">
        <w:rPr>
          <w:rFonts w:ascii="Garamond" w:hAnsi="Garamond" w:cs="Arial"/>
          <w:i/>
        </w:rPr>
        <w:t xml:space="preserve"> 5 dni roboczych od dnia podpisania umowy.</w:t>
      </w:r>
    </w:p>
    <w:p w:rsidR="00E312A6" w:rsidRPr="00E312A6" w:rsidRDefault="00E312A6" w:rsidP="00D87E46">
      <w:pPr>
        <w:numPr>
          <w:ilvl w:val="0"/>
          <w:numId w:val="14"/>
        </w:numPr>
        <w:spacing w:line="360" w:lineRule="auto"/>
        <w:contextualSpacing/>
        <w:jc w:val="both"/>
        <w:rPr>
          <w:rFonts w:ascii="Garamond" w:hAnsi="Garamond" w:cs="Arial"/>
          <w:i/>
        </w:rPr>
      </w:pPr>
      <w:r w:rsidRPr="00E312A6">
        <w:rPr>
          <w:rFonts w:ascii="Garamond" w:hAnsi="Garamond" w:cs="Arial"/>
          <w:i/>
        </w:rPr>
        <w:lastRenderedPageBreak/>
        <w:t xml:space="preserve">Wykonawca określa możliwości, pracochłonność oraz deklarowany termin odbioru wykonania zmodyfikowanej wersji, odsyłając Zamawiającemu uzupełniony formularz zgłoszenia modyfikacji Systemu w terminie </w:t>
      </w:r>
      <w:proofErr w:type="spellStart"/>
      <w:r w:rsidRPr="00E312A6">
        <w:rPr>
          <w:rFonts w:ascii="Garamond" w:hAnsi="Garamond" w:cs="Arial"/>
          <w:i/>
        </w:rPr>
        <w:t>do</w:t>
      </w:r>
      <w:proofErr w:type="spellEnd"/>
      <w:r w:rsidRPr="00E312A6">
        <w:rPr>
          <w:rFonts w:ascii="Garamond" w:hAnsi="Garamond" w:cs="Arial"/>
          <w:i/>
        </w:rPr>
        <w:t xml:space="preserve"> 5 dni roboczych od otrzymania zgłoszenia. Termin i pracochłonność modyfikacji, zadeklarowane przez Wykonawcę, mogą podlegać uzgodnieniu z Zamawiającym.</w:t>
      </w:r>
    </w:p>
    <w:p w:rsidR="00E312A6" w:rsidRPr="00E312A6" w:rsidRDefault="00E312A6" w:rsidP="00D87E46">
      <w:pPr>
        <w:numPr>
          <w:ilvl w:val="0"/>
          <w:numId w:val="14"/>
        </w:numPr>
        <w:spacing w:line="360" w:lineRule="auto"/>
        <w:contextualSpacing/>
        <w:jc w:val="both"/>
        <w:rPr>
          <w:rFonts w:ascii="Garamond" w:hAnsi="Garamond" w:cs="Arial"/>
          <w:i/>
        </w:rPr>
      </w:pPr>
      <w:r w:rsidRPr="00E312A6">
        <w:rPr>
          <w:rFonts w:ascii="Garamond" w:hAnsi="Garamond" w:cs="Arial"/>
          <w:i/>
        </w:rPr>
        <w:t>Zamawiający w ciągu 5 dni roboczych od otrzymania uzupełnionego formularza zgłoszenia modyfikacji Systemu potwierdza zgłoszenie, albo rezygnuje ze zgłoszenia, odsyłając Wykonawcy uzupełniony formularz zgłoszenia modyfikacji Systemu. Potwierdzenie zgłoszenia modyfikacji Systemu oznacza uzgodnienie przez strony terminu wykonania modyfikacji oraz jej pracochłonności.</w:t>
      </w:r>
    </w:p>
    <w:p w:rsidR="00E312A6" w:rsidRPr="00E312A6" w:rsidRDefault="00E312A6" w:rsidP="00D87E46">
      <w:pPr>
        <w:numPr>
          <w:ilvl w:val="0"/>
          <w:numId w:val="15"/>
        </w:numPr>
        <w:spacing w:line="360" w:lineRule="auto"/>
        <w:ind w:left="357" w:hanging="357"/>
        <w:contextualSpacing/>
        <w:jc w:val="both"/>
        <w:rPr>
          <w:rFonts w:ascii="Garamond" w:hAnsi="Garamond" w:cs="Arial"/>
          <w:i/>
        </w:rPr>
      </w:pPr>
      <w:r w:rsidRPr="00E312A6">
        <w:rPr>
          <w:rFonts w:ascii="Garamond" w:hAnsi="Garamond" w:cs="Arial"/>
          <w:i/>
        </w:rPr>
        <w:t xml:space="preserve">Przed przystąpieniem </w:t>
      </w:r>
      <w:proofErr w:type="spellStart"/>
      <w:r w:rsidRPr="00E312A6">
        <w:rPr>
          <w:rFonts w:ascii="Garamond" w:hAnsi="Garamond" w:cs="Arial"/>
          <w:i/>
        </w:rPr>
        <w:t>do</w:t>
      </w:r>
      <w:proofErr w:type="spellEnd"/>
      <w:r w:rsidRPr="00E312A6">
        <w:rPr>
          <w:rFonts w:ascii="Garamond" w:hAnsi="Garamond" w:cs="Arial"/>
          <w:i/>
        </w:rPr>
        <w:t xml:space="preserve"> wykonania modyfikacji Systemu, Wykonawca przedstawia Zamawiającemu </w:t>
      </w:r>
      <w:proofErr w:type="spellStart"/>
      <w:r w:rsidRPr="00E312A6">
        <w:rPr>
          <w:rFonts w:ascii="Garamond" w:hAnsi="Garamond" w:cs="Arial"/>
          <w:i/>
        </w:rPr>
        <w:t>do</w:t>
      </w:r>
      <w:proofErr w:type="spellEnd"/>
      <w:r w:rsidRPr="00E312A6">
        <w:rPr>
          <w:rFonts w:ascii="Garamond" w:hAnsi="Garamond" w:cs="Arial"/>
          <w:i/>
        </w:rPr>
        <w:t xml:space="preserve"> akceptacji </w:t>
      </w:r>
      <w:proofErr w:type="spellStart"/>
      <w:r w:rsidRPr="00E312A6">
        <w:rPr>
          <w:rFonts w:ascii="Garamond" w:hAnsi="Garamond" w:cs="Arial"/>
          <w:i/>
        </w:rPr>
        <w:t>projekt</w:t>
      </w:r>
      <w:proofErr w:type="spellEnd"/>
      <w:r w:rsidRPr="00E312A6">
        <w:rPr>
          <w:rFonts w:ascii="Garamond" w:hAnsi="Garamond" w:cs="Arial"/>
          <w:i/>
        </w:rPr>
        <w:t xml:space="preserve"> zmian. </w:t>
      </w:r>
    </w:p>
    <w:p w:rsidR="00E312A6" w:rsidRPr="00E312A6" w:rsidRDefault="00E312A6" w:rsidP="00D87E46">
      <w:pPr>
        <w:numPr>
          <w:ilvl w:val="0"/>
          <w:numId w:val="15"/>
        </w:numPr>
        <w:spacing w:line="360" w:lineRule="auto"/>
        <w:ind w:left="357" w:hanging="357"/>
        <w:contextualSpacing/>
        <w:jc w:val="both"/>
        <w:rPr>
          <w:rFonts w:ascii="Garamond" w:hAnsi="Garamond" w:cs="Arial"/>
          <w:i/>
        </w:rPr>
      </w:pPr>
      <w:r w:rsidRPr="00E312A6">
        <w:rPr>
          <w:rFonts w:ascii="Garamond" w:hAnsi="Garamond" w:cs="Arial"/>
          <w:i/>
        </w:rPr>
        <w:t xml:space="preserve">Wykonawca przystępuje </w:t>
      </w:r>
      <w:proofErr w:type="spellStart"/>
      <w:r w:rsidRPr="00E312A6">
        <w:rPr>
          <w:rFonts w:ascii="Garamond" w:hAnsi="Garamond" w:cs="Arial"/>
          <w:i/>
        </w:rPr>
        <w:t>do</w:t>
      </w:r>
      <w:proofErr w:type="spellEnd"/>
      <w:r w:rsidRPr="00E312A6">
        <w:rPr>
          <w:rFonts w:ascii="Garamond" w:hAnsi="Garamond" w:cs="Arial"/>
          <w:i/>
        </w:rPr>
        <w:t xml:space="preserve"> wykonania modyfikacji po akceptacji projektu zmian przez Zamawiającego.</w:t>
      </w:r>
    </w:p>
    <w:p w:rsidR="00E312A6" w:rsidRPr="00E312A6" w:rsidRDefault="00E312A6" w:rsidP="00D87E46">
      <w:pPr>
        <w:numPr>
          <w:ilvl w:val="0"/>
          <w:numId w:val="15"/>
        </w:numPr>
        <w:spacing w:line="360" w:lineRule="auto"/>
        <w:ind w:left="357" w:hanging="357"/>
        <w:contextualSpacing/>
        <w:jc w:val="both"/>
        <w:rPr>
          <w:rFonts w:ascii="Garamond" w:hAnsi="Garamond" w:cs="Arial"/>
          <w:i/>
        </w:rPr>
      </w:pPr>
      <w:r w:rsidRPr="00E312A6">
        <w:rPr>
          <w:rFonts w:ascii="Garamond" w:hAnsi="Garamond" w:cs="Arial"/>
          <w:i/>
        </w:rPr>
        <w:t>Po wykonaniu modyfikacji Wykonawca przedstawia Zamawiającemu nową wersję aplikacji Systemu.</w:t>
      </w:r>
    </w:p>
    <w:p w:rsidR="00E312A6" w:rsidRPr="00E312A6" w:rsidRDefault="00E312A6" w:rsidP="00D87E46">
      <w:pPr>
        <w:numPr>
          <w:ilvl w:val="0"/>
          <w:numId w:val="15"/>
        </w:numPr>
        <w:spacing w:line="360" w:lineRule="auto"/>
        <w:ind w:left="357" w:hanging="357"/>
        <w:contextualSpacing/>
        <w:jc w:val="both"/>
        <w:rPr>
          <w:rFonts w:ascii="Garamond" w:hAnsi="Garamond" w:cs="Arial"/>
          <w:i/>
        </w:rPr>
      </w:pPr>
      <w:r w:rsidRPr="00E312A6">
        <w:rPr>
          <w:rFonts w:ascii="Garamond" w:hAnsi="Garamond" w:cs="Arial"/>
          <w:i/>
        </w:rPr>
        <w:t xml:space="preserve">Nowa wersja zmodyfikowanej aplikacji Systemu zostaje zainstalowana w miejscu wskazanym przez Zamawiającego. </w:t>
      </w:r>
    </w:p>
    <w:p w:rsidR="00E312A6" w:rsidRPr="00E312A6" w:rsidRDefault="00E312A6" w:rsidP="00D87E46">
      <w:pPr>
        <w:numPr>
          <w:ilvl w:val="0"/>
          <w:numId w:val="15"/>
        </w:numPr>
        <w:spacing w:line="360" w:lineRule="auto"/>
        <w:ind w:left="357" w:hanging="357"/>
        <w:contextualSpacing/>
        <w:jc w:val="both"/>
        <w:rPr>
          <w:rFonts w:ascii="Garamond" w:hAnsi="Garamond" w:cs="Arial"/>
          <w:i/>
        </w:rPr>
      </w:pPr>
      <w:r w:rsidRPr="00E312A6">
        <w:rPr>
          <w:rFonts w:ascii="Garamond" w:hAnsi="Garamond" w:cs="Arial"/>
          <w:i/>
        </w:rPr>
        <w:t xml:space="preserve">Zamawiający weryfikuje przekazaną wersję sprawdzając, czy w zmodyfikowanej nowej wersji aplikacji Systemu zostały uwzględnione wymagania modyfikacji ustalone na formularzu zgłoszenia modyfikacji oraz w zaakceptowanym przez Zamawiającego projekcie zmian, a także czy przekazana wersja nie zawiera błędów. </w:t>
      </w:r>
    </w:p>
    <w:p w:rsidR="00E312A6" w:rsidRPr="00E312A6" w:rsidRDefault="00E312A6" w:rsidP="00D87E46">
      <w:pPr>
        <w:numPr>
          <w:ilvl w:val="0"/>
          <w:numId w:val="15"/>
        </w:numPr>
        <w:spacing w:line="360" w:lineRule="auto"/>
        <w:ind w:left="357" w:hanging="357"/>
        <w:contextualSpacing/>
        <w:jc w:val="both"/>
        <w:rPr>
          <w:rFonts w:ascii="Garamond" w:hAnsi="Garamond" w:cs="Arial"/>
          <w:i/>
        </w:rPr>
      </w:pPr>
      <w:r w:rsidRPr="00E312A6">
        <w:rPr>
          <w:rFonts w:ascii="Garamond" w:hAnsi="Garamond" w:cs="Arial"/>
          <w:i/>
        </w:rPr>
        <w:t>Wyniki weryfikacji Zamawiający przekazuje Wykonawcy w postaci raportu z testowania wersji, zgodnie ze wzorem uzgodnionym przez strony.</w:t>
      </w:r>
    </w:p>
    <w:p w:rsidR="00E312A6" w:rsidRPr="00E312A6" w:rsidRDefault="00E312A6" w:rsidP="00D87E46">
      <w:pPr>
        <w:numPr>
          <w:ilvl w:val="0"/>
          <w:numId w:val="15"/>
        </w:numPr>
        <w:spacing w:line="360" w:lineRule="auto"/>
        <w:ind w:left="357" w:hanging="357"/>
        <w:contextualSpacing/>
        <w:jc w:val="both"/>
        <w:rPr>
          <w:rFonts w:ascii="Garamond" w:hAnsi="Garamond" w:cs="Arial"/>
          <w:i/>
        </w:rPr>
      </w:pPr>
      <w:r w:rsidRPr="00E312A6">
        <w:rPr>
          <w:rFonts w:ascii="Garamond" w:hAnsi="Garamond" w:cs="Arial"/>
          <w:i/>
        </w:rPr>
        <w:t>Wykonawca przekazuje Zamawiającemu sukcesywnie nowe wersje aplikacji Systemu, w których zostały naprawione zgłoszone błędy.</w:t>
      </w:r>
    </w:p>
    <w:p w:rsidR="00E312A6" w:rsidRPr="00E312A6" w:rsidRDefault="00E312A6" w:rsidP="00D87E46">
      <w:pPr>
        <w:numPr>
          <w:ilvl w:val="0"/>
          <w:numId w:val="15"/>
        </w:numPr>
        <w:spacing w:line="360" w:lineRule="auto"/>
        <w:contextualSpacing/>
        <w:jc w:val="both"/>
        <w:rPr>
          <w:rFonts w:ascii="Garamond" w:hAnsi="Garamond" w:cs="Arial"/>
          <w:i/>
        </w:rPr>
      </w:pPr>
      <w:r w:rsidRPr="00E312A6">
        <w:rPr>
          <w:rFonts w:ascii="Garamond" w:hAnsi="Garamond" w:cs="Arial"/>
          <w:i/>
        </w:rPr>
        <w:t>W przypadku braku błędów uniemożliwiających poprawną eksploatację zmodyfikowanej aplikacji Zamawiający dokonuje odbioru nowej wersji aplikacji. Wykonawca na zlecenie (zgłoszone zapotrzebowanie) Zamawiającego zapewni Zamawiającemu wsparcie w postaci asysty w miejscu odbioru podczas realizacji procedury odbioru wykonanych modyfikacji.</w:t>
      </w:r>
    </w:p>
    <w:p w:rsidR="00E312A6" w:rsidRPr="00E312A6" w:rsidRDefault="00E312A6" w:rsidP="00D87E46">
      <w:pPr>
        <w:numPr>
          <w:ilvl w:val="0"/>
          <w:numId w:val="15"/>
        </w:numPr>
        <w:spacing w:line="360" w:lineRule="auto"/>
        <w:contextualSpacing/>
        <w:jc w:val="both"/>
        <w:rPr>
          <w:rFonts w:ascii="Garamond" w:hAnsi="Garamond" w:cs="Arial"/>
          <w:i/>
        </w:rPr>
      </w:pPr>
      <w:r w:rsidRPr="00E312A6">
        <w:rPr>
          <w:rFonts w:ascii="Garamond" w:hAnsi="Garamond" w:cs="Arial"/>
          <w:i/>
        </w:rPr>
        <w:t xml:space="preserve">Odbiory dokumentowane będą protokołem odbioru sporządzanym w czterech jednobrzmiących egzemplarzach, którego wzór zawiera Załącznik Nr 8 </w:t>
      </w:r>
      <w:proofErr w:type="spellStart"/>
      <w:r w:rsidRPr="00E312A6">
        <w:rPr>
          <w:rFonts w:ascii="Garamond" w:hAnsi="Garamond" w:cs="Arial"/>
          <w:i/>
        </w:rPr>
        <w:t>do</w:t>
      </w:r>
      <w:proofErr w:type="spellEnd"/>
      <w:r w:rsidRPr="00E312A6">
        <w:rPr>
          <w:rFonts w:ascii="Garamond" w:hAnsi="Garamond" w:cs="Arial"/>
          <w:i/>
        </w:rPr>
        <w:t xml:space="preserve"> Umowy.</w:t>
      </w:r>
    </w:p>
    <w:p w:rsidR="00E312A6" w:rsidRPr="00E312A6" w:rsidRDefault="00E312A6" w:rsidP="00D87E46">
      <w:pPr>
        <w:numPr>
          <w:ilvl w:val="0"/>
          <w:numId w:val="15"/>
        </w:numPr>
        <w:spacing w:line="360" w:lineRule="auto"/>
        <w:contextualSpacing/>
        <w:jc w:val="both"/>
        <w:rPr>
          <w:rFonts w:ascii="Garamond" w:hAnsi="Garamond" w:cs="Arial"/>
          <w:i/>
        </w:rPr>
      </w:pPr>
      <w:r w:rsidRPr="00E312A6">
        <w:rPr>
          <w:rFonts w:ascii="Garamond" w:hAnsi="Garamond" w:cs="Arial"/>
          <w:i/>
        </w:rPr>
        <w:t xml:space="preserve">Reklamacje dotyczące wad/usterek produktu w procedurze odbioru zawarte zostaną w protokole odbioru </w:t>
      </w:r>
    </w:p>
    <w:p w:rsidR="00E312A6" w:rsidRPr="00E312A6" w:rsidRDefault="00E312A6" w:rsidP="00D87E46">
      <w:pPr>
        <w:numPr>
          <w:ilvl w:val="0"/>
          <w:numId w:val="15"/>
        </w:numPr>
        <w:spacing w:line="360" w:lineRule="auto"/>
        <w:contextualSpacing/>
        <w:jc w:val="both"/>
        <w:rPr>
          <w:rFonts w:ascii="Garamond" w:hAnsi="Garamond" w:cs="Arial"/>
          <w:i/>
        </w:rPr>
      </w:pPr>
      <w:r w:rsidRPr="00E312A6">
        <w:rPr>
          <w:rFonts w:ascii="Garamond" w:hAnsi="Garamond" w:cs="Arial"/>
          <w:i/>
        </w:rPr>
        <w:t xml:space="preserve">Dokonanie odbioru bez zastrzeżeń stanowić będzie podstawę </w:t>
      </w:r>
      <w:proofErr w:type="spellStart"/>
      <w:r w:rsidRPr="00E312A6">
        <w:rPr>
          <w:rFonts w:ascii="Garamond" w:hAnsi="Garamond" w:cs="Arial"/>
          <w:i/>
        </w:rPr>
        <w:t>do</w:t>
      </w:r>
      <w:proofErr w:type="spellEnd"/>
      <w:r w:rsidRPr="00E312A6">
        <w:rPr>
          <w:rFonts w:ascii="Garamond" w:hAnsi="Garamond" w:cs="Arial"/>
          <w:i/>
        </w:rPr>
        <w:t xml:space="preserve"> wystawienia przez Wykonawcę faktury. </w:t>
      </w:r>
    </w:p>
    <w:p w:rsidR="00E312A6" w:rsidRPr="00E312A6" w:rsidRDefault="00E312A6" w:rsidP="00D87E46">
      <w:pPr>
        <w:numPr>
          <w:ilvl w:val="0"/>
          <w:numId w:val="15"/>
        </w:numPr>
        <w:spacing w:line="360" w:lineRule="auto"/>
        <w:contextualSpacing/>
        <w:jc w:val="both"/>
        <w:rPr>
          <w:rFonts w:ascii="Garamond" w:hAnsi="Garamond" w:cs="Arial"/>
          <w:i/>
        </w:rPr>
      </w:pPr>
      <w:r w:rsidRPr="00E312A6">
        <w:rPr>
          <w:rFonts w:ascii="Garamond" w:hAnsi="Garamond" w:cs="Arial"/>
          <w:i/>
        </w:rPr>
        <w:t xml:space="preserve">Jeżeli w terminie odbioru uzgodnionym przez strony i potwierdzonym przez Zamawiającego na formularzu zgłoszenia modyfikacji Systemu, Zamawiający nie dokona odbioru nowej wersji bez zastrzeżeń, kary umowne będą naliczane zgodnie z zapisami Umowy </w:t>
      </w:r>
      <w:proofErr w:type="spellStart"/>
      <w:r w:rsidRPr="00E312A6">
        <w:rPr>
          <w:rFonts w:ascii="Garamond" w:hAnsi="Garamond" w:cs="Arial"/>
          <w:i/>
        </w:rPr>
        <w:t>do</w:t>
      </w:r>
      <w:proofErr w:type="spellEnd"/>
      <w:r w:rsidRPr="00E312A6">
        <w:rPr>
          <w:rFonts w:ascii="Garamond" w:hAnsi="Garamond" w:cs="Arial"/>
          <w:i/>
        </w:rPr>
        <w:t xml:space="preserve"> dnia podpisania bez zastrzeżeń protokołu odbioru.</w:t>
      </w:r>
    </w:p>
    <w:p w:rsidR="00E312A6" w:rsidRPr="00E312A6" w:rsidRDefault="00E312A6" w:rsidP="00D87E46">
      <w:pPr>
        <w:numPr>
          <w:ilvl w:val="0"/>
          <w:numId w:val="15"/>
        </w:numPr>
        <w:spacing w:line="360" w:lineRule="auto"/>
        <w:contextualSpacing/>
        <w:jc w:val="both"/>
        <w:rPr>
          <w:rFonts w:ascii="Garamond" w:hAnsi="Garamond" w:cs="Arial"/>
          <w:i/>
        </w:rPr>
      </w:pPr>
      <w:r w:rsidRPr="00E312A6">
        <w:rPr>
          <w:rFonts w:ascii="Garamond" w:hAnsi="Garamond" w:cs="Arial"/>
          <w:i/>
        </w:rPr>
        <w:lastRenderedPageBreak/>
        <w:t>Po ponownym dostarczeniu przez Wykonawcę nowej wersji Systemu, Zamawiający dokona jej odbioru odpowiednio na zasadach określonych powyżej.</w:t>
      </w:r>
    </w:p>
    <w:p w:rsidR="00E312A6" w:rsidRPr="00E312A6" w:rsidRDefault="00E312A6" w:rsidP="00E312A6">
      <w:pPr>
        <w:spacing w:line="360" w:lineRule="auto"/>
        <w:contextualSpacing/>
        <w:jc w:val="both"/>
        <w:rPr>
          <w:rFonts w:ascii="Garamond" w:hAnsi="Garamond" w:cs="Arial"/>
          <w:b/>
        </w:rPr>
      </w:pPr>
    </w:p>
    <w:p w:rsidR="00E312A6" w:rsidRPr="00E312A6" w:rsidRDefault="00E312A6" w:rsidP="00E312A6">
      <w:pPr>
        <w:spacing w:line="360" w:lineRule="auto"/>
        <w:contextualSpacing/>
        <w:jc w:val="both"/>
        <w:rPr>
          <w:rFonts w:ascii="Garamond" w:hAnsi="Garamond" w:cs="Arial"/>
          <w:b/>
        </w:rPr>
      </w:pPr>
      <w:r w:rsidRPr="00E312A6">
        <w:rPr>
          <w:rFonts w:ascii="Garamond" w:hAnsi="Garamond" w:cs="Arial"/>
        </w:rPr>
        <w:t xml:space="preserve">Niezależnie od powyższego Zamawiający we wzorze Umowy (stanowiącym załącznik nr 1 </w:t>
      </w:r>
      <w:proofErr w:type="spellStart"/>
      <w:r w:rsidRPr="00E312A6">
        <w:rPr>
          <w:rFonts w:ascii="Garamond" w:hAnsi="Garamond" w:cs="Arial"/>
        </w:rPr>
        <w:t>do</w:t>
      </w:r>
      <w:proofErr w:type="spellEnd"/>
      <w:r w:rsidRPr="00E312A6">
        <w:rPr>
          <w:rFonts w:ascii="Garamond" w:hAnsi="Garamond" w:cs="Arial"/>
        </w:rPr>
        <w:t xml:space="preserve"> SIWZ) przedstawia następujące zapisy:</w:t>
      </w:r>
    </w:p>
    <w:p w:rsidR="00E312A6" w:rsidRPr="00E312A6" w:rsidRDefault="00E312A6" w:rsidP="00E312A6">
      <w:pPr>
        <w:spacing w:line="360" w:lineRule="auto"/>
        <w:contextualSpacing/>
        <w:jc w:val="both"/>
        <w:rPr>
          <w:rFonts w:ascii="Garamond" w:hAnsi="Garamond" w:cs="Arial"/>
          <w:b/>
        </w:rPr>
      </w:pPr>
    </w:p>
    <w:p w:rsidR="00E312A6" w:rsidRPr="00E312A6" w:rsidRDefault="00E312A6" w:rsidP="00E312A6">
      <w:pPr>
        <w:spacing w:line="360" w:lineRule="auto"/>
        <w:contextualSpacing/>
        <w:jc w:val="both"/>
        <w:rPr>
          <w:rFonts w:ascii="Garamond" w:hAnsi="Garamond" w:cs="Arial"/>
          <w:b/>
        </w:rPr>
      </w:pPr>
      <w:r w:rsidRPr="00E312A6">
        <w:rPr>
          <w:rFonts w:ascii="Garamond" w:hAnsi="Garamond" w:cs="Arial"/>
          <w:b/>
        </w:rPr>
        <w:t xml:space="preserve">Par. 9 ust. 1 </w:t>
      </w:r>
      <w:proofErr w:type="spellStart"/>
      <w:r w:rsidRPr="00E312A6">
        <w:rPr>
          <w:rFonts w:ascii="Garamond" w:hAnsi="Garamond" w:cs="Arial"/>
          <w:b/>
        </w:rPr>
        <w:t>pkt</w:t>
      </w:r>
      <w:proofErr w:type="spellEnd"/>
      <w:r w:rsidRPr="00E312A6">
        <w:rPr>
          <w:rFonts w:ascii="Garamond" w:hAnsi="Garamond" w:cs="Arial"/>
          <w:b/>
        </w:rPr>
        <w:t xml:space="preserve"> 6) Umowy:</w:t>
      </w:r>
    </w:p>
    <w:p w:rsidR="00E312A6" w:rsidRPr="00E312A6" w:rsidRDefault="00E312A6" w:rsidP="00E312A6">
      <w:pPr>
        <w:spacing w:line="360" w:lineRule="auto"/>
        <w:contextualSpacing/>
        <w:jc w:val="both"/>
        <w:rPr>
          <w:rFonts w:ascii="Garamond" w:hAnsi="Garamond" w:cs="Arial"/>
          <w:i/>
        </w:rPr>
      </w:pPr>
      <w:r w:rsidRPr="00E312A6">
        <w:rPr>
          <w:rFonts w:ascii="Garamond" w:hAnsi="Garamond" w:cs="Arial"/>
          <w:i/>
        </w:rPr>
        <w:t xml:space="preserve">„W ramach umowy Wykonawca zapewnia świadczenie usług serwisu oraz wsparcia technicznego dla Systemu, obejmujące w szczególności </w:t>
      </w:r>
      <w:r w:rsidRPr="00E312A6">
        <w:rPr>
          <w:rFonts w:ascii="Garamond" w:hAnsi="Garamond" w:cs="Arial"/>
          <w:i/>
          <w:u w:val="single"/>
        </w:rPr>
        <w:t xml:space="preserve">wykonywanie modyfikacji Systemu, w tym oprogramowania </w:t>
      </w:r>
      <w:proofErr w:type="spellStart"/>
      <w:r w:rsidRPr="00E312A6">
        <w:rPr>
          <w:rFonts w:ascii="Garamond" w:hAnsi="Garamond" w:cs="Arial"/>
          <w:i/>
          <w:u w:val="single"/>
        </w:rPr>
        <w:t>ReCourt</w:t>
      </w:r>
      <w:proofErr w:type="spellEnd"/>
      <w:r w:rsidRPr="00E312A6">
        <w:rPr>
          <w:rFonts w:ascii="Garamond" w:hAnsi="Garamond" w:cs="Arial"/>
          <w:i/>
          <w:u w:val="single"/>
        </w:rPr>
        <w:t>”</w:t>
      </w:r>
    </w:p>
    <w:p w:rsidR="00E312A6" w:rsidRPr="00E312A6" w:rsidRDefault="00E312A6" w:rsidP="00E312A6">
      <w:pPr>
        <w:spacing w:line="360" w:lineRule="auto"/>
        <w:contextualSpacing/>
        <w:jc w:val="both"/>
        <w:rPr>
          <w:rFonts w:ascii="Garamond" w:hAnsi="Garamond" w:cs="Arial"/>
          <w:i/>
        </w:rPr>
      </w:pPr>
    </w:p>
    <w:p w:rsidR="00E312A6" w:rsidRPr="00E312A6" w:rsidRDefault="00E312A6" w:rsidP="00E312A6">
      <w:pPr>
        <w:spacing w:line="360" w:lineRule="auto"/>
        <w:contextualSpacing/>
        <w:jc w:val="both"/>
        <w:rPr>
          <w:rFonts w:ascii="Garamond" w:hAnsi="Garamond" w:cs="Arial"/>
          <w:b/>
        </w:rPr>
      </w:pPr>
      <w:r w:rsidRPr="00E312A6">
        <w:rPr>
          <w:rFonts w:ascii="Garamond" w:hAnsi="Garamond" w:cs="Arial"/>
          <w:b/>
        </w:rPr>
        <w:t>Par. 10 ust. 3 Umowy:</w:t>
      </w:r>
    </w:p>
    <w:p w:rsidR="00E312A6" w:rsidRPr="00E312A6" w:rsidRDefault="00E312A6" w:rsidP="00E312A6">
      <w:pPr>
        <w:tabs>
          <w:tab w:val="left" w:pos="360"/>
        </w:tabs>
        <w:spacing w:line="360" w:lineRule="auto"/>
        <w:contextualSpacing/>
        <w:jc w:val="both"/>
        <w:rPr>
          <w:rFonts w:ascii="Garamond" w:hAnsi="Garamond" w:cs="Arial"/>
          <w:i/>
        </w:rPr>
      </w:pPr>
      <w:r w:rsidRPr="00E312A6">
        <w:rPr>
          <w:rFonts w:ascii="Garamond" w:hAnsi="Garamond" w:cs="Arial"/>
          <w:i/>
        </w:rPr>
        <w:t>„Za realizację usług wsparcia technicznego oraz serwisu Systemu, o których mowa w § 9, Strony ustalają wynagrodzenie ryczałtowe w wysokości …………………..złotych (słownie: ……………………………) brutto za każdy miesiąc, w którym wskazane usługi były świadczone.”</w:t>
      </w:r>
    </w:p>
    <w:p w:rsidR="00E312A6" w:rsidRPr="00E312A6" w:rsidRDefault="00E312A6" w:rsidP="00E312A6">
      <w:pPr>
        <w:spacing w:line="360" w:lineRule="auto"/>
        <w:contextualSpacing/>
        <w:jc w:val="both"/>
        <w:rPr>
          <w:rFonts w:ascii="Garamond" w:hAnsi="Garamond" w:cs="Arial"/>
          <w:b/>
        </w:rPr>
      </w:pPr>
    </w:p>
    <w:p w:rsidR="00E312A6" w:rsidRPr="00E312A6" w:rsidRDefault="00E312A6" w:rsidP="00E312A6">
      <w:pPr>
        <w:spacing w:line="360" w:lineRule="auto"/>
        <w:contextualSpacing/>
        <w:jc w:val="both"/>
        <w:rPr>
          <w:rFonts w:ascii="Garamond" w:hAnsi="Garamond" w:cs="Arial"/>
        </w:rPr>
      </w:pPr>
      <w:r w:rsidRPr="00E312A6">
        <w:rPr>
          <w:rFonts w:ascii="Garamond" w:hAnsi="Garamond" w:cs="Arial"/>
        </w:rPr>
        <w:t>Sformułowania OPZ oraz wzoru Umowy opisane powyżej, nie zawierają dokładnego określenia maksymalnej ilości roboczogodzin jakie będą objęte wynagrodzeniem danego wykonawcy, a które będą wymagane od tegoż wykonawcy w ramach modyfikacji Systemu. Ponadto ww. fragment OPZ nie zawiera dokładnego określenia zakresu zadań i czynności jakie będą objęte wynagrodzeniem danego wykonawcy, a które tenże wykonawca będzie musiał zrealizować w ramach Systemu. Biorąc powyższe pod uwagę nie jest możliwe skuteczne wyliczenie przez danego wykonawcę kosztów związanych z realizacją ww. zadań.</w:t>
      </w:r>
    </w:p>
    <w:p w:rsidR="00E312A6" w:rsidRPr="00E312A6" w:rsidRDefault="00E312A6" w:rsidP="00E312A6">
      <w:pPr>
        <w:spacing w:line="360" w:lineRule="auto"/>
        <w:contextualSpacing/>
        <w:jc w:val="both"/>
        <w:rPr>
          <w:rFonts w:ascii="Garamond" w:hAnsi="Garamond" w:cs="Arial"/>
        </w:rPr>
      </w:pPr>
    </w:p>
    <w:p w:rsidR="00E312A6" w:rsidRPr="00E312A6" w:rsidRDefault="00E312A6" w:rsidP="00E312A6">
      <w:pPr>
        <w:spacing w:line="360" w:lineRule="auto"/>
        <w:contextualSpacing/>
        <w:jc w:val="both"/>
        <w:rPr>
          <w:rFonts w:ascii="Garamond" w:hAnsi="Garamond" w:cs="Arial"/>
        </w:rPr>
      </w:pPr>
      <w:r w:rsidRPr="00E312A6">
        <w:rPr>
          <w:rFonts w:ascii="Garamond" w:hAnsi="Garamond" w:cs="Arial"/>
        </w:rPr>
        <w:t xml:space="preserve">Niezależnie od powyższego pomiędzy przytoczonymi powyżej fragmentami OPZ i wzoru Umowy zachodzi sprzeczność. Wynika to z faktu, iż ww. fragment OPZ dotyczy jedynie modyfikacji Systemu. Natomiast wzór Umowy odnosi się nie tylko </w:t>
      </w:r>
      <w:proofErr w:type="spellStart"/>
      <w:r w:rsidRPr="00E312A6">
        <w:rPr>
          <w:rFonts w:ascii="Garamond" w:hAnsi="Garamond" w:cs="Arial"/>
        </w:rPr>
        <w:t>do</w:t>
      </w:r>
      <w:proofErr w:type="spellEnd"/>
      <w:r w:rsidRPr="00E312A6">
        <w:rPr>
          <w:rFonts w:ascii="Garamond" w:hAnsi="Garamond" w:cs="Arial"/>
        </w:rPr>
        <w:t xml:space="preserve"> modyfikacji Systemu, ale też </w:t>
      </w:r>
      <w:proofErr w:type="spellStart"/>
      <w:r w:rsidRPr="00E312A6">
        <w:rPr>
          <w:rFonts w:ascii="Garamond" w:hAnsi="Garamond" w:cs="Arial"/>
        </w:rPr>
        <w:t>do</w:t>
      </w:r>
      <w:proofErr w:type="spellEnd"/>
      <w:r w:rsidRPr="00E312A6">
        <w:rPr>
          <w:rFonts w:ascii="Garamond" w:hAnsi="Garamond" w:cs="Arial"/>
        </w:rPr>
        <w:t xml:space="preserve"> wprowadzania poprawek w Systemie, w tym w oprogramowaniu </w:t>
      </w:r>
      <w:proofErr w:type="spellStart"/>
      <w:r w:rsidRPr="00E312A6">
        <w:rPr>
          <w:rFonts w:ascii="Garamond" w:hAnsi="Garamond" w:cs="Arial"/>
        </w:rPr>
        <w:t>ReCourt</w:t>
      </w:r>
      <w:proofErr w:type="spellEnd"/>
      <w:r w:rsidRPr="00E312A6">
        <w:rPr>
          <w:rFonts w:ascii="Garamond" w:hAnsi="Garamond" w:cs="Arial"/>
        </w:rPr>
        <w:t xml:space="preserve">. </w:t>
      </w:r>
    </w:p>
    <w:p w:rsidR="00E312A6" w:rsidRPr="00E312A6" w:rsidRDefault="00E312A6" w:rsidP="00E312A6">
      <w:pPr>
        <w:spacing w:line="360" w:lineRule="auto"/>
        <w:contextualSpacing/>
        <w:jc w:val="both"/>
        <w:rPr>
          <w:rFonts w:ascii="Garamond" w:hAnsi="Garamond" w:cs="Arial"/>
        </w:rPr>
      </w:pPr>
      <w:r w:rsidRPr="00E312A6">
        <w:rPr>
          <w:rFonts w:ascii="Garamond" w:hAnsi="Garamond" w:cs="Arial"/>
        </w:rPr>
        <w:t xml:space="preserve">W związku z powyższym prosimy o zmianę treści SIWZ poprzez dokładne określenie granic czasowych w postaci maksymalnej ilości roboczogodzin jakie będą objęte wynagrodzeniem danego wykonawcy, a które będą wymagane od danego wykonawcy w ramach modyfikacji i/lub wprowadzania poprawek oprogramowania Systemu, w tym oprogramowania </w:t>
      </w:r>
      <w:proofErr w:type="spellStart"/>
      <w:r w:rsidRPr="00E312A6">
        <w:rPr>
          <w:rFonts w:ascii="Garamond" w:hAnsi="Garamond" w:cs="Arial"/>
        </w:rPr>
        <w:t>ReCourt</w:t>
      </w:r>
      <w:proofErr w:type="spellEnd"/>
      <w:r w:rsidRPr="00E312A6">
        <w:rPr>
          <w:rFonts w:ascii="Garamond" w:hAnsi="Garamond" w:cs="Arial"/>
        </w:rPr>
        <w:t xml:space="preserve">. Ponadto prosimy o dokładne opisanie przez Zamawiającego zakresu zadań i czynności jakie będą objęte wynagrodzeniem danego wykonawcy, a które dany wykonawca będzie musiał zrealizować w </w:t>
      </w:r>
      <w:r w:rsidRPr="00E312A6">
        <w:rPr>
          <w:rFonts w:ascii="Garamond" w:hAnsi="Garamond" w:cs="Arial"/>
        </w:rPr>
        <w:lastRenderedPageBreak/>
        <w:t xml:space="preserve">ramach modyfikacji i/lub wprowadzania poprawek oprogramowania Systemu, w tym oprogramowania </w:t>
      </w:r>
      <w:proofErr w:type="spellStart"/>
      <w:r w:rsidRPr="00E312A6">
        <w:rPr>
          <w:rFonts w:ascii="Garamond" w:hAnsi="Garamond" w:cs="Arial"/>
        </w:rPr>
        <w:t>ReCourt</w:t>
      </w:r>
      <w:proofErr w:type="spellEnd"/>
      <w:r w:rsidRPr="00E312A6">
        <w:rPr>
          <w:rFonts w:ascii="Garamond" w:hAnsi="Garamond" w:cs="Arial"/>
        </w:rPr>
        <w:t xml:space="preserve">. </w:t>
      </w:r>
    </w:p>
    <w:p w:rsidR="00E312A6" w:rsidRPr="00E312A6" w:rsidRDefault="00E312A6" w:rsidP="00E312A6">
      <w:pPr>
        <w:spacing w:line="320" w:lineRule="exact"/>
        <w:jc w:val="both"/>
        <w:rPr>
          <w:rFonts w:ascii="Garamond" w:hAnsi="Garamond" w:cs="Arial"/>
          <w:b/>
          <w:u w:val="single"/>
        </w:rPr>
      </w:pPr>
      <w:r w:rsidRPr="00E312A6">
        <w:rPr>
          <w:rFonts w:ascii="Garamond" w:hAnsi="Garamond" w:cs="Arial"/>
          <w:b/>
          <w:u w:val="single"/>
        </w:rPr>
        <w:t>Odpowiedź nr 22</w:t>
      </w:r>
    </w:p>
    <w:p w:rsidR="00E312A6" w:rsidRPr="00E312A6" w:rsidRDefault="00E312A6" w:rsidP="00E312A6">
      <w:pPr>
        <w:jc w:val="both"/>
        <w:rPr>
          <w:rFonts w:ascii="Garamond" w:hAnsi="Garamond"/>
        </w:rPr>
      </w:pPr>
      <w:r w:rsidRPr="00E312A6">
        <w:rPr>
          <w:rFonts w:ascii="Garamond" w:hAnsi="Garamond"/>
        </w:rPr>
        <w:t>Zamawiający dokonał zmiany SIWZ dnia 5 grudnia 2013 r.</w:t>
      </w:r>
    </w:p>
    <w:p w:rsidR="00E312A6" w:rsidRPr="00E312A6" w:rsidRDefault="00E312A6" w:rsidP="00E312A6">
      <w:pPr>
        <w:jc w:val="both"/>
        <w:rPr>
          <w:rFonts w:ascii="Garamond" w:hAnsi="Garamond"/>
          <w:b/>
          <w:bCs/>
        </w:rPr>
      </w:pPr>
      <w:r w:rsidRPr="00E312A6">
        <w:rPr>
          <w:rFonts w:ascii="Garamond" w:hAnsi="Garamond"/>
          <w:b/>
          <w:bCs/>
        </w:rPr>
        <w:t>było:</w:t>
      </w:r>
    </w:p>
    <w:p w:rsidR="00E312A6" w:rsidRPr="00E312A6" w:rsidRDefault="00E312A6" w:rsidP="00E312A6">
      <w:pPr>
        <w:spacing w:line="360" w:lineRule="auto"/>
        <w:jc w:val="both"/>
        <w:rPr>
          <w:rFonts w:ascii="Garamond" w:hAnsi="Garamond"/>
        </w:rPr>
      </w:pPr>
      <w:r w:rsidRPr="00E312A6">
        <w:rPr>
          <w:rFonts w:ascii="Garamond" w:hAnsi="Garamond"/>
        </w:rPr>
        <w:t>12</w:t>
      </w:r>
      <w:r w:rsidRPr="00E312A6">
        <w:rPr>
          <w:rFonts w:ascii="Garamond" w:hAnsi="Garamond"/>
        </w:rPr>
        <w:tab/>
        <w:t>Szczegółowe zasady realizacji usługi nadzoru nad eksploatacją Oprogramowania „</w:t>
      </w:r>
      <w:proofErr w:type="spellStart"/>
      <w:r w:rsidRPr="00E312A6">
        <w:rPr>
          <w:rFonts w:ascii="Garamond" w:hAnsi="Garamond"/>
        </w:rPr>
        <w:t>ReCourt</w:t>
      </w:r>
      <w:proofErr w:type="spellEnd"/>
      <w:r w:rsidRPr="00E312A6">
        <w:rPr>
          <w:rFonts w:ascii="Garamond" w:hAnsi="Garamond"/>
        </w:rPr>
        <w:t>”.</w:t>
      </w:r>
    </w:p>
    <w:p w:rsidR="00E312A6" w:rsidRPr="00E312A6" w:rsidRDefault="00E312A6" w:rsidP="00E312A6">
      <w:pPr>
        <w:spacing w:line="360" w:lineRule="auto"/>
        <w:jc w:val="both"/>
        <w:rPr>
          <w:rFonts w:ascii="Garamond" w:hAnsi="Garamond"/>
        </w:rPr>
      </w:pPr>
      <w:r w:rsidRPr="00E312A6">
        <w:rPr>
          <w:rFonts w:ascii="Garamond" w:hAnsi="Garamond"/>
        </w:rPr>
        <w:t>1.</w:t>
      </w:r>
      <w:r w:rsidRPr="00E312A6">
        <w:rPr>
          <w:rFonts w:ascii="Garamond" w:hAnsi="Garamond"/>
        </w:rPr>
        <w:tab/>
        <w:t>Wszelkie modyfikacje oprogramowania Systemu przez Wykonawcę są realizowane wyłącznie na zlecenie Zamawiającego. Wykonawca winien uzyskać zgodę Zamawiającego na wprowadzenie modyfikacji lub poprawek, których wykonanie uważa za konieczne.</w:t>
      </w:r>
    </w:p>
    <w:p w:rsidR="00E312A6" w:rsidRPr="00E312A6" w:rsidRDefault="00E312A6" w:rsidP="00E312A6">
      <w:pPr>
        <w:jc w:val="both"/>
        <w:rPr>
          <w:rFonts w:ascii="Garamond" w:hAnsi="Garamond"/>
          <w:b/>
          <w:bCs/>
        </w:rPr>
      </w:pPr>
      <w:r w:rsidRPr="00E312A6">
        <w:rPr>
          <w:rFonts w:ascii="Garamond" w:hAnsi="Garamond"/>
          <w:b/>
          <w:bCs/>
        </w:rPr>
        <w:t>jest po zmianie:</w:t>
      </w:r>
    </w:p>
    <w:p w:rsidR="00E312A6" w:rsidRPr="00E312A6" w:rsidRDefault="00E312A6" w:rsidP="00E312A6">
      <w:pPr>
        <w:spacing w:line="360" w:lineRule="auto"/>
        <w:jc w:val="both"/>
        <w:rPr>
          <w:rFonts w:ascii="Garamond" w:hAnsi="Garamond"/>
        </w:rPr>
      </w:pPr>
      <w:r w:rsidRPr="00E312A6">
        <w:rPr>
          <w:rFonts w:ascii="Garamond" w:hAnsi="Garamond"/>
        </w:rPr>
        <w:t>12</w:t>
      </w:r>
      <w:r w:rsidRPr="00E312A6">
        <w:rPr>
          <w:rFonts w:ascii="Garamond" w:hAnsi="Garamond"/>
        </w:rPr>
        <w:tab/>
        <w:t>Szczegółowe zasady realizacji usługi nadzoru nad eksploatacją Oprogramowania „</w:t>
      </w:r>
      <w:proofErr w:type="spellStart"/>
      <w:r w:rsidRPr="00E312A6">
        <w:rPr>
          <w:rFonts w:ascii="Garamond" w:hAnsi="Garamond"/>
        </w:rPr>
        <w:t>ReCourt</w:t>
      </w:r>
      <w:proofErr w:type="spellEnd"/>
      <w:r w:rsidRPr="00E312A6">
        <w:rPr>
          <w:rFonts w:ascii="Garamond" w:hAnsi="Garamond"/>
        </w:rPr>
        <w:t>”.</w:t>
      </w:r>
    </w:p>
    <w:p w:rsidR="00E312A6" w:rsidRPr="00E312A6" w:rsidRDefault="00E312A6" w:rsidP="00E312A6">
      <w:pPr>
        <w:spacing w:line="360" w:lineRule="auto"/>
        <w:jc w:val="both"/>
        <w:rPr>
          <w:rFonts w:ascii="Garamond" w:hAnsi="Garamond"/>
        </w:rPr>
      </w:pPr>
      <w:r w:rsidRPr="00E312A6">
        <w:rPr>
          <w:rFonts w:ascii="Garamond" w:hAnsi="Garamond"/>
        </w:rPr>
        <w:t>1.</w:t>
      </w:r>
      <w:r w:rsidRPr="00E312A6">
        <w:rPr>
          <w:rFonts w:ascii="Garamond" w:hAnsi="Garamond"/>
        </w:rPr>
        <w:tab/>
        <w:t>Wszelkie modyfikacje oprogramowania Systemu przez Wykonawcę są realizowane wyłącznie na zlecenie Zamawiającego. Wykonawca winien uzyskać zgodę Zamawiającego na wprowadzenie modyfikacji lub poprawek, których wykonanie uważa za konieczne. W zakresie modyfikacji rozwojowych systemu Wykonawca może korzystać z wcześniej zawartych umów przez Zamawiającego sprawując nadzór merytoryczny i funkcje kontrolne właściwego przebiegu wykonania modyfikacji.</w:t>
      </w:r>
    </w:p>
    <w:p w:rsidR="00E312A6" w:rsidRDefault="00E312A6" w:rsidP="00E312A6"/>
    <w:p w:rsidR="00E312A6" w:rsidRPr="00E312A6" w:rsidRDefault="00E312A6" w:rsidP="00E312A6">
      <w:pPr>
        <w:jc w:val="both"/>
        <w:rPr>
          <w:rFonts w:ascii="Garamond" w:hAnsi="Garamond"/>
          <w:b/>
          <w:u w:val="single"/>
        </w:rPr>
      </w:pPr>
      <w:r w:rsidRPr="00E312A6">
        <w:rPr>
          <w:rFonts w:ascii="Garamond" w:hAnsi="Garamond"/>
          <w:b/>
          <w:u w:val="single"/>
        </w:rPr>
        <w:t>Pytanie nr 2</w:t>
      </w:r>
      <w:r>
        <w:rPr>
          <w:rFonts w:ascii="Garamond" w:hAnsi="Garamond"/>
          <w:b/>
          <w:u w:val="single"/>
        </w:rPr>
        <w:t>3</w:t>
      </w:r>
    </w:p>
    <w:p w:rsidR="00E312A6" w:rsidRPr="00E312A6" w:rsidRDefault="00E312A6" w:rsidP="00E312A6">
      <w:pPr>
        <w:spacing w:after="160" w:line="360" w:lineRule="auto"/>
        <w:contextualSpacing/>
        <w:jc w:val="both"/>
        <w:rPr>
          <w:rFonts w:ascii="Garamond" w:hAnsi="Garamond"/>
          <w:b/>
          <w:bCs/>
        </w:rPr>
      </w:pPr>
      <w:r w:rsidRPr="00E312A6">
        <w:rPr>
          <w:rFonts w:ascii="Garamond" w:hAnsi="Garamond"/>
          <w:b/>
          <w:bCs/>
        </w:rPr>
        <w:t xml:space="preserve">Dot.: zał. Nr 1 </w:t>
      </w:r>
      <w:proofErr w:type="spellStart"/>
      <w:r w:rsidRPr="00E312A6">
        <w:rPr>
          <w:rFonts w:ascii="Garamond" w:hAnsi="Garamond"/>
          <w:b/>
          <w:bCs/>
        </w:rPr>
        <w:t>do</w:t>
      </w:r>
      <w:proofErr w:type="spellEnd"/>
      <w:r w:rsidRPr="00E312A6">
        <w:rPr>
          <w:rFonts w:ascii="Garamond" w:hAnsi="Garamond"/>
          <w:b/>
          <w:bCs/>
        </w:rPr>
        <w:t xml:space="preserve"> umowy – Opis Przedmiotu Zamówienia.</w:t>
      </w:r>
    </w:p>
    <w:p w:rsidR="00E312A6" w:rsidRPr="00E312A6" w:rsidRDefault="00E312A6" w:rsidP="00E312A6">
      <w:pPr>
        <w:spacing w:line="360" w:lineRule="auto"/>
        <w:contextualSpacing/>
        <w:jc w:val="both"/>
        <w:rPr>
          <w:rFonts w:ascii="Garamond" w:hAnsi="Garamond" w:cs="Arial"/>
          <w:b/>
          <w:bCs/>
        </w:rPr>
      </w:pPr>
      <w:r w:rsidRPr="00E312A6">
        <w:rPr>
          <w:rFonts w:ascii="Garamond" w:hAnsi="Garamond" w:cs="Arial"/>
          <w:b/>
          <w:bCs/>
        </w:rPr>
        <w:t xml:space="preserve">Rozdział 10, pn.: </w:t>
      </w:r>
      <w:r w:rsidRPr="00E312A6">
        <w:rPr>
          <w:rFonts w:ascii="Garamond" w:hAnsi="Garamond" w:cs="Arial"/>
          <w:b/>
          <w:bCs/>
          <w:i/>
        </w:rPr>
        <w:t>„Zestawienie ilościowe poszczególnych urządzeń”</w:t>
      </w:r>
      <w:r w:rsidRPr="00E312A6">
        <w:rPr>
          <w:rFonts w:ascii="Garamond" w:hAnsi="Garamond" w:cs="Arial"/>
          <w:b/>
          <w:bCs/>
        </w:rPr>
        <w:t xml:space="preserve"> </w:t>
      </w:r>
      <w:proofErr w:type="spellStart"/>
      <w:r w:rsidRPr="00E312A6">
        <w:rPr>
          <w:rFonts w:ascii="Garamond" w:hAnsi="Garamond" w:cs="Arial"/>
          <w:b/>
          <w:bCs/>
        </w:rPr>
        <w:t>pkt</w:t>
      </w:r>
      <w:proofErr w:type="spellEnd"/>
      <w:r w:rsidRPr="00E312A6">
        <w:rPr>
          <w:rFonts w:ascii="Garamond" w:hAnsi="Garamond" w:cs="Arial"/>
          <w:b/>
          <w:bCs/>
        </w:rPr>
        <w:t xml:space="preserve"> 4 (str. 83 i 84 OPZ):</w:t>
      </w:r>
    </w:p>
    <w:p w:rsidR="00E312A6" w:rsidRPr="00E312A6" w:rsidRDefault="00E312A6" w:rsidP="00E312A6">
      <w:pPr>
        <w:spacing w:line="360" w:lineRule="auto"/>
        <w:contextualSpacing/>
        <w:jc w:val="both"/>
        <w:rPr>
          <w:rFonts w:ascii="Garamond" w:hAnsi="Garamond" w:cs="Arial"/>
          <w:b/>
          <w:bCs/>
        </w:rPr>
      </w:pPr>
      <w:r w:rsidRPr="00E312A6">
        <w:rPr>
          <w:rFonts w:ascii="Garamond" w:hAnsi="Garamond" w:cs="Arial"/>
          <w:b/>
          <w:bCs/>
        </w:rPr>
        <w:t>„Mikrofon stacjonarny - Od 8 do16 (zgodnie z Projektem Technicznym)”</w:t>
      </w:r>
    </w:p>
    <w:p w:rsidR="00E312A6" w:rsidRPr="00E312A6" w:rsidRDefault="00E312A6" w:rsidP="00E312A6">
      <w:pPr>
        <w:spacing w:line="360" w:lineRule="auto"/>
        <w:contextualSpacing/>
        <w:jc w:val="both"/>
        <w:rPr>
          <w:rFonts w:ascii="Garamond" w:hAnsi="Garamond" w:cs="Arial"/>
          <w:b/>
          <w:bCs/>
        </w:rPr>
      </w:pPr>
    </w:p>
    <w:p w:rsidR="00E312A6" w:rsidRPr="00E312A6" w:rsidRDefault="00E312A6" w:rsidP="00E312A6">
      <w:pPr>
        <w:spacing w:line="360" w:lineRule="auto"/>
        <w:contextualSpacing/>
        <w:jc w:val="both"/>
        <w:rPr>
          <w:rFonts w:ascii="Garamond" w:hAnsi="Garamond" w:cs="Arial"/>
          <w:b/>
          <w:bCs/>
        </w:rPr>
      </w:pPr>
      <w:r w:rsidRPr="00E312A6">
        <w:rPr>
          <w:rFonts w:ascii="Garamond" w:hAnsi="Garamond" w:cs="Arial"/>
          <w:b/>
          <w:bCs/>
        </w:rPr>
        <w:t xml:space="preserve">Rozdział 10, pn.: </w:t>
      </w:r>
      <w:r w:rsidRPr="00E312A6">
        <w:rPr>
          <w:rFonts w:ascii="Garamond" w:hAnsi="Garamond" w:cs="Arial"/>
          <w:b/>
          <w:bCs/>
          <w:i/>
        </w:rPr>
        <w:t>„Zestawienie ilościowe poszczególnych urządzeń”</w:t>
      </w:r>
      <w:r w:rsidRPr="00E312A6">
        <w:rPr>
          <w:rFonts w:ascii="Garamond" w:hAnsi="Garamond" w:cs="Arial"/>
          <w:b/>
          <w:bCs/>
        </w:rPr>
        <w:t xml:space="preserve"> </w:t>
      </w:r>
      <w:proofErr w:type="spellStart"/>
      <w:r w:rsidRPr="00E312A6">
        <w:rPr>
          <w:rFonts w:ascii="Garamond" w:hAnsi="Garamond" w:cs="Arial"/>
          <w:b/>
          <w:bCs/>
        </w:rPr>
        <w:t>pkt</w:t>
      </w:r>
      <w:proofErr w:type="spellEnd"/>
      <w:r w:rsidRPr="00E312A6">
        <w:rPr>
          <w:rFonts w:ascii="Garamond" w:hAnsi="Garamond" w:cs="Arial"/>
          <w:b/>
          <w:bCs/>
        </w:rPr>
        <w:t xml:space="preserve"> 11 (str. 84 OPZ):</w:t>
      </w:r>
    </w:p>
    <w:p w:rsidR="00E312A6" w:rsidRPr="00E312A6" w:rsidRDefault="00E312A6" w:rsidP="00E312A6">
      <w:pPr>
        <w:spacing w:line="360" w:lineRule="auto"/>
        <w:contextualSpacing/>
        <w:jc w:val="both"/>
        <w:rPr>
          <w:rFonts w:ascii="Garamond" w:hAnsi="Garamond" w:cs="Arial"/>
          <w:b/>
          <w:bCs/>
        </w:rPr>
      </w:pPr>
      <w:r w:rsidRPr="00E312A6">
        <w:rPr>
          <w:rFonts w:ascii="Garamond" w:hAnsi="Garamond" w:cs="Arial"/>
          <w:b/>
          <w:bCs/>
        </w:rPr>
        <w:t xml:space="preserve">„Głośniki dla systemu nagłośnienia sali Od 1 </w:t>
      </w:r>
      <w:proofErr w:type="spellStart"/>
      <w:r w:rsidRPr="00E312A6">
        <w:rPr>
          <w:rFonts w:ascii="Garamond" w:hAnsi="Garamond" w:cs="Arial"/>
          <w:b/>
          <w:bCs/>
        </w:rPr>
        <w:t>do</w:t>
      </w:r>
      <w:proofErr w:type="spellEnd"/>
      <w:r w:rsidRPr="00E312A6">
        <w:rPr>
          <w:rFonts w:ascii="Garamond" w:hAnsi="Garamond" w:cs="Arial"/>
          <w:b/>
          <w:bCs/>
        </w:rPr>
        <w:t xml:space="preserve"> 20 (zgodnie z Projektem Technicznym) *”)</w:t>
      </w:r>
    </w:p>
    <w:p w:rsidR="00E312A6" w:rsidRPr="00E312A6" w:rsidRDefault="00E312A6" w:rsidP="00E312A6">
      <w:pPr>
        <w:spacing w:line="360" w:lineRule="auto"/>
        <w:contextualSpacing/>
        <w:jc w:val="both"/>
        <w:rPr>
          <w:rFonts w:ascii="Garamond" w:hAnsi="Garamond" w:cs="Arial"/>
        </w:rPr>
      </w:pPr>
    </w:p>
    <w:p w:rsidR="00E312A6" w:rsidRPr="00E312A6" w:rsidRDefault="00E312A6" w:rsidP="00E312A6">
      <w:pPr>
        <w:spacing w:line="360" w:lineRule="auto"/>
        <w:contextualSpacing/>
        <w:jc w:val="both"/>
        <w:rPr>
          <w:rFonts w:ascii="Garamond" w:hAnsi="Garamond" w:cs="Arial"/>
        </w:rPr>
      </w:pPr>
      <w:r w:rsidRPr="00E312A6">
        <w:rPr>
          <w:rFonts w:ascii="Garamond" w:hAnsi="Garamond" w:cs="Arial"/>
        </w:rPr>
        <w:t xml:space="preserve">Przytoczone powyżej zapisy OPZ nie określają dokładnie jaka jest wymagana ilość mikrofonów i głośników na danej sali rozpraw, a co za tym idzie wykonawca nie jest w stanie dokładnie wycenić kosztów związanych z zakupem tychże urządzeń, a co za tym idzie nie jest w stanie prawidłowo sformułować ceny ofertowej. </w:t>
      </w:r>
    </w:p>
    <w:p w:rsidR="00E312A6" w:rsidRPr="00E312A6" w:rsidRDefault="00E312A6" w:rsidP="00E312A6">
      <w:pPr>
        <w:spacing w:line="360" w:lineRule="auto"/>
        <w:contextualSpacing/>
        <w:jc w:val="both"/>
        <w:rPr>
          <w:rFonts w:ascii="Garamond" w:hAnsi="Garamond" w:cs="Arial"/>
        </w:rPr>
      </w:pPr>
      <w:r w:rsidRPr="00E312A6">
        <w:rPr>
          <w:rFonts w:ascii="Garamond" w:hAnsi="Garamond" w:cs="Arial"/>
        </w:rPr>
        <w:lastRenderedPageBreak/>
        <w:t xml:space="preserve">Dlatego też prosimy o zmianę treści SIWZ poprzez dokładne określenie przez Zamawiającego niezmiennej ilości (liczby) mikrofonów stacjonarnych i głośników dla systemu nagłośnienia sali  jakie będą wchodziły w skład wyposażenia danej (pojedynczej) sali rozpraw. </w:t>
      </w:r>
    </w:p>
    <w:p w:rsidR="00E312A6" w:rsidRDefault="00E312A6" w:rsidP="00E312A6">
      <w:pPr>
        <w:spacing w:line="360" w:lineRule="auto"/>
        <w:contextualSpacing/>
        <w:jc w:val="both"/>
        <w:rPr>
          <w:rFonts w:ascii="Arial" w:hAnsi="Arial" w:cs="Arial"/>
          <w:b/>
          <w:bCs/>
          <w:sz w:val="21"/>
          <w:szCs w:val="21"/>
        </w:rPr>
      </w:pPr>
    </w:p>
    <w:p w:rsidR="00E312A6" w:rsidRPr="00E312A6" w:rsidRDefault="00E312A6" w:rsidP="00E312A6">
      <w:pPr>
        <w:spacing w:line="320" w:lineRule="exact"/>
        <w:jc w:val="both"/>
        <w:rPr>
          <w:rFonts w:ascii="Garamond" w:hAnsi="Garamond" w:cs="Arial"/>
          <w:b/>
          <w:u w:val="single"/>
        </w:rPr>
      </w:pPr>
      <w:r w:rsidRPr="00E312A6">
        <w:rPr>
          <w:rFonts w:ascii="Garamond" w:hAnsi="Garamond" w:cs="Arial"/>
          <w:b/>
          <w:u w:val="single"/>
        </w:rPr>
        <w:t>Odpowiedź nr 2</w:t>
      </w:r>
      <w:r>
        <w:rPr>
          <w:rFonts w:ascii="Garamond" w:hAnsi="Garamond" w:cs="Arial"/>
          <w:b/>
          <w:u w:val="single"/>
        </w:rPr>
        <w:t>3</w:t>
      </w:r>
    </w:p>
    <w:p w:rsidR="00E312A6" w:rsidRPr="00E312A6" w:rsidRDefault="00E312A6" w:rsidP="00E312A6">
      <w:pPr>
        <w:jc w:val="both"/>
        <w:rPr>
          <w:rFonts w:ascii="Garamond" w:hAnsi="Garamond"/>
        </w:rPr>
      </w:pPr>
      <w:r w:rsidRPr="00E312A6">
        <w:rPr>
          <w:rFonts w:ascii="Garamond" w:hAnsi="Garamond"/>
        </w:rPr>
        <w:t xml:space="preserve">Zamawiający dnia 5 grudnia 2013 r.  zmienił treść zapisów w załączniku nr 1 </w:t>
      </w:r>
      <w:proofErr w:type="spellStart"/>
      <w:r w:rsidRPr="00E312A6">
        <w:rPr>
          <w:rFonts w:ascii="Garamond" w:hAnsi="Garamond"/>
        </w:rPr>
        <w:t>do</w:t>
      </w:r>
      <w:proofErr w:type="spellEnd"/>
      <w:r w:rsidRPr="00E312A6">
        <w:rPr>
          <w:rFonts w:ascii="Garamond" w:hAnsi="Garamond"/>
        </w:rPr>
        <w:t xml:space="preserve"> Umowy - „Opis przedmiotu </w:t>
      </w:r>
      <w:proofErr w:type="spellStart"/>
      <w:r w:rsidRPr="00E312A6">
        <w:rPr>
          <w:rFonts w:ascii="Garamond" w:hAnsi="Garamond"/>
        </w:rPr>
        <w:t>zamówienia</w:t>
      </w:r>
      <w:proofErr w:type="spellEnd"/>
      <w:r w:rsidRPr="00E312A6">
        <w:rPr>
          <w:rFonts w:ascii="Garamond" w:hAnsi="Garamond"/>
        </w:rPr>
        <w:t>”</w:t>
      </w:r>
    </w:p>
    <w:p w:rsidR="00E312A6" w:rsidRPr="00E312A6" w:rsidRDefault="00E312A6" w:rsidP="00D87E46">
      <w:pPr>
        <w:pStyle w:val="Nagwek1"/>
        <w:numPr>
          <w:ilvl w:val="0"/>
          <w:numId w:val="6"/>
        </w:numPr>
        <w:spacing w:before="240" w:after="60" w:line="360" w:lineRule="auto"/>
        <w:jc w:val="both"/>
        <w:rPr>
          <w:rFonts w:ascii="Garamond" w:hAnsi="Garamond"/>
          <w:b/>
        </w:rPr>
      </w:pPr>
      <w:r w:rsidRPr="00E312A6">
        <w:rPr>
          <w:rFonts w:ascii="Garamond" w:hAnsi="Garamond"/>
          <w:b/>
        </w:rPr>
        <w:t>Zestawienie ilościowe poszczególnych urządzeń</w:t>
      </w:r>
    </w:p>
    <w:p w:rsidR="00E312A6" w:rsidRPr="00E312A6" w:rsidRDefault="00E312A6" w:rsidP="00E312A6">
      <w:pPr>
        <w:jc w:val="both"/>
        <w:rPr>
          <w:rFonts w:ascii="Garamond" w:hAnsi="Garamond"/>
          <w:b/>
          <w:bCs/>
        </w:rPr>
      </w:pPr>
      <w:r w:rsidRPr="00E312A6">
        <w:rPr>
          <w:rFonts w:ascii="Garamond" w:hAnsi="Garamond"/>
          <w:b/>
          <w:bCs/>
        </w:rPr>
        <w:t>było:</w:t>
      </w:r>
    </w:p>
    <w:p w:rsidR="00E312A6" w:rsidRPr="00E312A6" w:rsidRDefault="00E312A6" w:rsidP="00E312A6">
      <w:pPr>
        <w:jc w:val="both"/>
        <w:rPr>
          <w:rFonts w:ascii="Garamond" w:hAnsi="Garamond"/>
          <w:b/>
          <w:u w:val="single"/>
        </w:rPr>
      </w:pPr>
      <w:r w:rsidRPr="00E312A6">
        <w:rPr>
          <w:rFonts w:ascii="Garamond" w:hAnsi="Garamond"/>
          <w:b/>
          <w:u w:val="single"/>
        </w:rPr>
        <w:t>Infrastruktura sal rozpraw:</w:t>
      </w:r>
    </w:p>
    <w:p w:rsidR="00E312A6" w:rsidRPr="00E312A6" w:rsidRDefault="00E312A6" w:rsidP="00E312A6">
      <w:pPr>
        <w:jc w:val="both"/>
        <w:rPr>
          <w:rFonts w:ascii="Garamond" w:hAnsi="Garamond"/>
        </w:rPr>
      </w:pPr>
      <w:r w:rsidRPr="00E312A6">
        <w:rPr>
          <w:rFonts w:ascii="Garamond" w:hAnsi="Garamond"/>
        </w:rPr>
        <w:t>Poniższa tabela przedstawia zestawienie ilościowe urządzeń wyposażanej sali rozpraw.</w:t>
      </w:r>
    </w:p>
    <w:tbl>
      <w:tblPr>
        <w:tblW w:w="7962" w:type="dxa"/>
        <w:jc w:val="center"/>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14"/>
        <w:gridCol w:w="4740"/>
        <w:gridCol w:w="2608"/>
      </w:tblGrid>
      <w:tr w:rsidR="00E312A6" w:rsidRPr="00E312A6" w:rsidTr="00E312A6">
        <w:trPr>
          <w:trHeight w:val="330"/>
          <w:jc w:val="center"/>
        </w:trPr>
        <w:tc>
          <w:tcPr>
            <w:tcW w:w="614"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E312A6" w:rsidRPr="00E312A6" w:rsidRDefault="00E312A6" w:rsidP="00E312A6">
            <w:pPr>
              <w:jc w:val="both"/>
              <w:rPr>
                <w:rFonts w:ascii="Garamond" w:hAnsi="Garamond"/>
                <w:b/>
                <w:bCs/>
                <w:color w:val="000000"/>
              </w:rPr>
            </w:pPr>
            <w:r w:rsidRPr="00E312A6">
              <w:rPr>
                <w:rFonts w:ascii="Garamond" w:hAnsi="Garamond"/>
                <w:b/>
                <w:bCs/>
                <w:color w:val="000000"/>
              </w:rPr>
              <w:t>Lp.</w:t>
            </w:r>
          </w:p>
        </w:tc>
        <w:tc>
          <w:tcPr>
            <w:tcW w:w="4740"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E312A6" w:rsidRPr="00E312A6" w:rsidRDefault="00E312A6" w:rsidP="00E312A6">
            <w:pPr>
              <w:jc w:val="both"/>
              <w:rPr>
                <w:rFonts w:ascii="Garamond" w:hAnsi="Garamond"/>
                <w:b/>
                <w:bCs/>
                <w:color w:val="000000"/>
              </w:rPr>
            </w:pPr>
            <w:r w:rsidRPr="00E312A6">
              <w:rPr>
                <w:rFonts w:ascii="Garamond" w:hAnsi="Garamond"/>
                <w:b/>
                <w:bCs/>
                <w:color w:val="000000"/>
              </w:rPr>
              <w:t>Nazwa urządzenia</w:t>
            </w:r>
          </w:p>
        </w:tc>
        <w:tc>
          <w:tcPr>
            <w:tcW w:w="2608"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E312A6" w:rsidRPr="00E312A6" w:rsidRDefault="00E312A6" w:rsidP="00E312A6">
            <w:pPr>
              <w:jc w:val="both"/>
              <w:rPr>
                <w:rFonts w:ascii="Garamond" w:hAnsi="Garamond"/>
                <w:b/>
                <w:bCs/>
                <w:color w:val="000000"/>
              </w:rPr>
            </w:pPr>
            <w:r w:rsidRPr="00E312A6">
              <w:rPr>
                <w:rFonts w:ascii="Garamond" w:hAnsi="Garamond"/>
                <w:b/>
                <w:bCs/>
                <w:color w:val="000000"/>
              </w:rPr>
              <w:t>Ilość sztuk / sala</w:t>
            </w:r>
          </w:p>
        </w:tc>
      </w:tr>
      <w:tr w:rsidR="00E312A6" w:rsidRPr="00E312A6" w:rsidTr="00E312A6">
        <w:trPr>
          <w:trHeight w:val="330"/>
          <w:jc w:val="center"/>
        </w:trPr>
        <w:tc>
          <w:tcPr>
            <w:tcW w:w="614"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1.</w:t>
            </w:r>
          </w:p>
        </w:tc>
        <w:tc>
          <w:tcPr>
            <w:tcW w:w="4740"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Jednostka centralna systemu rejestracji</w:t>
            </w:r>
          </w:p>
        </w:tc>
        <w:tc>
          <w:tcPr>
            <w:tcW w:w="2608"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1</w:t>
            </w:r>
          </w:p>
        </w:tc>
      </w:tr>
      <w:tr w:rsidR="00E312A6" w:rsidRPr="00E312A6" w:rsidTr="00E312A6">
        <w:trPr>
          <w:trHeight w:val="330"/>
          <w:jc w:val="center"/>
        </w:trPr>
        <w:tc>
          <w:tcPr>
            <w:tcW w:w="614"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2.</w:t>
            </w:r>
          </w:p>
        </w:tc>
        <w:tc>
          <w:tcPr>
            <w:tcW w:w="4740"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rPr>
            </w:pPr>
            <w:r w:rsidRPr="00E312A6">
              <w:rPr>
                <w:rFonts w:ascii="Garamond" w:hAnsi="Garamond"/>
              </w:rPr>
              <w:t>Urządzenie typu terminal wideokonferencyjny lub rozwiązanie równoważne</w:t>
            </w:r>
          </w:p>
        </w:tc>
        <w:tc>
          <w:tcPr>
            <w:tcW w:w="2608"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rPr>
            </w:pPr>
            <w:r w:rsidRPr="00E312A6">
              <w:rPr>
                <w:rFonts w:ascii="Garamond" w:hAnsi="Garamond"/>
              </w:rPr>
              <w:t>1</w:t>
            </w:r>
          </w:p>
        </w:tc>
      </w:tr>
      <w:tr w:rsidR="00E312A6" w:rsidRPr="00E312A6" w:rsidTr="00E312A6">
        <w:trPr>
          <w:trHeight w:val="330"/>
          <w:jc w:val="center"/>
        </w:trPr>
        <w:tc>
          <w:tcPr>
            <w:tcW w:w="614"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3.</w:t>
            </w:r>
          </w:p>
        </w:tc>
        <w:tc>
          <w:tcPr>
            <w:tcW w:w="4740"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Urządzenie typu komputer „</w:t>
            </w:r>
            <w:proofErr w:type="spellStart"/>
            <w:r w:rsidRPr="00E312A6">
              <w:rPr>
                <w:rFonts w:ascii="Garamond" w:hAnsi="Garamond"/>
                <w:color w:val="000000"/>
              </w:rPr>
              <w:t>all-in-one</w:t>
            </w:r>
            <w:proofErr w:type="spellEnd"/>
            <w:r w:rsidRPr="00E312A6">
              <w:rPr>
                <w:rFonts w:ascii="Garamond" w:hAnsi="Garamond"/>
                <w:color w:val="000000"/>
              </w:rPr>
              <w:t>’’ (model A)</w:t>
            </w:r>
          </w:p>
        </w:tc>
        <w:tc>
          <w:tcPr>
            <w:tcW w:w="2608"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2</w:t>
            </w:r>
          </w:p>
        </w:tc>
      </w:tr>
      <w:tr w:rsidR="00E312A6" w:rsidRPr="00E312A6" w:rsidTr="00E312A6">
        <w:trPr>
          <w:trHeight w:val="330"/>
          <w:jc w:val="center"/>
        </w:trPr>
        <w:tc>
          <w:tcPr>
            <w:tcW w:w="614"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4.</w:t>
            </w:r>
          </w:p>
        </w:tc>
        <w:tc>
          <w:tcPr>
            <w:tcW w:w="4740"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Mikrofon stacjonarny</w:t>
            </w:r>
          </w:p>
        </w:tc>
        <w:tc>
          <w:tcPr>
            <w:tcW w:w="2608"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Od 8 do16 (zgodnie z Projektem Technicznym)</w:t>
            </w:r>
          </w:p>
        </w:tc>
      </w:tr>
      <w:tr w:rsidR="00E312A6" w:rsidRPr="00E312A6" w:rsidTr="00E312A6">
        <w:trPr>
          <w:trHeight w:val="330"/>
          <w:jc w:val="center"/>
        </w:trPr>
        <w:tc>
          <w:tcPr>
            <w:tcW w:w="614"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5.</w:t>
            </w:r>
          </w:p>
        </w:tc>
        <w:tc>
          <w:tcPr>
            <w:tcW w:w="4740"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Mikrofon ruchomy</w:t>
            </w:r>
          </w:p>
        </w:tc>
        <w:tc>
          <w:tcPr>
            <w:tcW w:w="2608"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1</w:t>
            </w:r>
          </w:p>
        </w:tc>
      </w:tr>
      <w:tr w:rsidR="00E312A6" w:rsidRPr="00E312A6" w:rsidTr="00E312A6">
        <w:trPr>
          <w:trHeight w:val="330"/>
          <w:jc w:val="center"/>
        </w:trPr>
        <w:tc>
          <w:tcPr>
            <w:tcW w:w="614"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6.</w:t>
            </w:r>
          </w:p>
        </w:tc>
        <w:tc>
          <w:tcPr>
            <w:tcW w:w="4740"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Monitor wielkoformatowy</w:t>
            </w:r>
          </w:p>
        </w:tc>
        <w:tc>
          <w:tcPr>
            <w:tcW w:w="2608"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1</w:t>
            </w:r>
          </w:p>
        </w:tc>
      </w:tr>
      <w:tr w:rsidR="00E312A6" w:rsidRPr="00E312A6" w:rsidTr="00E312A6">
        <w:trPr>
          <w:trHeight w:val="330"/>
          <w:jc w:val="center"/>
        </w:trPr>
        <w:tc>
          <w:tcPr>
            <w:tcW w:w="614"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7.</w:t>
            </w:r>
          </w:p>
        </w:tc>
        <w:tc>
          <w:tcPr>
            <w:tcW w:w="4740"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Kamera kolorowa – kamera na świadka</w:t>
            </w:r>
          </w:p>
        </w:tc>
        <w:tc>
          <w:tcPr>
            <w:tcW w:w="2608"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1</w:t>
            </w:r>
          </w:p>
        </w:tc>
      </w:tr>
      <w:tr w:rsidR="00E312A6" w:rsidRPr="00E312A6" w:rsidTr="00E312A6">
        <w:trPr>
          <w:trHeight w:val="330"/>
          <w:jc w:val="center"/>
        </w:trPr>
        <w:tc>
          <w:tcPr>
            <w:tcW w:w="614"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8.</w:t>
            </w:r>
          </w:p>
        </w:tc>
        <w:tc>
          <w:tcPr>
            <w:tcW w:w="4740"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Kamera kolorowa – kamera główna</w:t>
            </w:r>
          </w:p>
        </w:tc>
        <w:tc>
          <w:tcPr>
            <w:tcW w:w="2608"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1</w:t>
            </w:r>
          </w:p>
        </w:tc>
      </w:tr>
      <w:tr w:rsidR="00E312A6" w:rsidRPr="00E312A6" w:rsidTr="00E312A6">
        <w:trPr>
          <w:trHeight w:val="330"/>
          <w:jc w:val="center"/>
        </w:trPr>
        <w:tc>
          <w:tcPr>
            <w:tcW w:w="614"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9.</w:t>
            </w:r>
          </w:p>
        </w:tc>
        <w:tc>
          <w:tcPr>
            <w:tcW w:w="4740"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Kamera dokumentowa</w:t>
            </w:r>
          </w:p>
        </w:tc>
        <w:tc>
          <w:tcPr>
            <w:tcW w:w="2608"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1</w:t>
            </w:r>
          </w:p>
        </w:tc>
      </w:tr>
      <w:tr w:rsidR="00E312A6" w:rsidRPr="00E312A6" w:rsidTr="00E312A6">
        <w:trPr>
          <w:trHeight w:val="330"/>
          <w:jc w:val="center"/>
        </w:trPr>
        <w:tc>
          <w:tcPr>
            <w:tcW w:w="614"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rPr>
            </w:pPr>
            <w:r w:rsidRPr="00E312A6">
              <w:rPr>
                <w:rFonts w:ascii="Garamond" w:hAnsi="Garamond"/>
              </w:rPr>
              <w:t>10.</w:t>
            </w:r>
          </w:p>
        </w:tc>
        <w:tc>
          <w:tcPr>
            <w:tcW w:w="4740"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rPr>
            </w:pPr>
            <w:r w:rsidRPr="00E312A6">
              <w:rPr>
                <w:rFonts w:ascii="Garamond" w:hAnsi="Garamond"/>
              </w:rPr>
              <w:t>Wzmacniacz audio dla systemu nagłośnienia sali</w:t>
            </w:r>
          </w:p>
        </w:tc>
        <w:tc>
          <w:tcPr>
            <w:tcW w:w="2608"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rPr>
            </w:pPr>
            <w:r w:rsidRPr="00E312A6">
              <w:rPr>
                <w:rFonts w:ascii="Garamond" w:hAnsi="Garamond"/>
              </w:rPr>
              <w:t>1</w:t>
            </w:r>
          </w:p>
        </w:tc>
      </w:tr>
      <w:tr w:rsidR="00E312A6" w:rsidRPr="00E312A6" w:rsidTr="00E312A6">
        <w:trPr>
          <w:trHeight w:val="330"/>
          <w:jc w:val="center"/>
        </w:trPr>
        <w:tc>
          <w:tcPr>
            <w:tcW w:w="614"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rPr>
            </w:pPr>
            <w:r w:rsidRPr="00E312A6">
              <w:rPr>
                <w:rFonts w:ascii="Garamond" w:hAnsi="Garamond"/>
              </w:rPr>
              <w:t>11.</w:t>
            </w:r>
          </w:p>
        </w:tc>
        <w:tc>
          <w:tcPr>
            <w:tcW w:w="4740"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rPr>
            </w:pPr>
            <w:r w:rsidRPr="00E312A6">
              <w:rPr>
                <w:rFonts w:ascii="Garamond" w:hAnsi="Garamond"/>
              </w:rPr>
              <w:t>Głośniki dla systemu nagłośnienia sali</w:t>
            </w:r>
          </w:p>
        </w:tc>
        <w:tc>
          <w:tcPr>
            <w:tcW w:w="2608"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rPr>
            </w:pPr>
            <w:r w:rsidRPr="00E312A6">
              <w:rPr>
                <w:rFonts w:ascii="Garamond" w:hAnsi="Garamond"/>
              </w:rPr>
              <w:t xml:space="preserve">Od 1 </w:t>
            </w:r>
            <w:proofErr w:type="spellStart"/>
            <w:r w:rsidRPr="00E312A6">
              <w:rPr>
                <w:rFonts w:ascii="Garamond" w:hAnsi="Garamond"/>
              </w:rPr>
              <w:t>do</w:t>
            </w:r>
            <w:proofErr w:type="spellEnd"/>
            <w:r w:rsidRPr="00E312A6">
              <w:rPr>
                <w:rFonts w:ascii="Garamond" w:hAnsi="Garamond"/>
              </w:rPr>
              <w:t xml:space="preserve"> 20 (zgodnie z Projektem Technicznym) *)</w:t>
            </w:r>
          </w:p>
        </w:tc>
      </w:tr>
      <w:tr w:rsidR="00E312A6" w:rsidRPr="00E312A6" w:rsidTr="00E312A6">
        <w:trPr>
          <w:trHeight w:val="330"/>
          <w:jc w:val="center"/>
        </w:trPr>
        <w:tc>
          <w:tcPr>
            <w:tcW w:w="614"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rPr>
            </w:pPr>
            <w:r w:rsidRPr="00E312A6">
              <w:rPr>
                <w:rFonts w:ascii="Garamond" w:hAnsi="Garamond"/>
              </w:rPr>
              <w:t>12.</w:t>
            </w:r>
          </w:p>
        </w:tc>
        <w:tc>
          <w:tcPr>
            <w:tcW w:w="4740"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rPr>
            </w:pPr>
            <w:r w:rsidRPr="00E312A6">
              <w:rPr>
                <w:rFonts w:ascii="Garamond" w:hAnsi="Garamond"/>
              </w:rPr>
              <w:t>System przywoływania stron</w:t>
            </w:r>
          </w:p>
        </w:tc>
        <w:tc>
          <w:tcPr>
            <w:tcW w:w="2608"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rPr>
            </w:pPr>
            <w:r w:rsidRPr="00E312A6">
              <w:rPr>
                <w:rFonts w:ascii="Garamond" w:hAnsi="Garamond"/>
              </w:rPr>
              <w:t>1</w:t>
            </w:r>
          </w:p>
        </w:tc>
      </w:tr>
      <w:tr w:rsidR="00E312A6" w:rsidRPr="00E312A6" w:rsidTr="00E312A6">
        <w:trPr>
          <w:trHeight w:val="330"/>
          <w:jc w:val="center"/>
        </w:trPr>
        <w:tc>
          <w:tcPr>
            <w:tcW w:w="614"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13.</w:t>
            </w:r>
          </w:p>
        </w:tc>
        <w:tc>
          <w:tcPr>
            <w:tcW w:w="4740"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Zasilacz awaryjny UPS</w:t>
            </w:r>
          </w:p>
        </w:tc>
        <w:tc>
          <w:tcPr>
            <w:tcW w:w="2608"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1</w:t>
            </w:r>
          </w:p>
        </w:tc>
      </w:tr>
      <w:tr w:rsidR="00E312A6" w:rsidRPr="00E312A6" w:rsidTr="00E312A6">
        <w:trPr>
          <w:trHeight w:val="330"/>
          <w:jc w:val="center"/>
        </w:trPr>
        <w:tc>
          <w:tcPr>
            <w:tcW w:w="614"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14.</w:t>
            </w:r>
          </w:p>
        </w:tc>
        <w:tc>
          <w:tcPr>
            <w:tcW w:w="4740"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 xml:space="preserve">Szafka </w:t>
            </w:r>
            <w:proofErr w:type="spellStart"/>
            <w:r w:rsidRPr="00E312A6">
              <w:rPr>
                <w:rFonts w:ascii="Garamond" w:hAnsi="Garamond"/>
                <w:color w:val="000000"/>
              </w:rPr>
              <w:t>do</w:t>
            </w:r>
            <w:proofErr w:type="spellEnd"/>
            <w:r w:rsidRPr="00E312A6">
              <w:rPr>
                <w:rFonts w:ascii="Garamond" w:hAnsi="Garamond"/>
                <w:color w:val="000000"/>
              </w:rPr>
              <w:t xml:space="preserve"> zestawu urządzeń</w:t>
            </w:r>
          </w:p>
        </w:tc>
        <w:tc>
          <w:tcPr>
            <w:tcW w:w="2608"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1</w:t>
            </w:r>
          </w:p>
        </w:tc>
      </w:tr>
      <w:tr w:rsidR="00E312A6" w:rsidRPr="00E312A6" w:rsidTr="00E312A6">
        <w:trPr>
          <w:trHeight w:val="330"/>
          <w:jc w:val="center"/>
        </w:trPr>
        <w:tc>
          <w:tcPr>
            <w:tcW w:w="614"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15.</w:t>
            </w:r>
          </w:p>
        </w:tc>
        <w:tc>
          <w:tcPr>
            <w:tcW w:w="4740"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Przełącznik sieciowy LAN</w:t>
            </w:r>
          </w:p>
        </w:tc>
        <w:tc>
          <w:tcPr>
            <w:tcW w:w="2608"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1</w:t>
            </w:r>
          </w:p>
        </w:tc>
      </w:tr>
    </w:tbl>
    <w:p w:rsidR="00E312A6" w:rsidRPr="00E312A6" w:rsidRDefault="00E312A6" w:rsidP="00E312A6">
      <w:pPr>
        <w:spacing w:line="360" w:lineRule="auto"/>
        <w:jc w:val="both"/>
        <w:rPr>
          <w:rFonts w:ascii="Garamond" w:hAnsi="Garamond"/>
        </w:rPr>
      </w:pPr>
      <w:r w:rsidRPr="00E312A6">
        <w:rPr>
          <w:rFonts w:ascii="Garamond" w:hAnsi="Garamond"/>
        </w:rPr>
        <w:t xml:space="preserve">*) Zamawiający nie przewiduje konieczności dostarczenia głośników dla systemu nagłośnienia </w:t>
      </w:r>
      <w:proofErr w:type="spellStart"/>
      <w:r w:rsidRPr="00E312A6">
        <w:rPr>
          <w:rFonts w:ascii="Garamond" w:hAnsi="Garamond"/>
        </w:rPr>
        <w:t>do</w:t>
      </w:r>
      <w:proofErr w:type="spellEnd"/>
      <w:r w:rsidRPr="00E312A6">
        <w:rPr>
          <w:rFonts w:ascii="Garamond" w:hAnsi="Garamond"/>
        </w:rPr>
        <w:t xml:space="preserve"> wszystkich sal sądowych objętych przedmiotem </w:t>
      </w:r>
      <w:proofErr w:type="spellStart"/>
      <w:r w:rsidRPr="00E312A6">
        <w:rPr>
          <w:rFonts w:ascii="Garamond" w:hAnsi="Garamond"/>
        </w:rPr>
        <w:t>zamówienia</w:t>
      </w:r>
      <w:proofErr w:type="spellEnd"/>
      <w:r w:rsidRPr="00E312A6">
        <w:rPr>
          <w:rFonts w:ascii="Garamond" w:hAnsi="Garamond"/>
        </w:rPr>
        <w:t>. Konieczność dostawy głośników dla systemu nagłośnienia wynikać będzie z Projektu Technicznego, który zostanie uzgodniony z Użytkownikiem Końcowym. Łączna liczba głośników dla systemu nagłośnienia, które dostarczy Wykonawca nie powinna przekroczyć 600 szt.</w:t>
      </w:r>
    </w:p>
    <w:p w:rsidR="00786907" w:rsidRDefault="00786907" w:rsidP="00E312A6">
      <w:pPr>
        <w:jc w:val="both"/>
        <w:rPr>
          <w:rFonts w:ascii="Garamond" w:hAnsi="Garamond"/>
          <w:b/>
          <w:bCs/>
        </w:rPr>
      </w:pPr>
    </w:p>
    <w:p w:rsidR="00786907" w:rsidRDefault="00786907" w:rsidP="00E312A6">
      <w:pPr>
        <w:jc w:val="both"/>
        <w:rPr>
          <w:rFonts w:ascii="Garamond" w:hAnsi="Garamond"/>
          <w:b/>
          <w:bCs/>
        </w:rPr>
      </w:pPr>
    </w:p>
    <w:p w:rsidR="00786907" w:rsidRDefault="00786907" w:rsidP="00E312A6">
      <w:pPr>
        <w:jc w:val="both"/>
        <w:rPr>
          <w:rFonts w:ascii="Garamond" w:hAnsi="Garamond"/>
          <w:b/>
          <w:bCs/>
        </w:rPr>
      </w:pPr>
    </w:p>
    <w:p w:rsidR="00E312A6" w:rsidRPr="00E312A6" w:rsidRDefault="00E312A6" w:rsidP="00E312A6">
      <w:pPr>
        <w:jc w:val="both"/>
        <w:rPr>
          <w:rFonts w:ascii="Garamond" w:hAnsi="Garamond"/>
          <w:b/>
          <w:bCs/>
        </w:rPr>
      </w:pPr>
      <w:r w:rsidRPr="00E312A6">
        <w:rPr>
          <w:rFonts w:ascii="Garamond" w:hAnsi="Garamond"/>
          <w:b/>
          <w:bCs/>
        </w:rPr>
        <w:lastRenderedPageBreak/>
        <w:t>jest po zmianie:</w:t>
      </w:r>
    </w:p>
    <w:p w:rsidR="00E312A6" w:rsidRPr="00E312A6" w:rsidRDefault="00E312A6" w:rsidP="00E312A6">
      <w:pPr>
        <w:jc w:val="both"/>
        <w:rPr>
          <w:rFonts w:ascii="Garamond" w:hAnsi="Garamond"/>
          <w:b/>
          <w:u w:val="single"/>
        </w:rPr>
      </w:pPr>
      <w:r w:rsidRPr="00E312A6">
        <w:rPr>
          <w:rFonts w:ascii="Garamond" w:hAnsi="Garamond"/>
          <w:b/>
          <w:u w:val="single"/>
        </w:rPr>
        <w:t>Infrastruktura sal rozpraw:</w:t>
      </w:r>
    </w:p>
    <w:p w:rsidR="00E312A6" w:rsidRPr="00E312A6" w:rsidRDefault="00E312A6" w:rsidP="00E312A6">
      <w:pPr>
        <w:jc w:val="both"/>
        <w:rPr>
          <w:rFonts w:ascii="Garamond" w:hAnsi="Garamond"/>
        </w:rPr>
      </w:pPr>
      <w:r w:rsidRPr="00E312A6">
        <w:rPr>
          <w:rFonts w:ascii="Garamond" w:hAnsi="Garamond"/>
        </w:rPr>
        <w:t>Poniższa tabela przedstawia zestawienie ilościowe urządzeń wyposażanej sali rozpraw.</w:t>
      </w:r>
    </w:p>
    <w:tbl>
      <w:tblPr>
        <w:tblW w:w="7962" w:type="dxa"/>
        <w:jc w:val="center"/>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14"/>
        <w:gridCol w:w="4740"/>
        <w:gridCol w:w="2608"/>
      </w:tblGrid>
      <w:tr w:rsidR="00E312A6" w:rsidRPr="00E312A6" w:rsidTr="00E312A6">
        <w:trPr>
          <w:trHeight w:val="330"/>
          <w:jc w:val="center"/>
        </w:trPr>
        <w:tc>
          <w:tcPr>
            <w:tcW w:w="614"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E312A6" w:rsidRPr="00E312A6" w:rsidRDefault="00E312A6" w:rsidP="00E312A6">
            <w:pPr>
              <w:jc w:val="both"/>
              <w:rPr>
                <w:rFonts w:ascii="Garamond" w:hAnsi="Garamond"/>
                <w:b/>
                <w:bCs/>
                <w:color w:val="000000"/>
              </w:rPr>
            </w:pPr>
            <w:r w:rsidRPr="00E312A6">
              <w:rPr>
                <w:rFonts w:ascii="Garamond" w:hAnsi="Garamond"/>
                <w:b/>
                <w:bCs/>
                <w:color w:val="000000"/>
              </w:rPr>
              <w:t>Lp.</w:t>
            </w:r>
          </w:p>
        </w:tc>
        <w:tc>
          <w:tcPr>
            <w:tcW w:w="4740"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E312A6" w:rsidRPr="00E312A6" w:rsidRDefault="00E312A6" w:rsidP="00E312A6">
            <w:pPr>
              <w:jc w:val="both"/>
              <w:rPr>
                <w:rFonts w:ascii="Garamond" w:hAnsi="Garamond"/>
                <w:b/>
                <w:bCs/>
                <w:color w:val="000000"/>
              </w:rPr>
            </w:pPr>
            <w:r w:rsidRPr="00E312A6">
              <w:rPr>
                <w:rFonts w:ascii="Garamond" w:hAnsi="Garamond"/>
                <w:b/>
                <w:bCs/>
                <w:color w:val="000000"/>
              </w:rPr>
              <w:t>Nazwa urządzenia</w:t>
            </w:r>
          </w:p>
        </w:tc>
        <w:tc>
          <w:tcPr>
            <w:tcW w:w="2608"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E312A6" w:rsidRPr="00E312A6" w:rsidRDefault="00E312A6" w:rsidP="00E312A6">
            <w:pPr>
              <w:jc w:val="both"/>
              <w:rPr>
                <w:rFonts w:ascii="Garamond" w:hAnsi="Garamond"/>
                <w:b/>
                <w:bCs/>
                <w:color w:val="000000"/>
              </w:rPr>
            </w:pPr>
            <w:r w:rsidRPr="00E312A6">
              <w:rPr>
                <w:rFonts w:ascii="Garamond" w:hAnsi="Garamond"/>
                <w:b/>
                <w:bCs/>
                <w:color w:val="000000"/>
              </w:rPr>
              <w:t>Ilość sztuk / sala</w:t>
            </w:r>
          </w:p>
        </w:tc>
      </w:tr>
      <w:tr w:rsidR="00E312A6" w:rsidRPr="00E312A6" w:rsidTr="00E312A6">
        <w:trPr>
          <w:trHeight w:val="330"/>
          <w:jc w:val="center"/>
        </w:trPr>
        <w:tc>
          <w:tcPr>
            <w:tcW w:w="614"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1.</w:t>
            </w:r>
          </w:p>
        </w:tc>
        <w:tc>
          <w:tcPr>
            <w:tcW w:w="4740"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Jednostka centralna systemu rejestracji</w:t>
            </w:r>
          </w:p>
        </w:tc>
        <w:tc>
          <w:tcPr>
            <w:tcW w:w="2608"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1</w:t>
            </w:r>
          </w:p>
        </w:tc>
      </w:tr>
      <w:tr w:rsidR="00E312A6" w:rsidRPr="00E312A6" w:rsidTr="00E312A6">
        <w:trPr>
          <w:trHeight w:val="330"/>
          <w:jc w:val="center"/>
        </w:trPr>
        <w:tc>
          <w:tcPr>
            <w:tcW w:w="614"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2.</w:t>
            </w:r>
          </w:p>
        </w:tc>
        <w:tc>
          <w:tcPr>
            <w:tcW w:w="4740"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rPr>
            </w:pPr>
            <w:r w:rsidRPr="00E312A6">
              <w:rPr>
                <w:rFonts w:ascii="Garamond" w:hAnsi="Garamond"/>
              </w:rPr>
              <w:t>Urządzenie typu terminal wideokonferencyjny lub rozwiązanie równoważne</w:t>
            </w:r>
          </w:p>
        </w:tc>
        <w:tc>
          <w:tcPr>
            <w:tcW w:w="2608"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rPr>
            </w:pPr>
            <w:r w:rsidRPr="00E312A6">
              <w:rPr>
                <w:rFonts w:ascii="Garamond" w:hAnsi="Garamond"/>
              </w:rPr>
              <w:t>1</w:t>
            </w:r>
          </w:p>
        </w:tc>
      </w:tr>
      <w:tr w:rsidR="00E312A6" w:rsidRPr="00E312A6" w:rsidTr="00E312A6">
        <w:trPr>
          <w:trHeight w:val="330"/>
          <w:jc w:val="center"/>
        </w:trPr>
        <w:tc>
          <w:tcPr>
            <w:tcW w:w="614"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3.</w:t>
            </w:r>
          </w:p>
        </w:tc>
        <w:tc>
          <w:tcPr>
            <w:tcW w:w="4740"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Urządzenie typu komputer „</w:t>
            </w:r>
            <w:proofErr w:type="spellStart"/>
            <w:r w:rsidRPr="00E312A6">
              <w:rPr>
                <w:rFonts w:ascii="Garamond" w:hAnsi="Garamond"/>
                <w:color w:val="000000"/>
              </w:rPr>
              <w:t>all-in-one</w:t>
            </w:r>
            <w:proofErr w:type="spellEnd"/>
            <w:r w:rsidRPr="00E312A6">
              <w:rPr>
                <w:rFonts w:ascii="Garamond" w:hAnsi="Garamond"/>
                <w:color w:val="000000"/>
              </w:rPr>
              <w:t>’’ (model A)</w:t>
            </w:r>
          </w:p>
        </w:tc>
        <w:tc>
          <w:tcPr>
            <w:tcW w:w="2608"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2</w:t>
            </w:r>
          </w:p>
        </w:tc>
      </w:tr>
      <w:tr w:rsidR="00E312A6" w:rsidRPr="00E312A6" w:rsidTr="00E312A6">
        <w:trPr>
          <w:trHeight w:val="330"/>
          <w:jc w:val="center"/>
        </w:trPr>
        <w:tc>
          <w:tcPr>
            <w:tcW w:w="614"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4.</w:t>
            </w:r>
          </w:p>
        </w:tc>
        <w:tc>
          <w:tcPr>
            <w:tcW w:w="4740"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Mikrofon stacjonarny</w:t>
            </w:r>
          </w:p>
        </w:tc>
        <w:tc>
          <w:tcPr>
            <w:tcW w:w="2608"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Od 8 do16 (zgodnie z Projektem Technicznym) **)</w:t>
            </w:r>
          </w:p>
        </w:tc>
      </w:tr>
      <w:tr w:rsidR="00E312A6" w:rsidRPr="00E312A6" w:rsidTr="00E312A6">
        <w:trPr>
          <w:trHeight w:val="330"/>
          <w:jc w:val="center"/>
        </w:trPr>
        <w:tc>
          <w:tcPr>
            <w:tcW w:w="614"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5.</w:t>
            </w:r>
          </w:p>
        </w:tc>
        <w:tc>
          <w:tcPr>
            <w:tcW w:w="4740"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Mikrofon ruchomy</w:t>
            </w:r>
          </w:p>
        </w:tc>
        <w:tc>
          <w:tcPr>
            <w:tcW w:w="2608"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1</w:t>
            </w:r>
          </w:p>
        </w:tc>
      </w:tr>
      <w:tr w:rsidR="00E312A6" w:rsidRPr="00E312A6" w:rsidTr="00E312A6">
        <w:trPr>
          <w:trHeight w:val="330"/>
          <w:jc w:val="center"/>
        </w:trPr>
        <w:tc>
          <w:tcPr>
            <w:tcW w:w="614"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6.</w:t>
            </w:r>
          </w:p>
        </w:tc>
        <w:tc>
          <w:tcPr>
            <w:tcW w:w="4740"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Monitor wielkoformatowy</w:t>
            </w:r>
          </w:p>
        </w:tc>
        <w:tc>
          <w:tcPr>
            <w:tcW w:w="2608"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1</w:t>
            </w:r>
          </w:p>
        </w:tc>
      </w:tr>
      <w:tr w:rsidR="00E312A6" w:rsidRPr="00E312A6" w:rsidTr="00E312A6">
        <w:trPr>
          <w:trHeight w:val="330"/>
          <w:jc w:val="center"/>
        </w:trPr>
        <w:tc>
          <w:tcPr>
            <w:tcW w:w="614"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7.</w:t>
            </w:r>
          </w:p>
        </w:tc>
        <w:tc>
          <w:tcPr>
            <w:tcW w:w="4740"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Kamera kolorowa – kamera na świadka</w:t>
            </w:r>
          </w:p>
        </w:tc>
        <w:tc>
          <w:tcPr>
            <w:tcW w:w="2608"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1</w:t>
            </w:r>
          </w:p>
        </w:tc>
      </w:tr>
      <w:tr w:rsidR="00E312A6" w:rsidRPr="00E312A6" w:rsidTr="00E312A6">
        <w:trPr>
          <w:trHeight w:val="330"/>
          <w:jc w:val="center"/>
        </w:trPr>
        <w:tc>
          <w:tcPr>
            <w:tcW w:w="614"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8.</w:t>
            </w:r>
          </w:p>
        </w:tc>
        <w:tc>
          <w:tcPr>
            <w:tcW w:w="4740"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Kamera kolorowa – kamera główna</w:t>
            </w:r>
          </w:p>
        </w:tc>
        <w:tc>
          <w:tcPr>
            <w:tcW w:w="2608"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1</w:t>
            </w:r>
          </w:p>
        </w:tc>
      </w:tr>
      <w:tr w:rsidR="00E312A6" w:rsidRPr="00E312A6" w:rsidTr="00E312A6">
        <w:trPr>
          <w:trHeight w:val="330"/>
          <w:jc w:val="center"/>
        </w:trPr>
        <w:tc>
          <w:tcPr>
            <w:tcW w:w="614"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9.</w:t>
            </w:r>
          </w:p>
        </w:tc>
        <w:tc>
          <w:tcPr>
            <w:tcW w:w="4740"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Kamera dokumentowa</w:t>
            </w:r>
          </w:p>
        </w:tc>
        <w:tc>
          <w:tcPr>
            <w:tcW w:w="2608"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1</w:t>
            </w:r>
          </w:p>
        </w:tc>
      </w:tr>
      <w:tr w:rsidR="00E312A6" w:rsidRPr="00E312A6" w:rsidTr="00E312A6">
        <w:trPr>
          <w:trHeight w:val="330"/>
          <w:jc w:val="center"/>
        </w:trPr>
        <w:tc>
          <w:tcPr>
            <w:tcW w:w="614"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rPr>
            </w:pPr>
            <w:r w:rsidRPr="00E312A6">
              <w:rPr>
                <w:rFonts w:ascii="Garamond" w:hAnsi="Garamond"/>
              </w:rPr>
              <w:t>10.</w:t>
            </w:r>
          </w:p>
        </w:tc>
        <w:tc>
          <w:tcPr>
            <w:tcW w:w="4740"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rPr>
            </w:pPr>
            <w:r w:rsidRPr="00E312A6">
              <w:rPr>
                <w:rFonts w:ascii="Garamond" w:hAnsi="Garamond"/>
              </w:rPr>
              <w:t>Wzmacniacz audio dla systemu nagłośnienia sali</w:t>
            </w:r>
          </w:p>
        </w:tc>
        <w:tc>
          <w:tcPr>
            <w:tcW w:w="2608"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rPr>
            </w:pPr>
            <w:r w:rsidRPr="00E312A6">
              <w:rPr>
                <w:rFonts w:ascii="Garamond" w:hAnsi="Garamond"/>
              </w:rPr>
              <w:t>1</w:t>
            </w:r>
          </w:p>
        </w:tc>
      </w:tr>
      <w:tr w:rsidR="00E312A6" w:rsidRPr="00E312A6" w:rsidTr="00E312A6">
        <w:trPr>
          <w:trHeight w:val="330"/>
          <w:jc w:val="center"/>
        </w:trPr>
        <w:tc>
          <w:tcPr>
            <w:tcW w:w="614"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rPr>
            </w:pPr>
            <w:r w:rsidRPr="00E312A6">
              <w:rPr>
                <w:rFonts w:ascii="Garamond" w:hAnsi="Garamond"/>
              </w:rPr>
              <w:t>11.</w:t>
            </w:r>
          </w:p>
        </w:tc>
        <w:tc>
          <w:tcPr>
            <w:tcW w:w="4740"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rPr>
            </w:pPr>
            <w:r w:rsidRPr="00E312A6">
              <w:rPr>
                <w:rFonts w:ascii="Garamond" w:hAnsi="Garamond"/>
              </w:rPr>
              <w:t>Głośniki dla systemu nagłośnienia sali</w:t>
            </w:r>
          </w:p>
        </w:tc>
        <w:tc>
          <w:tcPr>
            <w:tcW w:w="2608"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rPr>
            </w:pPr>
            <w:r w:rsidRPr="00E312A6">
              <w:rPr>
                <w:rFonts w:ascii="Garamond" w:hAnsi="Garamond"/>
              </w:rPr>
              <w:t xml:space="preserve">Od 1 </w:t>
            </w:r>
            <w:proofErr w:type="spellStart"/>
            <w:r w:rsidRPr="00E312A6">
              <w:rPr>
                <w:rFonts w:ascii="Garamond" w:hAnsi="Garamond"/>
              </w:rPr>
              <w:t>do</w:t>
            </w:r>
            <w:proofErr w:type="spellEnd"/>
            <w:r w:rsidRPr="00E312A6">
              <w:rPr>
                <w:rFonts w:ascii="Garamond" w:hAnsi="Garamond"/>
              </w:rPr>
              <w:t xml:space="preserve"> 20 (zgodnie z Projektem Technicznym) *)</w:t>
            </w:r>
          </w:p>
        </w:tc>
      </w:tr>
      <w:tr w:rsidR="00E312A6" w:rsidRPr="00E312A6" w:rsidTr="00E312A6">
        <w:trPr>
          <w:trHeight w:val="330"/>
          <w:jc w:val="center"/>
        </w:trPr>
        <w:tc>
          <w:tcPr>
            <w:tcW w:w="614"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rPr>
            </w:pPr>
            <w:r w:rsidRPr="00E312A6">
              <w:rPr>
                <w:rFonts w:ascii="Garamond" w:hAnsi="Garamond"/>
              </w:rPr>
              <w:t>12.</w:t>
            </w:r>
          </w:p>
        </w:tc>
        <w:tc>
          <w:tcPr>
            <w:tcW w:w="4740"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rPr>
            </w:pPr>
            <w:r w:rsidRPr="00E312A6">
              <w:rPr>
                <w:rFonts w:ascii="Garamond" w:hAnsi="Garamond"/>
              </w:rPr>
              <w:t>System przywoływania stron</w:t>
            </w:r>
          </w:p>
        </w:tc>
        <w:tc>
          <w:tcPr>
            <w:tcW w:w="2608"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rPr>
            </w:pPr>
            <w:r w:rsidRPr="00E312A6">
              <w:rPr>
                <w:rFonts w:ascii="Garamond" w:hAnsi="Garamond"/>
              </w:rPr>
              <w:t>1</w:t>
            </w:r>
          </w:p>
        </w:tc>
      </w:tr>
      <w:tr w:rsidR="00E312A6" w:rsidRPr="00E312A6" w:rsidTr="00E312A6">
        <w:trPr>
          <w:trHeight w:val="330"/>
          <w:jc w:val="center"/>
        </w:trPr>
        <w:tc>
          <w:tcPr>
            <w:tcW w:w="614"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13.</w:t>
            </w:r>
          </w:p>
        </w:tc>
        <w:tc>
          <w:tcPr>
            <w:tcW w:w="4740"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Zasilacz awaryjny UPS</w:t>
            </w:r>
          </w:p>
        </w:tc>
        <w:tc>
          <w:tcPr>
            <w:tcW w:w="2608"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1</w:t>
            </w:r>
          </w:p>
        </w:tc>
      </w:tr>
      <w:tr w:rsidR="00E312A6" w:rsidRPr="00E312A6" w:rsidTr="00E312A6">
        <w:trPr>
          <w:trHeight w:val="330"/>
          <w:jc w:val="center"/>
        </w:trPr>
        <w:tc>
          <w:tcPr>
            <w:tcW w:w="614"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14.</w:t>
            </w:r>
          </w:p>
        </w:tc>
        <w:tc>
          <w:tcPr>
            <w:tcW w:w="4740"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 xml:space="preserve">Szafka </w:t>
            </w:r>
            <w:proofErr w:type="spellStart"/>
            <w:r w:rsidRPr="00E312A6">
              <w:rPr>
                <w:rFonts w:ascii="Garamond" w:hAnsi="Garamond"/>
                <w:color w:val="000000"/>
              </w:rPr>
              <w:t>do</w:t>
            </w:r>
            <w:proofErr w:type="spellEnd"/>
            <w:r w:rsidRPr="00E312A6">
              <w:rPr>
                <w:rFonts w:ascii="Garamond" w:hAnsi="Garamond"/>
                <w:color w:val="000000"/>
              </w:rPr>
              <w:t xml:space="preserve"> zestawu urządzeń</w:t>
            </w:r>
          </w:p>
        </w:tc>
        <w:tc>
          <w:tcPr>
            <w:tcW w:w="2608"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1</w:t>
            </w:r>
          </w:p>
        </w:tc>
      </w:tr>
      <w:tr w:rsidR="00E312A6" w:rsidRPr="00E312A6" w:rsidTr="00E312A6">
        <w:trPr>
          <w:trHeight w:val="330"/>
          <w:jc w:val="center"/>
        </w:trPr>
        <w:tc>
          <w:tcPr>
            <w:tcW w:w="614"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15.</w:t>
            </w:r>
          </w:p>
        </w:tc>
        <w:tc>
          <w:tcPr>
            <w:tcW w:w="4740"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Przełącznik sieciowy LAN</w:t>
            </w:r>
          </w:p>
        </w:tc>
        <w:tc>
          <w:tcPr>
            <w:tcW w:w="2608" w:type="dxa"/>
            <w:tcBorders>
              <w:top w:val="single" w:sz="4" w:space="0" w:color="auto"/>
              <w:left w:val="single" w:sz="4" w:space="0" w:color="auto"/>
              <w:bottom w:val="single" w:sz="4" w:space="0" w:color="auto"/>
              <w:right w:val="single" w:sz="4" w:space="0" w:color="auto"/>
            </w:tcBorders>
            <w:vAlign w:val="center"/>
            <w:hideMark/>
          </w:tcPr>
          <w:p w:rsidR="00E312A6" w:rsidRPr="00E312A6" w:rsidRDefault="00E312A6" w:rsidP="00E312A6">
            <w:pPr>
              <w:jc w:val="both"/>
              <w:rPr>
                <w:rFonts w:ascii="Garamond" w:hAnsi="Garamond"/>
                <w:color w:val="000000"/>
              </w:rPr>
            </w:pPr>
            <w:r w:rsidRPr="00E312A6">
              <w:rPr>
                <w:rFonts w:ascii="Garamond" w:hAnsi="Garamond"/>
                <w:color w:val="000000"/>
              </w:rPr>
              <w:t>1</w:t>
            </w:r>
          </w:p>
        </w:tc>
      </w:tr>
    </w:tbl>
    <w:p w:rsidR="00E312A6" w:rsidRPr="00E312A6" w:rsidRDefault="00E312A6" w:rsidP="00E312A6">
      <w:pPr>
        <w:spacing w:line="360" w:lineRule="auto"/>
        <w:jc w:val="both"/>
        <w:rPr>
          <w:rFonts w:ascii="Garamond" w:hAnsi="Garamond"/>
        </w:rPr>
      </w:pPr>
      <w:r w:rsidRPr="00E312A6">
        <w:rPr>
          <w:rFonts w:ascii="Garamond" w:hAnsi="Garamond"/>
        </w:rPr>
        <w:t xml:space="preserve">*) Zamawiający nie przewiduje konieczności dostarczenia głośników dla systemu nagłośnienia </w:t>
      </w:r>
      <w:proofErr w:type="spellStart"/>
      <w:r w:rsidRPr="00E312A6">
        <w:rPr>
          <w:rFonts w:ascii="Garamond" w:hAnsi="Garamond"/>
        </w:rPr>
        <w:t>do</w:t>
      </w:r>
      <w:proofErr w:type="spellEnd"/>
      <w:r w:rsidRPr="00E312A6">
        <w:rPr>
          <w:rFonts w:ascii="Garamond" w:hAnsi="Garamond"/>
        </w:rPr>
        <w:t xml:space="preserve"> wszystkich sal sądowych objętych przedmiotem </w:t>
      </w:r>
      <w:proofErr w:type="spellStart"/>
      <w:r w:rsidRPr="00E312A6">
        <w:rPr>
          <w:rFonts w:ascii="Garamond" w:hAnsi="Garamond"/>
        </w:rPr>
        <w:t>zamówienia</w:t>
      </w:r>
      <w:proofErr w:type="spellEnd"/>
      <w:r w:rsidRPr="00E312A6">
        <w:rPr>
          <w:rFonts w:ascii="Garamond" w:hAnsi="Garamond"/>
        </w:rPr>
        <w:t>. Konieczność dostawy głośników dla systemu nagłośnienia wynikać będzie z Projektu Technicznego, który zostanie uzgodniony z Użytkownikiem Końcowym. Łączna liczba głośników dla systemu nagłośnienia, które dostarczy Wykonawca nie powinna przekroczyć 600 szt.</w:t>
      </w:r>
    </w:p>
    <w:p w:rsidR="00E312A6" w:rsidRPr="00E312A6" w:rsidRDefault="00E312A6" w:rsidP="00E312A6">
      <w:pPr>
        <w:spacing w:line="360" w:lineRule="auto"/>
        <w:jc w:val="both"/>
        <w:rPr>
          <w:rFonts w:ascii="Garamond" w:hAnsi="Garamond"/>
        </w:rPr>
      </w:pPr>
      <w:r w:rsidRPr="00E312A6">
        <w:rPr>
          <w:rFonts w:ascii="Garamond" w:hAnsi="Garamond"/>
        </w:rPr>
        <w:t>**) Dokładna ilość mikrofonów stacjonarnych w poszczególnych salach rozpraw wynikać będzie z Projektu Technicznego, który zostanie uzgodniony z Użytkownikiem Końcowym. Łączna liczba mikrofonów stacjonarnych, które dostarczy Wykonawca nie powinna przekroczyć 11 088 szt. (w tym 2 772 szt. mikrofonów stacjonarnych dla Strefy I oraz 8 316 szt. dla Stref II, III i IV sali rozpraw).</w:t>
      </w:r>
    </w:p>
    <w:p w:rsidR="00E312A6" w:rsidRPr="00EC4071" w:rsidRDefault="00E312A6" w:rsidP="005B78E4">
      <w:pPr>
        <w:jc w:val="both"/>
        <w:rPr>
          <w:rFonts w:ascii="Garamond" w:hAnsi="Garamond"/>
          <w:b/>
          <w:u w:val="single"/>
        </w:rPr>
      </w:pPr>
      <w:r w:rsidRPr="00EC4071">
        <w:rPr>
          <w:rFonts w:ascii="Garamond" w:hAnsi="Garamond"/>
          <w:b/>
          <w:u w:val="single"/>
        </w:rPr>
        <w:t>Pytanie nr 24</w:t>
      </w:r>
    </w:p>
    <w:p w:rsidR="00E312A6" w:rsidRPr="00EC4071" w:rsidRDefault="00E312A6" w:rsidP="005B78E4">
      <w:pPr>
        <w:spacing w:line="360" w:lineRule="auto"/>
        <w:contextualSpacing/>
        <w:jc w:val="both"/>
        <w:outlineLvl w:val="0"/>
        <w:rPr>
          <w:rFonts w:ascii="Garamond" w:hAnsi="Garamond" w:cs="Arial"/>
          <w:b/>
          <w:bCs/>
        </w:rPr>
      </w:pPr>
      <w:r w:rsidRPr="00EC4071">
        <w:rPr>
          <w:rFonts w:ascii="Garamond" w:hAnsi="Garamond" w:cs="Arial"/>
          <w:b/>
          <w:bCs/>
        </w:rPr>
        <w:t xml:space="preserve">Dot.: Zał. nr 1 </w:t>
      </w:r>
      <w:proofErr w:type="spellStart"/>
      <w:r w:rsidRPr="00EC4071">
        <w:rPr>
          <w:rFonts w:ascii="Garamond" w:hAnsi="Garamond" w:cs="Arial"/>
          <w:b/>
          <w:bCs/>
        </w:rPr>
        <w:t>do</w:t>
      </w:r>
      <w:proofErr w:type="spellEnd"/>
      <w:r w:rsidRPr="00EC4071">
        <w:rPr>
          <w:rFonts w:ascii="Garamond" w:hAnsi="Garamond" w:cs="Arial"/>
          <w:b/>
          <w:bCs/>
        </w:rPr>
        <w:t xml:space="preserve"> SIWZ – Wzór umowy:</w:t>
      </w:r>
    </w:p>
    <w:p w:rsidR="00E312A6" w:rsidRPr="00EC4071" w:rsidRDefault="00E312A6" w:rsidP="005B78E4">
      <w:pPr>
        <w:spacing w:line="360" w:lineRule="auto"/>
        <w:contextualSpacing/>
        <w:jc w:val="both"/>
        <w:rPr>
          <w:rFonts w:ascii="Garamond" w:hAnsi="Garamond" w:cs="Arial"/>
          <w:b/>
        </w:rPr>
      </w:pPr>
      <w:r w:rsidRPr="00EC4071">
        <w:rPr>
          <w:rFonts w:ascii="Garamond" w:hAnsi="Garamond" w:cs="Arial"/>
          <w:b/>
        </w:rPr>
        <w:t>Par. 3 ust. 3 wzoru Umowy:</w:t>
      </w:r>
    </w:p>
    <w:p w:rsidR="00E312A6" w:rsidRPr="00EC4071" w:rsidRDefault="00E312A6" w:rsidP="005B78E4">
      <w:pPr>
        <w:widowControl w:val="0"/>
        <w:autoSpaceDE w:val="0"/>
        <w:autoSpaceDN w:val="0"/>
        <w:adjustRightInd w:val="0"/>
        <w:spacing w:line="360" w:lineRule="auto"/>
        <w:contextualSpacing/>
        <w:jc w:val="both"/>
        <w:rPr>
          <w:rFonts w:ascii="Garamond" w:hAnsi="Garamond" w:cs="Arial"/>
          <w:i/>
        </w:rPr>
      </w:pPr>
      <w:r w:rsidRPr="00EC4071">
        <w:rPr>
          <w:rFonts w:ascii="Garamond" w:hAnsi="Garamond" w:cs="Arial"/>
          <w:i/>
        </w:rPr>
        <w:t xml:space="preserve">„Po upływie 12 miesięcy od dnia zawarcia Umowy, Zamawiający jest uprawniony </w:t>
      </w:r>
      <w:r w:rsidRPr="00EC4071">
        <w:rPr>
          <w:rFonts w:ascii="Garamond" w:hAnsi="Garamond" w:cs="Arial"/>
          <w:i/>
        </w:rPr>
        <w:br/>
      </w:r>
      <w:proofErr w:type="spellStart"/>
      <w:r w:rsidRPr="00EC4071">
        <w:rPr>
          <w:rFonts w:ascii="Garamond" w:hAnsi="Garamond" w:cs="Arial"/>
          <w:i/>
        </w:rPr>
        <w:t>do</w:t>
      </w:r>
      <w:proofErr w:type="spellEnd"/>
      <w:r w:rsidRPr="00EC4071">
        <w:rPr>
          <w:rFonts w:ascii="Garamond" w:hAnsi="Garamond" w:cs="Arial"/>
          <w:i/>
        </w:rPr>
        <w:t xml:space="preserve"> rozwiązania umowy z zachowaniem jednomiesięcznego okresu wypowiedzenia. Rozwiązanie umowy nie </w:t>
      </w:r>
      <w:r w:rsidRPr="00EC4071">
        <w:rPr>
          <w:rFonts w:ascii="Garamond" w:hAnsi="Garamond" w:cs="Arial"/>
          <w:i/>
        </w:rPr>
        <w:lastRenderedPageBreak/>
        <w:t>wyłącza odpowiedzialności Wykonawcy z tytułu gwarancji na System, o której mowa w § 7.”</w:t>
      </w:r>
    </w:p>
    <w:p w:rsidR="00E312A6" w:rsidRPr="00EC4071" w:rsidRDefault="00E312A6" w:rsidP="005B78E4">
      <w:pPr>
        <w:spacing w:line="360" w:lineRule="auto"/>
        <w:contextualSpacing/>
        <w:jc w:val="both"/>
        <w:rPr>
          <w:rFonts w:ascii="Garamond" w:hAnsi="Garamond" w:cs="Arial"/>
        </w:rPr>
      </w:pPr>
      <w:r w:rsidRPr="00EC4071">
        <w:rPr>
          <w:rFonts w:ascii="Garamond" w:hAnsi="Garamond" w:cs="Arial"/>
        </w:rPr>
        <w:t>Taki zapis wzoru Umowy jest sprzeczny z dyspozycją art. 142 Ustawy, w zw. z art. 143 Ustawy poprzez wprowadzenie możliwości rozwiązania umowy przez Zamawiającego za wypowiedzeniem, pomimo, iż umowa jest zawierana na czas oznaczony. Ponadto biorąc pod uwagę fakt, iż przyszła Umowa jaka zostanie zawarta z wykonawcą wyłonionym w ramach postępowania prowadzonego przez Zamawiającego, będzie w swej istocie umową rezultatu, zatem taka umowa ze swej istoty nie może być rozwiązana za wypowiedzeniem.</w:t>
      </w:r>
    </w:p>
    <w:p w:rsidR="00E312A6" w:rsidRPr="00EC4071" w:rsidRDefault="00E312A6" w:rsidP="005B78E4">
      <w:pPr>
        <w:spacing w:line="360" w:lineRule="auto"/>
        <w:contextualSpacing/>
        <w:jc w:val="both"/>
        <w:rPr>
          <w:rFonts w:ascii="Garamond" w:hAnsi="Garamond" w:cs="Arial"/>
        </w:rPr>
      </w:pPr>
      <w:r w:rsidRPr="00EC4071">
        <w:rPr>
          <w:rFonts w:ascii="Garamond" w:hAnsi="Garamond" w:cs="Arial"/>
        </w:rPr>
        <w:t>Prosimy o wykreślenie powyższego zapisu z treści wzoru Umowy.</w:t>
      </w:r>
    </w:p>
    <w:p w:rsidR="00E312A6" w:rsidRPr="00EC4071" w:rsidRDefault="00E312A6" w:rsidP="005B78E4">
      <w:pPr>
        <w:spacing w:line="320" w:lineRule="exact"/>
        <w:jc w:val="both"/>
        <w:rPr>
          <w:rFonts w:ascii="Garamond" w:hAnsi="Garamond" w:cs="Arial"/>
          <w:b/>
          <w:u w:val="single"/>
        </w:rPr>
      </w:pPr>
      <w:r w:rsidRPr="00EC4071">
        <w:rPr>
          <w:rFonts w:ascii="Garamond" w:hAnsi="Garamond" w:cs="Arial"/>
          <w:b/>
          <w:u w:val="single"/>
        </w:rPr>
        <w:t>Odpowiedź nr 24</w:t>
      </w:r>
    </w:p>
    <w:p w:rsidR="005966CC" w:rsidRPr="00EC4071" w:rsidRDefault="005966CC" w:rsidP="005B78E4">
      <w:pPr>
        <w:jc w:val="both"/>
        <w:rPr>
          <w:rFonts w:ascii="Garamond" w:hAnsi="Garamond"/>
        </w:rPr>
      </w:pPr>
      <w:r w:rsidRPr="00EC4071">
        <w:rPr>
          <w:rFonts w:ascii="Garamond" w:hAnsi="Garamond"/>
        </w:rPr>
        <w:t xml:space="preserve">Zamawiający podtrzymuje zapisy zał. nr 1 </w:t>
      </w:r>
      <w:proofErr w:type="spellStart"/>
      <w:r w:rsidRPr="00EC4071">
        <w:rPr>
          <w:rFonts w:ascii="Garamond" w:hAnsi="Garamond"/>
        </w:rPr>
        <w:t>do</w:t>
      </w:r>
      <w:proofErr w:type="spellEnd"/>
      <w:r w:rsidRPr="00EC4071">
        <w:rPr>
          <w:rFonts w:ascii="Garamond" w:hAnsi="Garamond"/>
        </w:rPr>
        <w:t xml:space="preserve"> SIWZ – wzór umowy</w:t>
      </w:r>
    </w:p>
    <w:p w:rsidR="00E312A6" w:rsidRPr="00EC4071" w:rsidRDefault="00E312A6" w:rsidP="005B78E4">
      <w:pPr>
        <w:jc w:val="both"/>
        <w:rPr>
          <w:rFonts w:ascii="Garamond" w:hAnsi="Garamond"/>
          <w:b/>
        </w:rPr>
      </w:pPr>
    </w:p>
    <w:p w:rsidR="00E312A6" w:rsidRPr="00EC4071" w:rsidRDefault="00E312A6" w:rsidP="005B78E4">
      <w:pPr>
        <w:jc w:val="both"/>
        <w:rPr>
          <w:rFonts w:ascii="Garamond" w:hAnsi="Garamond"/>
          <w:b/>
          <w:u w:val="single"/>
        </w:rPr>
      </w:pPr>
      <w:r w:rsidRPr="00EC4071">
        <w:rPr>
          <w:rFonts w:ascii="Garamond" w:hAnsi="Garamond"/>
          <w:b/>
          <w:u w:val="single"/>
        </w:rPr>
        <w:t>Pytanie nr 2</w:t>
      </w:r>
      <w:r w:rsidR="005966CC" w:rsidRPr="00EC4071">
        <w:rPr>
          <w:rFonts w:ascii="Garamond" w:hAnsi="Garamond"/>
          <w:b/>
          <w:u w:val="single"/>
        </w:rPr>
        <w:t>5</w:t>
      </w:r>
    </w:p>
    <w:p w:rsidR="005966CC" w:rsidRPr="00EC4071" w:rsidRDefault="005966CC" w:rsidP="005B78E4">
      <w:pPr>
        <w:spacing w:line="360" w:lineRule="auto"/>
        <w:contextualSpacing/>
        <w:jc w:val="both"/>
        <w:outlineLvl w:val="0"/>
        <w:rPr>
          <w:rFonts w:ascii="Garamond" w:hAnsi="Garamond" w:cs="Arial"/>
          <w:b/>
          <w:bCs/>
        </w:rPr>
      </w:pPr>
      <w:r w:rsidRPr="00EC4071">
        <w:rPr>
          <w:rFonts w:ascii="Garamond" w:hAnsi="Garamond" w:cs="Arial"/>
          <w:b/>
          <w:bCs/>
        </w:rPr>
        <w:t>Dot. Specyfikacji Istotnych Warunków Zamówienia</w:t>
      </w:r>
    </w:p>
    <w:p w:rsidR="005966CC" w:rsidRPr="00EC4071" w:rsidRDefault="005966CC" w:rsidP="005B78E4">
      <w:pPr>
        <w:spacing w:line="360" w:lineRule="auto"/>
        <w:contextualSpacing/>
        <w:jc w:val="both"/>
        <w:rPr>
          <w:rFonts w:ascii="Garamond" w:hAnsi="Garamond" w:cs="Arial"/>
        </w:rPr>
      </w:pPr>
      <w:r w:rsidRPr="00EC4071">
        <w:rPr>
          <w:rFonts w:ascii="Garamond" w:hAnsi="Garamond" w:cs="Arial"/>
        </w:rPr>
        <w:t>Z zapisów SIWZ nie wynika, aby Zamawiający zapewnił we własnym zakresie i na własny koszt niezbędne wsparcie ze strony wykonawcy będącego autorem oprogramowania „</w:t>
      </w:r>
      <w:proofErr w:type="spellStart"/>
      <w:r w:rsidRPr="00EC4071">
        <w:rPr>
          <w:rFonts w:ascii="Garamond" w:hAnsi="Garamond" w:cs="Arial"/>
        </w:rPr>
        <w:t>ReCourt</w:t>
      </w:r>
      <w:proofErr w:type="spellEnd"/>
      <w:r w:rsidRPr="00EC4071">
        <w:rPr>
          <w:rFonts w:ascii="Garamond" w:hAnsi="Garamond" w:cs="Arial"/>
        </w:rPr>
        <w:t>”, zarówno na etapie poprzedzającym złożenie ofert, ale także na etapie Prezentacji, jak i na etapie wdrożenia Systemu oferowanego przez danego wykonawcę, po zawarciu Umowy z Zamawiającym.</w:t>
      </w:r>
    </w:p>
    <w:p w:rsidR="005966CC" w:rsidRPr="00EC4071" w:rsidRDefault="005966CC" w:rsidP="005B78E4">
      <w:pPr>
        <w:spacing w:line="360" w:lineRule="auto"/>
        <w:contextualSpacing/>
        <w:jc w:val="both"/>
        <w:rPr>
          <w:rFonts w:ascii="Garamond" w:hAnsi="Garamond" w:cs="Arial"/>
        </w:rPr>
      </w:pPr>
    </w:p>
    <w:p w:rsidR="005966CC" w:rsidRPr="00EC4071" w:rsidRDefault="005966CC" w:rsidP="005B78E4">
      <w:pPr>
        <w:spacing w:line="360" w:lineRule="auto"/>
        <w:contextualSpacing/>
        <w:jc w:val="both"/>
        <w:outlineLvl w:val="0"/>
        <w:rPr>
          <w:rFonts w:ascii="Garamond" w:hAnsi="Garamond" w:cs="Arial"/>
        </w:rPr>
      </w:pPr>
      <w:r w:rsidRPr="00EC4071">
        <w:rPr>
          <w:rFonts w:ascii="Garamond" w:hAnsi="Garamond" w:cs="Arial"/>
        </w:rPr>
        <w:t>W związku z powyższym prosimy o  zmianę treści SIWZ poprzez wprowadzenie zapisu, z którego będzie wynikało, iż Zamawiający zapewnia na własny koszt i odpowiedzialność współpracę podmiotu będącego autorem oprogramowania „</w:t>
      </w:r>
      <w:proofErr w:type="spellStart"/>
      <w:r w:rsidRPr="00EC4071">
        <w:rPr>
          <w:rFonts w:ascii="Garamond" w:hAnsi="Garamond" w:cs="Arial"/>
        </w:rPr>
        <w:t>ReCourt</w:t>
      </w:r>
      <w:proofErr w:type="spellEnd"/>
      <w:r w:rsidRPr="00EC4071">
        <w:rPr>
          <w:rFonts w:ascii="Garamond" w:hAnsi="Garamond" w:cs="Arial"/>
        </w:rPr>
        <w:t xml:space="preserve">” zarówno na etapie Prezentacji jak i na etapie realizacji przedmiotowego </w:t>
      </w:r>
      <w:proofErr w:type="spellStart"/>
      <w:r w:rsidRPr="00EC4071">
        <w:rPr>
          <w:rFonts w:ascii="Garamond" w:hAnsi="Garamond" w:cs="Arial"/>
        </w:rPr>
        <w:t>zamówienia</w:t>
      </w:r>
      <w:proofErr w:type="spellEnd"/>
      <w:r w:rsidRPr="00EC4071">
        <w:rPr>
          <w:rFonts w:ascii="Garamond" w:hAnsi="Garamond" w:cs="Arial"/>
        </w:rPr>
        <w:t>, w przypadku zawarcia umowy z danym wykonawcą, oraz poprzez wprowadzenie zapisu określającego w sposób dokładny zakres wymagań oraz poziom zaangażowania przedstawicieli autora oprogramowania „</w:t>
      </w:r>
      <w:proofErr w:type="spellStart"/>
      <w:r w:rsidRPr="00EC4071">
        <w:rPr>
          <w:rFonts w:ascii="Garamond" w:hAnsi="Garamond" w:cs="Arial"/>
        </w:rPr>
        <w:t>ReCourt</w:t>
      </w:r>
      <w:proofErr w:type="spellEnd"/>
      <w:r w:rsidRPr="00EC4071">
        <w:rPr>
          <w:rFonts w:ascii="Garamond" w:hAnsi="Garamond" w:cs="Arial"/>
        </w:rPr>
        <w:t>” w ramach współpracy z danym wykonawcą, a także miejsca i czasu świadczenia tejże współpracy z danym wykonawcą.</w:t>
      </w:r>
    </w:p>
    <w:p w:rsidR="00E312A6" w:rsidRPr="00EC4071" w:rsidRDefault="00E312A6" w:rsidP="005B78E4">
      <w:pPr>
        <w:spacing w:line="320" w:lineRule="exact"/>
        <w:jc w:val="both"/>
        <w:rPr>
          <w:rFonts w:ascii="Garamond" w:hAnsi="Garamond" w:cs="Arial"/>
          <w:b/>
          <w:u w:val="single"/>
        </w:rPr>
      </w:pPr>
      <w:r w:rsidRPr="00EC4071">
        <w:rPr>
          <w:rFonts w:ascii="Garamond" w:hAnsi="Garamond" w:cs="Arial"/>
          <w:b/>
          <w:u w:val="single"/>
        </w:rPr>
        <w:t>Odpowiedź nr 2</w:t>
      </w:r>
      <w:r w:rsidR="005966CC" w:rsidRPr="00EC4071">
        <w:rPr>
          <w:rFonts w:ascii="Garamond" w:hAnsi="Garamond" w:cs="Arial"/>
          <w:b/>
          <w:u w:val="single"/>
        </w:rPr>
        <w:t>5</w:t>
      </w:r>
    </w:p>
    <w:p w:rsidR="005966CC" w:rsidRPr="00EC4071" w:rsidRDefault="005966CC" w:rsidP="005B78E4">
      <w:pPr>
        <w:jc w:val="both"/>
        <w:rPr>
          <w:rFonts w:ascii="Garamond" w:hAnsi="Garamond"/>
        </w:rPr>
      </w:pPr>
      <w:r w:rsidRPr="00EC4071">
        <w:rPr>
          <w:rFonts w:ascii="Garamond" w:hAnsi="Garamond"/>
        </w:rPr>
        <w:t>Zamawiający podtrzymuje zapisy SIWZ</w:t>
      </w:r>
      <w:r w:rsidR="00A81E62">
        <w:rPr>
          <w:rFonts w:ascii="Garamond" w:hAnsi="Garamond"/>
        </w:rPr>
        <w:t>.</w:t>
      </w:r>
    </w:p>
    <w:p w:rsidR="00E312A6" w:rsidRPr="00EC4071" w:rsidRDefault="00E312A6" w:rsidP="005B78E4">
      <w:pPr>
        <w:jc w:val="both"/>
        <w:rPr>
          <w:rFonts w:ascii="Garamond" w:hAnsi="Garamond"/>
          <w:b/>
        </w:rPr>
      </w:pPr>
    </w:p>
    <w:p w:rsidR="00E312A6" w:rsidRPr="00EC4071" w:rsidRDefault="00E312A6" w:rsidP="005B78E4">
      <w:pPr>
        <w:jc w:val="both"/>
        <w:rPr>
          <w:rFonts w:ascii="Garamond" w:hAnsi="Garamond"/>
          <w:b/>
          <w:u w:val="single"/>
        </w:rPr>
      </w:pPr>
      <w:r w:rsidRPr="00EC4071">
        <w:rPr>
          <w:rFonts w:ascii="Garamond" w:hAnsi="Garamond"/>
          <w:b/>
          <w:u w:val="single"/>
        </w:rPr>
        <w:t>Pytanie nr 2</w:t>
      </w:r>
      <w:r w:rsidR="005966CC" w:rsidRPr="00EC4071">
        <w:rPr>
          <w:rFonts w:ascii="Garamond" w:hAnsi="Garamond"/>
          <w:b/>
          <w:u w:val="single"/>
        </w:rPr>
        <w:t>6</w:t>
      </w:r>
    </w:p>
    <w:p w:rsidR="005966CC" w:rsidRPr="00EC4071" w:rsidRDefault="005966CC" w:rsidP="005B78E4">
      <w:pPr>
        <w:spacing w:line="360" w:lineRule="auto"/>
        <w:contextualSpacing/>
        <w:jc w:val="both"/>
        <w:rPr>
          <w:rFonts w:ascii="Garamond" w:hAnsi="Garamond" w:cs="Arial"/>
          <w:b/>
        </w:rPr>
      </w:pPr>
      <w:r w:rsidRPr="00EC4071">
        <w:rPr>
          <w:rFonts w:ascii="Garamond" w:hAnsi="Garamond" w:cs="Arial"/>
          <w:b/>
        </w:rPr>
        <w:t xml:space="preserve">Dot. Zał. Nr 1 </w:t>
      </w:r>
      <w:proofErr w:type="spellStart"/>
      <w:r w:rsidRPr="00EC4071">
        <w:rPr>
          <w:rFonts w:ascii="Garamond" w:hAnsi="Garamond" w:cs="Arial"/>
          <w:b/>
        </w:rPr>
        <w:t>do</w:t>
      </w:r>
      <w:proofErr w:type="spellEnd"/>
      <w:r w:rsidRPr="00EC4071">
        <w:rPr>
          <w:rFonts w:ascii="Garamond" w:hAnsi="Garamond" w:cs="Arial"/>
          <w:b/>
        </w:rPr>
        <w:t xml:space="preserve"> umowy – Opis Przedmiotu Zamówienia</w:t>
      </w:r>
    </w:p>
    <w:p w:rsidR="005966CC" w:rsidRPr="00EC4071" w:rsidRDefault="005966CC" w:rsidP="005B78E4">
      <w:pPr>
        <w:spacing w:line="360" w:lineRule="auto"/>
        <w:contextualSpacing/>
        <w:jc w:val="both"/>
        <w:rPr>
          <w:rFonts w:ascii="Garamond" w:hAnsi="Garamond" w:cs="Arial"/>
          <w:b/>
        </w:rPr>
      </w:pPr>
      <w:r w:rsidRPr="00EC4071">
        <w:rPr>
          <w:rFonts w:ascii="Garamond" w:hAnsi="Garamond" w:cs="Arial"/>
          <w:b/>
        </w:rPr>
        <w:t xml:space="preserve">Rozdział 7, </w:t>
      </w:r>
      <w:proofErr w:type="spellStart"/>
      <w:r w:rsidRPr="00EC4071">
        <w:rPr>
          <w:rFonts w:ascii="Garamond" w:hAnsi="Garamond" w:cs="Arial"/>
          <w:b/>
        </w:rPr>
        <w:t>pkt</w:t>
      </w:r>
      <w:proofErr w:type="spellEnd"/>
      <w:r w:rsidRPr="00EC4071">
        <w:rPr>
          <w:rFonts w:ascii="Garamond" w:hAnsi="Garamond" w:cs="Arial"/>
          <w:b/>
        </w:rPr>
        <w:t xml:space="preserve"> 7.10 pn.: „</w:t>
      </w:r>
      <w:r w:rsidRPr="00EC4071">
        <w:rPr>
          <w:rFonts w:ascii="Garamond" w:hAnsi="Garamond" w:cs="Arial"/>
          <w:b/>
          <w:i/>
        </w:rPr>
        <w:t>System nagłośnienia sali rozpraw”</w:t>
      </w:r>
      <w:r w:rsidRPr="00EC4071">
        <w:rPr>
          <w:rFonts w:ascii="Garamond" w:hAnsi="Garamond" w:cs="Arial"/>
          <w:b/>
        </w:rPr>
        <w:t xml:space="preserve">, </w:t>
      </w:r>
      <w:proofErr w:type="spellStart"/>
      <w:r w:rsidRPr="00EC4071">
        <w:rPr>
          <w:rFonts w:ascii="Garamond" w:hAnsi="Garamond" w:cs="Arial"/>
          <w:b/>
        </w:rPr>
        <w:t>ppkt</w:t>
      </w:r>
      <w:proofErr w:type="spellEnd"/>
      <w:r w:rsidRPr="00EC4071">
        <w:rPr>
          <w:rFonts w:ascii="Garamond" w:hAnsi="Garamond" w:cs="Arial"/>
          <w:b/>
        </w:rPr>
        <w:t xml:space="preserve"> 2 (str. 56 OPZ) oraz </w:t>
      </w:r>
      <w:proofErr w:type="spellStart"/>
      <w:r w:rsidRPr="00EC4071">
        <w:rPr>
          <w:rFonts w:ascii="Garamond" w:hAnsi="Garamond" w:cs="Arial"/>
          <w:b/>
        </w:rPr>
        <w:t>pkt</w:t>
      </w:r>
      <w:proofErr w:type="spellEnd"/>
      <w:r w:rsidRPr="00EC4071">
        <w:rPr>
          <w:rFonts w:ascii="Garamond" w:hAnsi="Garamond" w:cs="Arial"/>
          <w:b/>
        </w:rPr>
        <w:t xml:space="preserve"> 7.11 pn: „</w:t>
      </w:r>
      <w:r w:rsidRPr="00EC4071">
        <w:rPr>
          <w:rFonts w:ascii="Garamond" w:hAnsi="Garamond" w:cs="Arial"/>
          <w:b/>
          <w:i/>
        </w:rPr>
        <w:t>System przywoływania stron</w:t>
      </w:r>
      <w:r w:rsidRPr="00EC4071">
        <w:rPr>
          <w:rFonts w:ascii="Garamond" w:hAnsi="Garamond" w:cs="Arial"/>
          <w:b/>
        </w:rPr>
        <w:t xml:space="preserve">”, </w:t>
      </w:r>
      <w:proofErr w:type="spellStart"/>
      <w:r w:rsidRPr="00EC4071">
        <w:rPr>
          <w:rFonts w:ascii="Garamond" w:hAnsi="Garamond" w:cs="Arial"/>
          <w:b/>
        </w:rPr>
        <w:t>ppkt</w:t>
      </w:r>
      <w:proofErr w:type="spellEnd"/>
      <w:r w:rsidRPr="00EC4071">
        <w:rPr>
          <w:rFonts w:ascii="Garamond" w:hAnsi="Garamond" w:cs="Arial"/>
          <w:b/>
        </w:rPr>
        <w:t xml:space="preserve"> 2 (str. 57 OPZ) :</w:t>
      </w:r>
    </w:p>
    <w:p w:rsidR="005966CC" w:rsidRPr="00EC4071" w:rsidRDefault="005966CC" w:rsidP="005B78E4">
      <w:pPr>
        <w:tabs>
          <w:tab w:val="left" w:pos="993"/>
        </w:tabs>
        <w:spacing w:line="360" w:lineRule="auto"/>
        <w:contextualSpacing/>
        <w:jc w:val="both"/>
        <w:rPr>
          <w:rFonts w:ascii="Garamond" w:hAnsi="Garamond" w:cs="Arial"/>
        </w:rPr>
      </w:pPr>
      <w:r w:rsidRPr="00EC4071">
        <w:rPr>
          <w:rFonts w:ascii="Garamond" w:hAnsi="Garamond" w:cs="Arial"/>
        </w:rPr>
        <w:t>Zamawiający wymaga m.in., aby głośniki posiadały moc maksymalną 20 W.</w:t>
      </w:r>
    </w:p>
    <w:p w:rsidR="005966CC" w:rsidRPr="00EC4071" w:rsidRDefault="005966CC" w:rsidP="005B78E4">
      <w:pPr>
        <w:tabs>
          <w:tab w:val="left" w:pos="993"/>
        </w:tabs>
        <w:spacing w:line="360" w:lineRule="auto"/>
        <w:contextualSpacing/>
        <w:jc w:val="both"/>
        <w:rPr>
          <w:rFonts w:ascii="Garamond" w:hAnsi="Garamond" w:cs="Arial"/>
        </w:rPr>
      </w:pPr>
      <w:r w:rsidRPr="00EC4071">
        <w:rPr>
          <w:rFonts w:ascii="Garamond" w:hAnsi="Garamond" w:cs="Arial"/>
        </w:rPr>
        <w:lastRenderedPageBreak/>
        <w:t>Czy Zamawiający dopuszcza rozwiązanie, w którym zachowane są wszystkie parametry głośników, a moc maksymalna wynosi 30 W? Rozwiązanie to nie spowoduje wzrostu zużycia energii ani pogorszenia innych parametrów oferowanego sprzętu.</w:t>
      </w:r>
    </w:p>
    <w:p w:rsidR="00E312A6" w:rsidRPr="00EC4071" w:rsidRDefault="00E312A6" w:rsidP="005B78E4">
      <w:pPr>
        <w:spacing w:line="320" w:lineRule="exact"/>
        <w:jc w:val="both"/>
        <w:rPr>
          <w:rFonts w:ascii="Garamond" w:hAnsi="Garamond" w:cs="Arial"/>
          <w:b/>
          <w:u w:val="single"/>
        </w:rPr>
      </w:pPr>
      <w:r w:rsidRPr="00EC4071">
        <w:rPr>
          <w:rFonts w:ascii="Garamond" w:hAnsi="Garamond" w:cs="Arial"/>
          <w:b/>
          <w:u w:val="single"/>
        </w:rPr>
        <w:t>Odpowiedź nr 2</w:t>
      </w:r>
      <w:r w:rsidR="005966CC" w:rsidRPr="00EC4071">
        <w:rPr>
          <w:rFonts w:ascii="Garamond" w:hAnsi="Garamond" w:cs="Arial"/>
          <w:b/>
          <w:u w:val="single"/>
        </w:rPr>
        <w:t>6</w:t>
      </w:r>
    </w:p>
    <w:p w:rsidR="005966CC" w:rsidRPr="00EC4071" w:rsidRDefault="005966CC" w:rsidP="005B78E4">
      <w:pPr>
        <w:jc w:val="both"/>
        <w:rPr>
          <w:rFonts w:ascii="Garamond" w:hAnsi="Garamond"/>
        </w:rPr>
      </w:pPr>
      <w:r w:rsidRPr="00EC4071">
        <w:rPr>
          <w:rFonts w:ascii="Garamond" w:hAnsi="Garamond"/>
        </w:rPr>
        <w:t xml:space="preserve">Zamawiający dnia 5 grudnia 2013 r.  zmienił treść zapisów w załączniku nr 1 </w:t>
      </w:r>
      <w:proofErr w:type="spellStart"/>
      <w:r w:rsidRPr="00EC4071">
        <w:rPr>
          <w:rFonts w:ascii="Garamond" w:hAnsi="Garamond"/>
        </w:rPr>
        <w:t>do</w:t>
      </w:r>
      <w:proofErr w:type="spellEnd"/>
      <w:r w:rsidRPr="00EC4071">
        <w:rPr>
          <w:rFonts w:ascii="Garamond" w:hAnsi="Garamond"/>
        </w:rPr>
        <w:t xml:space="preserve"> Umowy - „Opis przedmiotu </w:t>
      </w:r>
      <w:proofErr w:type="spellStart"/>
      <w:r w:rsidRPr="00EC4071">
        <w:rPr>
          <w:rFonts w:ascii="Garamond" w:hAnsi="Garamond"/>
        </w:rPr>
        <w:t>zamówienia</w:t>
      </w:r>
      <w:proofErr w:type="spellEnd"/>
      <w:r w:rsidRPr="00EC4071">
        <w:rPr>
          <w:rFonts w:ascii="Garamond" w:hAnsi="Garamond"/>
        </w:rPr>
        <w:t>”</w:t>
      </w:r>
    </w:p>
    <w:p w:rsidR="005966CC" w:rsidRPr="00EC4071" w:rsidRDefault="005966CC" w:rsidP="005B78E4">
      <w:pPr>
        <w:jc w:val="both"/>
        <w:rPr>
          <w:rFonts w:ascii="Garamond" w:hAnsi="Garamond"/>
          <w:b/>
        </w:rPr>
      </w:pPr>
      <w:r w:rsidRPr="00EC4071">
        <w:rPr>
          <w:rFonts w:ascii="Garamond" w:hAnsi="Garamond"/>
          <w:b/>
        </w:rPr>
        <w:t>7.10</w:t>
      </w:r>
      <w:r w:rsidRPr="00EC4071">
        <w:rPr>
          <w:rFonts w:ascii="Garamond" w:hAnsi="Garamond"/>
          <w:b/>
        </w:rPr>
        <w:tab/>
        <w:t xml:space="preserve"> System nagłośnienia sali rozpraw</w:t>
      </w:r>
    </w:p>
    <w:p w:rsidR="005966CC" w:rsidRPr="00EC4071" w:rsidRDefault="005966CC" w:rsidP="005B78E4">
      <w:pPr>
        <w:jc w:val="both"/>
        <w:rPr>
          <w:rFonts w:ascii="Garamond" w:hAnsi="Garamond"/>
          <w:b/>
          <w:bCs/>
        </w:rPr>
      </w:pPr>
      <w:r w:rsidRPr="00EC4071">
        <w:rPr>
          <w:rFonts w:ascii="Garamond" w:hAnsi="Garamond"/>
          <w:b/>
          <w:bCs/>
        </w:rPr>
        <w:t>było: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8564"/>
      </w:tblGrid>
      <w:tr w:rsidR="005966CC" w:rsidRPr="00EC4071" w:rsidTr="00CB1151">
        <w:trPr>
          <w:cantSplit/>
        </w:trPr>
        <w:tc>
          <w:tcPr>
            <w:tcW w:w="648" w:type="dxa"/>
            <w:tcBorders>
              <w:top w:val="single" w:sz="4" w:space="0" w:color="auto"/>
              <w:left w:val="single" w:sz="4" w:space="0" w:color="auto"/>
              <w:bottom w:val="single" w:sz="4" w:space="0" w:color="auto"/>
              <w:right w:val="single" w:sz="4" w:space="0" w:color="auto"/>
            </w:tcBorders>
            <w:hideMark/>
          </w:tcPr>
          <w:p w:rsidR="005966CC" w:rsidRPr="00EC4071" w:rsidRDefault="005966CC" w:rsidP="005B78E4">
            <w:pPr>
              <w:jc w:val="both"/>
              <w:rPr>
                <w:rFonts w:ascii="Garamond" w:hAnsi="Garamond"/>
              </w:rPr>
            </w:pPr>
            <w:r w:rsidRPr="00EC4071">
              <w:rPr>
                <w:rFonts w:ascii="Garamond" w:hAnsi="Garamond"/>
              </w:rPr>
              <w:t>2.4</w:t>
            </w:r>
          </w:p>
        </w:tc>
        <w:tc>
          <w:tcPr>
            <w:tcW w:w="8564" w:type="dxa"/>
            <w:tcBorders>
              <w:top w:val="single" w:sz="4" w:space="0" w:color="auto"/>
              <w:left w:val="single" w:sz="4" w:space="0" w:color="auto"/>
              <w:bottom w:val="single" w:sz="4" w:space="0" w:color="auto"/>
              <w:right w:val="single" w:sz="4" w:space="0" w:color="auto"/>
            </w:tcBorders>
            <w:hideMark/>
          </w:tcPr>
          <w:p w:rsidR="005966CC" w:rsidRPr="00EC4071" w:rsidRDefault="005966CC" w:rsidP="005B78E4">
            <w:pPr>
              <w:pStyle w:val="Zwykytekst"/>
              <w:jc w:val="both"/>
              <w:rPr>
                <w:rFonts w:ascii="Garamond" w:hAnsi="Garamond"/>
                <w:sz w:val="24"/>
                <w:szCs w:val="24"/>
              </w:rPr>
            </w:pPr>
            <w:r w:rsidRPr="00EC4071">
              <w:rPr>
                <w:rFonts w:ascii="Garamond" w:hAnsi="Garamond"/>
                <w:sz w:val="24"/>
                <w:szCs w:val="24"/>
              </w:rPr>
              <w:t>Zakres mocy - min 3 odczepy dla różnych poziomów mocy, moc maksymalna 20 W</w:t>
            </w:r>
          </w:p>
        </w:tc>
      </w:tr>
    </w:tbl>
    <w:p w:rsidR="005966CC" w:rsidRPr="00EC4071" w:rsidRDefault="005966CC" w:rsidP="005B78E4">
      <w:pPr>
        <w:jc w:val="both"/>
        <w:rPr>
          <w:rFonts w:ascii="Garamond" w:hAnsi="Garamond"/>
          <w:b/>
          <w:bCs/>
        </w:rPr>
      </w:pPr>
      <w:r w:rsidRPr="00EC4071">
        <w:rPr>
          <w:rFonts w:ascii="Garamond" w:hAnsi="Garamond"/>
          <w:b/>
          <w:bCs/>
        </w:rPr>
        <w:t>jest po zmianie: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8564"/>
      </w:tblGrid>
      <w:tr w:rsidR="005966CC" w:rsidRPr="00EC4071" w:rsidTr="00CB1151">
        <w:trPr>
          <w:cantSplit/>
        </w:trPr>
        <w:tc>
          <w:tcPr>
            <w:tcW w:w="648" w:type="dxa"/>
            <w:tcBorders>
              <w:top w:val="single" w:sz="4" w:space="0" w:color="auto"/>
              <w:left w:val="single" w:sz="4" w:space="0" w:color="auto"/>
              <w:bottom w:val="single" w:sz="4" w:space="0" w:color="auto"/>
              <w:right w:val="single" w:sz="4" w:space="0" w:color="auto"/>
            </w:tcBorders>
            <w:hideMark/>
          </w:tcPr>
          <w:p w:rsidR="005966CC" w:rsidRPr="00EC4071" w:rsidRDefault="005966CC" w:rsidP="005B78E4">
            <w:pPr>
              <w:jc w:val="both"/>
              <w:rPr>
                <w:rFonts w:ascii="Garamond" w:hAnsi="Garamond"/>
              </w:rPr>
            </w:pPr>
            <w:r w:rsidRPr="00EC4071">
              <w:rPr>
                <w:rFonts w:ascii="Garamond" w:hAnsi="Garamond"/>
              </w:rPr>
              <w:t>2.4</w:t>
            </w:r>
          </w:p>
        </w:tc>
        <w:tc>
          <w:tcPr>
            <w:tcW w:w="8564" w:type="dxa"/>
            <w:tcBorders>
              <w:top w:val="single" w:sz="4" w:space="0" w:color="auto"/>
              <w:left w:val="single" w:sz="4" w:space="0" w:color="auto"/>
              <w:bottom w:val="single" w:sz="4" w:space="0" w:color="auto"/>
              <w:right w:val="single" w:sz="4" w:space="0" w:color="auto"/>
            </w:tcBorders>
            <w:hideMark/>
          </w:tcPr>
          <w:p w:rsidR="005966CC" w:rsidRPr="00EC4071" w:rsidRDefault="005966CC" w:rsidP="005B78E4">
            <w:pPr>
              <w:pStyle w:val="Zwykytekst"/>
              <w:jc w:val="both"/>
              <w:rPr>
                <w:rFonts w:ascii="Garamond" w:hAnsi="Garamond"/>
                <w:sz w:val="24"/>
                <w:szCs w:val="24"/>
              </w:rPr>
            </w:pPr>
            <w:r w:rsidRPr="00EC4071">
              <w:rPr>
                <w:rFonts w:ascii="Garamond" w:hAnsi="Garamond"/>
                <w:sz w:val="24"/>
                <w:szCs w:val="24"/>
              </w:rPr>
              <w:t>Zakres mocy - min 3 odczepy dla różnych poziomów mocy, moc maksymalna 30 W</w:t>
            </w:r>
          </w:p>
        </w:tc>
      </w:tr>
    </w:tbl>
    <w:p w:rsidR="005966CC" w:rsidRPr="00EC4071" w:rsidRDefault="005966CC" w:rsidP="005B78E4">
      <w:pPr>
        <w:jc w:val="both"/>
        <w:rPr>
          <w:rFonts w:ascii="Garamond" w:hAnsi="Garamond"/>
        </w:rPr>
      </w:pPr>
    </w:p>
    <w:p w:rsidR="00E312A6" w:rsidRPr="00EC4071" w:rsidRDefault="00E312A6" w:rsidP="005B78E4">
      <w:pPr>
        <w:jc w:val="both"/>
        <w:rPr>
          <w:rFonts w:ascii="Garamond" w:hAnsi="Garamond"/>
          <w:b/>
        </w:rPr>
      </w:pPr>
    </w:p>
    <w:p w:rsidR="00E312A6" w:rsidRPr="00EC4071" w:rsidRDefault="00E312A6" w:rsidP="005B78E4">
      <w:pPr>
        <w:jc w:val="both"/>
        <w:rPr>
          <w:rFonts w:ascii="Garamond" w:hAnsi="Garamond"/>
          <w:b/>
          <w:u w:val="single"/>
        </w:rPr>
      </w:pPr>
      <w:r w:rsidRPr="00EC4071">
        <w:rPr>
          <w:rFonts w:ascii="Garamond" w:hAnsi="Garamond"/>
          <w:b/>
          <w:u w:val="single"/>
        </w:rPr>
        <w:t>Pytanie nr 2</w:t>
      </w:r>
      <w:r w:rsidR="005966CC" w:rsidRPr="00EC4071">
        <w:rPr>
          <w:rFonts w:ascii="Garamond" w:hAnsi="Garamond"/>
          <w:b/>
          <w:u w:val="single"/>
        </w:rPr>
        <w:t>7</w:t>
      </w:r>
    </w:p>
    <w:p w:rsidR="005966CC" w:rsidRPr="00EC4071" w:rsidRDefault="005966CC" w:rsidP="005B78E4">
      <w:pPr>
        <w:spacing w:line="360" w:lineRule="auto"/>
        <w:contextualSpacing/>
        <w:jc w:val="both"/>
        <w:rPr>
          <w:rFonts w:ascii="Garamond" w:hAnsi="Garamond" w:cs="Arial"/>
          <w:b/>
        </w:rPr>
      </w:pPr>
      <w:r w:rsidRPr="00EC4071">
        <w:rPr>
          <w:rFonts w:ascii="Garamond" w:hAnsi="Garamond" w:cs="Arial"/>
          <w:b/>
        </w:rPr>
        <w:t xml:space="preserve">Dot. Zał. Nr 1 </w:t>
      </w:r>
      <w:proofErr w:type="spellStart"/>
      <w:r w:rsidRPr="00EC4071">
        <w:rPr>
          <w:rFonts w:ascii="Garamond" w:hAnsi="Garamond" w:cs="Arial"/>
          <w:b/>
        </w:rPr>
        <w:t>do</w:t>
      </w:r>
      <w:proofErr w:type="spellEnd"/>
      <w:r w:rsidRPr="00EC4071">
        <w:rPr>
          <w:rFonts w:ascii="Garamond" w:hAnsi="Garamond" w:cs="Arial"/>
          <w:b/>
        </w:rPr>
        <w:t xml:space="preserve"> umowy – Opis Przedmiotu Zamówienia</w:t>
      </w:r>
    </w:p>
    <w:p w:rsidR="005966CC" w:rsidRPr="00EC4071" w:rsidRDefault="005966CC" w:rsidP="005B78E4">
      <w:pPr>
        <w:spacing w:line="360" w:lineRule="auto"/>
        <w:contextualSpacing/>
        <w:jc w:val="both"/>
        <w:rPr>
          <w:rFonts w:ascii="Garamond" w:hAnsi="Garamond" w:cs="Arial"/>
          <w:b/>
        </w:rPr>
      </w:pPr>
      <w:r w:rsidRPr="00EC4071">
        <w:rPr>
          <w:rFonts w:ascii="Garamond" w:hAnsi="Garamond" w:cs="Arial"/>
          <w:b/>
        </w:rPr>
        <w:t xml:space="preserve">Rozdział 7, </w:t>
      </w:r>
      <w:proofErr w:type="spellStart"/>
      <w:r w:rsidRPr="00EC4071">
        <w:rPr>
          <w:rFonts w:ascii="Garamond" w:hAnsi="Garamond" w:cs="Arial"/>
          <w:b/>
        </w:rPr>
        <w:t>pkt</w:t>
      </w:r>
      <w:proofErr w:type="spellEnd"/>
      <w:r w:rsidRPr="00EC4071">
        <w:rPr>
          <w:rFonts w:ascii="Garamond" w:hAnsi="Garamond" w:cs="Arial"/>
          <w:b/>
        </w:rPr>
        <w:t xml:space="preserve"> 7.6 pn.: </w:t>
      </w:r>
      <w:r w:rsidRPr="00EC4071">
        <w:rPr>
          <w:rFonts w:ascii="Garamond" w:hAnsi="Garamond" w:cs="Arial"/>
          <w:b/>
          <w:i/>
        </w:rPr>
        <w:t>„Monitor wielkoformatowy</w:t>
      </w:r>
      <w:r w:rsidRPr="00EC4071">
        <w:rPr>
          <w:rFonts w:ascii="Garamond" w:hAnsi="Garamond" w:cs="Arial"/>
          <w:b/>
        </w:rPr>
        <w:t>” (str. 52 OPZ):</w:t>
      </w:r>
    </w:p>
    <w:p w:rsidR="005966CC" w:rsidRPr="00EC4071" w:rsidRDefault="005966CC" w:rsidP="005B78E4">
      <w:pPr>
        <w:tabs>
          <w:tab w:val="left" w:pos="993"/>
        </w:tabs>
        <w:spacing w:line="360" w:lineRule="auto"/>
        <w:contextualSpacing/>
        <w:jc w:val="both"/>
        <w:rPr>
          <w:rFonts w:ascii="Garamond" w:hAnsi="Garamond" w:cs="Arial"/>
        </w:rPr>
      </w:pPr>
      <w:r w:rsidRPr="00EC4071">
        <w:rPr>
          <w:rFonts w:ascii="Garamond" w:hAnsi="Garamond" w:cs="Arial"/>
        </w:rPr>
        <w:t xml:space="preserve">Prosimy o doprecyzowanie, czy opisane w tym punkcie parametry są wartościami minimalnymi, szczególnie w odniesieniu </w:t>
      </w:r>
      <w:proofErr w:type="spellStart"/>
      <w:r w:rsidRPr="00EC4071">
        <w:rPr>
          <w:rFonts w:ascii="Garamond" w:hAnsi="Garamond" w:cs="Arial"/>
        </w:rPr>
        <w:t>do</w:t>
      </w:r>
      <w:proofErr w:type="spellEnd"/>
      <w:r w:rsidRPr="00EC4071">
        <w:rPr>
          <w:rFonts w:ascii="Garamond" w:hAnsi="Garamond" w:cs="Arial"/>
        </w:rPr>
        <w:t xml:space="preserve"> punktu: 1.1 „Wielkość ekranu: 42” w szczególności czy Zamawiający dopuszcza monitor o przekątnej 46 cali spełniający pozostałe parametry?</w:t>
      </w:r>
    </w:p>
    <w:p w:rsidR="00E312A6" w:rsidRPr="00EC4071" w:rsidRDefault="00E312A6" w:rsidP="005B78E4">
      <w:pPr>
        <w:jc w:val="both"/>
        <w:rPr>
          <w:rFonts w:ascii="Garamond" w:hAnsi="Garamond"/>
          <w:b/>
        </w:rPr>
      </w:pPr>
    </w:p>
    <w:p w:rsidR="00E312A6" w:rsidRPr="00EC4071" w:rsidRDefault="00E312A6" w:rsidP="005B78E4">
      <w:pPr>
        <w:spacing w:line="320" w:lineRule="exact"/>
        <w:jc w:val="both"/>
        <w:rPr>
          <w:rFonts w:ascii="Garamond" w:hAnsi="Garamond" w:cs="Arial"/>
          <w:b/>
          <w:u w:val="single"/>
        </w:rPr>
      </w:pPr>
      <w:r w:rsidRPr="00EC4071">
        <w:rPr>
          <w:rFonts w:ascii="Garamond" w:hAnsi="Garamond" w:cs="Arial"/>
          <w:b/>
          <w:u w:val="single"/>
        </w:rPr>
        <w:t>Odpowiedź nr 2</w:t>
      </w:r>
      <w:r w:rsidR="005966CC" w:rsidRPr="00EC4071">
        <w:rPr>
          <w:rFonts w:ascii="Garamond" w:hAnsi="Garamond" w:cs="Arial"/>
          <w:b/>
          <w:u w:val="single"/>
        </w:rPr>
        <w:t>7</w:t>
      </w:r>
    </w:p>
    <w:p w:rsidR="005966CC" w:rsidRPr="00EC4071" w:rsidRDefault="005966CC" w:rsidP="005B78E4">
      <w:pPr>
        <w:jc w:val="both"/>
        <w:rPr>
          <w:rFonts w:ascii="Garamond" w:hAnsi="Garamond"/>
        </w:rPr>
      </w:pPr>
      <w:bookmarkStart w:id="1" w:name="_Toc327343807"/>
      <w:r w:rsidRPr="00EC4071">
        <w:rPr>
          <w:rFonts w:ascii="Garamond" w:hAnsi="Garamond"/>
        </w:rPr>
        <w:t xml:space="preserve">Zamawiający dnia 5 grudnia 2013 r.  zmienił treść zapisów w załączniku nr 1 </w:t>
      </w:r>
      <w:proofErr w:type="spellStart"/>
      <w:r w:rsidRPr="00EC4071">
        <w:rPr>
          <w:rFonts w:ascii="Garamond" w:hAnsi="Garamond"/>
        </w:rPr>
        <w:t>do</w:t>
      </w:r>
      <w:proofErr w:type="spellEnd"/>
      <w:r w:rsidRPr="00EC4071">
        <w:rPr>
          <w:rFonts w:ascii="Garamond" w:hAnsi="Garamond"/>
        </w:rPr>
        <w:t xml:space="preserve"> Umowy - „Opis przedmiotu </w:t>
      </w:r>
      <w:proofErr w:type="spellStart"/>
      <w:r w:rsidRPr="00EC4071">
        <w:rPr>
          <w:rFonts w:ascii="Garamond" w:hAnsi="Garamond"/>
        </w:rPr>
        <w:t>zamówienia</w:t>
      </w:r>
      <w:proofErr w:type="spellEnd"/>
      <w:r w:rsidRPr="00EC4071">
        <w:rPr>
          <w:rFonts w:ascii="Garamond" w:hAnsi="Garamond"/>
        </w:rPr>
        <w:t>”</w:t>
      </w:r>
    </w:p>
    <w:p w:rsidR="005966CC" w:rsidRPr="00EC4071" w:rsidRDefault="005966CC" w:rsidP="00D87E46">
      <w:pPr>
        <w:pStyle w:val="Nagwek2"/>
        <w:numPr>
          <w:ilvl w:val="1"/>
          <w:numId w:val="10"/>
        </w:numPr>
        <w:spacing w:before="240" w:after="60"/>
        <w:jc w:val="both"/>
        <w:rPr>
          <w:sz w:val="24"/>
        </w:rPr>
      </w:pPr>
      <w:r w:rsidRPr="00EC4071">
        <w:rPr>
          <w:b w:val="0"/>
          <w:bCs w:val="0"/>
          <w:sz w:val="24"/>
        </w:rPr>
        <w:t>Monitor wielkoformatowy</w:t>
      </w:r>
      <w:bookmarkEnd w:id="1"/>
      <w:r w:rsidRPr="00EC4071">
        <w:rPr>
          <w:b w:val="0"/>
          <w:bCs w:val="0"/>
          <w:sz w:val="24"/>
        </w:rPr>
        <w:t>.</w:t>
      </w:r>
    </w:p>
    <w:p w:rsidR="005966CC" w:rsidRPr="00EC4071" w:rsidRDefault="005966CC" w:rsidP="005B78E4">
      <w:pPr>
        <w:jc w:val="both"/>
        <w:rPr>
          <w:rFonts w:ascii="Garamond" w:hAnsi="Garamond"/>
          <w:b/>
          <w:bCs/>
        </w:rPr>
      </w:pPr>
      <w:r w:rsidRPr="00EC4071">
        <w:rPr>
          <w:rFonts w:ascii="Garamond" w:hAnsi="Garamond"/>
          <w:b/>
          <w:bCs/>
        </w:rPr>
        <w:t>było:</w:t>
      </w:r>
    </w:p>
    <w:tbl>
      <w:tblPr>
        <w:tblpPr w:leftFromText="141" w:rightFromText="141" w:vertAnchor="text" w:horzAnchor="margin" w:tblpY="2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6"/>
        <w:gridCol w:w="8651"/>
      </w:tblGrid>
      <w:tr w:rsidR="005966CC" w:rsidRPr="00EC4071" w:rsidTr="00CB1151">
        <w:tc>
          <w:tcPr>
            <w:tcW w:w="636" w:type="dxa"/>
            <w:tcBorders>
              <w:top w:val="single" w:sz="4" w:space="0" w:color="auto"/>
              <w:left w:val="single" w:sz="4" w:space="0" w:color="auto"/>
              <w:bottom w:val="single" w:sz="4" w:space="0" w:color="auto"/>
              <w:right w:val="single" w:sz="4" w:space="0" w:color="auto"/>
            </w:tcBorders>
            <w:hideMark/>
          </w:tcPr>
          <w:p w:rsidR="005966CC" w:rsidRPr="00EC4071" w:rsidRDefault="005966CC" w:rsidP="005B78E4">
            <w:pPr>
              <w:jc w:val="both"/>
              <w:rPr>
                <w:rFonts w:ascii="Garamond" w:hAnsi="Garamond"/>
              </w:rPr>
            </w:pPr>
            <w:r w:rsidRPr="00EC4071">
              <w:rPr>
                <w:rFonts w:ascii="Garamond" w:hAnsi="Garamond"/>
              </w:rPr>
              <w:t>1.1</w:t>
            </w:r>
          </w:p>
        </w:tc>
        <w:tc>
          <w:tcPr>
            <w:tcW w:w="8651" w:type="dxa"/>
            <w:tcBorders>
              <w:top w:val="single" w:sz="4" w:space="0" w:color="auto"/>
              <w:left w:val="single" w:sz="4" w:space="0" w:color="auto"/>
              <w:bottom w:val="single" w:sz="4" w:space="0" w:color="auto"/>
              <w:right w:val="single" w:sz="4" w:space="0" w:color="auto"/>
            </w:tcBorders>
            <w:hideMark/>
          </w:tcPr>
          <w:p w:rsidR="005966CC" w:rsidRPr="00EC4071" w:rsidRDefault="005966CC" w:rsidP="005B78E4">
            <w:pPr>
              <w:jc w:val="both"/>
              <w:rPr>
                <w:rFonts w:ascii="Garamond" w:hAnsi="Garamond"/>
              </w:rPr>
            </w:pPr>
            <w:r w:rsidRPr="00EC4071">
              <w:rPr>
                <w:rFonts w:ascii="Garamond" w:hAnsi="Garamond"/>
              </w:rPr>
              <w:t>Wielkość ekranu: 42”</w:t>
            </w:r>
          </w:p>
        </w:tc>
      </w:tr>
    </w:tbl>
    <w:p w:rsidR="005966CC" w:rsidRPr="00EC4071" w:rsidRDefault="005966CC" w:rsidP="005B78E4">
      <w:pPr>
        <w:jc w:val="both"/>
        <w:rPr>
          <w:rFonts w:ascii="Garamond" w:hAnsi="Garamond"/>
          <w:b/>
          <w:bCs/>
        </w:rPr>
      </w:pPr>
      <w:r w:rsidRPr="00EC4071">
        <w:rPr>
          <w:rFonts w:ascii="Garamond" w:hAnsi="Garamond"/>
          <w:b/>
          <w:bCs/>
        </w:rPr>
        <w:t>jest po zmianie:</w:t>
      </w:r>
    </w:p>
    <w:tbl>
      <w:tblPr>
        <w:tblpPr w:leftFromText="141" w:rightFromText="141" w:vertAnchor="text" w:horzAnchor="margin" w:tblpY="1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6"/>
        <w:gridCol w:w="8651"/>
      </w:tblGrid>
      <w:tr w:rsidR="005966CC" w:rsidRPr="00EC4071" w:rsidTr="00CB1151">
        <w:tc>
          <w:tcPr>
            <w:tcW w:w="636" w:type="dxa"/>
            <w:tcBorders>
              <w:top w:val="single" w:sz="4" w:space="0" w:color="auto"/>
              <w:left w:val="single" w:sz="4" w:space="0" w:color="auto"/>
              <w:bottom w:val="single" w:sz="4" w:space="0" w:color="auto"/>
              <w:right w:val="single" w:sz="4" w:space="0" w:color="auto"/>
            </w:tcBorders>
            <w:hideMark/>
          </w:tcPr>
          <w:p w:rsidR="005966CC" w:rsidRPr="00EC4071" w:rsidRDefault="005966CC" w:rsidP="005B78E4">
            <w:pPr>
              <w:jc w:val="both"/>
              <w:rPr>
                <w:rFonts w:ascii="Garamond" w:hAnsi="Garamond"/>
              </w:rPr>
            </w:pPr>
            <w:r w:rsidRPr="00EC4071">
              <w:rPr>
                <w:rFonts w:ascii="Garamond" w:hAnsi="Garamond"/>
              </w:rPr>
              <w:t>1.1</w:t>
            </w:r>
          </w:p>
        </w:tc>
        <w:tc>
          <w:tcPr>
            <w:tcW w:w="8652" w:type="dxa"/>
            <w:tcBorders>
              <w:top w:val="single" w:sz="4" w:space="0" w:color="auto"/>
              <w:left w:val="single" w:sz="4" w:space="0" w:color="auto"/>
              <w:bottom w:val="single" w:sz="4" w:space="0" w:color="auto"/>
              <w:right w:val="single" w:sz="4" w:space="0" w:color="auto"/>
            </w:tcBorders>
            <w:hideMark/>
          </w:tcPr>
          <w:p w:rsidR="005966CC" w:rsidRPr="00EC4071" w:rsidRDefault="005966CC" w:rsidP="005B78E4">
            <w:pPr>
              <w:jc w:val="both"/>
              <w:rPr>
                <w:rFonts w:ascii="Garamond" w:hAnsi="Garamond"/>
              </w:rPr>
            </w:pPr>
            <w:r w:rsidRPr="00EC4071">
              <w:rPr>
                <w:rFonts w:ascii="Garamond" w:hAnsi="Garamond"/>
              </w:rPr>
              <w:t>Wielkość ekranu co najmniej: 42”</w:t>
            </w:r>
          </w:p>
        </w:tc>
      </w:tr>
    </w:tbl>
    <w:p w:rsidR="005966CC" w:rsidRPr="00EC4071" w:rsidRDefault="005966CC" w:rsidP="005B78E4">
      <w:pPr>
        <w:jc w:val="both"/>
        <w:rPr>
          <w:rFonts w:ascii="Garamond" w:hAnsi="Garamond"/>
          <w:b/>
          <w:u w:val="single"/>
        </w:rPr>
      </w:pPr>
    </w:p>
    <w:p w:rsidR="005966CC" w:rsidRPr="00EC4071" w:rsidRDefault="005966CC" w:rsidP="005B78E4">
      <w:pPr>
        <w:jc w:val="both"/>
        <w:rPr>
          <w:rFonts w:ascii="Garamond" w:hAnsi="Garamond"/>
          <w:b/>
          <w:u w:val="single"/>
        </w:rPr>
      </w:pPr>
    </w:p>
    <w:p w:rsidR="00E312A6" w:rsidRPr="00EC4071" w:rsidRDefault="00E312A6" w:rsidP="005B78E4">
      <w:pPr>
        <w:jc w:val="both"/>
        <w:rPr>
          <w:rFonts w:ascii="Garamond" w:hAnsi="Garamond"/>
          <w:b/>
          <w:u w:val="single"/>
        </w:rPr>
      </w:pPr>
      <w:r w:rsidRPr="00EC4071">
        <w:rPr>
          <w:rFonts w:ascii="Garamond" w:hAnsi="Garamond"/>
          <w:b/>
          <w:u w:val="single"/>
        </w:rPr>
        <w:t>Pytanie nr 2</w:t>
      </w:r>
      <w:r w:rsidR="005966CC" w:rsidRPr="00EC4071">
        <w:rPr>
          <w:rFonts w:ascii="Garamond" w:hAnsi="Garamond"/>
          <w:b/>
          <w:u w:val="single"/>
        </w:rPr>
        <w:t>8</w:t>
      </w:r>
    </w:p>
    <w:p w:rsidR="005966CC" w:rsidRPr="00EC4071" w:rsidRDefault="005966CC" w:rsidP="005B78E4">
      <w:pPr>
        <w:tabs>
          <w:tab w:val="left" w:pos="993"/>
        </w:tabs>
        <w:spacing w:line="360" w:lineRule="auto"/>
        <w:contextualSpacing/>
        <w:jc w:val="both"/>
        <w:rPr>
          <w:rFonts w:ascii="Garamond" w:hAnsi="Garamond" w:cs="Arial"/>
          <w:b/>
        </w:rPr>
      </w:pPr>
      <w:r w:rsidRPr="00EC4071">
        <w:rPr>
          <w:rFonts w:ascii="Garamond" w:hAnsi="Garamond" w:cs="Arial"/>
          <w:b/>
        </w:rPr>
        <w:t>Dot.: Specyfikacja Istotnych Warunków Zamówienia</w:t>
      </w:r>
    </w:p>
    <w:p w:rsidR="005966CC" w:rsidRPr="00EC4071" w:rsidRDefault="005966CC" w:rsidP="005B78E4">
      <w:pPr>
        <w:tabs>
          <w:tab w:val="left" w:pos="993"/>
        </w:tabs>
        <w:spacing w:line="360" w:lineRule="auto"/>
        <w:contextualSpacing/>
        <w:jc w:val="both"/>
        <w:rPr>
          <w:rFonts w:ascii="Garamond" w:hAnsi="Garamond" w:cs="Arial"/>
          <w:b/>
        </w:rPr>
      </w:pPr>
      <w:r w:rsidRPr="00EC4071">
        <w:rPr>
          <w:rFonts w:ascii="Garamond" w:hAnsi="Garamond" w:cs="Arial"/>
          <w:b/>
        </w:rPr>
        <w:t>Rozdział XIII. Opis kryteriów, którymi Zamawiający będzie się kierował przy wyborze oferty, wraz z podaniem znaczenia tych kryteriów i sposobu oceny ofert., Prezentacja działania urządzeń, Scenariusz prezentacji, lit. C) (str. 21 SIWZ):</w:t>
      </w:r>
    </w:p>
    <w:p w:rsidR="005966CC" w:rsidRPr="00EC4071" w:rsidRDefault="005966CC" w:rsidP="005B78E4">
      <w:pPr>
        <w:tabs>
          <w:tab w:val="left" w:pos="993"/>
        </w:tabs>
        <w:spacing w:line="360" w:lineRule="auto"/>
        <w:contextualSpacing/>
        <w:jc w:val="both"/>
        <w:rPr>
          <w:rFonts w:ascii="Garamond" w:hAnsi="Garamond" w:cs="Arial"/>
          <w:i/>
        </w:rPr>
      </w:pPr>
      <w:r w:rsidRPr="00EC4071">
        <w:rPr>
          <w:rFonts w:ascii="Garamond" w:hAnsi="Garamond" w:cs="Arial"/>
          <w:i/>
        </w:rPr>
        <w:t>„c) Zainstalowanie przez Wykonawcę na Jednostce centralnej systemu rejestracji udostępnionego przez Zamawiającego oprogramowania „</w:t>
      </w:r>
      <w:proofErr w:type="spellStart"/>
      <w:r w:rsidRPr="00EC4071">
        <w:rPr>
          <w:rFonts w:ascii="Garamond" w:hAnsi="Garamond" w:cs="Arial"/>
          <w:i/>
        </w:rPr>
        <w:t>ReCourt</w:t>
      </w:r>
      <w:proofErr w:type="spellEnd"/>
      <w:r w:rsidRPr="00EC4071">
        <w:rPr>
          <w:rFonts w:ascii="Garamond" w:hAnsi="Garamond" w:cs="Arial"/>
          <w:i/>
        </w:rPr>
        <w:t>”.”</w:t>
      </w:r>
    </w:p>
    <w:p w:rsidR="005966CC" w:rsidRPr="00EC4071" w:rsidRDefault="005966CC" w:rsidP="005B78E4">
      <w:pPr>
        <w:tabs>
          <w:tab w:val="left" w:pos="993"/>
        </w:tabs>
        <w:spacing w:line="360" w:lineRule="auto"/>
        <w:contextualSpacing/>
        <w:jc w:val="both"/>
        <w:rPr>
          <w:rFonts w:ascii="Garamond" w:hAnsi="Garamond" w:cs="Arial"/>
        </w:rPr>
      </w:pPr>
      <w:r w:rsidRPr="00EC4071">
        <w:rPr>
          <w:rFonts w:ascii="Garamond" w:hAnsi="Garamond" w:cs="Arial"/>
        </w:rPr>
        <w:t xml:space="preserve">Zamawiający wymaga, aby w trakcie prezentacji nastąpiła instalacja oprogramowania </w:t>
      </w:r>
      <w:proofErr w:type="spellStart"/>
      <w:r w:rsidRPr="00EC4071">
        <w:rPr>
          <w:rFonts w:ascii="Garamond" w:hAnsi="Garamond" w:cs="Arial"/>
        </w:rPr>
        <w:t>ReCourt</w:t>
      </w:r>
      <w:proofErr w:type="spellEnd"/>
      <w:r w:rsidRPr="00EC4071">
        <w:rPr>
          <w:rFonts w:ascii="Garamond" w:hAnsi="Garamond" w:cs="Arial"/>
        </w:rPr>
        <w:t xml:space="preserve"> na Jednostce centralnej rejestracji systemu, a jednocześnie Zamawiający udostępnia oprogramowanie </w:t>
      </w:r>
      <w:r w:rsidRPr="00EC4071">
        <w:rPr>
          <w:rFonts w:ascii="Garamond" w:hAnsi="Garamond" w:cs="Arial"/>
        </w:rPr>
        <w:lastRenderedPageBreak/>
        <w:t>na etapie przygotowywania ofert (SIWZ, rozdz. III, pkt. 11). Sama instalacja zbędnie skraca czas na przetestowanie wymaganej przez Zamawiającego funkcjonalności, nie wnosząc jednocześnie żadnej wartości merytorycznej.</w:t>
      </w:r>
    </w:p>
    <w:p w:rsidR="005966CC" w:rsidRPr="00EC4071" w:rsidRDefault="005966CC" w:rsidP="005B78E4">
      <w:pPr>
        <w:tabs>
          <w:tab w:val="left" w:pos="993"/>
        </w:tabs>
        <w:spacing w:line="360" w:lineRule="auto"/>
        <w:contextualSpacing/>
        <w:jc w:val="both"/>
        <w:rPr>
          <w:rFonts w:ascii="Garamond" w:hAnsi="Garamond"/>
          <w:b/>
        </w:rPr>
      </w:pPr>
      <w:r w:rsidRPr="00EC4071">
        <w:rPr>
          <w:rFonts w:ascii="Garamond" w:hAnsi="Garamond" w:cs="Arial"/>
        </w:rPr>
        <w:t xml:space="preserve">Prosimy o informację, czy instalacja oprogramowania </w:t>
      </w:r>
      <w:r w:rsidRPr="00EC4071">
        <w:rPr>
          <w:rFonts w:ascii="Garamond" w:hAnsi="Garamond" w:cs="Arial"/>
          <w:i/>
        </w:rPr>
        <w:t>„</w:t>
      </w:r>
      <w:proofErr w:type="spellStart"/>
      <w:r w:rsidRPr="00EC4071">
        <w:rPr>
          <w:rFonts w:ascii="Garamond" w:hAnsi="Garamond" w:cs="Arial"/>
          <w:i/>
        </w:rPr>
        <w:t>ReCourt</w:t>
      </w:r>
      <w:proofErr w:type="spellEnd"/>
      <w:r w:rsidRPr="00EC4071">
        <w:rPr>
          <w:rFonts w:ascii="Garamond" w:hAnsi="Garamond" w:cs="Arial"/>
          <w:i/>
        </w:rPr>
        <w:t xml:space="preserve">” </w:t>
      </w:r>
      <w:r w:rsidRPr="00EC4071">
        <w:rPr>
          <w:rFonts w:ascii="Garamond" w:hAnsi="Garamond" w:cs="Arial"/>
        </w:rPr>
        <w:t xml:space="preserve">w trakcie prezentacji jest obligatoryjna, czy też istnieje możliwość skorzystania z tegoż oprogramowania zainstalowanego przed przystąpieniem </w:t>
      </w:r>
      <w:proofErr w:type="spellStart"/>
      <w:r w:rsidRPr="00EC4071">
        <w:rPr>
          <w:rFonts w:ascii="Garamond" w:hAnsi="Garamond" w:cs="Arial"/>
        </w:rPr>
        <w:t>do</w:t>
      </w:r>
      <w:proofErr w:type="spellEnd"/>
      <w:r w:rsidRPr="00EC4071">
        <w:rPr>
          <w:rFonts w:ascii="Garamond" w:hAnsi="Garamond" w:cs="Arial"/>
        </w:rPr>
        <w:t xml:space="preserve"> prezentacji, uzyskanego w trybie opisanym w rozdz. III, </w:t>
      </w:r>
      <w:proofErr w:type="spellStart"/>
      <w:r w:rsidRPr="00EC4071">
        <w:rPr>
          <w:rFonts w:ascii="Garamond" w:hAnsi="Garamond" w:cs="Arial"/>
        </w:rPr>
        <w:t>pkt</w:t>
      </w:r>
      <w:proofErr w:type="spellEnd"/>
      <w:r w:rsidRPr="00EC4071">
        <w:rPr>
          <w:rFonts w:ascii="Garamond" w:hAnsi="Garamond" w:cs="Arial"/>
        </w:rPr>
        <w:t xml:space="preserve"> 11 SIWZ?</w:t>
      </w:r>
    </w:p>
    <w:p w:rsidR="00E312A6" w:rsidRPr="00EC4071" w:rsidRDefault="00E312A6" w:rsidP="005B78E4">
      <w:pPr>
        <w:jc w:val="both"/>
        <w:rPr>
          <w:rFonts w:ascii="Garamond" w:hAnsi="Garamond"/>
          <w:b/>
        </w:rPr>
      </w:pPr>
    </w:p>
    <w:p w:rsidR="00E312A6" w:rsidRPr="00EC4071" w:rsidRDefault="00E312A6" w:rsidP="005B78E4">
      <w:pPr>
        <w:spacing w:line="320" w:lineRule="exact"/>
        <w:jc w:val="both"/>
        <w:rPr>
          <w:rFonts w:ascii="Garamond" w:hAnsi="Garamond" w:cs="Arial"/>
          <w:b/>
          <w:u w:val="single"/>
        </w:rPr>
      </w:pPr>
      <w:r w:rsidRPr="00EC4071">
        <w:rPr>
          <w:rFonts w:ascii="Garamond" w:hAnsi="Garamond" w:cs="Arial"/>
          <w:b/>
          <w:u w:val="single"/>
        </w:rPr>
        <w:t>Odpowiedź nr 2</w:t>
      </w:r>
      <w:r w:rsidR="005966CC" w:rsidRPr="00EC4071">
        <w:rPr>
          <w:rFonts w:ascii="Garamond" w:hAnsi="Garamond" w:cs="Arial"/>
          <w:b/>
          <w:u w:val="single"/>
        </w:rPr>
        <w:t>8</w:t>
      </w:r>
    </w:p>
    <w:p w:rsidR="005966CC" w:rsidRPr="00EC4071" w:rsidRDefault="005966CC" w:rsidP="005B78E4">
      <w:pPr>
        <w:jc w:val="both"/>
        <w:rPr>
          <w:rFonts w:ascii="Garamond" w:hAnsi="Garamond"/>
        </w:rPr>
      </w:pPr>
      <w:r w:rsidRPr="00EC4071">
        <w:rPr>
          <w:rFonts w:ascii="Garamond" w:hAnsi="Garamond"/>
        </w:rPr>
        <w:t xml:space="preserve">Zamawiający potwierdza że instalacja oprogramowania </w:t>
      </w:r>
      <w:proofErr w:type="spellStart"/>
      <w:r w:rsidRPr="00EC4071">
        <w:rPr>
          <w:rFonts w:ascii="Garamond" w:hAnsi="Garamond"/>
        </w:rPr>
        <w:t>Recourt</w:t>
      </w:r>
      <w:proofErr w:type="spellEnd"/>
      <w:r w:rsidRPr="00EC4071">
        <w:rPr>
          <w:rFonts w:ascii="Garamond" w:hAnsi="Garamond"/>
        </w:rPr>
        <w:t xml:space="preserve"> w trakcie prezentacji jest obligatoryjna.</w:t>
      </w:r>
    </w:p>
    <w:p w:rsidR="005966CC" w:rsidRPr="00EC4071" w:rsidRDefault="005966CC" w:rsidP="005B78E4">
      <w:pPr>
        <w:spacing w:line="320" w:lineRule="exact"/>
        <w:jc w:val="both"/>
        <w:rPr>
          <w:rFonts w:ascii="Garamond" w:hAnsi="Garamond" w:cs="Arial"/>
          <w:b/>
          <w:u w:val="single"/>
        </w:rPr>
      </w:pPr>
    </w:p>
    <w:p w:rsidR="00E312A6" w:rsidRPr="00EC4071" w:rsidRDefault="00E312A6" w:rsidP="005B78E4">
      <w:pPr>
        <w:jc w:val="both"/>
        <w:rPr>
          <w:rFonts w:ascii="Garamond" w:hAnsi="Garamond"/>
          <w:b/>
          <w:u w:val="single"/>
        </w:rPr>
      </w:pPr>
      <w:r w:rsidRPr="00EC4071">
        <w:rPr>
          <w:rFonts w:ascii="Garamond" w:hAnsi="Garamond"/>
          <w:b/>
          <w:u w:val="single"/>
        </w:rPr>
        <w:t>Pytanie nr 2</w:t>
      </w:r>
      <w:r w:rsidR="005966CC" w:rsidRPr="00EC4071">
        <w:rPr>
          <w:rFonts w:ascii="Garamond" w:hAnsi="Garamond"/>
          <w:b/>
          <w:u w:val="single"/>
        </w:rPr>
        <w:t>9</w:t>
      </w:r>
    </w:p>
    <w:p w:rsidR="005966CC" w:rsidRPr="00EC4071" w:rsidRDefault="005966CC" w:rsidP="005B78E4">
      <w:pPr>
        <w:tabs>
          <w:tab w:val="left" w:pos="993"/>
        </w:tabs>
        <w:spacing w:line="360" w:lineRule="auto"/>
        <w:contextualSpacing/>
        <w:jc w:val="both"/>
        <w:rPr>
          <w:rFonts w:ascii="Garamond" w:hAnsi="Garamond" w:cs="Arial"/>
          <w:b/>
        </w:rPr>
      </w:pPr>
      <w:r w:rsidRPr="00EC4071">
        <w:rPr>
          <w:rFonts w:ascii="Garamond" w:hAnsi="Garamond" w:cs="Arial"/>
          <w:b/>
        </w:rPr>
        <w:t xml:space="preserve">Dot.: Zał. Nr 1 </w:t>
      </w:r>
      <w:proofErr w:type="spellStart"/>
      <w:r w:rsidRPr="00EC4071">
        <w:rPr>
          <w:rFonts w:ascii="Garamond" w:hAnsi="Garamond" w:cs="Arial"/>
          <w:b/>
        </w:rPr>
        <w:t>do</w:t>
      </w:r>
      <w:proofErr w:type="spellEnd"/>
      <w:r w:rsidRPr="00EC4071">
        <w:rPr>
          <w:rFonts w:ascii="Garamond" w:hAnsi="Garamond" w:cs="Arial"/>
          <w:b/>
        </w:rPr>
        <w:t xml:space="preserve"> umowy – Opis Przedmiotu Zamówienia</w:t>
      </w:r>
    </w:p>
    <w:p w:rsidR="005966CC" w:rsidRPr="00EC4071" w:rsidRDefault="005966CC" w:rsidP="005B78E4">
      <w:pPr>
        <w:tabs>
          <w:tab w:val="left" w:pos="993"/>
        </w:tabs>
        <w:spacing w:line="360" w:lineRule="auto"/>
        <w:contextualSpacing/>
        <w:jc w:val="both"/>
        <w:rPr>
          <w:rFonts w:ascii="Garamond" w:hAnsi="Garamond" w:cs="Arial"/>
        </w:rPr>
      </w:pPr>
      <w:r w:rsidRPr="00EC4071">
        <w:rPr>
          <w:rFonts w:ascii="Garamond" w:hAnsi="Garamond" w:cs="Arial"/>
          <w:b/>
        </w:rPr>
        <w:t xml:space="preserve">Rozdział 7, </w:t>
      </w:r>
      <w:proofErr w:type="spellStart"/>
      <w:r w:rsidRPr="00EC4071">
        <w:rPr>
          <w:rFonts w:ascii="Garamond" w:hAnsi="Garamond" w:cs="Arial"/>
          <w:b/>
        </w:rPr>
        <w:t>pkt</w:t>
      </w:r>
      <w:proofErr w:type="spellEnd"/>
      <w:r w:rsidRPr="00EC4071">
        <w:rPr>
          <w:rFonts w:ascii="Garamond" w:hAnsi="Garamond" w:cs="Arial"/>
          <w:b/>
        </w:rPr>
        <w:t xml:space="preserve"> 7.15 pn.: </w:t>
      </w:r>
      <w:r w:rsidRPr="00EC4071">
        <w:rPr>
          <w:rFonts w:ascii="Garamond" w:hAnsi="Garamond" w:cs="Arial"/>
          <w:b/>
          <w:i/>
        </w:rPr>
        <w:t xml:space="preserve">„Centralna infrastruktura </w:t>
      </w:r>
      <w:proofErr w:type="spellStart"/>
      <w:r w:rsidRPr="00EC4071">
        <w:rPr>
          <w:rFonts w:ascii="Garamond" w:hAnsi="Garamond" w:cs="Arial"/>
          <w:b/>
          <w:i/>
        </w:rPr>
        <w:t>do</w:t>
      </w:r>
      <w:proofErr w:type="spellEnd"/>
      <w:r w:rsidRPr="00EC4071">
        <w:rPr>
          <w:rFonts w:ascii="Garamond" w:hAnsi="Garamond" w:cs="Arial"/>
          <w:b/>
          <w:i/>
        </w:rPr>
        <w:t xml:space="preserve"> przechowywania i zarządzania nagraniami w sądzie”,</w:t>
      </w:r>
      <w:r w:rsidRPr="00EC4071">
        <w:rPr>
          <w:rFonts w:ascii="Garamond" w:hAnsi="Garamond" w:cs="Arial"/>
          <w:b/>
        </w:rPr>
        <w:t xml:space="preserve"> </w:t>
      </w:r>
      <w:proofErr w:type="spellStart"/>
      <w:r w:rsidRPr="00EC4071">
        <w:rPr>
          <w:rFonts w:ascii="Garamond" w:hAnsi="Garamond" w:cs="Arial"/>
          <w:b/>
        </w:rPr>
        <w:t>pkt</w:t>
      </w:r>
      <w:proofErr w:type="spellEnd"/>
      <w:r w:rsidRPr="00EC4071">
        <w:rPr>
          <w:rFonts w:ascii="Garamond" w:hAnsi="Garamond" w:cs="Arial"/>
          <w:b/>
        </w:rPr>
        <w:t xml:space="preserve"> 7.15.2 </w:t>
      </w:r>
      <w:r w:rsidRPr="00EC4071">
        <w:rPr>
          <w:rFonts w:ascii="Garamond" w:hAnsi="Garamond" w:cs="Arial"/>
          <w:b/>
          <w:i/>
        </w:rPr>
        <w:t>„Macierz dyskowa</w:t>
      </w:r>
      <w:r w:rsidRPr="00EC4071">
        <w:rPr>
          <w:rFonts w:ascii="Garamond" w:hAnsi="Garamond" w:cs="Arial"/>
          <w:b/>
        </w:rPr>
        <w:t xml:space="preserve">”, </w:t>
      </w:r>
      <w:proofErr w:type="spellStart"/>
      <w:r w:rsidRPr="00EC4071">
        <w:rPr>
          <w:rFonts w:ascii="Garamond" w:hAnsi="Garamond" w:cs="Arial"/>
          <w:b/>
        </w:rPr>
        <w:t>ppkt</w:t>
      </w:r>
      <w:proofErr w:type="spellEnd"/>
      <w:r w:rsidRPr="00EC4071">
        <w:rPr>
          <w:rFonts w:ascii="Garamond" w:hAnsi="Garamond" w:cs="Arial"/>
          <w:b/>
        </w:rPr>
        <w:t xml:space="preserve"> 2.3 (str. 63 OPZ):</w:t>
      </w:r>
    </w:p>
    <w:p w:rsidR="005966CC" w:rsidRPr="00EC4071" w:rsidRDefault="005966CC" w:rsidP="005B78E4">
      <w:pPr>
        <w:spacing w:line="360" w:lineRule="auto"/>
        <w:contextualSpacing/>
        <w:jc w:val="both"/>
        <w:rPr>
          <w:rFonts w:ascii="Garamond" w:hAnsi="Garamond" w:cs="Arial"/>
        </w:rPr>
      </w:pPr>
      <w:r w:rsidRPr="00EC4071">
        <w:rPr>
          <w:rFonts w:ascii="Garamond" w:hAnsi="Garamond" w:cs="Arial"/>
        </w:rPr>
        <w:t>„</w:t>
      </w:r>
      <w:r w:rsidRPr="00EC4071">
        <w:rPr>
          <w:rFonts w:ascii="Garamond" w:hAnsi="Garamond" w:cs="Arial"/>
          <w:i/>
        </w:rPr>
        <w:t>2.3 Minimalna ilość wspieranych wirtualnych dysków logicznych (LUN) dla całej (globalnej) puli dyskowej musi wynosić, co najmniej 2048”.</w:t>
      </w:r>
    </w:p>
    <w:p w:rsidR="005966CC" w:rsidRPr="00EC4071" w:rsidRDefault="005966CC" w:rsidP="005B78E4">
      <w:pPr>
        <w:spacing w:line="360" w:lineRule="auto"/>
        <w:contextualSpacing/>
        <w:jc w:val="both"/>
        <w:rPr>
          <w:rFonts w:ascii="Garamond" w:hAnsi="Garamond" w:cs="Arial"/>
        </w:rPr>
      </w:pPr>
      <w:r w:rsidRPr="00EC4071">
        <w:rPr>
          <w:rFonts w:ascii="Garamond" w:hAnsi="Garamond" w:cs="Arial"/>
        </w:rPr>
        <w:t xml:space="preserve">Zamawiający wymaga dostarczenia macierzy, w której minimalna ilość wspieranych wirtualnych dysków logicznych (LUN) musi wynosić co najmniej 2048, jednocześnie w innych punktach określając bardzo niskie wymagania dotyczące pamięci </w:t>
      </w:r>
      <w:proofErr w:type="spellStart"/>
      <w:r w:rsidRPr="00EC4071">
        <w:rPr>
          <w:rFonts w:ascii="Garamond" w:hAnsi="Garamond" w:cs="Arial"/>
        </w:rPr>
        <w:t>Cache</w:t>
      </w:r>
      <w:proofErr w:type="spellEnd"/>
      <w:r w:rsidRPr="00EC4071">
        <w:rPr>
          <w:rFonts w:ascii="Garamond" w:hAnsi="Garamond" w:cs="Arial"/>
        </w:rPr>
        <w:t xml:space="preserve"> i konfiguracji dysków (zaledwie 12 dysków na macierz). Sugeruje to, że wskazany parametr nigdy nie zostanie wykorzystany w praktyce.</w:t>
      </w:r>
    </w:p>
    <w:p w:rsidR="005966CC" w:rsidRPr="00EC4071" w:rsidRDefault="005966CC" w:rsidP="005B78E4">
      <w:pPr>
        <w:spacing w:line="360" w:lineRule="auto"/>
        <w:contextualSpacing/>
        <w:jc w:val="both"/>
        <w:rPr>
          <w:rFonts w:ascii="Garamond" w:hAnsi="Garamond" w:cs="Arial"/>
        </w:rPr>
      </w:pPr>
      <w:r w:rsidRPr="00EC4071">
        <w:rPr>
          <w:rFonts w:ascii="Garamond" w:hAnsi="Garamond" w:cs="Arial"/>
        </w:rPr>
        <w:t>Zwracamy się zatem z prośbą o zmianę tego wymagania na maksimum 512 wirtualnych dysków logicznych (LUN), co pozwoli zaproponować Zamawiającemu rozwiązanie bardziej dopasowane zarówno pod względem możliwości macierzy jak i jej</w:t>
      </w:r>
      <w:r w:rsidRPr="00EC4071">
        <w:rPr>
          <w:rFonts w:ascii="Garamond" w:hAnsi="Garamond"/>
        </w:rPr>
        <w:t xml:space="preserve"> ceny.</w:t>
      </w:r>
    </w:p>
    <w:p w:rsidR="00E312A6" w:rsidRPr="00EC4071" w:rsidRDefault="00E312A6" w:rsidP="005B78E4">
      <w:pPr>
        <w:spacing w:line="320" w:lineRule="exact"/>
        <w:jc w:val="both"/>
        <w:rPr>
          <w:rFonts w:ascii="Garamond" w:hAnsi="Garamond" w:cs="Arial"/>
          <w:b/>
          <w:u w:val="single"/>
        </w:rPr>
      </w:pPr>
      <w:r w:rsidRPr="00EC4071">
        <w:rPr>
          <w:rFonts w:ascii="Garamond" w:hAnsi="Garamond" w:cs="Arial"/>
          <w:b/>
          <w:u w:val="single"/>
        </w:rPr>
        <w:t>Odpowiedź nr 2</w:t>
      </w:r>
      <w:r w:rsidR="005966CC" w:rsidRPr="00EC4071">
        <w:rPr>
          <w:rFonts w:ascii="Garamond" w:hAnsi="Garamond" w:cs="Arial"/>
          <w:b/>
          <w:u w:val="single"/>
        </w:rPr>
        <w:t>9</w:t>
      </w:r>
    </w:p>
    <w:p w:rsidR="005966CC" w:rsidRPr="00EC4071" w:rsidRDefault="005966CC" w:rsidP="005B78E4">
      <w:pPr>
        <w:jc w:val="both"/>
        <w:rPr>
          <w:rFonts w:ascii="Garamond" w:hAnsi="Garamond"/>
        </w:rPr>
      </w:pPr>
      <w:r w:rsidRPr="00EC4071">
        <w:rPr>
          <w:rFonts w:ascii="Garamond" w:hAnsi="Garamond"/>
        </w:rPr>
        <w:t xml:space="preserve">Zamawiający dnia 5 grudnia 2013 r.  zmienił treść zapisów w załączniku nr 1 </w:t>
      </w:r>
      <w:proofErr w:type="spellStart"/>
      <w:r w:rsidRPr="00EC4071">
        <w:rPr>
          <w:rFonts w:ascii="Garamond" w:hAnsi="Garamond"/>
        </w:rPr>
        <w:t>do</w:t>
      </w:r>
      <w:proofErr w:type="spellEnd"/>
      <w:r w:rsidRPr="00EC4071">
        <w:rPr>
          <w:rFonts w:ascii="Garamond" w:hAnsi="Garamond"/>
        </w:rPr>
        <w:t xml:space="preserve"> Umowy - „Opis przedmiotu </w:t>
      </w:r>
      <w:proofErr w:type="spellStart"/>
      <w:r w:rsidRPr="00EC4071">
        <w:rPr>
          <w:rFonts w:ascii="Garamond" w:hAnsi="Garamond"/>
        </w:rPr>
        <w:t>zamówienia</w:t>
      </w:r>
      <w:proofErr w:type="spellEnd"/>
      <w:r w:rsidRPr="00EC4071">
        <w:rPr>
          <w:rFonts w:ascii="Garamond" w:hAnsi="Garamond"/>
        </w:rPr>
        <w:t>”</w:t>
      </w:r>
    </w:p>
    <w:p w:rsidR="005966CC" w:rsidRPr="00EC4071" w:rsidRDefault="005966CC" w:rsidP="005B78E4">
      <w:pPr>
        <w:jc w:val="both"/>
        <w:rPr>
          <w:rFonts w:ascii="Garamond" w:hAnsi="Garamond"/>
          <w:b/>
          <w:bCs/>
        </w:rPr>
      </w:pPr>
      <w:r w:rsidRPr="00EC4071">
        <w:rPr>
          <w:rFonts w:ascii="Garamond" w:hAnsi="Garamond"/>
          <w:b/>
          <w:bCs/>
        </w:rPr>
        <w:t>było: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8564"/>
      </w:tblGrid>
      <w:tr w:rsidR="005966CC" w:rsidRPr="00EC4071" w:rsidTr="00CB1151">
        <w:tc>
          <w:tcPr>
            <w:tcW w:w="648" w:type="dxa"/>
            <w:tcBorders>
              <w:top w:val="single" w:sz="4" w:space="0" w:color="auto"/>
              <w:left w:val="single" w:sz="4" w:space="0" w:color="auto"/>
              <w:bottom w:val="single" w:sz="4" w:space="0" w:color="auto"/>
              <w:right w:val="single" w:sz="4" w:space="0" w:color="auto"/>
            </w:tcBorders>
            <w:hideMark/>
          </w:tcPr>
          <w:p w:rsidR="005966CC" w:rsidRPr="00EC4071" w:rsidRDefault="005966CC" w:rsidP="005B78E4">
            <w:pPr>
              <w:jc w:val="both"/>
              <w:rPr>
                <w:rFonts w:ascii="Garamond" w:hAnsi="Garamond"/>
              </w:rPr>
            </w:pPr>
            <w:r w:rsidRPr="00EC4071">
              <w:rPr>
                <w:rFonts w:ascii="Garamond" w:hAnsi="Garamond"/>
              </w:rPr>
              <w:t>2.3</w:t>
            </w:r>
          </w:p>
        </w:tc>
        <w:tc>
          <w:tcPr>
            <w:tcW w:w="8564" w:type="dxa"/>
            <w:tcBorders>
              <w:top w:val="single" w:sz="4" w:space="0" w:color="auto"/>
              <w:left w:val="single" w:sz="4" w:space="0" w:color="auto"/>
              <w:bottom w:val="single" w:sz="4" w:space="0" w:color="auto"/>
              <w:right w:val="single" w:sz="4" w:space="0" w:color="auto"/>
            </w:tcBorders>
            <w:hideMark/>
          </w:tcPr>
          <w:p w:rsidR="005966CC" w:rsidRPr="00EC4071" w:rsidRDefault="005966CC" w:rsidP="005B78E4">
            <w:pPr>
              <w:jc w:val="both"/>
              <w:rPr>
                <w:rFonts w:ascii="Garamond" w:hAnsi="Garamond"/>
              </w:rPr>
            </w:pPr>
            <w:r w:rsidRPr="00EC4071">
              <w:rPr>
                <w:rFonts w:ascii="Garamond" w:hAnsi="Garamond"/>
                <w:color w:val="000000"/>
              </w:rPr>
              <w:t>Minimalna ilość wspieranych wirtualnych dysków logicznych (LUN) dla całej (globalnej) puli dyskowej musi wynosić, co najmniej 2048.</w:t>
            </w:r>
          </w:p>
        </w:tc>
      </w:tr>
    </w:tbl>
    <w:p w:rsidR="00BC13FF" w:rsidRDefault="00BC13FF" w:rsidP="005B78E4">
      <w:pPr>
        <w:jc w:val="both"/>
        <w:rPr>
          <w:rFonts w:ascii="Garamond" w:hAnsi="Garamond"/>
          <w:b/>
          <w:bCs/>
        </w:rPr>
      </w:pPr>
    </w:p>
    <w:p w:rsidR="005966CC" w:rsidRPr="00EC4071" w:rsidRDefault="005966CC" w:rsidP="005B78E4">
      <w:pPr>
        <w:jc w:val="both"/>
        <w:rPr>
          <w:rFonts w:ascii="Garamond" w:hAnsi="Garamond"/>
          <w:b/>
          <w:bCs/>
        </w:rPr>
      </w:pPr>
      <w:r w:rsidRPr="00EC4071">
        <w:rPr>
          <w:rFonts w:ascii="Garamond" w:hAnsi="Garamond"/>
          <w:b/>
          <w:bCs/>
        </w:rPr>
        <w:t>jest po zmianie: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8564"/>
      </w:tblGrid>
      <w:tr w:rsidR="005966CC" w:rsidRPr="00EC4071" w:rsidTr="00CB1151">
        <w:tc>
          <w:tcPr>
            <w:tcW w:w="648" w:type="dxa"/>
            <w:tcBorders>
              <w:top w:val="single" w:sz="4" w:space="0" w:color="auto"/>
              <w:left w:val="single" w:sz="4" w:space="0" w:color="auto"/>
              <w:bottom w:val="single" w:sz="4" w:space="0" w:color="auto"/>
              <w:right w:val="single" w:sz="4" w:space="0" w:color="auto"/>
            </w:tcBorders>
            <w:hideMark/>
          </w:tcPr>
          <w:p w:rsidR="005966CC" w:rsidRPr="00EC4071" w:rsidRDefault="005966CC" w:rsidP="005B78E4">
            <w:pPr>
              <w:jc w:val="both"/>
              <w:rPr>
                <w:rFonts w:ascii="Garamond" w:hAnsi="Garamond"/>
              </w:rPr>
            </w:pPr>
            <w:r w:rsidRPr="00EC4071">
              <w:rPr>
                <w:rFonts w:ascii="Garamond" w:hAnsi="Garamond"/>
              </w:rPr>
              <w:t>2.3</w:t>
            </w:r>
          </w:p>
        </w:tc>
        <w:tc>
          <w:tcPr>
            <w:tcW w:w="8564" w:type="dxa"/>
            <w:tcBorders>
              <w:top w:val="single" w:sz="4" w:space="0" w:color="auto"/>
              <w:left w:val="single" w:sz="4" w:space="0" w:color="auto"/>
              <w:bottom w:val="single" w:sz="4" w:space="0" w:color="auto"/>
              <w:right w:val="single" w:sz="4" w:space="0" w:color="auto"/>
            </w:tcBorders>
            <w:hideMark/>
          </w:tcPr>
          <w:p w:rsidR="005966CC" w:rsidRPr="00EC4071" w:rsidRDefault="005966CC" w:rsidP="005B78E4">
            <w:pPr>
              <w:jc w:val="both"/>
              <w:rPr>
                <w:rFonts w:ascii="Garamond" w:hAnsi="Garamond"/>
              </w:rPr>
            </w:pPr>
            <w:r w:rsidRPr="00EC4071">
              <w:rPr>
                <w:rFonts w:ascii="Garamond" w:hAnsi="Garamond"/>
                <w:color w:val="000000"/>
              </w:rPr>
              <w:t>Minimalna ilość wspieranych wirtualnych dysków logicznych (LUN) dla całej (globalnej) puli dyskowej musi wynosić, co najmniej 512.</w:t>
            </w:r>
          </w:p>
        </w:tc>
      </w:tr>
    </w:tbl>
    <w:p w:rsidR="005966CC" w:rsidRPr="00EC4071" w:rsidRDefault="005966CC" w:rsidP="005B78E4">
      <w:pPr>
        <w:spacing w:line="320" w:lineRule="exact"/>
        <w:jc w:val="both"/>
        <w:rPr>
          <w:rFonts w:ascii="Garamond" w:hAnsi="Garamond" w:cs="Arial"/>
          <w:b/>
          <w:u w:val="single"/>
        </w:rPr>
      </w:pPr>
    </w:p>
    <w:p w:rsidR="005966CC" w:rsidRDefault="005966CC" w:rsidP="005B78E4">
      <w:pPr>
        <w:spacing w:line="320" w:lineRule="exact"/>
        <w:jc w:val="both"/>
        <w:rPr>
          <w:rFonts w:ascii="Garamond" w:hAnsi="Garamond" w:cs="Arial"/>
          <w:b/>
          <w:u w:val="single"/>
        </w:rPr>
      </w:pPr>
    </w:p>
    <w:p w:rsidR="00786907" w:rsidRPr="00EC4071" w:rsidRDefault="00786907" w:rsidP="005B78E4">
      <w:pPr>
        <w:spacing w:line="320" w:lineRule="exact"/>
        <w:jc w:val="both"/>
        <w:rPr>
          <w:rFonts w:ascii="Garamond" w:hAnsi="Garamond" w:cs="Arial"/>
          <w:b/>
          <w:u w:val="single"/>
        </w:rPr>
      </w:pPr>
    </w:p>
    <w:p w:rsidR="00786907" w:rsidRDefault="00786907" w:rsidP="005B78E4">
      <w:pPr>
        <w:jc w:val="both"/>
        <w:rPr>
          <w:rFonts w:ascii="Garamond" w:hAnsi="Garamond" w:cs="Tahoma"/>
          <w:b/>
          <w:u w:val="single"/>
        </w:rPr>
      </w:pPr>
    </w:p>
    <w:p w:rsidR="005B78E4" w:rsidRPr="00EC4071" w:rsidRDefault="00EC4071" w:rsidP="005B78E4">
      <w:pPr>
        <w:jc w:val="both"/>
        <w:rPr>
          <w:rFonts w:ascii="Garamond" w:hAnsi="Garamond" w:cs="Tahoma"/>
          <w:b/>
          <w:u w:val="single"/>
        </w:rPr>
      </w:pPr>
      <w:r>
        <w:rPr>
          <w:rFonts w:ascii="Garamond" w:hAnsi="Garamond" w:cs="Tahoma"/>
          <w:b/>
          <w:u w:val="single"/>
        </w:rPr>
        <w:lastRenderedPageBreak/>
        <w:t xml:space="preserve">Pytanie nr </w:t>
      </w:r>
      <w:r w:rsidRPr="00EC4071">
        <w:rPr>
          <w:rFonts w:ascii="Garamond" w:hAnsi="Garamond" w:cs="Tahoma"/>
          <w:b/>
          <w:u w:val="single"/>
        </w:rPr>
        <w:t>30</w:t>
      </w:r>
    </w:p>
    <w:p w:rsidR="005B78E4" w:rsidRPr="00EC4071" w:rsidRDefault="005B78E4" w:rsidP="005B78E4">
      <w:pPr>
        <w:spacing w:after="120"/>
        <w:jc w:val="both"/>
        <w:rPr>
          <w:rFonts w:ascii="Garamond" w:hAnsi="Garamond" w:cs="Tahoma"/>
          <w:i/>
        </w:rPr>
      </w:pPr>
      <w:r w:rsidRPr="00EC4071">
        <w:rPr>
          <w:rFonts w:ascii="Garamond" w:hAnsi="Garamond" w:cs="Tahoma"/>
          <w:i/>
        </w:rPr>
        <w:t xml:space="preserve">Dotyczy Załącznika nr 1 </w:t>
      </w:r>
      <w:proofErr w:type="spellStart"/>
      <w:r w:rsidRPr="00EC4071">
        <w:rPr>
          <w:rFonts w:ascii="Garamond" w:hAnsi="Garamond" w:cs="Tahoma"/>
          <w:i/>
        </w:rPr>
        <w:t>do</w:t>
      </w:r>
      <w:proofErr w:type="spellEnd"/>
      <w:r w:rsidRPr="00EC4071">
        <w:rPr>
          <w:rFonts w:ascii="Garamond" w:hAnsi="Garamond" w:cs="Tahoma"/>
          <w:i/>
        </w:rPr>
        <w:t xml:space="preserve"> Umowy - Opis przedmiotu </w:t>
      </w:r>
      <w:proofErr w:type="spellStart"/>
      <w:r w:rsidRPr="00EC4071">
        <w:rPr>
          <w:rFonts w:ascii="Garamond" w:hAnsi="Garamond" w:cs="Tahoma"/>
          <w:i/>
        </w:rPr>
        <w:t>zamówienia</w:t>
      </w:r>
      <w:proofErr w:type="spellEnd"/>
      <w:r w:rsidRPr="00EC4071">
        <w:rPr>
          <w:rFonts w:ascii="Garamond" w:hAnsi="Garamond" w:cs="Tahoma"/>
          <w:i/>
        </w:rPr>
        <w:t xml:space="preserve">, </w:t>
      </w:r>
      <w:proofErr w:type="spellStart"/>
      <w:r w:rsidRPr="00EC4071">
        <w:rPr>
          <w:rFonts w:ascii="Garamond" w:hAnsi="Garamond" w:cs="Tahoma"/>
          <w:i/>
        </w:rPr>
        <w:t>pkt</w:t>
      </w:r>
      <w:proofErr w:type="spellEnd"/>
      <w:r w:rsidRPr="00EC4071">
        <w:rPr>
          <w:rFonts w:ascii="Garamond" w:hAnsi="Garamond" w:cs="Tahoma"/>
          <w:i/>
        </w:rPr>
        <w:t xml:space="preserve"> 7 Specyfikacja urządzeń technicznych </w:t>
      </w:r>
      <w:proofErr w:type="spellStart"/>
      <w:r w:rsidRPr="00EC4071">
        <w:rPr>
          <w:rFonts w:ascii="Garamond" w:hAnsi="Garamond" w:cs="Tahoma"/>
          <w:i/>
        </w:rPr>
        <w:t>ppkt</w:t>
      </w:r>
      <w:proofErr w:type="spellEnd"/>
      <w:r w:rsidRPr="00EC4071">
        <w:rPr>
          <w:rFonts w:ascii="Garamond" w:hAnsi="Garamond" w:cs="Tahoma"/>
          <w:i/>
        </w:rPr>
        <w:t xml:space="preserve"> 7.15.1 </w:t>
      </w:r>
      <w:r w:rsidRPr="00EC4071">
        <w:rPr>
          <w:rFonts w:ascii="Garamond" w:hAnsi="Garamond" w:cs="Tahoma"/>
          <w:i/>
          <w:color w:val="000000"/>
        </w:rPr>
        <w:t>Server, wymaganie 2.1 System operacyjny</w:t>
      </w:r>
    </w:p>
    <w:p w:rsidR="005B78E4" w:rsidRPr="00EC4071" w:rsidRDefault="005B78E4" w:rsidP="005B78E4">
      <w:pPr>
        <w:pStyle w:val="Akapitzlist"/>
        <w:ind w:left="0"/>
        <w:contextualSpacing w:val="0"/>
        <w:jc w:val="both"/>
        <w:rPr>
          <w:rFonts w:ascii="Garamond" w:hAnsi="Garamond" w:cs="Tahoma"/>
          <w:szCs w:val="24"/>
        </w:rPr>
      </w:pPr>
      <w:r w:rsidRPr="00EC4071">
        <w:rPr>
          <w:rFonts w:ascii="Garamond" w:hAnsi="Garamond" w:cs="Tahoma"/>
          <w:szCs w:val="24"/>
        </w:rPr>
        <w:t xml:space="preserve">Czy w ramach oferty należy zaproponować taką ilość systemów operacyjnych Microsoft Windows Standard 2012 64 bit lub równoważny aby w przypadku awarii jednego serwera było możliwe uruchomienie </w:t>
      </w:r>
      <w:proofErr w:type="spellStart"/>
      <w:r w:rsidRPr="00EC4071">
        <w:rPr>
          <w:rFonts w:ascii="Garamond" w:hAnsi="Garamond" w:cs="Tahoma"/>
          <w:szCs w:val="24"/>
        </w:rPr>
        <w:t>do</w:t>
      </w:r>
      <w:proofErr w:type="spellEnd"/>
      <w:r w:rsidRPr="00EC4071">
        <w:rPr>
          <w:rFonts w:ascii="Garamond" w:hAnsi="Garamond" w:cs="Tahoma"/>
          <w:szCs w:val="24"/>
        </w:rPr>
        <w:t xml:space="preserve"> 4 maszyn wirtualnych na drugim serwerze?</w:t>
      </w:r>
    </w:p>
    <w:p w:rsidR="005B78E4" w:rsidRPr="00EC4071" w:rsidRDefault="005B78E4" w:rsidP="005B78E4">
      <w:pPr>
        <w:pStyle w:val="Akapitzlist"/>
        <w:ind w:left="0"/>
        <w:jc w:val="both"/>
        <w:rPr>
          <w:rFonts w:ascii="Garamond" w:hAnsi="Garamond" w:cs="Tahoma"/>
          <w:b/>
          <w:szCs w:val="24"/>
          <w:u w:val="single"/>
        </w:rPr>
      </w:pPr>
      <w:r w:rsidRPr="00EC4071">
        <w:rPr>
          <w:rFonts w:ascii="Garamond" w:hAnsi="Garamond" w:cs="Tahoma"/>
          <w:b/>
          <w:szCs w:val="24"/>
          <w:u w:val="single"/>
        </w:rPr>
        <w:t>Odpowiedź</w:t>
      </w:r>
      <w:r w:rsidR="00EC4071" w:rsidRPr="00EC4071">
        <w:rPr>
          <w:rFonts w:ascii="Garamond" w:hAnsi="Garamond" w:cs="Tahoma"/>
          <w:b/>
          <w:szCs w:val="24"/>
          <w:u w:val="single"/>
        </w:rPr>
        <w:t xml:space="preserve"> nr 30</w:t>
      </w:r>
    </w:p>
    <w:p w:rsidR="005B78E4" w:rsidRPr="00EC4071" w:rsidRDefault="005B78E4" w:rsidP="005B78E4">
      <w:pPr>
        <w:jc w:val="both"/>
        <w:rPr>
          <w:rFonts w:ascii="Garamond" w:eastAsia="Calibri" w:hAnsi="Garamond" w:cs="Tahoma"/>
          <w:lang w:eastAsia="en-US"/>
        </w:rPr>
      </w:pPr>
      <w:r w:rsidRPr="00EC4071">
        <w:rPr>
          <w:rFonts w:ascii="Garamond" w:eastAsia="Calibri" w:hAnsi="Garamond" w:cs="Tahoma"/>
          <w:lang w:eastAsia="en-US"/>
        </w:rPr>
        <w:t xml:space="preserve">Zamawiający potwierdza, że w ramach oferty należy zaproponować taką ilość licencji na system operacyjny, aby w przypadku awarii jednego serwera było możliwe uruchomienie </w:t>
      </w:r>
      <w:proofErr w:type="spellStart"/>
      <w:r w:rsidRPr="00EC4071">
        <w:rPr>
          <w:rFonts w:ascii="Garamond" w:eastAsia="Calibri" w:hAnsi="Garamond" w:cs="Tahoma"/>
          <w:lang w:eastAsia="en-US"/>
        </w:rPr>
        <w:t>do</w:t>
      </w:r>
      <w:proofErr w:type="spellEnd"/>
      <w:r w:rsidRPr="00EC4071">
        <w:rPr>
          <w:rFonts w:ascii="Garamond" w:eastAsia="Calibri" w:hAnsi="Garamond" w:cs="Tahoma"/>
          <w:lang w:eastAsia="en-US"/>
        </w:rPr>
        <w:t xml:space="preserve"> 4 maszyn wirtualnych na drugim serwerze.</w:t>
      </w:r>
    </w:p>
    <w:p w:rsidR="005B78E4" w:rsidRPr="00EC4071" w:rsidRDefault="005B78E4" w:rsidP="005B78E4">
      <w:pPr>
        <w:jc w:val="both"/>
        <w:rPr>
          <w:rFonts w:ascii="Garamond" w:hAnsi="Garamond" w:cs="Tahoma"/>
        </w:rPr>
      </w:pPr>
    </w:p>
    <w:p w:rsidR="005B78E4" w:rsidRPr="00EC4071" w:rsidRDefault="00EC4071" w:rsidP="005B78E4">
      <w:pPr>
        <w:jc w:val="both"/>
        <w:rPr>
          <w:rFonts w:ascii="Garamond" w:hAnsi="Garamond" w:cs="Tahoma"/>
          <w:b/>
          <w:u w:val="single"/>
        </w:rPr>
      </w:pPr>
      <w:r w:rsidRPr="00EC4071">
        <w:rPr>
          <w:rFonts w:ascii="Garamond" w:hAnsi="Garamond" w:cs="Tahoma"/>
          <w:b/>
          <w:u w:val="single"/>
        </w:rPr>
        <w:t>Pytanie nr 31</w:t>
      </w:r>
    </w:p>
    <w:p w:rsidR="005B78E4" w:rsidRPr="00EC4071" w:rsidRDefault="005B78E4" w:rsidP="005B78E4">
      <w:pPr>
        <w:spacing w:after="120"/>
        <w:jc w:val="both"/>
        <w:rPr>
          <w:rFonts w:ascii="Garamond" w:hAnsi="Garamond" w:cs="Tahoma"/>
          <w:i/>
        </w:rPr>
      </w:pPr>
      <w:r w:rsidRPr="00EC4071">
        <w:rPr>
          <w:rFonts w:ascii="Garamond" w:hAnsi="Garamond" w:cs="Tahoma"/>
          <w:i/>
        </w:rPr>
        <w:t xml:space="preserve">Dotyczy Załącznika nr 1 </w:t>
      </w:r>
      <w:proofErr w:type="spellStart"/>
      <w:r w:rsidRPr="00EC4071">
        <w:rPr>
          <w:rFonts w:ascii="Garamond" w:hAnsi="Garamond" w:cs="Tahoma"/>
          <w:i/>
        </w:rPr>
        <w:t>do</w:t>
      </w:r>
      <w:proofErr w:type="spellEnd"/>
      <w:r w:rsidRPr="00EC4071">
        <w:rPr>
          <w:rFonts w:ascii="Garamond" w:hAnsi="Garamond" w:cs="Tahoma"/>
          <w:i/>
        </w:rPr>
        <w:t xml:space="preserve"> Umowy - Opis przedmiotu </w:t>
      </w:r>
      <w:proofErr w:type="spellStart"/>
      <w:r w:rsidRPr="00EC4071">
        <w:rPr>
          <w:rFonts w:ascii="Garamond" w:hAnsi="Garamond" w:cs="Tahoma"/>
          <w:i/>
        </w:rPr>
        <w:t>zamówienia</w:t>
      </w:r>
      <w:proofErr w:type="spellEnd"/>
      <w:r w:rsidRPr="00EC4071">
        <w:rPr>
          <w:rFonts w:ascii="Garamond" w:hAnsi="Garamond" w:cs="Tahoma"/>
          <w:i/>
        </w:rPr>
        <w:t xml:space="preserve">, </w:t>
      </w:r>
      <w:proofErr w:type="spellStart"/>
      <w:r w:rsidRPr="00EC4071">
        <w:rPr>
          <w:rFonts w:ascii="Garamond" w:hAnsi="Garamond" w:cs="Tahoma"/>
          <w:i/>
        </w:rPr>
        <w:t>pkt</w:t>
      </w:r>
      <w:proofErr w:type="spellEnd"/>
      <w:r w:rsidRPr="00EC4071">
        <w:rPr>
          <w:rFonts w:ascii="Garamond" w:hAnsi="Garamond" w:cs="Tahoma"/>
          <w:i/>
        </w:rPr>
        <w:t xml:space="preserve"> 7 Specyfikacja urządzeń technicznych</w:t>
      </w:r>
    </w:p>
    <w:p w:rsidR="005B78E4" w:rsidRPr="00EC4071" w:rsidRDefault="005B78E4" w:rsidP="005B78E4">
      <w:pPr>
        <w:jc w:val="both"/>
        <w:rPr>
          <w:rFonts w:ascii="Garamond" w:hAnsi="Garamond" w:cs="Tahoma"/>
        </w:rPr>
      </w:pPr>
      <w:r w:rsidRPr="00EC4071">
        <w:rPr>
          <w:rFonts w:ascii="Garamond" w:hAnsi="Garamond" w:cs="Tahoma"/>
        </w:rPr>
        <w:t xml:space="preserve">Czy Zamawiający udostępni wolne porty LAN </w:t>
      </w:r>
      <w:proofErr w:type="spellStart"/>
      <w:r w:rsidRPr="00EC4071">
        <w:rPr>
          <w:rFonts w:ascii="Garamond" w:hAnsi="Garamond" w:cs="Tahoma"/>
        </w:rPr>
        <w:t>do</w:t>
      </w:r>
      <w:proofErr w:type="spellEnd"/>
      <w:r w:rsidRPr="00EC4071">
        <w:rPr>
          <w:rFonts w:ascii="Garamond" w:hAnsi="Garamond" w:cs="Tahoma"/>
        </w:rPr>
        <w:t xml:space="preserve"> podpięcia serwerów, macierzy oraz biblioteki taśmowej </w:t>
      </w:r>
      <w:proofErr w:type="spellStart"/>
      <w:r w:rsidRPr="00EC4071">
        <w:rPr>
          <w:rFonts w:ascii="Garamond" w:hAnsi="Garamond" w:cs="Tahoma"/>
        </w:rPr>
        <w:t>do</w:t>
      </w:r>
      <w:proofErr w:type="spellEnd"/>
      <w:r w:rsidRPr="00EC4071">
        <w:rPr>
          <w:rFonts w:ascii="Garamond" w:hAnsi="Garamond" w:cs="Tahoma"/>
        </w:rPr>
        <w:t xml:space="preserve"> sieci LAN oraz </w:t>
      </w:r>
      <w:proofErr w:type="spellStart"/>
      <w:r w:rsidRPr="00EC4071">
        <w:rPr>
          <w:rFonts w:ascii="Garamond" w:hAnsi="Garamond" w:cs="Tahoma"/>
        </w:rPr>
        <w:t>do</w:t>
      </w:r>
      <w:proofErr w:type="spellEnd"/>
      <w:r w:rsidRPr="00EC4071">
        <w:rPr>
          <w:rFonts w:ascii="Garamond" w:hAnsi="Garamond" w:cs="Tahoma"/>
        </w:rPr>
        <w:t xml:space="preserve"> sieci zarządzającej?</w:t>
      </w:r>
    </w:p>
    <w:p w:rsidR="005B78E4" w:rsidRPr="00EC4071" w:rsidRDefault="005B78E4" w:rsidP="005B78E4">
      <w:pPr>
        <w:jc w:val="both"/>
        <w:rPr>
          <w:rFonts w:ascii="Garamond" w:hAnsi="Garamond" w:cs="Tahoma"/>
        </w:rPr>
      </w:pPr>
    </w:p>
    <w:p w:rsidR="005B78E4" w:rsidRPr="00EC4071" w:rsidRDefault="005B78E4" w:rsidP="005B78E4">
      <w:pPr>
        <w:jc w:val="both"/>
        <w:rPr>
          <w:rFonts w:ascii="Garamond" w:eastAsia="Calibri" w:hAnsi="Garamond" w:cs="Tahoma"/>
          <w:b/>
          <w:u w:val="single"/>
          <w:lang w:eastAsia="en-US"/>
        </w:rPr>
      </w:pPr>
      <w:r w:rsidRPr="00EC4071">
        <w:rPr>
          <w:rFonts w:ascii="Garamond" w:eastAsia="Calibri" w:hAnsi="Garamond" w:cs="Tahoma"/>
          <w:b/>
          <w:u w:val="single"/>
          <w:lang w:eastAsia="en-US"/>
        </w:rPr>
        <w:t>Odpowiedź</w:t>
      </w:r>
      <w:r w:rsidR="00EC4071" w:rsidRPr="00EC4071">
        <w:rPr>
          <w:rFonts w:ascii="Garamond" w:eastAsia="Calibri" w:hAnsi="Garamond" w:cs="Tahoma"/>
          <w:b/>
          <w:u w:val="single"/>
          <w:lang w:eastAsia="en-US"/>
        </w:rPr>
        <w:t xml:space="preserve"> nr 31</w:t>
      </w:r>
    </w:p>
    <w:p w:rsidR="005B78E4" w:rsidRPr="00EC4071" w:rsidRDefault="005B78E4" w:rsidP="005B78E4">
      <w:pPr>
        <w:jc w:val="both"/>
        <w:rPr>
          <w:rFonts w:ascii="Garamond" w:hAnsi="Garamond" w:cs="Tahoma"/>
        </w:rPr>
      </w:pPr>
      <w:r w:rsidRPr="00EC4071">
        <w:rPr>
          <w:rFonts w:ascii="Garamond" w:eastAsia="Calibri" w:hAnsi="Garamond" w:cs="Tahoma"/>
          <w:lang w:eastAsia="en-US"/>
        </w:rPr>
        <w:t xml:space="preserve">Zamawiający (użytkownik końcowy) </w:t>
      </w:r>
      <w:r w:rsidRPr="00EC4071">
        <w:rPr>
          <w:rFonts w:ascii="Garamond" w:hAnsi="Garamond" w:cs="Tahoma"/>
        </w:rPr>
        <w:t xml:space="preserve">udostępni wolne porty LAN </w:t>
      </w:r>
      <w:proofErr w:type="spellStart"/>
      <w:r w:rsidRPr="00EC4071">
        <w:rPr>
          <w:rFonts w:ascii="Garamond" w:hAnsi="Garamond" w:cs="Tahoma"/>
        </w:rPr>
        <w:t>do</w:t>
      </w:r>
      <w:proofErr w:type="spellEnd"/>
      <w:r w:rsidRPr="00EC4071">
        <w:rPr>
          <w:rFonts w:ascii="Garamond" w:hAnsi="Garamond" w:cs="Tahoma"/>
        </w:rPr>
        <w:t xml:space="preserve"> podpięcia serwerów, macierzy oraz biblioteki taśmowej </w:t>
      </w:r>
      <w:proofErr w:type="spellStart"/>
      <w:r w:rsidRPr="00EC4071">
        <w:rPr>
          <w:rFonts w:ascii="Garamond" w:hAnsi="Garamond" w:cs="Tahoma"/>
        </w:rPr>
        <w:t>do</w:t>
      </w:r>
      <w:proofErr w:type="spellEnd"/>
      <w:r w:rsidRPr="00EC4071">
        <w:rPr>
          <w:rFonts w:ascii="Garamond" w:hAnsi="Garamond" w:cs="Tahoma"/>
        </w:rPr>
        <w:t xml:space="preserve"> sieci LAN oraz </w:t>
      </w:r>
      <w:proofErr w:type="spellStart"/>
      <w:r w:rsidRPr="00EC4071">
        <w:rPr>
          <w:rFonts w:ascii="Garamond" w:hAnsi="Garamond" w:cs="Tahoma"/>
        </w:rPr>
        <w:t>do</w:t>
      </w:r>
      <w:proofErr w:type="spellEnd"/>
      <w:r w:rsidRPr="00EC4071">
        <w:rPr>
          <w:rFonts w:ascii="Garamond" w:hAnsi="Garamond" w:cs="Tahoma"/>
        </w:rPr>
        <w:t xml:space="preserve"> sieci zarządzającej.</w:t>
      </w:r>
    </w:p>
    <w:p w:rsidR="005B78E4" w:rsidRPr="00EC4071" w:rsidRDefault="005B78E4" w:rsidP="005B78E4">
      <w:pPr>
        <w:jc w:val="both"/>
        <w:rPr>
          <w:rFonts w:ascii="Garamond" w:hAnsi="Garamond" w:cs="Tahoma"/>
          <w:b/>
        </w:rPr>
      </w:pPr>
    </w:p>
    <w:p w:rsidR="005B78E4" w:rsidRPr="00EC4071" w:rsidRDefault="00EC4071" w:rsidP="005B78E4">
      <w:pPr>
        <w:jc w:val="both"/>
        <w:rPr>
          <w:rFonts w:ascii="Garamond" w:hAnsi="Garamond" w:cs="Tahoma"/>
          <w:b/>
          <w:u w:val="single"/>
        </w:rPr>
      </w:pPr>
      <w:r w:rsidRPr="00EC4071">
        <w:rPr>
          <w:rFonts w:ascii="Garamond" w:hAnsi="Garamond" w:cs="Tahoma"/>
          <w:b/>
          <w:u w:val="single"/>
        </w:rPr>
        <w:t>Pytanie nr 32</w:t>
      </w:r>
    </w:p>
    <w:p w:rsidR="005B78E4" w:rsidRPr="00EC4071" w:rsidRDefault="005B78E4" w:rsidP="005B78E4">
      <w:pPr>
        <w:jc w:val="both"/>
        <w:rPr>
          <w:rFonts w:ascii="Garamond" w:hAnsi="Garamond" w:cs="Tahoma"/>
          <w:i/>
        </w:rPr>
      </w:pPr>
      <w:r w:rsidRPr="00EC4071">
        <w:rPr>
          <w:rFonts w:ascii="Garamond" w:hAnsi="Garamond" w:cs="Tahoma"/>
          <w:i/>
        </w:rPr>
        <w:t xml:space="preserve">Dotyczy Załącznika nr 1 </w:t>
      </w:r>
      <w:proofErr w:type="spellStart"/>
      <w:r w:rsidRPr="00EC4071">
        <w:rPr>
          <w:rFonts w:ascii="Garamond" w:hAnsi="Garamond" w:cs="Tahoma"/>
          <w:i/>
        </w:rPr>
        <w:t>do</w:t>
      </w:r>
      <w:proofErr w:type="spellEnd"/>
      <w:r w:rsidRPr="00EC4071">
        <w:rPr>
          <w:rFonts w:ascii="Garamond" w:hAnsi="Garamond" w:cs="Tahoma"/>
          <w:i/>
        </w:rPr>
        <w:t xml:space="preserve"> Umowy - Opis przedmiotu </w:t>
      </w:r>
      <w:proofErr w:type="spellStart"/>
      <w:r w:rsidRPr="00EC4071">
        <w:rPr>
          <w:rFonts w:ascii="Garamond" w:hAnsi="Garamond" w:cs="Tahoma"/>
          <w:i/>
        </w:rPr>
        <w:t>zamówienia</w:t>
      </w:r>
      <w:proofErr w:type="spellEnd"/>
      <w:r w:rsidRPr="00EC4071">
        <w:rPr>
          <w:rFonts w:ascii="Garamond" w:hAnsi="Garamond" w:cs="Tahoma"/>
          <w:i/>
        </w:rPr>
        <w:t xml:space="preserve">, rozdział 7.15.2; </w:t>
      </w:r>
      <w:proofErr w:type="spellStart"/>
      <w:r w:rsidRPr="00EC4071">
        <w:rPr>
          <w:rFonts w:ascii="Garamond" w:hAnsi="Garamond" w:cs="Tahoma"/>
          <w:i/>
        </w:rPr>
        <w:t>pkt</w:t>
      </w:r>
      <w:proofErr w:type="spellEnd"/>
      <w:r w:rsidRPr="00EC4071">
        <w:rPr>
          <w:rFonts w:ascii="Garamond" w:hAnsi="Garamond" w:cs="Tahoma"/>
          <w:i/>
        </w:rPr>
        <w:t xml:space="preserve"> 1.4</w:t>
      </w:r>
    </w:p>
    <w:p w:rsidR="005B78E4" w:rsidRPr="00EC4071" w:rsidRDefault="005B78E4" w:rsidP="005B78E4">
      <w:pPr>
        <w:spacing w:before="120"/>
        <w:jc w:val="both"/>
        <w:rPr>
          <w:rFonts w:ascii="Garamond" w:hAnsi="Garamond" w:cs="Tahoma"/>
        </w:rPr>
      </w:pPr>
      <w:r w:rsidRPr="00EC4071">
        <w:rPr>
          <w:rFonts w:ascii="Garamond" w:hAnsi="Garamond" w:cs="Tahoma"/>
        </w:rPr>
        <w:t>Czy Zamawiający dopuści macierz dyskową wyposażoną w 4 dyski 2TB każdy, zamiast 8 dysków 1TB każdy?</w:t>
      </w:r>
    </w:p>
    <w:p w:rsidR="005B78E4" w:rsidRPr="00EC4071" w:rsidRDefault="005B78E4" w:rsidP="005B78E4">
      <w:pPr>
        <w:spacing w:before="120"/>
        <w:jc w:val="both"/>
        <w:rPr>
          <w:rFonts w:ascii="Garamond" w:hAnsi="Garamond" w:cs="Tahoma"/>
        </w:rPr>
      </w:pPr>
    </w:p>
    <w:p w:rsidR="005B78E4" w:rsidRPr="00EC4071" w:rsidRDefault="005B78E4" w:rsidP="005B78E4">
      <w:pPr>
        <w:jc w:val="both"/>
        <w:rPr>
          <w:rFonts w:ascii="Garamond" w:eastAsia="Calibri" w:hAnsi="Garamond" w:cs="Tahoma"/>
          <w:b/>
          <w:u w:val="single"/>
          <w:lang w:eastAsia="en-US"/>
        </w:rPr>
      </w:pPr>
      <w:r w:rsidRPr="00EC4071">
        <w:rPr>
          <w:rFonts w:ascii="Garamond" w:eastAsia="Calibri" w:hAnsi="Garamond" w:cs="Tahoma"/>
          <w:b/>
          <w:u w:val="single"/>
          <w:lang w:eastAsia="en-US"/>
        </w:rPr>
        <w:t>Odpowiedź</w:t>
      </w:r>
      <w:r w:rsidR="00EC4071" w:rsidRPr="00EC4071">
        <w:rPr>
          <w:rFonts w:ascii="Garamond" w:eastAsia="Calibri" w:hAnsi="Garamond" w:cs="Tahoma"/>
          <w:b/>
          <w:u w:val="single"/>
          <w:lang w:eastAsia="en-US"/>
        </w:rPr>
        <w:t xml:space="preserve"> nr 32</w:t>
      </w:r>
    </w:p>
    <w:p w:rsidR="005B78E4" w:rsidRPr="00EC4071" w:rsidRDefault="005B78E4" w:rsidP="005B78E4">
      <w:pPr>
        <w:spacing w:before="120"/>
        <w:jc w:val="both"/>
        <w:rPr>
          <w:rFonts w:ascii="Garamond" w:hAnsi="Garamond" w:cs="Tahoma"/>
        </w:rPr>
      </w:pPr>
      <w:r w:rsidRPr="00EC4071">
        <w:rPr>
          <w:rFonts w:ascii="Garamond" w:hAnsi="Garamond" w:cs="Tahoma"/>
        </w:rPr>
        <w:t>Uwzględnione w zmianie SIWZ z dnia 5 grudnia 2013 r.</w:t>
      </w:r>
    </w:p>
    <w:p w:rsidR="005B78E4" w:rsidRPr="00EC4071" w:rsidRDefault="005B78E4" w:rsidP="005B78E4">
      <w:pPr>
        <w:jc w:val="both"/>
        <w:rPr>
          <w:rFonts w:ascii="Garamond" w:hAnsi="Garamond"/>
          <w:b/>
          <w:bCs/>
        </w:rPr>
      </w:pPr>
      <w:r w:rsidRPr="00EC4071">
        <w:rPr>
          <w:rFonts w:ascii="Garamond" w:hAnsi="Garamond"/>
          <w:b/>
          <w:bCs/>
        </w:rPr>
        <w:t>było: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8564"/>
      </w:tblGrid>
      <w:tr w:rsidR="005B78E4" w:rsidRPr="00EC4071" w:rsidTr="00CB1151">
        <w:tc>
          <w:tcPr>
            <w:tcW w:w="648" w:type="dxa"/>
            <w:tcBorders>
              <w:top w:val="single" w:sz="4" w:space="0" w:color="auto"/>
              <w:left w:val="single" w:sz="4" w:space="0" w:color="auto"/>
              <w:bottom w:val="single" w:sz="4" w:space="0" w:color="auto"/>
              <w:right w:val="single" w:sz="4" w:space="0" w:color="auto"/>
            </w:tcBorders>
            <w:hideMark/>
          </w:tcPr>
          <w:p w:rsidR="005B78E4" w:rsidRPr="00EC4071" w:rsidRDefault="005B78E4" w:rsidP="005B78E4">
            <w:pPr>
              <w:spacing w:line="276" w:lineRule="auto"/>
              <w:jc w:val="both"/>
              <w:rPr>
                <w:rFonts w:ascii="Garamond" w:hAnsi="Garamond"/>
              </w:rPr>
            </w:pPr>
            <w:r w:rsidRPr="00EC4071">
              <w:rPr>
                <w:rFonts w:ascii="Garamond" w:hAnsi="Garamond"/>
              </w:rPr>
              <w:t>1.4</w:t>
            </w:r>
          </w:p>
        </w:tc>
        <w:tc>
          <w:tcPr>
            <w:tcW w:w="8564" w:type="dxa"/>
            <w:tcBorders>
              <w:top w:val="single" w:sz="4" w:space="0" w:color="auto"/>
              <w:left w:val="single" w:sz="4" w:space="0" w:color="auto"/>
              <w:bottom w:val="single" w:sz="4" w:space="0" w:color="auto"/>
              <w:right w:val="single" w:sz="4" w:space="0" w:color="auto"/>
            </w:tcBorders>
            <w:hideMark/>
          </w:tcPr>
          <w:p w:rsidR="005B78E4" w:rsidRPr="00EC4071" w:rsidRDefault="005B78E4" w:rsidP="005B78E4">
            <w:pPr>
              <w:jc w:val="both"/>
              <w:rPr>
                <w:rFonts w:ascii="Garamond" w:hAnsi="Garamond"/>
              </w:rPr>
            </w:pPr>
            <w:r w:rsidRPr="00EC4071">
              <w:rPr>
                <w:rFonts w:ascii="Garamond" w:hAnsi="Garamond"/>
              </w:rPr>
              <w:t xml:space="preserve">Macierz dyskowa musi być wyposażona w minimum 4 dyski SAS o pojemności co najmniej 300 GB i prędkości obrotowej 15000 </w:t>
            </w:r>
            <w:proofErr w:type="spellStart"/>
            <w:r w:rsidRPr="00EC4071">
              <w:rPr>
                <w:rFonts w:ascii="Garamond" w:hAnsi="Garamond"/>
              </w:rPr>
              <w:t>obr</w:t>
            </w:r>
            <w:proofErr w:type="spellEnd"/>
            <w:r w:rsidRPr="00EC4071">
              <w:rPr>
                <w:rFonts w:ascii="Garamond" w:hAnsi="Garamond"/>
              </w:rPr>
              <w:t>/min oraz minimum 8 dysków SAS o pojemności 1 TB</w:t>
            </w:r>
          </w:p>
        </w:tc>
      </w:tr>
    </w:tbl>
    <w:p w:rsidR="005B78E4" w:rsidRPr="00EC4071" w:rsidRDefault="005B78E4" w:rsidP="005B78E4">
      <w:pPr>
        <w:jc w:val="both"/>
        <w:rPr>
          <w:rFonts w:ascii="Garamond" w:hAnsi="Garamond"/>
        </w:rPr>
      </w:pPr>
    </w:p>
    <w:p w:rsidR="005B78E4" w:rsidRPr="00EC4071" w:rsidRDefault="005B78E4" w:rsidP="005B78E4">
      <w:pPr>
        <w:jc w:val="both"/>
        <w:rPr>
          <w:rFonts w:ascii="Garamond" w:hAnsi="Garamond"/>
          <w:b/>
          <w:bCs/>
        </w:rPr>
      </w:pPr>
      <w:r w:rsidRPr="00EC4071">
        <w:rPr>
          <w:rFonts w:ascii="Garamond" w:hAnsi="Garamond"/>
          <w:b/>
          <w:bCs/>
        </w:rPr>
        <w:t>jest po zmianie: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8564"/>
      </w:tblGrid>
      <w:tr w:rsidR="005B78E4" w:rsidRPr="00EC4071" w:rsidTr="00CB1151">
        <w:tc>
          <w:tcPr>
            <w:tcW w:w="648" w:type="dxa"/>
            <w:tcBorders>
              <w:top w:val="single" w:sz="4" w:space="0" w:color="auto"/>
              <w:left w:val="single" w:sz="4" w:space="0" w:color="auto"/>
              <w:bottom w:val="single" w:sz="4" w:space="0" w:color="auto"/>
              <w:right w:val="single" w:sz="4" w:space="0" w:color="auto"/>
            </w:tcBorders>
            <w:hideMark/>
          </w:tcPr>
          <w:p w:rsidR="005B78E4" w:rsidRPr="00EC4071" w:rsidRDefault="005B78E4" w:rsidP="005B78E4">
            <w:pPr>
              <w:spacing w:line="276" w:lineRule="auto"/>
              <w:jc w:val="both"/>
              <w:rPr>
                <w:rFonts w:ascii="Garamond" w:hAnsi="Garamond"/>
              </w:rPr>
            </w:pPr>
            <w:r w:rsidRPr="00EC4071">
              <w:rPr>
                <w:rFonts w:ascii="Garamond" w:hAnsi="Garamond"/>
              </w:rPr>
              <w:t>1.4</w:t>
            </w:r>
          </w:p>
        </w:tc>
        <w:tc>
          <w:tcPr>
            <w:tcW w:w="8564" w:type="dxa"/>
            <w:tcBorders>
              <w:top w:val="single" w:sz="4" w:space="0" w:color="auto"/>
              <w:left w:val="single" w:sz="4" w:space="0" w:color="auto"/>
              <w:bottom w:val="single" w:sz="4" w:space="0" w:color="auto"/>
              <w:right w:val="single" w:sz="4" w:space="0" w:color="auto"/>
            </w:tcBorders>
            <w:hideMark/>
          </w:tcPr>
          <w:p w:rsidR="005B78E4" w:rsidRPr="00EC4071" w:rsidRDefault="005B78E4" w:rsidP="005B78E4">
            <w:pPr>
              <w:jc w:val="both"/>
              <w:rPr>
                <w:rFonts w:ascii="Garamond" w:hAnsi="Garamond"/>
              </w:rPr>
            </w:pPr>
            <w:r w:rsidRPr="00EC4071">
              <w:rPr>
                <w:rFonts w:ascii="Garamond" w:hAnsi="Garamond"/>
              </w:rPr>
              <w:t xml:space="preserve">Macierz dyskowa musi być wyposażona w minimum 4 dyski SAS o pojemności co najmniej 300 GB i prędkości obrotowej 15000 </w:t>
            </w:r>
            <w:proofErr w:type="spellStart"/>
            <w:r w:rsidRPr="00EC4071">
              <w:rPr>
                <w:rFonts w:ascii="Garamond" w:hAnsi="Garamond"/>
              </w:rPr>
              <w:t>obr</w:t>
            </w:r>
            <w:proofErr w:type="spellEnd"/>
            <w:r w:rsidRPr="00EC4071">
              <w:rPr>
                <w:rFonts w:ascii="Garamond" w:hAnsi="Garamond"/>
              </w:rPr>
              <w:t xml:space="preserve">/min oraz minimum 4 dyski </w:t>
            </w:r>
            <w:proofErr w:type="spellStart"/>
            <w:r w:rsidRPr="00EC4071">
              <w:rPr>
                <w:rFonts w:ascii="Garamond" w:hAnsi="Garamond"/>
              </w:rPr>
              <w:t>NL-SAS</w:t>
            </w:r>
            <w:proofErr w:type="spellEnd"/>
            <w:r w:rsidRPr="00EC4071">
              <w:rPr>
                <w:rFonts w:ascii="Garamond" w:hAnsi="Garamond"/>
              </w:rPr>
              <w:t xml:space="preserve"> o sumarycznej pojemności co najmniej 8 TB</w:t>
            </w:r>
          </w:p>
        </w:tc>
      </w:tr>
    </w:tbl>
    <w:p w:rsidR="005B78E4" w:rsidRPr="00EC4071" w:rsidRDefault="005B78E4" w:rsidP="005B78E4">
      <w:pPr>
        <w:spacing w:before="120"/>
        <w:jc w:val="both"/>
        <w:rPr>
          <w:rFonts w:ascii="Garamond" w:hAnsi="Garamond" w:cs="Tahoma"/>
        </w:rPr>
      </w:pPr>
    </w:p>
    <w:p w:rsidR="005B78E4" w:rsidRPr="00EC4071" w:rsidRDefault="00EC4071" w:rsidP="005B78E4">
      <w:pPr>
        <w:jc w:val="both"/>
        <w:rPr>
          <w:rFonts w:ascii="Garamond" w:hAnsi="Garamond" w:cs="Tahoma"/>
          <w:b/>
          <w:u w:val="single"/>
        </w:rPr>
      </w:pPr>
      <w:r w:rsidRPr="00EC4071">
        <w:rPr>
          <w:rFonts w:ascii="Garamond" w:hAnsi="Garamond" w:cs="Tahoma"/>
          <w:b/>
          <w:u w:val="single"/>
        </w:rPr>
        <w:t>Pytanie nr 33</w:t>
      </w:r>
    </w:p>
    <w:p w:rsidR="005B78E4" w:rsidRPr="00EC4071" w:rsidRDefault="005B78E4" w:rsidP="005B78E4">
      <w:pPr>
        <w:jc w:val="both"/>
        <w:rPr>
          <w:rFonts w:ascii="Garamond" w:hAnsi="Garamond" w:cs="Tahoma"/>
          <w:i/>
        </w:rPr>
      </w:pPr>
      <w:r w:rsidRPr="00EC4071">
        <w:rPr>
          <w:rFonts w:ascii="Garamond" w:hAnsi="Garamond" w:cs="Tahoma"/>
          <w:i/>
        </w:rPr>
        <w:t xml:space="preserve">Dotyczy Załącznika nr 1 </w:t>
      </w:r>
      <w:proofErr w:type="spellStart"/>
      <w:r w:rsidRPr="00EC4071">
        <w:rPr>
          <w:rFonts w:ascii="Garamond" w:hAnsi="Garamond" w:cs="Tahoma"/>
          <w:i/>
        </w:rPr>
        <w:t>do</w:t>
      </w:r>
      <w:proofErr w:type="spellEnd"/>
      <w:r w:rsidRPr="00EC4071">
        <w:rPr>
          <w:rFonts w:ascii="Garamond" w:hAnsi="Garamond" w:cs="Tahoma"/>
          <w:i/>
        </w:rPr>
        <w:t xml:space="preserve"> Umowy - Opis przedmiotu </w:t>
      </w:r>
      <w:proofErr w:type="spellStart"/>
      <w:r w:rsidRPr="00EC4071">
        <w:rPr>
          <w:rFonts w:ascii="Garamond" w:hAnsi="Garamond" w:cs="Tahoma"/>
          <w:i/>
        </w:rPr>
        <w:t>zamówienia</w:t>
      </w:r>
      <w:proofErr w:type="spellEnd"/>
      <w:r w:rsidRPr="00EC4071">
        <w:rPr>
          <w:rFonts w:ascii="Garamond" w:hAnsi="Garamond" w:cs="Tahoma"/>
          <w:i/>
        </w:rPr>
        <w:t>, rozdział 7.15</w:t>
      </w:r>
    </w:p>
    <w:p w:rsidR="005B78E4" w:rsidRPr="00EC4071" w:rsidRDefault="005B78E4" w:rsidP="005B78E4">
      <w:pPr>
        <w:spacing w:before="120"/>
        <w:jc w:val="both"/>
        <w:rPr>
          <w:rFonts w:ascii="Garamond" w:hAnsi="Garamond" w:cs="Tahoma"/>
        </w:rPr>
      </w:pPr>
      <w:r w:rsidRPr="00EC4071">
        <w:rPr>
          <w:rFonts w:ascii="Garamond" w:hAnsi="Garamond" w:cs="Tahoma"/>
        </w:rPr>
        <w:t xml:space="preserve">Zamawiający specyfikuje wymagania minimalne na urządzenia przeznaczone dla infrastruktury </w:t>
      </w:r>
      <w:proofErr w:type="spellStart"/>
      <w:r w:rsidRPr="00EC4071">
        <w:rPr>
          <w:rFonts w:ascii="Garamond" w:hAnsi="Garamond" w:cs="Tahoma"/>
        </w:rPr>
        <w:t>do</w:t>
      </w:r>
      <w:proofErr w:type="spellEnd"/>
      <w:r w:rsidRPr="00EC4071">
        <w:rPr>
          <w:rFonts w:ascii="Garamond" w:hAnsi="Garamond" w:cs="Tahoma"/>
        </w:rPr>
        <w:t xml:space="preserve"> przechowywania i zarządzania nagraniami w sądzie.</w:t>
      </w:r>
    </w:p>
    <w:p w:rsidR="005B78E4" w:rsidRPr="00EC4071" w:rsidRDefault="005B78E4" w:rsidP="005B78E4">
      <w:pPr>
        <w:jc w:val="both"/>
        <w:rPr>
          <w:rFonts w:ascii="Garamond" w:hAnsi="Garamond" w:cs="Tahoma"/>
        </w:rPr>
      </w:pPr>
      <w:r w:rsidRPr="00EC4071">
        <w:rPr>
          <w:rFonts w:ascii="Garamond" w:hAnsi="Garamond" w:cs="Tahoma"/>
        </w:rPr>
        <w:t>W opisach używa zamiennie pojęć „</w:t>
      </w:r>
      <w:proofErr w:type="spellStart"/>
      <w:r w:rsidRPr="00EC4071">
        <w:rPr>
          <w:rFonts w:ascii="Garamond" w:hAnsi="Garamond" w:cs="Tahoma"/>
        </w:rPr>
        <w:t>hot-swap</w:t>
      </w:r>
      <w:proofErr w:type="spellEnd"/>
      <w:r w:rsidRPr="00EC4071">
        <w:rPr>
          <w:rFonts w:ascii="Garamond" w:hAnsi="Garamond" w:cs="Tahoma"/>
        </w:rPr>
        <w:t>” oraz „</w:t>
      </w:r>
      <w:proofErr w:type="spellStart"/>
      <w:r w:rsidRPr="00EC4071">
        <w:rPr>
          <w:rFonts w:ascii="Garamond" w:hAnsi="Garamond" w:cs="Tahoma"/>
        </w:rPr>
        <w:t>hot-plug</w:t>
      </w:r>
      <w:proofErr w:type="spellEnd"/>
      <w:r w:rsidRPr="00EC4071">
        <w:rPr>
          <w:rFonts w:ascii="Garamond" w:hAnsi="Garamond" w:cs="Tahoma"/>
        </w:rPr>
        <w:t>”.</w:t>
      </w:r>
    </w:p>
    <w:p w:rsidR="005B78E4" w:rsidRPr="00EC4071" w:rsidRDefault="005B78E4" w:rsidP="005B78E4">
      <w:pPr>
        <w:jc w:val="both"/>
        <w:rPr>
          <w:rFonts w:ascii="Garamond" w:hAnsi="Garamond" w:cs="Tahoma"/>
        </w:rPr>
      </w:pPr>
      <w:r w:rsidRPr="00EC4071">
        <w:rPr>
          <w:rFonts w:ascii="Garamond" w:hAnsi="Garamond" w:cs="Tahoma"/>
        </w:rPr>
        <w:t>Ponieważ producenci stosują różne oznaczenia tego typu dla swoich produktów prosimy o potwierdzenie przypuszczeń oferenta, iż przez wymaganie „</w:t>
      </w:r>
      <w:proofErr w:type="spellStart"/>
      <w:r w:rsidRPr="00EC4071">
        <w:rPr>
          <w:rFonts w:ascii="Garamond" w:hAnsi="Garamond" w:cs="Tahoma"/>
        </w:rPr>
        <w:t>hot-swap</w:t>
      </w:r>
      <w:proofErr w:type="spellEnd"/>
      <w:r w:rsidRPr="00EC4071">
        <w:rPr>
          <w:rFonts w:ascii="Garamond" w:hAnsi="Garamond" w:cs="Tahoma"/>
        </w:rPr>
        <w:t>” oraz „</w:t>
      </w:r>
      <w:proofErr w:type="spellStart"/>
      <w:r w:rsidRPr="00EC4071">
        <w:rPr>
          <w:rFonts w:ascii="Garamond" w:hAnsi="Garamond" w:cs="Tahoma"/>
        </w:rPr>
        <w:t>hot-plug</w:t>
      </w:r>
      <w:proofErr w:type="spellEnd"/>
      <w:r w:rsidRPr="00EC4071">
        <w:rPr>
          <w:rFonts w:ascii="Garamond" w:hAnsi="Garamond" w:cs="Tahoma"/>
        </w:rPr>
        <w:t xml:space="preserve">” należy </w:t>
      </w:r>
      <w:r w:rsidRPr="00EC4071">
        <w:rPr>
          <w:rFonts w:ascii="Garamond" w:hAnsi="Garamond" w:cs="Tahoma"/>
        </w:rPr>
        <w:lastRenderedPageBreak/>
        <w:t>rozumieć tą samą funkcjonalność polegającą na możliwości wymiany elementu na „gorąco” tj. bez konieczności wyłączania urządzenia.</w:t>
      </w:r>
    </w:p>
    <w:p w:rsidR="005B78E4" w:rsidRPr="00EC4071" w:rsidRDefault="005B78E4" w:rsidP="005B78E4">
      <w:pPr>
        <w:jc w:val="both"/>
        <w:rPr>
          <w:rFonts w:ascii="Garamond" w:hAnsi="Garamond" w:cs="Tahoma"/>
        </w:rPr>
      </w:pPr>
    </w:p>
    <w:p w:rsidR="005B78E4" w:rsidRPr="00EC4071" w:rsidRDefault="005B78E4" w:rsidP="005B78E4">
      <w:pPr>
        <w:jc w:val="both"/>
        <w:rPr>
          <w:rFonts w:ascii="Garamond" w:eastAsia="Calibri" w:hAnsi="Garamond" w:cs="Tahoma"/>
          <w:b/>
          <w:u w:val="single"/>
          <w:lang w:eastAsia="en-US"/>
        </w:rPr>
      </w:pPr>
      <w:r w:rsidRPr="00EC4071">
        <w:rPr>
          <w:rFonts w:ascii="Garamond" w:eastAsia="Calibri" w:hAnsi="Garamond" w:cs="Tahoma"/>
          <w:b/>
          <w:u w:val="single"/>
          <w:lang w:eastAsia="en-US"/>
        </w:rPr>
        <w:t>Od</w:t>
      </w:r>
      <w:r w:rsidR="00EC4071" w:rsidRPr="00EC4071">
        <w:rPr>
          <w:rFonts w:ascii="Garamond" w:eastAsia="Calibri" w:hAnsi="Garamond" w:cs="Tahoma"/>
          <w:b/>
          <w:u w:val="single"/>
          <w:lang w:eastAsia="en-US"/>
        </w:rPr>
        <w:t xml:space="preserve">powiedź </w:t>
      </w:r>
      <w:r w:rsidR="00EC4071">
        <w:rPr>
          <w:rFonts w:ascii="Garamond" w:eastAsia="Calibri" w:hAnsi="Garamond" w:cs="Tahoma"/>
          <w:b/>
          <w:u w:val="single"/>
          <w:lang w:eastAsia="en-US"/>
        </w:rPr>
        <w:t xml:space="preserve">nr </w:t>
      </w:r>
      <w:r w:rsidR="00EC4071" w:rsidRPr="00EC4071">
        <w:rPr>
          <w:rFonts w:ascii="Garamond" w:eastAsia="Calibri" w:hAnsi="Garamond" w:cs="Tahoma"/>
          <w:b/>
          <w:u w:val="single"/>
          <w:lang w:eastAsia="en-US"/>
        </w:rPr>
        <w:t>33</w:t>
      </w:r>
    </w:p>
    <w:p w:rsidR="005B78E4" w:rsidRPr="00EC4071" w:rsidRDefault="005B78E4" w:rsidP="005B78E4">
      <w:pPr>
        <w:spacing w:before="120"/>
        <w:jc w:val="both"/>
        <w:rPr>
          <w:rFonts w:ascii="Garamond" w:hAnsi="Garamond" w:cs="Tahoma"/>
        </w:rPr>
      </w:pPr>
      <w:r w:rsidRPr="00EC4071">
        <w:rPr>
          <w:rFonts w:ascii="Garamond" w:hAnsi="Garamond" w:cs="Tahoma"/>
        </w:rPr>
        <w:t>Uwzględnione w zmianie SIWZ z dnia 5 grudnia 2013 r.</w:t>
      </w:r>
    </w:p>
    <w:p w:rsidR="005B78E4" w:rsidRPr="00EC4071" w:rsidRDefault="005B78E4" w:rsidP="00D87E46">
      <w:pPr>
        <w:pStyle w:val="Nagwek3"/>
        <w:numPr>
          <w:ilvl w:val="2"/>
          <w:numId w:val="16"/>
        </w:numPr>
        <w:spacing w:before="240" w:after="60"/>
        <w:ind w:right="0"/>
        <w:jc w:val="both"/>
        <w:rPr>
          <w:sz w:val="24"/>
        </w:rPr>
      </w:pPr>
      <w:bookmarkStart w:id="2" w:name="_Ref369793464"/>
      <w:r w:rsidRPr="00EC4071">
        <w:rPr>
          <w:b/>
          <w:sz w:val="24"/>
        </w:rPr>
        <w:t>Serwer</w:t>
      </w:r>
      <w:bookmarkEnd w:id="2"/>
    </w:p>
    <w:p w:rsidR="005B78E4" w:rsidRPr="00EC4071" w:rsidRDefault="005B78E4" w:rsidP="005B78E4">
      <w:pPr>
        <w:jc w:val="both"/>
        <w:rPr>
          <w:rFonts w:ascii="Garamond" w:hAnsi="Garamond"/>
          <w:b/>
          <w:bCs/>
        </w:rPr>
      </w:pPr>
      <w:r w:rsidRPr="00EC4071">
        <w:rPr>
          <w:rFonts w:ascii="Garamond" w:hAnsi="Garamond"/>
          <w:b/>
          <w:bCs/>
        </w:rPr>
        <w:t>było: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5"/>
        <w:gridCol w:w="8613"/>
      </w:tblGrid>
      <w:tr w:rsidR="005B78E4" w:rsidRPr="00EC4071" w:rsidTr="00CB1151">
        <w:tc>
          <w:tcPr>
            <w:tcW w:w="675" w:type="dxa"/>
            <w:tcBorders>
              <w:top w:val="single" w:sz="4" w:space="0" w:color="auto"/>
              <w:left w:val="single" w:sz="4" w:space="0" w:color="auto"/>
              <w:bottom w:val="single" w:sz="4" w:space="0" w:color="auto"/>
              <w:right w:val="single" w:sz="4" w:space="0" w:color="auto"/>
            </w:tcBorders>
            <w:hideMark/>
          </w:tcPr>
          <w:p w:rsidR="005B78E4" w:rsidRPr="00EC4071" w:rsidRDefault="005B78E4" w:rsidP="005B78E4">
            <w:pPr>
              <w:spacing w:line="276" w:lineRule="auto"/>
              <w:jc w:val="both"/>
              <w:rPr>
                <w:rFonts w:ascii="Garamond" w:hAnsi="Garamond"/>
              </w:rPr>
            </w:pPr>
            <w:r w:rsidRPr="00EC4071">
              <w:rPr>
                <w:rFonts w:ascii="Garamond" w:hAnsi="Garamond"/>
              </w:rPr>
              <w:t>1.13</w:t>
            </w:r>
          </w:p>
        </w:tc>
        <w:tc>
          <w:tcPr>
            <w:tcW w:w="8613" w:type="dxa"/>
            <w:tcBorders>
              <w:top w:val="single" w:sz="4" w:space="0" w:color="auto"/>
              <w:left w:val="single" w:sz="4" w:space="0" w:color="auto"/>
              <w:bottom w:val="single" w:sz="4" w:space="0" w:color="auto"/>
              <w:right w:val="single" w:sz="4" w:space="0" w:color="auto"/>
            </w:tcBorders>
            <w:hideMark/>
          </w:tcPr>
          <w:p w:rsidR="005B78E4" w:rsidRPr="00EC4071" w:rsidRDefault="005B78E4" w:rsidP="005B78E4">
            <w:pPr>
              <w:jc w:val="both"/>
              <w:rPr>
                <w:rFonts w:ascii="Garamond" w:hAnsi="Garamond"/>
              </w:rPr>
            </w:pPr>
            <w:r w:rsidRPr="00EC4071">
              <w:rPr>
                <w:rFonts w:ascii="Garamond" w:hAnsi="Garamond"/>
              </w:rPr>
              <w:t xml:space="preserve">Zasilacze: serwer wyposażony w dwa redundantne zasilacze, </w:t>
            </w:r>
            <w:proofErr w:type="spellStart"/>
            <w:r w:rsidRPr="00EC4071">
              <w:rPr>
                <w:rFonts w:ascii="Garamond" w:hAnsi="Garamond"/>
              </w:rPr>
              <w:t>hot-plug</w:t>
            </w:r>
            <w:proofErr w:type="spellEnd"/>
          </w:p>
        </w:tc>
      </w:tr>
    </w:tbl>
    <w:p w:rsidR="005B78E4" w:rsidRPr="00EC4071" w:rsidRDefault="005B78E4" w:rsidP="005B78E4">
      <w:pPr>
        <w:jc w:val="both"/>
        <w:rPr>
          <w:rFonts w:ascii="Garamond" w:hAnsi="Garamond"/>
        </w:rPr>
      </w:pPr>
    </w:p>
    <w:p w:rsidR="005B78E4" w:rsidRPr="00EC4071" w:rsidRDefault="005B78E4" w:rsidP="005B78E4">
      <w:pPr>
        <w:jc w:val="both"/>
        <w:rPr>
          <w:rFonts w:ascii="Garamond" w:hAnsi="Garamond"/>
          <w:b/>
          <w:bCs/>
        </w:rPr>
      </w:pPr>
      <w:r w:rsidRPr="00EC4071">
        <w:rPr>
          <w:rFonts w:ascii="Garamond" w:hAnsi="Garamond"/>
          <w:b/>
          <w:bCs/>
        </w:rPr>
        <w:t>jest po zmianie: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5"/>
        <w:gridCol w:w="8613"/>
      </w:tblGrid>
      <w:tr w:rsidR="005B78E4" w:rsidRPr="00EC4071" w:rsidTr="00CB1151">
        <w:tc>
          <w:tcPr>
            <w:tcW w:w="675" w:type="dxa"/>
            <w:tcBorders>
              <w:top w:val="single" w:sz="4" w:space="0" w:color="auto"/>
              <w:left w:val="single" w:sz="4" w:space="0" w:color="auto"/>
              <w:bottom w:val="single" w:sz="4" w:space="0" w:color="auto"/>
              <w:right w:val="single" w:sz="4" w:space="0" w:color="auto"/>
            </w:tcBorders>
            <w:hideMark/>
          </w:tcPr>
          <w:p w:rsidR="005B78E4" w:rsidRPr="00EC4071" w:rsidRDefault="005B78E4" w:rsidP="005B78E4">
            <w:pPr>
              <w:spacing w:line="276" w:lineRule="auto"/>
              <w:jc w:val="both"/>
              <w:rPr>
                <w:rFonts w:ascii="Garamond" w:hAnsi="Garamond"/>
              </w:rPr>
            </w:pPr>
            <w:r w:rsidRPr="00EC4071">
              <w:rPr>
                <w:rFonts w:ascii="Garamond" w:hAnsi="Garamond"/>
              </w:rPr>
              <w:t>1.13</w:t>
            </w:r>
          </w:p>
        </w:tc>
        <w:tc>
          <w:tcPr>
            <w:tcW w:w="8613" w:type="dxa"/>
            <w:tcBorders>
              <w:top w:val="single" w:sz="4" w:space="0" w:color="auto"/>
              <w:left w:val="single" w:sz="4" w:space="0" w:color="auto"/>
              <w:bottom w:val="single" w:sz="4" w:space="0" w:color="auto"/>
              <w:right w:val="single" w:sz="4" w:space="0" w:color="auto"/>
            </w:tcBorders>
            <w:hideMark/>
          </w:tcPr>
          <w:p w:rsidR="005B78E4" w:rsidRPr="00EC4071" w:rsidRDefault="005B78E4" w:rsidP="005B78E4">
            <w:pPr>
              <w:jc w:val="both"/>
              <w:rPr>
                <w:rFonts w:ascii="Garamond" w:hAnsi="Garamond"/>
              </w:rPr>
            </w:pPr>
            <w:r w:rsidRPr="00EC4071">
              <w:rPr>
                <w:rFonts w:ascii="Garamond" w:hAnsi="Garamond"/>
              </w:rPr>
              <w:t>Zasilacze: serwer wyposażony w dwa redundantne zasilacze,  pozwalające na wymianę bez konieczności wyłączania serwera</w:t>
            </w:r>
          </w:p>
        </w:tc>
      </w:tr>
    </w:tbl>
    <w:p w:rsidR="005B78E4" w:rsidRPr="00EC4071" w:rsidRDefault="005B78E4" w:rsidP="005B78E4">
      <w:pPr>
        <w:jc w:val="both"/>
        <w:rPr>
          <w:rFonts w:ascii="Garamond" w:hAnsi="Garamond"/>
        </w:rPr>
      </w:pPr>
    </w:p>
    <w:p w:rsidR="00A81E62" w:rsidRDefault="00A81E62" w:rsidP="005B78E4">
      <w:pPr>
        <w:jc w:val="both"/>
        <w:rPr>
          <w:rFonts w:ascii="Garamond" w:hAnsi="Garamond"/>
          <w:b/>
          <w:bCs/>
        </w:rPr>
      </w:pPr>
    </w:p>
    <w:p w:rsidR="005B78E4" w:rsidRPr="00EC4071" w:rsidRDefault="005B78E4" w:rsidP="005B78E4">
      <w:pPr>
        <w:jc w:val="both"/>
        <w:rPr>
          <w:rFonts w:ascii="Garamond" w:hAnsi="Garamond"/>
          <w:b/>
          <w:bCs/>
        </w:rPr>
      </w:pPr>
      <w:r w:rsidRPr="00EC4071">
        <w:rPr>
          <w:rFonts w:ascii="Garamond" w:hAnsi="Garamond"/>
          <w:b/>
          <w:bCs/>
        </w:rPr>
        <w:t>było: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5"/>
        <w:gridCol w:w="8613"/>
      </w:tblGrid>
      <w:tr w:rsidR="005B78E4" w:rsidRPr="00EC4071" w:rsidTr="00CB1151">
        <w:tc>
          <w:tcPr>
            <w:tcW w:w="675" w:type="dxa"/>
            <w:tcBorders>
              <w:top w:val="single" w:sz="4" w:space="0" w:color="auto"/>
              <w:left w:val="single" w:sz="4" w:space="0" w:color="auto"/>
              <w:bottom w:val="single" w:sz="4" w:space="0" w:color="auto"/>
              <w:right w:val="single" w:sz="4" w:space="0" w:color="auto"/>
            </w:tcBorders>
            <w:hideMark/>
          </w:tcPr>
          <w:p w:rsidR="005B78E4" w:rsidRPr="00EC4071" w:rsidRDefault="005B78E4" w:rsidP="005B78E4">
            <w:pPr>
              <w:spacing w:line="276" w:lineRule="auto"/>
              <w:jc w:val="both"/>
              <w:rPr>
                <w:rFonts w:ascii="Garamond" w:hAnsi="Garamond"/>
              </w:rPr>
            </w:pPr>
            <w:r w:rsidRPr="00EC4071">
              <w:rPr>
                <w:rFonts w:ascii="Garamond" w:hAnsi="Garamond"/>
              </w:rPr>
              <w:t>1.16</w:t>
            </w:r>
          </w:p>
        </w:tc>
        <w:tc>
          <w:tcPr>
            <w:tcW w:w="8613" w:type="dxa"/>
            <w:tcBorders>
              <w:top w:val="single" w:sz="4" w:space="0" w:color="auto"/>
              <w:left w:val="single" w:sz="4" w:space="0" w:color="auto"/>
              <w:bottom w:val="single" w:sz="4" w:space="0" w:color="auto"/>
              <w:right w:val="single" w:sz="4" w:space="0" w:color="auto"/>
            </w:tcBorders>
            <w:hideMark/>
          </w:tcPr>
          <w:p w:rsidR="005B78E4" w:rsidRPr="00EC4071" w:rsidRDefault="005B78E4" w:rsidP="005B78E4">
            <w:pPr>
              <w:jc w:val="both"/>
              <w:rPr>
                <w:rFonts w:ascii="Garamond" w:hAnsi="Garamond"/>
              </w:rPr>
            </w:pPr>
            <w:r w:rsidRPr="00EC4071">
              <w:rPr>
                <w:rFonts w:ascii="Garamond" w:hAnsi="Garamond"/>
              </w:rPr>
              <w:t xml:space="preserve">Chłodzenie: zainstalowane wentylatory redundantne typu </w:t>
            </w:r>
            <w:proofErr w:type="spellStart"/>
            <w:r w:rsidRPr="00EC4071">
              <w:rPr>
                <w:rFonts w:ascii="Garamond" w:hAnsi="Garamond"/>
              </w:rPr>
              <w:t>hot-plug</w:t>
            </w:r>
            <w:proofErr w:type="spellEnd"/>
            <w:r w:rsidRPr="00EC4071">
              <w:rPr>
                <w:rFonts w:ascii="Garamond" w:hAnsi="Garamond"/>
              </w:rPr>
              <w:t>.</w:t>
            </w:r>
          </w:p>
        </w:tc>
      </w:tr>
    </w:tbl>
    <w:p w:rsidR="005B78E4" w:rsidRPr="00EC4071" w:rsidRDefault="005B78E4" w:rsidP="005B78E4">
      <w:pPr>
        <w:jc w:val="both"/>
        <w:rPr>
          <w:rFonts w:ascii="Garamond" w:hAnsi="Garamond"/>
        </w:rPr>
      </w:pPr>
    </w:p>
    <w:p w:rsidR="005B78E4" w:rsidRPr="00EC4071" w:rsidRDefault="005B78E4" w:rsidP="005B78E4">
      <w:pPr>
        <w:jc w:val="both"/>
        <w:rPr>
          <w:rFonts w:ascii="Garamond" w:hAnsi="Garamond"/>
          <w:b/>
          <w:bCs/>
        </w:rPr>
      </w:pPr>
      <w:r w:rsidRPr="00EC4071">
        <w:rPr>
          <w:rFonts w:ascii="Garamond" w:hAnsi="Garamond"/>
          <w:b/>
          <w:bCs/>
        </w:rPr>
        <w:t>jest po zmianie: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5"/>
        <w:gridCol w:w="8613"/>
      </w:tblGrid>
      <w:tr w:rsidR="005B78E4" w:rsidRPr="00EC4071" w:rsidTr="00CB1151">
        <w:tc>
          <w:tcPr>
            <w:tcW w:w="675" w:type="dxa"/>
            <w:tcBorders>
              <w:top w:val="single" w:sz="4" w:space="0" w:color="auto"/>
              <w:left w:val="single" w:sz="4" w:space="0" w:color="auto"/>
              <w:bottom w:val="single" w:sz="4" w:space="0" w:color="auto"/>
              <w:right w:val="single" w:sz="4" w:space="0" w:color="auto"/>
            </w:tcBorders>
            <w:hideMark/>
          </w:tcPr>
          <w:p w:rsidR="005B78E4" w:rsidRPr="00EC4071" w:rsidRDefault="005B78E4" w:rsidP="005B78E4">
            <w:pPr>
              <w:spacing w:line="276" w:lineRule="auto"/>
              <w:jc w:val="both"/>
              <w:rPr>
                <w:rFonts w:ascii="Garamond" w:hAnsi="Garamond"/>
              </w:rPr>
            </w:pPr>
            <w:r w:rsidRPr="00EC4071">
              <w:rPr>
                <w:rFonts w:ascii="Garamond" w:hAnsi="Garamond"/>
              </w:rPr>
              <w:t>1.16</w:t>
            </w:r>
          </w:p>
        </w:tc>
        <w:tc>
          <w:tcPr>
            <w:tcW w:w="8613" w:type="dxa"/>
            <w:tcBorders>
              <w:top w:val="single" w:sz="4" w:space="0" w:color="auto"/>
              <w:left w:val="single" w:sz="4" w:space="0" w:color="auto"/>
              <w:bottom w:val="single" w:sz="4" w:space="0" w:color="auto"/>
              <w:right w:val="single" w:sz="4" w:space="0" w:color="auto"/>
            </w:tcBorders>
            <w:hideMark/>
          </w:tcPr>
          <w:p w:rsidR="005B78E4" w:rsidRPr="00EC4071" w:rsidRDefault="005B78E4" w:rsidP="005B78E4">
            <w:pPr>
              <w:jc w:val="both"/>
              <w:rPr>
                <w:rFonts w:ascii="Garamond" w:hAnsi="Garamond"/>
              </w:rPr>
            </w:pPr>
            <w:r w:rsidRPr="00EC4071">
              <w:rPr>
                <w:rFonts w:ascii="Garamond" w:hAnsi="Garamond"/>
              </w:rPr>
              <w:t>Chłodzenie: zainstalowane wentylatory redundantne pozwalające na wymianę bez konieczności wyłączania serwera</w:t>
            </w:r>
          </w:p>
        </w:tc>
      </w:tr>
    </w:tbl>
    <w:p w:rsidR="005B78E4" w:rsidRPr="00EC4071" w:rsidRDefault="005B78E4" w:rsidP="005B78E4">
      <w:pPr>
        <w:jc w:val="both"/>
        <w:rPr>
          <w:rFonts w:ascii="Garamond" w:hAnsi="Garamond"/>
        </w:rPr>
      </w:pPr>
    </w:p>
    <w:p w:rsidR="005B78E4" w:rsidRPr="00EC4071" w:rsidRDefault="005B78E4" w:rsidP="00D87E46">
      <w:pPr>
        <w:pStyle w:val="Nagwek3"/>
        <w:numPr>
          <w:ilvl w:val="2"/>
          <w:numId w:val="16"/>
        </w:numPr>
        <w:spacing w:before="240" w:after="60"/>
        <w:ind w:right="0"/>
        <w:jc w:val="both"/>
        <w:rPr>
          <w:sz w:val="24"/>
        </w:rPr>
      </w:pPr>
      <w:r w:rsidRPr="00EC4071">
        <w:rPr>
          <w:b/>
          <w:sz w:val="24"/>
        </w:rPr>
        <w:t>Macierz dyskowa</w:t>
      </w:r>
    </w:p>
    <w:p w:rsidR="005B78E4" w:rsidRPr="00EC4071" w:rsidRDefault="005B78E4" w:rsidP="005B78E4">
      <w:pPr>
        <w:jc w:val="both"/>
        <w:rPr>
          <w:rFonts w:ascii="Garamond" w:hAnsi="Garamond"/>
        </w:rPr>
      </w:pPr>
    </w:p>
    <w:p w:rsidR="005B78E4" w:rsidRPr="00EC4071" w:rsidRDefault="005B78E4" w:rsidP="005B78E4">
      <w:pPr>
        <w:jc w:val="both"/>
        <w:rPr>
          <w:rFonts w:ascii="Garamond" w:hAnsi="Garamond"/>
          <w:b/>
          <w:bCs/>
        </w:rPr>
      </w:pPr>
      <w:r w:rsidRPr="00EC4071">
        <w:rPr>
          <w:rFonts w:ascii="Garamond" w:hAnsi="Garamond"/>
          <w:b/>
          <w:bCs/>
        </w:rPr>
        <w:t>było: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8564"/>
      </w:tblGrid>
      <w:tr w:rsidR="005B78E4" w:rsidRPr="00EC4071" w:rsidTr="00CB1151">
        <w:tc>
          <w:tcPr>
            <w:tcW w:w="648" w:type="dxa"/>
            <w:tcBorders>
              <w:top w:val="single" w:sz="4" w:space="0" w:color="auto"/>
              <w:left w:val="single" w:sz="4" w:space="0" w:color="auto"/>
              <w:bottom w:val="single" w:sz="4" w:space="0" w:color="auto"/>
              <w:right w:val="single" w:sz="4" w:space="0" w:color="auto"/>
            </w:tcBorders>
            <w:hideMark/>
          </w:tcPr>
          <w:p w:rsidR="005B78E4" w:rsidRPr="00EC4071" w:rsidRDefault="005B78E4" w:rsidP="005B78E4">
            <w:pPr>
              <w:spacing w:line="276" w:lineRule="auto"/>
              <w:jc w:val="both"/>
              <w:rPr>
                <w:rFonts w:ascii="Garamond" w:hAnsi="Garamond"/>
              </w:rPr>
            </w:pPr>
            <w:r w:rsidRPr="00EC4071">
              <w:rPr>
                <w:rFonts w:ascii="Garamond" w:hAnsi="Garamond"/>
              </w:rPr>
              <w:t>1.14</w:t>
            </w:r>
          </w:p>
        </w:tc>
        <w:tc>
          <w:tcPr>
            <w:tcW w:w="8564" w:type="dxa"/>
            <w:tcBorders>
              <w:top w:val="single" w:sz="4" w:space="0" w:color="auto"/>
              <w:left w:val="single" w:sz="4" w:space="0" w:color="auto"/>
              <w:bottom w:val="single" w:sz="4" w:space="0" w:color="auto"/>
              <w:right w:val="single" w:sz="4" w:space="0" w:color="auto"/>
            </w:tcBorders>
            <w:hideMark/>
          </w:tcPr>
          <w:p w:rsidR="005B78E4" w:rsidRPr="00EC4071" w:rsidRDefault="005B78E4" w:rsidP="005B78E4">
            <w:pPr>
              <w:jc w:val="both"/>
              <w:rPr>
                <w:rFonts w:ascii="Garamond" w:hAnsi="Garamond"/>
              </w:rPr>
            </w:pPr>
            <w:r w:rsidRPr="00EC4071">
              <w:rPr>
                <w:rFonts w:ascii="Garamond" w:hAnsi="Garamond"/>
              </w:rPr>
              <w:t>Macierz musi zapewnić możliwość wymiany dysków podczas pracy systemu (</w:t>
            </w:r>
            <w:proofErr w:type="spellStart"/>
            <w:r w:rsidRPr="00EC4071">
              <w:rPr>
                <w:rFonts w:ascii="Garamond" w:hAnsi="Garamond"/>
              </w:rPr>
              <w:t>Hot-Swap</w:t>
            </w:r>
            <w:proofErr w:type="spellEnd"/>
            <w:r w:rsidRPr="00EC4071">
              <w:rPr>
                <w:rFonts w:ascii="Garamond" w:hAnsi="Garamond"/>
              </w:rPr>
              <w:t>).</w:t>
            </w:r>
          </w:p>
        </w:tc>
      </w:tr>
    </w:tbl>
    <w:p w:rsidR="005B78E4" w:rsidRPr="00EC4071" w:rsidRDefault="005B78E4" w:rsidP="005B78E4">
      <w:pPr>
        <w:jc w:val="both"/>
        <w:rPr>
          <w:rFonts w:ascii="Garamond" w:hAnsi="Garamond"/>
        </w:rPr>
      </w:pPr>
    </w:p>
    <w:p w:rsidR="005B78E4" w:rsidRPr="00EC4071" w:rsidRDefault="005B78E4" w:rsidP="005B78E4">
      <w:pPr>
        <w:jc w:val="both"/>
        <w:rPr>
          <w:rFonts w:ascii="Garamond" w:hAnsi="Garamond"/>
          <w:b/>
          <w:bCs/>
        </w:rPr>
      </w:pPr>
      <w:r w:rsidRPr="00EC4071">
        <w:rPr>
          <w:rFonts w:ascii="Garamond" w:hAnsi="Garamond"/>
          <w:b/>
          <w:bCs/>
        </w:rPr>
        <w:t>jest po zmianie: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8564"/>
      </w:tblGrid>
      <w:tr w:rsidR="005B78E4" w:rsidRPr="00EC4071" w:rsidTr="00CB1151">
        <w:tc>
          <w:tcPr>
            <w:tcW w:w="648" w:type="dxa"/>
            <w:tcBorders>
              <w:top w:val="single" w:sz="4" w:space="0" w:color="auto"/>
              <w:left w:val="single" w:sz="4" w:space="0" w:color="auto"/>
              <w:bottom w:val="single" w:sz="4" w:space="0" w:color="auto"/>
              <w:right w:val="single" w:sz="4" w:space="0" w:color="auto"/>
            </w:tcBorders>
            <w:hideMark/>
          </w:tcPr>
          <w:p w:rsidR="005B78E4" w:rsidRPr="00EC4071" w:rsidRDefault="005B78E4" w:rsidP="005B78E4">
            <w:pPr>
              <w:spacing w:line="276" w:lineRule="auto"/>
              <w:jc w:val="both"/>
              <w:rPr>
                <w:rFonts w:ascii="Garamond" w:hAnsi="Garamond"/>
              </w:rPr>
            </w:pPr>
            <w:r w:rsidRPr="00EC4071">
              <w:rPr>
                <w:rFonts w:ascii="Garamond" w:hAnsi="Garamond"/>
              </w:rPr>
              <w:t>1.14</w:t>
            </w:r>
          </w:p>
        </w:tc>
        <w:tc>
          <w:tcPr>
            <w:tcW w:w="8564" w:type="dxa"/>
            <w:tcBorders>
              <w:top w:val="single" w:sz="4" w:space="0" w:color="auto"/>
              <w:left w:val="single" w:sz="4" w:space="0" w:color="auto"/>
              <w:bottom w:val="single" w:sz="4" w:space="0" w:color="auto"/>
              <w:right w:val="single" w:sz="4" w:space="0" w:color="auto"/>
            </w:tcBorders>
            <w:hideMark/>
          </w:tcPr>
          <w:p w:rsidR="005B78E4" w:rsidRPr="00EC4071" w:rsidRDefault="005B78E4" w:rsidP="005B78E4">
            <w:pPr>
              <w:jc w:val="both"/>
              <w:rPr>
                <w:rFonts w:ascii="Garamond" w:hAnsi="Garamond"/>
              </w:rPr>
            </w:pPr>
            <w:r w:rsidRPr="00EC4071">
              <w:rPr>
                <w:rFonts w:ascii="Garamond" w:hAnsi="Garamond"/>
              </w:rPr>
              <w:t>Macierz musi zapewnić możliwość wymiany dysków podczas pracy systemu, bez konieczności wyłączania macierzy</w:t>
            </w:r>
          </w:p>
        </w:tc>
      </w:tr>
    </w:tbl>
    <w:p w:rsidR="005B78E4" w:rsidRPr="00EC4071" w:rsidRDefault="005B78E4" w:rsidP="005B78E4">
      <w:pPr>
        <w:jc w:val="both"/>
        <w:rPr>
          <w:rFonts w:ascii="Garamond" w:hAnsi="Garamond"/>
        </w:rPr>
      </w:pPr>
    </w:p>
    <w:p w:rsidR="005B78E4" w:rsidRPr="00EC4071" w:rsidRDefault="005B78E4" w:rsidP="005B78E4">
      <w:pPr>
        <w:jc w:val="both"/>
        <w:rPr>
          <w:rFonts w:ascii="Garamond" w:hAnsi="Garamond" w:cs="Tahoma"/>
        </w:rPr>
      </w:pPr>
    </w:p>
    <w:p w:rsidR="005B78E4" w:rsidRPr="00EC4071" w:rsidRDefault="005B78E4" w:rsidP="005B78E4">
      <w:pPr>
        <w:jc w:val="both"/>
        <w:rPr>
          <w:rFonts w:ascii="Garamond" w:hAnsi="Garamond" w:cs="Tahoma"/>
          <w:b/>
          <w:u w:val="single"/>
        </w:rPr>
      </w:pPr>
      <w:r w:rsidRPr="00EC4071">
        <w:rPr>
          <w:rFonts w:ascii="Garamond" w:hAnsi="Garamond" w:cs="Tahoma"/>
          <w:b/>
          <w:u w:val="single"/>
        </w:rPr>
        <w:t>Pyt</w:t>
      </w:r>
      <w:r w:rsidR="00EC4071" w:rsidRPr="00EC4071">
        <w:rPr>
          <w:rFonts w:ascii="Garamond" w:hAnsi="Garamond" w:cs="Tahoma"/>
          <w:b/>
          <w:u w:val="single"/>
        </w:rPr>
        <w:t>anie nr 34</w:t>
      </w:r>
    </w:p>
    <w:p w:rsidR="005B78E4" w:rsidRPr="00EC4071" w:rsidRDefault="005B78E4" w:rsidP="005B78E4">
      <w:pPr>
        <w:spacing w:after="120"/>
        <w:jc w:val="both"/>
        <w:rPr>
          <w:rFonts w:ascii="Garamond" w:hAnsi="Garamond" w:cs="Tahoma"/>
          <w:i/>
        </w:rPr>
      </w:pPr>
      <w:r w:rsidRPr="00EC4071">
        <w:rPr>
          <w:rFonts w:ascii="Garamond" w:hAnsi="Garamond" w:cs="Tahoma"/>
          <w:i/>
        </w:rPr>
        <w:t xml:space="preserve">Dotyczy Załącznika nr 1 </w:t>
      </w:r>
      <w:proofErr w:type="spellStart"/>
      <w:r w:rsidRPr="00EC4071">
        <w:rPr>
          <w:rFonts w:ascii="Garamond" w:hAnsi="Garamond" w:cs="Tahoma"/>
          <w:i/>
        </w:rPr>
        <w:t>do</w:t>
      </w:r>
      <w:proofErr w:type="spellEnd"/>
      <w:r w:rsidRPr="00EC4071">
        <w:rPr>
          <w:rFonts w:ascii="Garamond" w:hAnsi="Garamond" w:cs="Tahoma"/>
          <w:i/>
        </w:rPr>
        <w:t xml:space="preserve"> Umowy - Opis przedmiotu </w:t>
      </w:r>
      <w:proofErr w:type="spellStart"/>
      <w:r w:rsidRPr="00EC4071">
        <w:rPr>
          <w:rFonts w:ascii="Garamond" w:hAnsi="Garamond" w:cs="Tahoma"/>
          <w:i/>
        </w:rPr>
        <w:t>zamówienia</w:t>
      </w:r>
      <w:proofErr w:type="spellEnd"/>
      <w:r w:rsidRPr="00EC4071">
        <w:rPr>
          <w:rFonts w:ascii="Garamond" w:hAnsi="Garamond" w:cs="Tahoma"/>
          <w:i/>
        </w:rPr>
        <w:t xml:space="preserve">, rozdział 7.15.2; </w:t>
      </w:r>
      <w:proofErr w:type="spellStart"/>
      <w:r w:rsidRPr="00EC4071">
        <w:rPr>
          <w:rFonts w:ascii="Garamond" w:hAnsi="Garamond" w:cs="Tahoma"/>
          <w:i/>
        </w:rPr>
        <w:t>pkt</w:t>
      </w:r>
      <w:proofErr w:type="spellEnd"/>
      <w:r w:rsidRPr="00EC4071">
        <w:rPr>
          <w:rFonts w:ascii="Garamond" w:hAnsi="Garamond" w:cs="Tahoma"/>
          <w:i/>
        </w:rPr>
        <w:t xml:space="preserve"> 1.4 oraz 1.5</w:t>
      </w:r>
    </w:p>
    <w:p w:rsidR="005B78E4" w:rsidRPr="00EC4071" w:rsidRDefault="005B78E4" w:rsidP="005B78E4">
      <w:pPr>
        <w:jc w:val="both"/>
        <w:rPr>
          <w:rFonts w:ascii="Garamond" w:hAnsi="Garamond" w:cs="Tahoma"/>
        </w:rPr>
      </w:pPr>
      <w:r w:rsidRPr="00EC4071">
        <w:rPr>
          <w:rFonts w:ascii="Garamond" w:hAnsi="Garamond" w:cs="Tahoma"/>
        </w:rPr>
        <w:t>Zamawiający zawarł wymagania:</w:t>
      </w:r>
    </w:p>
    <w:p w:rsidR="005B78E4" w:rsidRPr="00EC4071" w:rsidRDefault="005B78E4" w:rsidP="005B78E4">
      <w:pPr>
        <w:jc w:val="both"/>
        <w:rPr>
          <w:rFonts w:ascii="Garamond" w:hAnsi="Garamond" w:cs="Tahoma"/>
        </w:rPr>
      </w:pPr>
      <w:r w:rsidRPr="00EC4071">
        <w:rPr>
          <w:rFonts w:ascii="Garamond" w:hAnsi="Garamond" w:cs="Tahoma"/>
        </w:rPr>
        <w:t>„…oraz minimum 8 dysków SAS o pojemności 1 TB”</w:t>
      </w:r>
    </w:p>
    <w:p w:rsidR="005B78E4" w:rsidRPr="00EC4071" w:rsidRDefault="005B78E4" w:rsidP="005B78E4">
      <w:pPr>
        <w:jc w:val="both"/>
        <w:rPr>
          <w:rFonts w:ascii="Garamond" w:hAnsi="Garamond" w:cs="Tahoma"/>
        </w:rPr>
      </w:pPr>
      <w:r w:rsidRPr="00EC4071">
        <w:rPr>
          <w:rFonts w:ascii="Garamond" w:hAnsi="Garamond" w:cs="Tahoma"/>
        </w:rPr>
        <w:t xml:space="preserve">„…Macierz musi umożliwiać obsługę dysków SAS o prędkościach obrotowych 15000, 10000 oraz 7200 </w:t>
      </w:r>
      <w:proofErr w:type="spellStart"/>
      <w:r w:rsidRPr="00EC4071">
        <w:rPr>
          <w:rFonts w:ascii="Garamond" w:hAnsi="Garamond" w:cs="Tahoma"/>
        </w:rPr>
        <w:t>obr</w:t>
      </w:r>
      <w:proofErr w:type="spellEnd"/>
      <w:r w:rsidRPr="00EC4071">
        <w:rPr>
          <w:rFonts w:ascii="Garamond" w:hAnsi="Garamond" w:cs="Tahoma"/>
        </w:rPr>
        <w:t>/min…”</w:t>
      </w:r>
    </w:p>
    <w:p w:rsidR="005B78E4" w:rsidRPr="00EC4071" w:rsidRDefault="005B78E4" w:rsidP="005B78E4">
      <w:pPr>
        <w:jc w:val="both"/>
        <w:rPr>
          <w:rFonts w:ascii="Garamond" w:hAnsi="Garamond" w:cs="Tahoma"/>
        </w:rPr>
      </w:pPr>
      <w:r w:rsidRPr="00EC4071">
        <w:rPr>
          <w:rFonts w:ascii="Garamond" w:hAnsi="Garamond" w:cs="Tahoma"/>
        </w:rPr>
        <w:t xml:space="preserve">Zgodnie z wiedzą oferenta obecnie na rynku nie są dostępne dyski SAS o pojemności 1 TB, co więcej dyski o prędkości obrotowej 7200 </w:t>
      </w:r>
      <w:proofErr w:type="spellStart"/>
      <w:r w:rsidRPr="00EC4071">
        <w:rPr>
          <w:rFonts w:ascii="Garamond" w:hAnsi="Garamond" w:cs="Tahoma"/>
        </w:rPr>
        <w:t>obr</w:t>
      </w:r>
      <w:proofErr w:type="spellEnd"/>
      <w:r w:rsidRPr="00EC4071">
        <w:rPr>
          <w:rFonts w:ascii="Garamond" w:hAnsi="Garamond" w:cs="Tahoma"/>
        </w:rPr>
        <w:t xml:space="preserve">/min u większości producentów określane są mianem </w:t>
      </w:r>
      <w:proofErr w:type="spellStart"/>
      <w:r w:rsidRPr="00EC4071">
        <w:rPr>
          <w:rFonts w:ascii="Garamond" w:hAnsi="Garamond" w:cs="Tahoma"/>
        </w:rPr>
        <w:t>NL-SAS</w:t>
      </w:r>
      <w:proofErr w:type="spellEnd"/>
      <w:r w:rsidRPr="00EC4071">
        <w:rPr>
          <w:rFonts w:ascii="Garamond" w:hAnsi="Garamond" w:cs="Tahoma"/>
        </w:rPr>
        <w:t xml:space="preserve"> (</w:t>
      </w:r>
      <w:proofErr w:type="spellStart"/>
      <w:r w:rsidRPr="00EC4071">
        <w:rPr>
          <w:rFonts w:ascii="Garamond" w:hAnsi="Garamond" w:cs="Tahoma"/>
        </w:rPr>
        <w:t>nearline</w:t>
      </w:r>
      <w:proofErr w:type="spellEnd"/>
      <w:r w:rsidRPr="00EC4071">
        <w:rPr>
          <w:rFonts w:ascii="Garamond" w:hAnsi="Garamond" w:cs="Tahoma"/>
        </w:rPr>
        <w:t xml:space="preserve"> SAS).</w:t>
      </w:r>
    </w:p>
    <w:p w:rsidR="005B78E4" w:rsidRPr="00EC4071" w:rsidRDefault="005B78E4" w:rsidP="005B78E4">
      <w:pPr>
        <w:jc w:val="both"/>
        <w:rPr>
          <w:rFonts w:ascii="Garamond" w:hAnsi="Garamond" w:cs="Tahoma"/>
        </w:rPr>
      </w:pPr>
      <w:r w:rsidRPr="00EC4071">
        <w:rPr>
          <w:rFonts w:ascii="Garamond" w:hAnsi="Garamond" w:cs="Tahoma"/>
        </w:rPr>
        <w:t xml:space="preserve">W związku z powyższym prosimy o potwierdzenie przypuszczeń oferenta, iż Zamawiający wymieniając dyski „SAS” ma na myśli również dyski SATA z interfejsem SAS określane mianem </w:t>
      </w:r>
      <w:proofErr w:type="spellStart"/>
      <w:r w:rsidRPr="00EC4071">
        <w:rPr>
          <w:rFonts w:ascii="Garamond" w:hAnsi="Garamond" w:cs="Tahoma"/>
        </w:rPr>
        <w:t>NL-SAS</w:t>
      </w:r>
      <w:proofErr w:type="spellEnd"/>
      <w:r w:rsidRPr="00EC4071">
        <w:rPr>
          <w:rFonts w:ascii="Garamond" w:hAnsi="Garamond" w:cs="Tahoma"/>
        </w:rPr>
        <w:t xml:space="preserve"> (</w:t>
      </w:r>
      <w:proofErr w:type="spellStart"/>
      <w:r w:rsidRPr="00EC4071">
        <w:rPr>
          <w:rFonts w:ascii="Garamond" w:hAnsi="Garamond" w:cs="Tahoma"/>
        </w:rPr>
        <w:t>nearline</w:t>
      </w:r>
      <w:proofErr w:type="spellEnd"/>
      <w:r w:rsidRPr="00EC4071">
        <w:rPr>
          <w:rFonts w:ascii="Garamond" w:hAnsi="Garamond" w:cs="Tahoma"/>
        </w:rPr>
        <w:t xml:space="preserve"> SAS) o prędkości obrotowej 7200 </w:t>
      </w:r>
      <w:proofErr w:type="spellStart"/>
      <w:r w:rsidRPr="00EC4071">
        <w:rPr>
          <w:rFonts w:ascii="Garamond" w:hAnsi="Garamond" w:cs="Tahoma"/>
        </w:rPr>
        <w:t>obr</w:t>
      </w:r>
      <w:proofErr w:type="spellEnd"/>
      <w:r w:rsidRPr="00EC4071">
        <w:rPr>
          <w:rFonts w:ascii="Garamond" w:hAnsi="Garamond" w:cs="Tahoma"/>
        </w:rPr>
        <w:t>/min.</w:t>
      </w:r>
    </w:p>
    <w:p w:rsidR="005B78E4" w:rsidRPr="00EC4071" w:rsidRDefault="005B78E4" w:rsidP="005B78E4">
      <w:pPr>
        <w:jc w:val="both"/>
        <w:rPr>
          <w:rFonts w:ascii="Garamond" w:hAnsi="Garamond" w:cs="Tahoma"/>
        </w:rPr>
      </w:pPr>
    </w:p>
    <w:p w:rsidR="00786907" w:rsidRDefault="00786907" w:rsidP="005B78E4">
      <w:pPr>
        <w:jc w:val="both"/>
        <w:rPr>
          <w:rFonts w:ascii="Garamond" w:eastAsia="Calibri" w:hAnsi="Garamond" w:cs="Tahoma"/>
          <w:b/>
          <w:u w:val="single"/>
          <w:lang w:eastAsia="en-US"/>
        </w:rPr>
      </w:pPr>
    </w:p>
    <w:p w:rsidR="00786907" w:rsidRDefault="00786907" w:rsidP="005B78E4">
      <w:pPr>
        <w:jc w:val="both"/>
        <w:rPr>
          <w:rFonts w:ascii="Garamond" w:eastAsia="Calibri" w:hAnsi="Garamond" w:cs="Tahoma"/>
          <w:b/>
          <w:u w:val="single"/>
          <w:lang w:eastAsia="en-US"/>
        </w:rPr>
      </w:pPr>
    </w:p>
    <w:p w:rsidR="005B78E4" w:rsidRPr="00A81E62" w:rsidRDefault="00EC4071" w:rsidP="005B78E4">
      <w:pPr>
        <w:jc w:val="both"/>
        <w:rPr>
          <w:rFonts w:ascii="Garamond" w:eastAsia="Calibri" w:hAnsi="Garamond" w:cs="Tahoma"/>
          <w:b/>
          <w:u w:val="single"/>
          <w:lang w:eastAsia="en-US"/>
        </w:rPr>
      </w:pPr>
      <w:r w:rsidRPr="00A81E62">
        <w:rPr>
          <w:rFonts w:ascii="Garamond" w:eastAsia="Calibri" w:hAnsi="Garamond" w:cs="Tahoma"/>
          <w:b/>
          <w:u w:val="single"/>
          <w:lang w:eastAsia="en-US"/>
        </w:rPr>
        <w:lastRenderedPageBreak/>
        <w:t>Odpowiedź nr 34</w:t>
      </w:r>
    </w:p>
    <w:p w:rsidR="005B78E4" w:rsidRPr="00EC4071" w:rsidRDefault="005B78E4" w:rsidP="005B78E4">
      <w:pPr>
        <w:spacing w:before="120"/>
        <w:jc w:val="both"/>
        <w:rPr>
          <w:rFonts w:ascii="Garamond" w:hAnsi="Garamond" w:cs="Tahoma"/>
        </w:rPr>
      </w:pPr>
      <w:r w:rsidRPr="00EC4071">
        <w:rPr>
          <w:rFonts w:ascii="Garamond" w:hAnsi="Garamond" w:cs="Tahoma"/>
        </w:rPr>
        <w:t>Uwzględnione w zmianie SIWZ z dnia 5 grudnia 2013 r.</w:t>
      </w:r>
    </w:p>
    <w:p w:rsidR="005B78E4" w:rsidRPr="00EC4071" w:rsidRDefault="005B78E4" w:rsidP="005B78E4">
      <w:pPr>
        <w:spacing w:line="276" w:lineRule="auto"/>
        <w:jc w:val="both"/>
        <w:rPr>
          <w:rFonts w:ascii="Garamond" w:eastAsia="Calibri" w:hAnsi="Garamond"/>
          <w:lang w:eastAsia="en-US"/>
        </w:rPr>
      </w:pPr>
    </w:p>
    <w:p w:rsidR="005B78E4" w:rsidRPr="00EC4071" w:rsidRDefault="005B78E4" w:rsidP="005B78E4">
      <w:pPr>
        <w:jc w:val="both"/>
        <w:rPr>
          <w:rFonts w:ascii="Garamond" w:hAnsi="Garamond"/>
          <w:b/>
          <w:bCs/>
        </w:rPr>
      </w:pPr>
      <w:r w:rsidRPr="00EC4071">
        <w:rPr>
          <w:rFonts w:ascii="Garamond" w:hAnsi="Garamond"/>
          <w:b/>
          <w:bCs/>
        </w:rPr>
        <w:t>było: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8564"/>
      </w:tblGrid>
      <w:tr w:rsidR="005B78E4" w:rsidRPr="00EC4071" w:rsidTr="00CB1151">
        <w:tc>
          <w:tcPr>
            <w:tcW w:w="648" w:type="dxa"/>
            <w:tcBorders>
              <w:top w:val="single" w:sz="4" w:space="0" w:color="auto"/>
              <w:left w:val="single" w:sz="4" w:space="0" w:color="auto"/>
              <w:bottom w:val="single" w:sz="4" w:space="0" w:color="auto"/>
              <w:right w:val="single" w:sz="4" w:space="0" w:color="auto"/>
            </w:tcBorders>
            <w:hideMark/>
          </w:tcPr>
          <w:p w:rsidR="005B78E4" w:rsidRPr="00EC4071" w:rsidRDefault="005B78E4" w:rsidP="005B78E4">
            <w:pPr>
              <w:spacing w:line="276" w:lineRule="auto"/>
              <w:jc w:val="both"/>
              <w:rPr>
                <w:rFonts w:ascii="Garamond" w:hAnsi="Garamond"/>
              </w:rPr>
            </w:pPr>
            <w:r w:rsidRPr="00EC4071">
              <w:rPr>
                <w:rFonts w:ascii="Garamond" w:hAnsi="Garamond"/>
              </w:rPr>
              <w:t>1.4</w:t>
            </w:r>
          </w:p>
        </w:tc>
        <w:tc>
          <w:tcPr>
            <w:tcW w:w="8564" w:type="dxa"/>
            <w:tcBorders>
              <w:top w:val="single" w:sz="4" w:space="0" w:color="auto"/>
              <w:left w:val="single" w:sz="4" w:space="0" w:color="auto"/>
              <w:bottom w:val="single" w:sz="4" w:space="0" w:color="auto"/>
              <w:right w:val="single" w:sz="4" w:space="0" w:color="auto"/>
            </w:tcBorders>
            <w:hideMark/>
          </w:tcPr>
          <w:p w:rsidR="005B78E4" w:rsidRPr="00EC4071" w:rsidRDefault="005B78E4" w:rsidP="005B78E4">
            <w:pPr>
              <w:jc w:val="both"/>
              <w:rPr>
                <w:rFonts w:ascii="Garamond" w:hAnsi="Garamond"/>
              </w:rPr>
            </w:pPr>
            <w:r w:rsidRPr="00EC4071">
              <w:rPr>
                <w:rFonts w:ascii="Garamond" w:hAnsi="Garamond"/>
              </w:rPr>
              <w:t xml:space="preserve">Macierz dyskowa musi być wyposażona w minimum 4 dyski SAS o pojemności co najmniej 300 GB i prędkości obrotowej 15000 </w:t>
            </w:r>
            <w:proofErr w:type="spellStart"/>
            <w:r w:rsidRPr="00EC4071">
              <w:rPr>
                <w:rFonts w:ascii="Garamond" w:hAnsi="Garamond"/>
              </w:rPr>
              <w:t>obr</w:t>
            </w:r>
            <w:proofErr w:type="spellEnd"/>
            <w:r w:rsidRPr="00EC4071">
              <w:rPr>
                <w:rFonts w:ascii="Garamond" w:hAnsi="Garamond"/>
              </w:rPr>
              <w:t>/min oraz minimum 8 dysków SAS o pojemności 1 TB</w:t>
            </w:r>
          </w:p>
        </w:tc>
      </w:tr>
    </w:tbl>
    <w:p w:rsidR="005B78E4" w:rsidRPr="00EC4071" w:rsidRDefault="005B78E4" w:rsidP="005B78E4">
      <w:pPr>
        <w:jc w:val="both"/>
        <w:rPr>
          <w:rFonts w:ascii="Garamond" w:hAnsi="Garamond"/>
        </w:rPr>
      </w:pPr>
    </w:p>
    <w:p w:rsidR="005B78E4" w:rsidRPr="00EC4071" w:rsidRDefault="005B78E4" w:rsidP="005B78E4">
      <w:pPr>
        <w:jc w:val="both"/>
        <w:rPr>
          <w:rFonts w:ascii="Garamond" w:hAnsi="Garamond"/>
          <w:b/>
          <w:bCs/>
        </w:rPr>
      </w:pPr>
      <w:r w:rsidRPr="00EC4071">
        <w:rPr>
          <w:rFonts w:ascii="Garamond" w:hAnsi="Garamond"/>
          <w:b/>
          <w:bCs/>
        </w:rPr>
        <w:t>jest po zmianie: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8564"/>
      </w:tblGrid>
      <w:tr w:rsidR="005B78E4" w:rsidRPr="00EC4071" w:rsidTr="00CB1151">
        <w:tc>
          <w:tcPr>
            <w:tcW w:w="648" w:type="dxa"/>
            <w:tcBorders>
              <w:top w:val="single" w:sz="4" w:space="0" w:color="auto"/>
              <w:left w:val="single" w:sz="4" w:space="0" w:color="auto"/>
              <w:bottom w:val="single" w:sz="4" w:space="0" w:color="auto"/>
              <w:right w:val="single" w:sz="4" w:space="0" w:color="auto"/>
            </w:tcBorders>
            <w:hideMark/>
          </w:tcPr>
          <w:p w:rsidR="005B78E4" w:rsidRPr="00EC4071" w:rsidRDefault="005B78E4" w:rsidP="005B78E4">
            <w:pPr>
              <w:spacing w:line="276" w:lineRule="auto"/>
              <w:jc w:val="both"/>
              <w:rPr>
                <w:rFonts w:ascii="Garamond" w:hAnsi="Garamond"/>
              </w:rPr>
            </w:pPr>
            <w:r w:rsidRPr="00EC4071">
              <w:rPr>
                <w:rFonts w:ascii="Garamond" w:hAnsi="Garamond"/>
              </w:rPr>
              <w:t>1.4</w:t>
            </w:r>
          </w:p>
        </w:tc>
        <w:tc>
          <w:tcPr>
            <w:tcW w:w="8564" w:type="dxa"/>
            <w:tcBorders>
              <w:top w:val="single" w:sz="4" w:space="0" w:color="auto"/>
              <w:left w:val="single" w:sz="4" w:space="0" w:color="auto"/>
              <w:bottom w:val="single" w:sz="4" w:space="0" w:color="auto"/>
              <w:right w:val="single" w:sz="4" w:space="0" w:color="auto"/>
            </w:tcBorders>
            <w:hideMark/>
          </w:tcPr>
          <w:p w:rsidR="005B78E4" w:rsidRPr="00EC4071" w:rsidRDefault="005B78E4" w:rsidP="005B78E4">
            <w:pPr>
              <w:jc w:val="both"/>
              <w:rPr>
                <w:rFonts w:ascii="Garamond" w:hAnsi="Garamond"/>
              </w:rPr>
            </w:pPr>
            <w:r w:rsidRPr="00EC4071">
              <w:rPr>
                <w:rFonts w:ascii="Garamond" w:hAnsi="Garamond"/>
              </w:rPr>
              <w:t xml:space="preserve">Macierz dyskowa musi być wyposażona w minimum 4 dyski SAS o pojemności co najmniej 300 GB i prędkości obrotowej 15000 </w:t>
            </w:r>
            <w:proofErr w:type="spellStart"/>
            <w:r w:rsidRPr="00EC4071">
              <w:rPr>
                <w:rFonts w:ascii="Garamond" w:hAnsi="Garamond"/>
              </w:rPr>
              <w:t>obr</w:t>
            </w:r>
            <w:proofErr w:type="spellEnd"/>
            <w:r w:rsidRPr="00EC4071">
              <w:rPr>
                <w:rFonts w:ascii="Garamond" w:hAnsi="Garamond"/>
              </w:rPr>
              <w:t xml:space="preserve">/min oraz minimum 4 dyski </w:t>
            </w:r>
            <w:proofErr w:type="spellStart"/>
            <w:r w:rsidRPr="00EC4071">
              <w:rPr>
                <w:rFonts w:ascii="Garamond" w:hAnsi="Garamond"/>
              </w:rPr>
              <w:t>NL-SAS</w:t>
            </w:r>
            <w:proofErr w:type="spellEnd"/>
            <w:r w:rsidRPr="00EC4071">
              <w:rPr>
                <w:rFonts w:ascii="Garamond" w:hAnsi="Garamond"/>
              </w:rPr>
              <w:t xml:space="preserve"> o sumarycznej pojemności co najmniej 8 TB</w:t>
            </w:r>
          </w:p>
        </w:tc>
      </w:tr>
    </w:tbl>
    <w:p w:rsidR="005B78E4" w:rsidRPr="00EC4071" w:rsidRDefault="005B78E4" w:rsidP="005B78E4">
      <w:pPr>
        <w:jc w:val="both"/>
        <w:rPr>
          <w:rFonts w:ascii="Garamond" w:hAnsi="Garamond"/>
        </w:rPr>
      </w:pPr>
    </w:p>
    <w:p w:rsidR="005B78E4" w:rsidRPr="00EC4071" w:rsidRDefault="005B78E4" w:rsidP="005B78E4">
      <w:pPr>
        <w:jc w:val="both"/>
        <w:rPr>
          <w:rFonts w:ascii="Garamond" w:hAnsi="Garamond"/>
          <w:b/>
          <w:bCs/>
        </w:rPr>
      </w:pPr>
      <w:r w:rsidRPr="00EC4071">
        <w:rPr>
          <w:rFonts w:ascii="Garamond" w:hAnsi="Garamond"/>
          <w:b/>
          <w:bCs/>
        </w:rPr>
        <w:t>było: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8564"/>
      </w:tblGrid>
      <w:tr w:rsidR="005B78E4" w:rsidRPr="00EC4071" w:rsidTr="00CB1151">
        <w:tc>
          <w:tcPr>
            <w:tcW w:w="648" w:type="dxa"/>
            <w:tcBorders>
              <w:top w:val="single" w:sz="4" w:space="0" w:color="auto"/>
              <w:left w:val="single" w:sz="4" w:space="0" w:color="auto"/>
              <w:bottom w:val="single" w:sz="4" w:space="0" w:color="auto"/>
              <w:right w:val="single" w:sz="4" w:space="0" w:color="auto"/>
            </w:tcBorders>
            <w:hideMark/>
          </w:tcPr>
          <w:p w:rsidR="005B78E4" w:rsidRPr="00EC4071" w:rsidRDefault="005B78E4" w:rsidP="005B78E4">
            <w:pPr>
              <w:spacing w:line="276" w:lineRule="auto"/>
              <w:jc w:val="both"/>
              <w:rPr>
                <w:rFonts w:ascii="Garamond" w:hAnsi="Garamond"/>
              </w:rPr>
            </w:pPr>
            <w:r w:rsidRPr="00EC4071">
              <w:rPr>
                <w:rFonts w:ascii="Garamond" w:hAnsi="Garamond"/>
              </w:rPr>
              <w:t>1.5</w:t>
            </w:r>
          </w:p>
        </w:tc>
        <w:tc>
          <w:tcPr>
            <w:tcW w:w="8564" w:type="dxa"/>
            <w:tcBorders>
              <w:top w:val="single" w:sz="4" w:space="0" w:color="auto"/>
              <w:left w:val="single" w:sz="4" w:space="0" w:color="auto"/>
              <w:bottom w:val="single" w:sz="4" w:space="0" w:color="auto"/>
              <w:right w:val="single" w:sz="4" w:space="0" w:color="auto"/>
            </w:tcBorders>
            <w:hideMark/>
          </w:tcPr>
          <w:p w:rsidR="005B78E4" w:rsidRPr="00EC4071" w:rsidRDefault="005B78E4" w:rsidP="005B78E4">
            <w:pPr>
              <w:jc w:val="both"/>
              <w:rPr>
                <w:rFonts w:ascii="Garamond" w:hAnsi="Garamond"/>
                <w:color w:val="C00000"/>
              </w:rPr>
            </w:pPr>
            <w:r w:rsidRPr="00EC4071">
              <w:rPr>
                <w:rFonts w:ascii="Garamond" w:hAnsi="Garamond"/>
              </w:rPr>
              <w:t xml:space="preserve">Macierz musi umożliwiać obsługę dysków SAS o prędkościach obrotowych 15000, 10000 oraz 7200 </w:t>
            </w:r>
            <w:proofErr w:type="spellStart"/>
            <w:r w:rsidRPr="00EC4071">
              <w:rPr>
                <w:rFonts w:ascii="Garamond" w:hAnsi="Garamond"/>
              </w:rPr>
              <w:t>obr</w:t>
            </w:r>
            <w:proofErr w:type="spellEnd"/>
            <w:r w:rsidRPr="00EC4071">
              <w:rPr>
                <w:rFonts w:ascii="Garamond" w:hAnsi="Garamond"/>
              </w:rPr>
              <w:t>/min.</w:t>
            </w:r>
          </w:p>
        </w:tc>
      </w:tr>
    </w:tbl>
    <w:p w:rsidR="005B78E4" w:rsidRPr="00EC4071" w:rsidRDefault="005B78E4" w:rsidP="005B78E4">
      <w:pPr>
        <w:jc w:val="both"/>
        <w:rPr>
          <w:rFonts w:ascii="Garamond" w:hAnsi="Garamond"/>
        </w:rPr>
      </w:pPr>
    </w:p>
    <w:p w:rsidR="00A81E62" w:rsidRDefault="00A81E62" w:rsidP="005B78E4">
      <w:pPr>
        <w:jc w:val="both"/>
        <w:rPr>
          <w:rFonts w:ascii="Garamond" w:hAnsi="Garamond"/>
          <w:b/>
          <w:bCs/>
        </w:rPr>
      </w:pPr>
    </w:p>
    <w:p w:rsidR="005B78E4" w:rsidRPr="00EC4071" w:rsidRDefault="005B78E4" w:rsidP="005B78E4">
      <w:pPr>
        <w:jc w:val="both"/>
        <w:rPr>
          <w:rFonts w:ascii="Garamond" w:hAnsi="Garamond"/>
          <w:b/>
          <w:bCs/>
        </w:rPr>
      </w:pPr>
      <w:r w:rsidRPr="00EC4071">
        <w:rPr>
          <w:rFonts w:ascii="Garamond" w:hAnsi="Garamond"/>
          <w:b/>
          <w:bCs/>
        </w:rPr>
        <w:t>jest po zmianie: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8564"/>
      </w:tblGrid>
      <w:tr w:rsidR="005B78E4" w:rsidRPr="00EC4071" w:rsidTr="00CB1151">
        <w:tc>
          <w:tcPr>
            <w:tcW w:w="648" w:type="dxa"/>
            <w:tcBorders>
              <w:top w:val="single" w:sz="4" w:space="0" w:color="auto"/>
              <w:left w:val="single" w:sz="4" w:space="0" w:color="auto"/>
              <w:bottom w:val="single" w:sz="4" w:space="0" w:color="auto"/>
              <w:right w:val="single" w:sz="4" w:space="0" w:color="auto"/>
            </w:tcBorders>
            <w:hideMark/>
          </w:tcPr>
          <w:p w:rsidR="005B78E4" w:rsidRPr="00EC4071" w:rsidRDefault="005B78E4" w:rsidP="005B78E4">
            <w:pPr>
              <w:spacing w:line="276" w:lineRule="auto"/>
              <w:jc w:val="both"/>
              <w:rPr>
                <w:rFonts w:ascii="Garamond" w:hAnsi="Garamond"/>
              </w:rPr>
            </w:pPr>
            <w:r w:rsidRPr="00EC4071">
              <w:rPr>
                <w:rFonts w:ascii="Garamond" w:hAnsi="Garamond"/>
              </w:rPr>
              <w:t>1.5</w:t>
            </w:r>
          </w:p>
        </w:tc>
        <w:tc>
          <w:tcPr>
            <w:tcW w:w="8564" w:type="dxa"/>
            <w:tcBorders>
              <w:top w:val="single" w:sz="4" w:space="0" w:color="auto"/>
              <w:left w:val="single" w:sz="4" w:space="0" w:color="auto"/>
              <w:bottom w:val="single" w:sz="4" w:space="0" w:color="auto"/>
              <w:right w:val="single" w:sz="4" w:space="0" w:color="auto"/>
            </w:tcBorders>
            <w:hideMark/>
          </w:tcPr>
          <w:p w:rsidR="005B78E4" w:rsidRPr="00EC4071" w:rsidRDefault="005B78E4" w:rsidP="005B78E4">
            <w:pPr>
              <w:jc w:val="both"/>
              <w:rPr>
                <w:rFonts w:ascii="Garamond" w:hAnsi="Garamond"/>
                <w:color w:val="C00000"/>
              </w:rPr>
            </w:pPr>
            <w:r w:rsidRPr="00EC4071">
              <w:rPr>
                <w:rFonts w:ascii="Garamond" w:hAnsi="Garamond"/>
              </w:rPr>
              <w:t xml:space="preserve">Macierz musi umożliwiać obsługę dysków o prędkościach obrotowych 15000, 10000 oraz 7200 </w:t>
            </w:r>
            <w:proofErr w:type="spellStart"/>
            <w:r w:rsidRPr="00EC4071">
              <w:rPr>
                <w:rFonts w:ascii="Garamond" w:hAnsi="Garamond"/>
              </w:rPr>
              <w:t>obr</w:t>
            </w:r>
            <w:proofErr w:type="spellEnd"/>
            <w:r w:rsidRPr="00EC4071">
              <w:rPr>
                <w:rFonts w:ascii="Garamond" w:hAnsi="Garamond"/>
              </w:rPr>
              <w:t>/min.</w:t>
            </w:r>
          </w:p>
        </w:tc>
      </w:tr>
    </w:tbl>
    <w:p w:rsidR="005B78E4" w:rsidRPr="00C636ED" w:rsidRDefault="005B78E4" w:rsidP="005B78E4">
      <w:pPr>
        <w:spacing w:line="276" w:lineRule="auto"/>
        <w:jc w:val="both"/>
        <w:rPr>
          <w:rFonts w:ascii="Calibri" w:eastAsia="Calibri" w:hAnsi="Calibri"/>
          <w:sz w:val="22"/>
          <w:szCs w:val="22"/>
          <w:lang w:eastAsia="en-US"/>
        </w:rPr>
      </w:pPr>
    </w:p>
    <w:p w:rsidR="00EA4EFE" w:rsidRPr="00A81E62" w:rsidRDefault="00EA4EFE" w:rsidP="00EA4EFE">
      <w:pPr>
        <w:jc w:val="both"/>
        <w:rPr>
          <w:rFonts w:ascii="Garamond" w:hAnsi="Garamond"/>
          <w:b/>
          <w:u w:val="single"/>
        </w:rPr>
      </w:pPr>
      <w:r w:rsidRPr="00A81E62">
        <w:rPr>
          <w:rFonts w:ascii="Garamond" w:hAnsi="Garamond"/>
          <w:b/>
          <w:u w:val="single"/>
        </w:rPr>
        <w:t>Pytanie nr 35</w:t>
      </w:r>
    </w:p>
    <w:p w:rsidR="00EA4EFE" w:rsidRDefault="00EA4EFE" w:rsidP="00EA4EFE">
      <w:pPr>
        <w:jc w:val="both"/>
        <w:rPr>
          <w:rFonts w:ascii="Garamond" w:hAnsi="Garamond"/>
        </w:rPr>
      </w:pPr>
      <w:r w:rsidRPr="00EA4EFE">
        <w:rPr>
          <w:rFonts w:ascii="Garamond" w:hAnsi="Garamond"/>
        </w:rPr>
        <w:t>Zamawiający wymaga, aby obudowa z kontrolerami macierzy miała wysokość nie większą niż 2U. Czy Zamawiający zaakceptuje rozwiązanie, w którym obudowa z kontrolerami z wbudowaną półką dyskową ma wysokość 3U oraz pomieści 25 dysków 2,5’’?</w:t>
      </w:r>
    </w:p>
    <w:p w:rsidR="00582EA9" w:rsidRDefault="00582EA9" w:rsidP="00EA4EFE">
      <w:pPr>
        <w:jc w:val="both"/>
        <w:rPr>
          <w:rFonts w:ascii="Garamond" w:hAnsi="Garamond"/>
          <w:b/>
          <w:u w:val="single"/>
        </w:rPr>
      </w:pPr>
    </w:p>
    <w:p w:rsidR="00EA4EFE" w:rsidRPr="00A81E62" w:rsidRDefault="00EA4EFE" w:rsidP="00EA4EFE">
      <w:pPr>
        <w:jc w:val="both"/>
        <w:rPr>
          <w:rFonts w:ascii="Garamond" w:hAnsi="Garamond"/>
          <w:b/>
          <w:u w:val="single"/>
        </w:rPr>
      </w:pPr>
      <w:r w:rsidRPr="00A81E62">
        <w:rPr>
          <w:rFonts w:ascii="Garamond" w:hAnsi="Garamond"/>
          <w:b/>
          <w:u w:val="single"/>
        </w:rPr>
        <w:t>Odpowiedź nr 35</w:t>
      </w:r>
    </w:p>
    <w:p w:rsidR="00EA4EFE" w:rsidRPr="00EA4EFE" w:rsidRDefault="00EA4EFE" w:rsidP="00EA4EFE">
      <w:pPr>
        <w:jc w:val="both"/>
        <w:rPr>
          <w:rFonts w:ascii="Garamond" w:hAnsi="Garamond"/>
        </w:rPr>
      </w:pPr>
      <w:r w:rsidRPr="00EA4EFE">
        <w:rPr>
          <w:rFonts w:ascii="Garamond" w:hAnsi="Garamond"/>
        </w:rPr>
        <w:t>Zamawiający podtrzymuje zapisy SIWZ</w:t>
      </w:r>
      <w:r w:rsidR="00A81E62">
        <w:rPr>
          <w:rFonts w:ascii="Garamond" w:hAnsi="Garamond"/>
        </w:rPr>
        <w:t>.</w:t>
      </w:r>
    </w:p>
    <w:p w:rsidR="00582EA9" w:rsidRDefault="00582EA9" w:rsidP="00EA4EFE">
      <w:pPr>
        <w:jc w:val="both"/>
        <w:rPr>
          <w:rFonts w:ascii="Garamond" w:hAnsi="Garamond"/>
          <w:b/>
          <w:u w:val="single"/>
        </w:rPr>
      </w:pPr>
    </w:p>
    <w:p w:rsidR="00EA4EFE" w:rsidRPr="00A81E62" w:rsidRDefault="00EA4EFE" w:rsidP="00EA4EFE">
      <w:pPr>
        <w:jc w:val="both"/>
        <w:rPr>
          <w:rFonts w:ascii="Garamond" w:hAnsi="Garamond"/>
          <w:b/>
          <w:u w:val="single"/>
        </w:rPr>
      </w:pPr>
      <w:r w:rsidRPr="00A81E62">
        <w:rPr>
          <w:rFonts w:ascii="Garamond" w:hAnsi="Garamond"/>
          <w:b/>
          <w:u w:val="single"/>
        </w:rPr>
        <w:t>Pytanie nr 36</w:t>
      </w:r>
    </w:p>
    <w:p w:rsidR="00EA4EFE" w:rsidRPr="00EA4EFE" w:rsidRDefault="00EA4EFE" w:rsidP="00EA4EFE">
      <w:pPr>
        <w:jc w:val="both"/>
        <w:rPr>
          <w:rFonts w:ascii="Garamond" w:hAnsi="Garamond"/>
        </w:rPr>
      </w:pPr>
      <w:r w:rsidRPr="00EA4EFE">
        <w:rPr>
          <w:rFonts w:ascii="Garamond" w:hAnsi="Garamond"/>
        </w:rPr>
        <w:t xml:space="preserve">Zamawiający wymaga aby macierz była wyposażona w nie mniej niż 4 porty SAS umożliwiające bezpośrednie podłączenie </w:t>
      </w:r>
      <w:proofErr w:type="spellStart"/>
      <w:r w:rsidRPr="00EA4EFE">
        <w:rPr>
          <w:rFonts w:ascii="Garamond" w:hAnsi="Garamond"/>
        </w:rPr>
        <w:t>do</w:t>
      </w:r>
      <w:proofErr w:type="spellEnd"/>
      <w:r w:rsidRPr="00EA4EFE">
        <w:rPr>
          <w:rFonts w:ascii="Garamond" w:hAnsi="Garamond"/>
        </w:rPr>
        <w:t xml:space="preserve"> serwerów.  Wymaganie zdefiniowane w ten sposób eliminuje dużą część sprawdzonych rozwiązań dyskowych różnych producentów. Czy Zamawiający zaakceptuje rozwiązanie wyposażone w  porty FC 8Gb/s, które w podstawowej konfiguracji zapewnia zagregowaną  przepustowość na poziomie 64Gb/s oraz które umożliwia rozbudowę </w:t>
      </w:r>
      <w:proofErr w:type="spellStart"/>
      <w:r w:rsidRPr="00EA4EFE">
        <w:rPr>
          <w:rFonts w:ascii="Garamond" w:hAnsi="Garamond"/>
        </w:rPr>
        <w:t>do</w:t>
      </w:r>
      <w:proofErr w:type="spellEnd"/>
      <w:r w:rsidRPr="00EA4EFE">
        <w:rPr>
          <w:rFonts w:ascii="Garamond" w:hAnsi="Garamond"/>
        </w:rPr>
        <w:t xml:space="preserve"> 24 portów FC 8Gb/s (łącznie 192Gb/s)?</w:t>
      </w:r>
    </w:p>
    <w:p w:rsidR="00582EA9" w:rsidRDefault="00582EA9" w:rsidP="00EA4EFE">
      <w:pPr>
        <w:jc w:val="both"/>
        <w:rPr>
          <w:rFonts w:ascii="Garamond" w:hAnsi="Garamond"/>
          <w:b/>
          <w:u w:val="single"/>
        </w:rPr>
      </w:pPr>
    </w:p>
    <w:p w:rsidR="00EA4EFE" w:rsidRPr="00A81E62" w:rsidRDefault="00EA4EFE" w:rsidP="00EA4EFE">
      <w:pPr>
        <w:jc w:val="both"/>
        <w:rPr>
          <w:rFonts w:ascii="Garamond" w:hAnsi="Garamond"/>
          <w:b/>
          <w:u w:val="single"/>
        </w:rPr>
      </w:pPr>
      <w:r w:rsidRPr="00A81E62">
        <w:rPr>
          <w:rFonts w:ascii="Garamond" w:hAnsi="Garamond"/>
          <w:b/>
          <w:u w:val="single"/>
        </w:rPr>
        <w:t>Odpowiedź nr 36</w:t>
      </w:r>
    </w:p>
    <w:p w:rsidR="00EA4EFE" w:rsidRPr="00EA4EFE" w:rsidRDefault="00EA4EFE" w:rsidP="00EA4EFE">
      <w:pPr>
        <w:jc w:val="both"/>
        <w:rPr>
          <w:rFonts w:ascii="Garamond" w:hAnsi="Garamond"/>
        </w:rPr>
      </w:pPr>
      <w:r w:rsidRPr="00EA4EFE">
        <w:rPr>
          <w:rFonts w:ascii="Garamond" w:hAnsi="Garamond"/>
        </w:rPr>
        <w:t>Zamawiający podtrzymuje zapisy SIWZ</w:t>
      </w:r>
      <w:r w:rsidR="00A81E62">
        <w:rPr>
          <w:rFonts w:ascii="Garamond" w:hAnsi="Garamond"/>
        </w:rPr>
        <w:t>.</w:t>
      </w:r>
    </w:p>
    <w:p w:rsidR="00582EA9" w:rsidRDefault="00582EA9" w:rsidP="00EA4EFE">
      <w:pPr>
        <w:jc w:val="both"/>
        <w:rPr>
          <w:rFonts w:ascii="Garamond" w:hAnsi="Garamond"/>
          <w:b/>
          <w:u w:val="single"/>
        </w:rPr>
      </w:pPr>
    </w:p>
    <w:p w:rsidR="00EA4EFE" w:rsidRPr="00A81E62" w:rsidRDefault="00EA4EFE" w:rsidP="00EA4EFE">
      <w:pPr>
        <w:jc w:val="both"/>
        <w:rPr>
          <w:rFonts w:ascii="Garamond" w:hAnsi="Garamond"/>
          <w:b/>
          <w:u w:val="single"/>
        </w:rPr>
      </w:pPr>
      <w:r w:rsidRPr="00A81E62">
        <w:rPr>
          <w:rFonts w:ascii="Garamond" w:hAnsi="Garamond"/>
          <w:b/>
          <w:u w:val="single"/>
        </w:rPr>
        <w:t>Pytanie nr 37</w:t>
      </w:r>
    </w:p>
    <w:p w:rsidR="00EA4EFE" w:rsidRPr="00EA4EFE" w:rsidRDefault="00EA4EFE" w:rsidP="00EA4EFE">
      <w:pPr>
        <w:jc w:val="both"/>
        <w:rPr>
          <w:rFonts w:ascii="Garamond" w:hAnsi="Garamond"/>
        </w:rPr>
      </w:pPr>
      <w:r w:rsidRPr="00EA4EFE">
        <w:rPr>
          <w:rFonts w:ascii="Garamond" w:hAnsi="Garamond"/>
        </w:rPr>
        <w:t>Zamawiający wymaga, aby macierz umożliwiała obsługę dysków SAS szyfrowanych.</w:t>
      </w:r>
    </w:p>
    <w:p w:rsidR="00EA4EFE" w:rsidRPr="00EA4EFE" w:rsidRDefault="00EA4EFE" w:rsidP="00EA4EFE">
      <w:pPr>
        <w:jc w:val="both"/>
        <w:rPr>
          <w:rFonts w:ascii="Garamond" w:hAnsi="Garamond"/>
        </w:rPr>
      </w:pPr>
      <w:r w:rsidRPr="00EA4EFE">
        <w:rPr>
          <w:rFonts w:ascii="Garamond" w:hAnsi="Garamond"/>
        </w:rPr>
        <w:t xml:space="preserve">Czy Zamawiający zaakceptuje bardziej elastyczne rozwiązanie, w którym użytkownik może sam zdefiniować które dane powinny być szyfrowane a które nie, oraz w którym dane są szyfrowane na etapie ich tworzenia i zabezpieczane na ścieżce od hosta </w:t>
      </w:r>
      <w:proofErr w:type="spellStart"/>
      <w:r w:rsidRPr="00EA4EFE">
        <w:rPr>
          <w:rFonts w:ascii="Garamond" w:hAnsi="Garamond"/>
        </w:rPr>
        <w:t>do</w:t>
      </w:r>
      <w:proofErr w:type="spellEnd"/>
      <w:r w:rsidRPr="00EA4EFE">
        <w:rPr>
          <w:rFonts w:ascii="Garamond" w:hAnsi="Garamond"/>
        </w:rPr>
        <w:t xml:space="preserve"> dysków w macierzy dyskowej?</w:t>
      </w:r>
    </w:p>
    <w:p w:rsidR="00582EA9" w:rsidRDefault="00582EA9" w:rsidP="00EA4EFE">
      <w:pPr>
        <w:jc w:val="both"/>
        <w:rPr>
          <w:rFonts w:ascii="Garamond" w:hAnsi="Garamond"/>
          <w:b/>
          <w:u w:val="single"/>
        </w:rPr>
      </w:pPr>
    </w:p>
    <w:p w:rsidR="00786907" w:rsidRDefault="00786907" w:rsidP="00EA4EFE">
      <w:pPr>
        <w:jc w:val="both"/>
        <w:rPr>
          <w:rFonts w:ascii="Garamond" w:hAnsi="Garamond"/>
          <w:b/>
          <w:u w:val="single"/>
        </w:rPr>
      </w:pPr>
    </w:p>
    <w:p w:rsidR="00EA4EFE" w:rsidRPr="00A81E62" w:rsidRDefault="00EA4EFE" w:rsidP="00EA4EFE">
      <w:pPr>
        <w:jc w:val="both"/>
        <w:rPr>
          <w:rFonts w:ascii="Garamond" w:hAnsi="Garamond"/>
          <w:b/>
          <w:u w:val="single"/>
        </w:rPr>
      </w:pPr>
      <w:r w:rsidRPr="00A81E62">
        <w:rPr>
          <w:rFonts w:ascii="Garamond" w:hAnsi="Garamond"/>
          <w:b/>
          <w:u w:val="single"/>
        </w:rPr>
        <w:lastRenderedPageBreak/>
        <w:t>Odpowiedź nr 37</w:t>
      </w:r>
    </w:p>
    <w:p w:rsidR="00EA4EFE" w:rsidRPr="00EA4EFE" w:rsidRDefault="00EA4EFE" w:rsidP="00EA4EFE">
      <w:pPr>
        <w:jc w:val="both"/>
        <w:rPr>
          <w:rFonts w:ascii="Garamond" w:hAnsi="Garamond"/>
        </w:rPr>
      </w:pPr>
      <w:r w:rsidRPr="00EA4EFE">
        <w:rPr>
          <w:rFonts w:ascii="Garamond" w:hAnsi="Garamond"/>
        </w:rPr>
        <w:t>Uwzględnione zmianą SIWZ z dnia 5 grudnia 2013 r.</w:t>
      </w:r>
    </w:p>
    <w:p w:rsidR="00EA4EFE" w:rsidRPr="00EA4EFE" w:rsidRDefault="00EA4EFE" w:rsidP="00EA4EFE">
      <w:pPr>
        <w:jc w:val="both"/>
        <w:rPr>
          <w:rFonts w:ascii="Garamond" w:hAnsi="Garamond"/>
          <w:bCs/>
        </w:rPr>
      </w:pPr>
      <w:r w:rsidRPr="00EA4EFE">
        <w:rPr>
          <w:rFonts w:ascii="Garamond" w:hAnsi="Garamond"/>
          <w:bCs/>
        </w:rPr>
        <w:t>było: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8564"/>
      </w:tblGrid>
      <w:tr w:rsidR="00EA4EFE" w:rsidRPr="00EA4EFE" w:rsidTr="00CB1151">
        <w:tc>
          <w:tcPr>
            <w:tcW w:w="648" w:type="dxa"/>
            <w:tcBorders>
              <w:top w:val="single" w:sz="4" w:space="0" w:color="auto"/>
              <w:left w:val="single" w:sz="4" w:space="0" w:color="auto"/>
              <w:bottom w:val="single" w:sz="4" w:space="0" w:color="auto"/>
              <w:right w:val="single" w:sz="4" w:space="0" w:color="auto"/>
            </w:tcBorders>
            <w:hideMark/>
          </w:tcPr>
          <w:p w:rsidR="00EA4EFE" w:rsidRPr="00EA4EFE" w:rsidRDefault="00EA4EFE" w:rsidP="00EA4EFE">
            <w:pPr>
              <w:jc w:val="both"/>
              <w:rPr>
                <w:rFonts w:ascii="Garamond" w:hAnsi="Garamond"/>
              </w:rPr>
            </w:pPr>
            <w:r w:rsidRPr="00EA4EFE">
              <w:rPr>
                <w:rFonts w:ascii="Garamond" w:hAnsi="Garamond"/>
              </w:rPr>
              <w:t>1.6</w:t>
            </w:r>
          </w:p>
        </w:tc>
        <w:tc>
          <w:tcPr>
            <w:tcW w:w="8564" w:type="dxa"/>
            <w:tcBorders>
              <w:top w:val="single" w:sz="4" w:space="0" w:color="auto"/>
              <w:left w:val="single" w:sz="4" w:space="0" w:color="auto"/>
              <w:bottom w:val="single" w:sz="4" w:space="0" w:color="auto"/>
              <w:right w:val="single" w:sz="4" w:space="0" w:color="auto"/>
            </w:tcBorders>
            <w:hideMark/>
          </w:tcPr>
          <w:p w:rsidR="00EA4EFE" w:rsidRPr="00EA4EFE" w:rsidRDefault="00EA4EFE" w:rsidP="00EA4EFE">
            <w:pPr>
              <w:tabs>
                <w:tab w:val="left" w:pos="1062"/>
              </w:tabs>
              <w:jc w:val="both"/>
              <w:rPr>
                <w:rFonts w:ascii="Garamond" w:hAnsi="Garamond"/>
              </w:rPr>
            </w:pPr>
            <w:r w:rsidRPr="00EA4EFE">
              <w:rPr>
                <w:rFonts w:ascii="Garamond" w:hAnsi="Garamond"/>
              </w:rPr>
              <w:t>Macierz musi umożliwiać obsługę dysków SAS szyfrowanych.</w:t>
            </w:r>
          </w:p>
        </w:tc>
      </w:tr>
    </w:tbl>
    <w:p w:rsidR="00EA4EFE" w:rsidRPr="00EA4EFE" w:rsidRDefault="00EA4EFE" w:rsidP="00EA4EFE">
      <w:pPr>
        <w:jc w:val="both"/>
        <w:rPr>
          <w:rFonts w:ascii="Garamond" w:hAnsi="Garamond"/>
          <w:bCs/>
        </w:rPr>
      </w:pPr>
      <w:r w:rsidRPr="00EA4EFE">
        <w:rPr>
          <w:rFonts w:ascii="Garamond" w:hAnsi="Garamond"/>
          <w:bCs/>
        </w:rPr>
        <w:t>jest po zmianie:</w:t>
      </w:r>
    </w:p>
    <w:p w:rsidR="00EA4EFE" w:rsidRPr="00EA4EFE" w:rsidRDefault="00EA4EFE" w:rsidP="00EA4EFE">
      <w:pPr>
        <w:jc w:val="both"/>
        <w:rPr>
          <w:rFonts w:ascii="Garamond" w:hAnsi="Garamond"/>
        </w:rPr>
      </w:pPr>
      <w:r w:rsidRPr="00EA4EFE">
        <w:rPr>
          <w:rFonts w:ascii="Garamond" w:hAnsi="Garamond"/>
        </w:rPr>
        <w:t>Wymaganie usunięto</w:t>
      </w:r>
    </w:p>
    <w:p w:rsidR="00582EA9" w:rsidRDefault="00582EA9" w:rsidP="00EA4EFE">
      <w:pPr>
        <w:jc w:val="both"/>
        <w:rPr>
          <w:rFonts w:ascii="Garamond" w:hAnsi="Garamond"/>
          <w:b/>
          <w:u w:val="single"/>
        </w:rPr>
      </w:pPr>
    </w:p>
    <w:p w:rsidR="00EA4EFE" w:rsidRPr="00A81E62" w:rsidRDefault="00EA4EFE" w:rsidP="00EA4EFE">
      <w:pPr>
        <w:jc w:val="both"/>
        <w:rPr>
          <w:rFonts w:ascii="Garamond" w:hAnsi="Garamond"/>
          <w:b/>
          <w:u w:val="single"/>
        </w:rPr>
      </w:pPr>
      <w:r w:rsidRPr="00A81E62">
        <w:rPr>
          <w:rFonts w:ascii="Garamond" w:hAnsi="Garamond"/>
          <w:b/>
          <w:u w:val="single"/>
        </w:rPr>
        <w:t xml:space="preserve">Pytanie </w:t>
      </w:r>
      <w:r w:rsidR="00A81E62" w:rsidRPr="00A81E62">
        <w:rPr>
          <w:rFonts w:ascii="Garamond" w:hAnsi="Garamond"/>
          <w:b/>
          <w:u w:val="single"/>
        </w:rPr>
        <w:t xml:space="preserve">nr </w:t>
      </w:r>
      <w:r w:rsidRPr="00A81E62">
        <w:rPr>
          <w:rFonts w:ascii="Garamond" w:hAnsi="Garamond"/>
          <w:b/>
          <w:u w:val="single"/>
        </w:rPr>
        <w:t>38</w:t>
      </w:r>
    </w:p>
    <w:p w:rsidR="00EA4EFE" w:rsidRPr="00EA4EFE" w:rsidRDefault="00EA4EFE" w:rsidP="00EA4EFE">
      <w:pPr>
        <w:jc w:val="both"/>
        <w:rPr>
          <w:rFonts w:ascii="Garamond" w:hAnsi="Garamond"/>
        </w:rPr>
      </w:pPr>
      <w:r w:rsidRPr="00EA4EFE">
        <w:rPr>
          <w:rFonts w:ascii="Garamond" w:hAnsi="Garamond"/>
        </w:rPr>
        <w:t xml:space="preserve">Zamawiający wymaga dostarczenia licencji zapewniających funkcjonalność wielościeżkowości. Poprosimy o podanie, dla jakich systemów operacyjnych ma być taka funkcjonalność zapewniona, najlepiej w formacie: ile serwerów, jaki system operacyjny, ile fizycznych CPU per system operacyjny. </w:t>
      </w:r>
    </w:p>
    <w:p w:rsidR="00582EA9" w:rsidRDefault="00582EA9" w:rsidP="00EA4EFE">
      <w:pPr>
        <w:jc w:val="both"/>
        <w:rPr>
          <w:rFonts w:ascii="Garamond" w:hAnsi="Garamond"/>
          <w:b/>
          <w:u w:val="single"/>
        </w:rPr>
      </w:pPr>
    </w:p>
    <w:p w:rsidR="00EA4EFE" w:rsidRPr="00A81E62" w:rsidRDefault="00EA4EFE" w:rsidP="00EA4EFE">
      <w:pPr>
        <w:jc w:val="both"/>
        <w:rPr>
          <w:rFonts w:ascii="Garamond" w:hAnsi="Garamond"/>
          <w:b/>
          <w:u w:val="single"/>
        </w:rPr>
      </w:pPr>
      <w:r w:rsidRPr="00A81E62">
        <w:rPr>
          <w:rFonts w:ascii="Garamond" w:hAnsi="Garamond"/>
          <w:b/>
          <w:u w:val="single"/>
        </w:rPr>
        <w:t>Odpowiedź nr 38</w:t>
      </w:r>
    </w:p>
    <w:p w:rsidR="00EA4EFE" w:rsidRPr="00EA4EFE" w:rsidRDefault="00EA4EFE" w:rsidP="00EA4EFE">
      <w:pPr>
        <w:jc w:val="both"/>
        <w:rPr>
          <w:rFonts w:ascii="Garamond" w:hAnsi="Garamond"/>
        </w:rPr>
      </w:pPr>
      <w:r w:rsidRPr="00EA4EFE">
        <w:rPr>
          <w:rFonts w:ascii="Garamond" w:hAnsi="Garamond"/>
        </w:rPr>
        <w:t>Zamawiający podtrzymuje zapisy SIWZ.</w:t>
      </w:r>
    </w:p>
    <w:p w:rsidR="00582EA9" w:rsidRDefault="00582EA9" w:rsidP="00EA4EFE">
      <w:pPr>
        <w:jc w:val="both"/>
        <w:rPr>
          <w:rFonts w:ascii="Garamond" w:hAnsi="Garamond"/>
          <w:b/>
          <w:u w:val="single"/>
        </w:rPr>
      </w:pPr>
    </w:p>
    <w:p w:rsidR="00EA4EFE" w:rsidRPr="00A81E62" w:rsidRDefault="00EA4EFE" w:rsidP="00EA4EFE">
      <w:pPr>
        <w:jc w:val="both"/>
        <w:rPr>
          <w:rFonts w:ascii="Garamond" w:hAnsi="Garamond"/>
          <w:b/>
          <w:u w:val="single"/>
        </w:rPr>
      </w:pPr>
      <w:r w:rsidRPr="00A81E62">
        <w:rPr>
          <w:rFonts w:ascii="Garamond" w:hAnsi="Garamond"/>
          <w:b/>
          <w:u w:val="single"/>
        </w:rPr>
        <w:t xml:space="preserve">Pytanie </w:t>
      </w:r>
      <w:r w:rsidR="00A81E62" w:rsidRPr="00A81E62">
        <w:rPr>
          <w:rFonts w:ascii="Garamond" w:hAnsi="Garamond"/>
          <w:b/>
          <w:u w:val="single"/>
        </w:rPr>
        <w:t xml:space="preserve">nr </w:t>
      </w:r>
      <w:r w:rsidRPr="00A81E62">
        <w:rPr>
          <w:rFonts w:ascii="Garamond" w:hAnsi="Garamond"/>
          <w:b/>
          <w:u w:val="single"/>
        </w:rPr>
        <w:t>39</w:t>
      </w:r>
    </w:p>
    <w:p w:rsidR="00EA4EFE" w:rsidRPr="00EA4EFE" w:rsidRDefault="00EA4EFE" w:rsidP="00EA4EFE">
      <w:pPr>
        <w:jc w:val="both"/>
        <w:rPr>
          <w:rFonts w:ascii="Garamond" w:hAnsi="Garamond"/>
        </w:rPr>
      </w:pPr>
      <w:r w:rsidRPr="00EA4EFE">
        <w:rPr>
          <w:rFonts w:ascii="Garamond" w:hAnsi="Garamond"/>
        </w:rPr>
        <w:t xml:space="preserve">Czy Zamawiający zaakceptuje rozwiązanie, w którym na wypadek zaniku zasilania zawartości pamięci </w:t>
      </w:r>
      <w:proofErr w:type="spellStart"/>
      <w:r w:rsidRPr="00EA4EFE">
        <w:rPr>
          <w:rFonts w:ascii="Garamond" w:hAnsi="Garamond"/>
        </w:rPr>
        <w:t>cache</w:t>
      </w:r>
      <w:proofErr w:type="spellEnd"/>
      <w:r w:rsidRPr="00EA4EFE">
        <w:rPr>
          <w:rFonts w:ascii="Garamond" w:hAnsi="Garamond"/>
        </w:rPr>
        <w:t xml:space="preserve"> była zabezpieczana przez zrzut jej zawartości na pamięć nieulotną?</w:t>
      </w:r>
    </w:p>
    <w:p w:rsidR="00582EA9" w:rsidRDefault="00582EA9" w:rsidP="00EA4EFE">
      <w:pPr>
        <w:jc w:val="both"/>
        <w:rPr>
          <w:rFonts w:ascii="Garamond" w:hAnsi="Garamond"/>
          <w:b/>
          <w:u w:val="single"/>
        </w:rPr>
      </w:pPr>
    </w:p>
    <w:p w:rsidR="00EA4EFE" w:rsidRPr="00A81E62" w:rsidRDefault="00EA4EFE" w:rsidP="00EA4EFE">
      <w:pPr>
        <w:jc w:val="both"/>
        <w:rPr>
          <w:rFonts w:ascii="Garamond" w:hAnsi="Garamond"/>
          <w:b/>
          <w:u w:val="single"/>
        </w:rPr>
      </w:pPr>
      <w:r w:rsidRPr="00A81E62">
        <w:rPr>
          <w:rFonts w:ascii="Garamond" w:hAnsi="Garamond"/>
          <w:b/>
          <w:u w:val="single"/>
        </w:rPr>
        <w:t>Odpowiedź nr 39</w:t>
      </w:r>
    </w:p>
    <w:p w:rsidR="00EA4EFE" w:rsidRPr="00EA4EFE" w:rsidRDefault="00EA4EFE" w:rsidP="00EA4EFE">
      <w:pPr>
        <w:jc w:val="both"/>
        <w:rPr>
          <w:rFonts w:ascii="Garamond" w:hAnsi="Garamond"/>
        </w:rPr>
      </w:pPr>
      <w:r w:rsidRPr="00EA4EFE">
        <w:rPr>
          <w:rFonts w:ascii="Garamond" w:hAnsi="Garamond"/>
        </w:rPr>
        <w:t>Zam</w:t>
      </w:r>
      <w:r>
        <w:rPr>
          <w:rFonts w:ascii="Garamond" w:hAnsi="Garamond"/>
        </w:rPr>
        <w:t>awiający podtrzymuje zapisy SIWZ.</w:t>
      </w:r>
    </w:p>
    <w:p w:rsidR="00EA4EFE" w:rsidRDefault="00EA4EFE" w:rsidP="00F61F0D">
      <w:pPr>
        <w:jc w:val="both"/>
        <w:rPr>
          <w:rFonts w:ascii="Garamond" w:hAnsi="Garamond"/>
          <w:b/>
        </w:rPr>
      </w:pPr>
    </w:p>
    <w:p w:rsidR="005F1579" w:rsidRPr="008C2443" w:rsidRDefault="00947673" w:rsidP="00F61F0D">
      <w:pPr>
        <w:jc w:val="both"/>
        <w:rPr>
          <w:rFonts w:ascii="Garamond" w:hAnsi="Garamond"/>
          <w:b/>
        </w:rPr>
      </w:pPr>
      <w:r>
        <w:rPr>
          <w:rFonts w:ascii="Garamond" w:hAnsi="Garamond"/>
          <w:b/>
        </w:rPr>
        <w:t xml:space="preserve">Wyjaśnienia </w:t>
      </w:r>
      <w:r w:rsidR="00246D6D" w:rsidRPr="008C2443">
        <w:rPr>
          <w:rFonts w:ascii="Garamond" w:hAnsi="Garamond"/>
          <w:b/>
        </w:rPr>
        <w:t>treści SIWZ są wiążące dla wszystkich Wykonawców i należy je uwzględnić przy sporządzaniu i składaniu oferty.</w:t>
      </w:r>
    </w:p>
    <w:p w:rsidR="00947673" w:rsidRPr="0060528F" w:rsidRDefault="00947673" w:rsidP="00947673">
      <w:pPr>
        <w:ind w:left="4956" w:firstLine="708"/>
        <w:jc w:val="both"/>
        <w:rPr>
          <w:rFonts w:ascii="Garamond" w:hAnsi="Garamond"/>
        </w:rPr>
      </w:pPr>
      <w:bookmarkStart w:id="3" w:name="_GoBack"/>
      <w:bookmarkEnd w:id="3"/>
      <w:r w:rsidRPr="0060528F">
        <w:rPr>
          <w:rFonts w:ascii="Garamond" w:hAnsi="Garamond"/>
        </w:rPr>
        <w:t xml:space="preserve">z upoważnienia </w:t>
      </w:r>
    </w:p>
    <w:p w:rsidR="00947673" w:rsidRPr="0060528F" w:rsidRDefault="00947673" w:rsidP="00947673">
      <w:pPr>
        <w:ind w:left="3540"/>
        <w:jc w:val="both"/>
        <w:rPr>
          <w:rFonts w:ascii="Garamond" w:hAnsi="Garamond"/>
        </w:rPr>
      </w:pPr>
      <w:r w:rsidRPr="0060528F">
        <w:rPr>
          <w:rFonts w:ascii="Garamond" w:hAnsi="Garamond"/>
        </w:rPr>
        <w:t xml:space="preserve">                              Dyrektora Generalnego</w:t>
      </w:r>
    </w:p>
    <w:p w:rsidR="00947673" w:rsidRPr="0060528F" w:rsidRDefault="00947673" w:rsidP="00947673">
      <w:pPr>
        <w:ind w:left="2832" w:firstLine="708"/>
        <w:jc w:val="both"/>
        <w:rPr>
          <w:rFonts w:ascii="Garamond" w:hAnsi="Garamond"/>
        </w:rPr>
      </w:pPr>
      <w:r w:rsidRPr="0060528F">
        <w:rPr>
          <w:rFonts w:ascii="Garamond" w:hAnsi="Garamond"/>
        </w:rPr>
        <w:t xml:space="preserve"> </w:t>
      </w:r>
      <w:r w:rsidRPr="0060528F">
        <w:rPr>
          <w:rFonts w:ascii="Garamond" w:hAnsi="Garamond"/>
        </w:rPr>
        <w:tab/>
      </w:r>
      <w:r w:rsidRPr="0060528F">
        <w:rPr>
          <w:rFonts w:ascii="Garamond" w:hAnsi="Garamond"/>
        </w:rPr>
        <w:tab/>
        <w:t xml:space="preserve"> Ministerstwa Sprawiedliwości</w:t>
      </w:r>
    </w:p>
    <w:p w:rsidR="00947673" w:rsidRPr="004542FE" w:rsidRDefault="00947673" w:rsidP="00947673">
      <w:pPr>
        <w:jc w:val="both"/>
        <w:rPr>
          <w:rFonts w:ascii="Garamond" w:hAnsi="Garamond"/>
          <w:b/>
        </w:rPr>
      </w:pP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t xml:space="preserve">        </w:t>
      </w:r>
      <w:r w:rsidRPr="004542FE">
        <w:rPr>
          <w:rFonts w:ascii="Garamond" w:hAnsi="Garamond"/>
          <w:b/>
        </w:rPr>
        <w:t xml:space="preserve"> </w:t>
      </w:r>
      <w:r w:rsidR="009A14F5">
        <w:rPr>
          <w:rFonts w:ascii="Garamond" w:hAnsi="Garamond"/>
          <w:b/>
        </w:rPr>
        <w:t>/-/</w:t>
      </w:r>
    </w:p>
    <w:p w:rsidR="00947673" w:rsidRPr="0060528F" w:rsidRDefault="00947673" w:rsidP="00947673">
      <w:pPr>
        <w:ind w:left="3540"/>
        <w:jc w:val="both"/>
        <w:rPr>
          <w:rFonts w:ascii="Garamond" w:hAnsi="Garamond"/>
        </w:rPr>
      </w:pPr>
      <w:r w:rsidRPr="0060528F">
        <w:rPr>
          <w:rFonts w:ascii="Garamond" w:hAnsi="Garamond"/>
        </w:rPr>
        <w:t xml:space="preserve">       </w:t>
      </w:r>
      <w:r w:rsidRPr="0060528F">
        <w:rPr>
          <w:rFonts w:ascii="Garamond" w:hAnsi="Garamond"/>
        </w:rPr>
        <w:tab/>
      </w:r>
      <w:r w:rsidRPr="0060528F">
        <w:rPr>
          <w:rFonts w:ascii="Garamond" w:hAnsi="Garamond"/>
        </w:rPr>
        <w:tab/>
        <w:t xml:space="preserve">       </w:t>
      </w:r>
      <w:r>
        <w:rPr>
          <w:rFonts w:ascii="Garamond" w:hAnsi="Garamond"/>
        </w:rPr>
        <w:t xml:space="preserve">  </w:t>
      </w:r>
      <w:r>
        <w:rPr>
          <w:rFonts w:ascii="Garamond" w:hAnsi="Garamond"/>
          <w:b/>
        </w:rPr>
        <w:t>Marcin Szymański</w:t>
      </w:r>
    </w:p>
    <w:p w:rsidR="00947673" w:rsidRDefault="00947673" w:rsidP="00947673">
      <w:pPr>
        <w:ind w:left="4248"/>
        <w:jc w:val="both"/>
        <w:rPr>
          <w:rFonts w:ascii="Garamond" w:hAnsi="Garamond"/>
        </w:rPr>
      </w:pPr>
      <w:r w:rsidRPr="0060528F">
        <w:rPr>
          <w:rFonts w:ascii="Garamond" w:hAnsi="Garamond"/>
        </w:rPr>
        <w:t xml:space="preserve">     </w:t>
      </w:r>
      <w:r>
        <w:rPr>
          <w:rFonts w:ascii="Garamond" w:hAnsi="Garamond"/>
        </w:rPr>
        <w:t xml:space="preserve">         Zastępujący Przewodniczącego </w:t>
      </w:r>
    </w:p>
    <w:p w:rsidR="001E5356" w:rsidRPr="008C2443" w:rsidRDefault="00947673" w:rsidP="009947C3">
      <w:pPr>
        <w:ind w:left="4248" w:firstLine="708"/>
        <w:jc w:val="both"/>
        <w:rPr>
          <w:rFonts w:ascii="Garamond" w:hAnsi="Garamond"/>
        </w:rPr>
      </w:pPr>
      <w:r>
        <w:rPr>
          <w:rFonts w:ascii="Garamond" w:hAnsi="Garamond"/>
        </w:rPr>
        <w:t xml:space="preserve">        </w:t>
      </w:r>
      <w:r w:rsidRPr="0060528F">
        <w:rPr>
          <w:rFonts w:ascii="Garamond" w:hAnsi="Garamond"/>
        </w:rPr>
        <w:t xml:space="preserve">Komisji Przetargowej </w:t>
      </w:r>
    </w:p>
    <w:sectPr w:rsidR="001E5356" w:rsidRPr="008C2443" w:rsidSect="00924D27">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09" w:footer="709" w:gutter="0"/>
      <w:cols w:space="708"/>
      <w:formProt w:val="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3D0F" w:rsidRDefault="007E3D0F">
      <w:r>
        <w:separator/>
      </w:r>
    </w:p>
  </w:endnote>
  <w:endnote w:type="continuationSeparator" w:id="0">
    <w:p w:rsidR="007E3D0F" w:rsidRDefault="007E3D0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61002A87" w:usb1="80000000" w:usb2="00000008" w:usb3="00000000" w:csb0="000101FF" w:csb1="00000000"/>
  </w:font>
  <w:font w:name="Verdana">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20002A87" w:usb1="80000000" w:usb2="00000008" w:usb3="00000000" w:csb0="000001FF" w:csb1="00000000"/>
  </w:font>
  <w:font w:name="Helvetica">
    <w:panose1 w:val="020B0604020202030204"/>
    <w:charset w:val="EE"/>
    <w:family w:val="swiss"/>
    <w:pitch w:val="variable"/>
    <w:sig w:usb0="00000007" w:usb1="00000000" w:usb2="00000000" w:usb3="00000000" w:csb0="00000093" w:csb1="00000000"/>
  </w:font>
  <w:font w:name="ヒラギノ角ゴ Pro W3">
    <w:charset w:val="00"/>
    <w:family w:val="roman"/>
    <w:pitch w:val="default"/>
    <w:sig w:usb0="00000000" w:usb1="00000000" w:usb2="00000000" w:usb3="00000000" w:csb0="00000000" w:csb1="00000000"/>
  </w:font>
  <w:font w:name="WenQuanYi Micro Hei">
    <w:altName w:val="MS Mincho"/>
    <w:charset w:val="80"/>
    <w:family w:val="auto"/>
    <w:pitch w:val="variable"/>
    <w:sig w:usb0="00000000" w:usb1="00000000" w:usb2="00000000" w:usb3="00000000" w:csb0="00000000" w:csb1="00000000"/>
  </w:font>
  <w:font w:name="Source Sans Pro">
    <w:altName w:val="Corbel"/>
    <w:charset w:val="EE"/>
    <w:family w:val="swiss"/>
    <w:pitch w:val="variable"/>
    <w:sig w:usb0="00000001" w:usb1="00000001" w:usb2="00000000" w:usb3="00000000" w:csb0="00000193"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12A6" w:rsidRDefault="00712CCE">
    <w:pPr>
      <w:pStyle w:val="Stopka"/>
      <w:framePr w:wrap="around" w:vAnchor="text" w:hAnchor="margin" w:xAlign="center" w:y="1"/>
      <w:rPr>
        <w:rStyle w:val="Numerstrony"/>
      </w:rPr>
    </w:pPr>
    <w:r>
      <w:rPr>
        <w:rStyle w:val="Numerstrony"/>
      </w:rPr>
      <w:fldChar w:fldCharType="begin"/>
    </w:r>
    <w:r w:rsidR="00E312A6">
      <w:rPr>
        <w:rStyle w:val="Numerstrony"/>
      </w:rPr>
      <w:instrText xml:space="preserve">PAGE  </w:instrText>
    </w:r>
    <w:r>
      <w:rPr>
        <w:rStyle w:val="Numerstrony"/>
      </w:rPr>
      <w:fldChar w:fldCharType="end"/>
    </w:r>
  </w:p>
  <w:p w:rsidR="00E312A6" w:rsidRDefault="00E312A6">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38758"/>
      <w:docPartObj>
        <w:docPartGallery w:val="Page Numbers (Bottom of Page)"/>
        <w:docPartUnique/>
      </w:docPartObj>
    </w:sdtPr>
    <w:sdtContent>
      <w:p w:rsidR="00E312A6" w:rsidRDefault="00712CCE">
        <w:pPr>
          <w:pStyle w:val="Stopka"/>
          <w:jc w:val="center"/>
        </w:pPr>
        <w:fldSimple w:instr=" PAGE   \* MERGEFORMAT ">
          <w:r w:rsidR="009A14F5">
            <w:rPr>
              <w:noProof/>
            </w:rPr>
            <w:t>23</w:t>
          </w:r>
        </w:fldSimple>
        <w:r w:rsidR="004D1F25" w:rsidRPr="004D1F25">
          <w:rPr>
            <w:rFonts w:ascii="Calibri" w:hAnsi="Calibri"/>
            <w:i/>
            <w:sz w:val="22"/>
            <w:szCs w:val="22"/>
          </w:rPr>
          <w:t xml:space="preserve"> </w:t>
        </w:r>
        <w:r w:rsidR="004D1F25">
          <w:rPr>
            <w:rFonts w:ascii="Calibri" w:hAnsi="Calibri"/>
            <w:i/>
            <w:sz w:val="22"/>
            <w:szCs w:val="22"/>
          </w:rPr>
          <w:t>Projekt współfinansowany przez Unię Europejską ze środków Europejskiego Funduszu Rozwoju Regionalnego</w:t>
        </w:r>
      </w:p>
    </w:sdtContent>
  </w:sdt>
  <w:p w:rsidR="00E312A6" w:rsidRPr="0039376F" w:rsidRDefault="00E312A6" w:rsidP="0039376F">
    <w:pPr>
      <w:pStyle w:val="Stopka"/>
      <w:jc w:val="right"/>
      <w:rPr>
        <w:rFonts w:ascii="Garamond" w:hAnsi="Garamond"/>
        <w:color w:val="BFBFBF" w:themeColor="background1" w:themeShade="BF"/>
      </w:rPr>
    </w:pPr>
    <w:r w:rsidRPr="0039376F">
      <w:rPr>
        <w:rFonts w:ascii="Garamond" w:hAnsi="Garamond"/>
        <w:color w:val="BFBFBF" w:themeColor="background1" w:themeShade="BF"/>
      </w:rPr>
      <w:t>PG</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12A6" w:rsidRDefault="00E312A6" w:rsidP="00A53FCF">
    <w:pPr>
      <w:pStyle w:val="Stopka"/>
      <w:jc w:val="center"/>
      <w:rPr>
        <w:i/>
      </w:rPr>
    </w:pPr>
    <w:r>
      <w:tab/>
    </w:r>
    <w:r>
      <w:rPr>
        <w:rFonts w:ascii="Calibri" w:hAnsi="Calibri"/>
        <w:i/>
        <w:sz w:val="22"/>
        <w:szCs w:val="22"/>
      </w:rPr>
      <w:t>Projekt współfinansowany przez Unię Europejską ze środków Europejskiego Funduszu Rozwoju Regionalnego</w:t>
    </w:r>
  </w:p>
  <w:p w:rsidR="00E312A6" w:rsidRPr="00012DE1" w:rsidRDefault="00E312A6" w:rsidP="00A53FCF">
    <w:pPr>
      <w:pStyle w:val="Stopka"/>
      <w:ind w:right="360"/>
      <w:rPr>
        <w:rFonts w:ascii="Garamond" w:hAnsi="Garamond"/>
        <w:sz w:val="20"/>
      </w:rPr>
    </w:pPr>
    <w:r>
      <w:tab/>
    </w:r>
    <w:r>
      <w:tab/>
    </w:r>
    <w:r w:rsidRPr="008205FE">
      <w:rPr>
        <w:rFonts w:ascii="Garamond" w:hAnsi="Garamond"/>
        <w:color w:val="C0C0C0"/>
      </w:rPr>
      <w:t>PG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3D0F" w:rsidRDefault="007E3D0F">
      <w:r>
        <w:separator/>
      </w:r>
    </w:p>
  </w:footnote>
  <w:footnote w:type="continuationSeparator" w:id="0">
    <w:p w:rsidR="007E3D0F" w:rsidRDefault="007E3D0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12A6" w:rsidRDefault="00712CCE">
    <w:pPr>
      <w:pStyle w:val="Nagwek"/>
      <w:framePr w:wrap="around" w:vAnchor="text" w:hAnchor="margin" w:xAlign="center" w:y="1"/>
      <w:rPr>
        <w:rStyle w:val="Numerstrony"/>
      </w:rPr>
    </w:pPr>
    <w:r>
      <w:rPr>
        <w:rStyle w:val="Numerstrony"/>
      </w:rPr>
      <w:fldChar w:fldCharType="begin"/>
    </w:r>
    <w:r w:rsidR="00E312A6">
      <w:rPr>
        <w:rStyle w:val="Numerstrony"/>
      </w:rPr>
      <w:instrText xml:space="preserve">PAGE  </w:instrText>
    </w:r>
    <w:r>
      <w:rPr>
        <w:rStyle w:val="Numerstrony"/>
      </w:rPr>
      <w:fldChar w:fldCharType="end"/>
    </w:r>
  </w:p>
  <w:p w:rsidR="00E312A6" w:rsidRDefault="00E312A6">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34C8" w:rsidRDefault="00C434C8" w:rsidP="00C434C8">
    <w:pPr>
      <w:tabs>
        <w:tab w:val="center" w:pos="3060"/>
      </w:tabs>
      <w:jc w:val="center"/>
    </w:pPr>
    <w:r>
      <w:rPr>
        <w:noProof/>
      </w:rPr>
      <w:drawing>
        <wp:anchor distT="0" distB="0" distL="114300" distR="114300" simplePos="0" relativeHeight="251664384" behindDoc="1" locked="0" layoutInCell="1" allowOverlap="1">
          <wp:simplePos x="0" y="0"/>
          <wp:positionH relativeFrom="column">
            <wp:posOffset>-256540</wp:posOffset>
          </wp:positionH>
          <wp:positionV relativeFrom="paragraph">
            <wp:posOffset>-235585</wp:posOffset>
          </wp:positionV>
          <wp:extent cx="2171700" cy="1028700"/>
          <wp:effectExtent l="19050" t="0" r="0" b="0"/>
          <wp:wrapNone/>
          <wp:docPr id="7" name="Obraz 4" descr="INNOWACYJNA_GOSPODARKA_PO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NNOWACYJNA_GOSPODARKA_POZ"/>
                  <pic:cNvPicPr>
                    <a:picLocks noChangeAspect="1" noChangeArrowheads="1"/>
                  </pic:cNvPicPr>
                </pic:nvPicPr>
                <pic:blipFill>
                  <a:blip r:embed="rId1"/>
                  <a:srcRect/>
                  <a:stretch>
                    <a:fillRect/>
                  </a:stretch>
                </pic:blipFill>
                <pic:spPr bwMode="auto">
                  <a:xfrm>
                    <a:off x="0" y="0"/>
                    <a:ext cx="2171700" cy="1028700"/>
                  </a:xfrm>
                  <a:prstGeom prst="rect">
                    <a:avLst/>
                  </a:prstGeom>
                  <a:noFill/>
                </pic:spPr>
              </pic:pic>
            </a:graphicData>
          </a:graphic>
        </wp:anchor>
      </w:drawing>
    </w:r>
    <w:r>
      <w:rPr>
        <w:rFonts w:ascii="Garamond" w:hAnsi="Garamond"/>
        <w:noProof/>
        <w:sz w:val="12"/>
        <w:szCs w:val="12"/>
      </w:rPr>
      <w:drawing>
        <wp:anchor distT="0" distB="0" distL="114300" distR="114300" simplePos="0" relativeHeight="251665408" behindDoc="1" locked="0" layoutInCell="1" allowOverlap="1">
          <wp:simplePos x="0" y="0"/>
          <wp:positionH relativeFrom="column">
            <wp:posOffset>2166620</wp:posOffset>
          </wp:positionH>
          <wp:positionV relativeFrom="paragraph">
            <wp:posOffset>-6985</wp:posOffset>
          </wp:positionV>
          <wp:extent cx="1958340" cy="603885"/>
          <wp:effectExtent l="19050" t="0" r="3810" b="0"/>
          <wp:wrapTight wrapText="bothSides">
            <wp:wrapPolygon edited="0">
              <wp:start x="-210" y="0"/>
              <wp:lineTo x="-210" y="21123"/>
              <wp:lineTo x="21642" y="21123"/>
              <wp:lineTo x="21642" y="0"/>
              <wp:lineTo x="-210" y="0"/>
            </wp:wrapPolygon>
          </wp:wrapTight>
          <wp:docPr id="8" name="Obraz 5" desc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s"/>
                  <pic:cNvPicPr>
                    <a:picLocks noChangeAspect="1" noChangeArrowheads="1"/>
                  </pic:cNvPicPr>
                </pic:nvPicPr>
                <pic:blipFill>
                  <a:blip r:embed="rId2"/>
                  <a:srcRect/>
                  <a:stretch>
                    <a:fillRect/>
                  </a:stretch>
                </pic:blipFill>
                <pic:spPr bwMode="auto">
                  <a:xfrm>
                    <a:off x="0" y="0"/>
                    <a:ext cx="1958340" cy="603885"/>
                  </a:xfrm>
                  <a:prstGeom prst="rect">
                    <a:avLst/>
                  </a:prstGeom>
                  <a:noFill/>
                </pic:spPr>
              </pic:pic>
            </a:graphicData>
          </a:graphic>
        </wp:anchor>
      </w:drawing>
    </w:r>
    <w:r>
      <w:rPr>
        <w:rFonts w:ascii="Garamond" w:hAnsi="Garamond"/>
        <w:noProof/>
        <w:sz w:val="12"/>
        <w:szCs w:val="12"/>
      </w:rPr>
      <w:drawing>
        <wp:anchor distT="0" distB="0" distL="114300" distR="114300" simplePos="0" relativeHeight="251666432" behindDoc="1" locked="0" layoutInCell="1" allowOverlap="1">
          <wp:simplePos x="0" y="0"/>
          <wp:positionH relativeFrom="column">
            <wp:posOffset>4362450</wp:posOffset>
          </wp:positionH>
          <wp:positionV relativeFrom="paragraph">
            <wp:posOffset>-6985</wp:posOffset>
          </wp:positionV>
          <wp:extent cx="1485900" cy="581025"/>
          <wp:effectExtent l="19050" t="0" r="0" b="0"/>
          <wp:wrapNone/>
          <wp:docPr id="9" name="Obraz 6" descr="UE+EFRR_L-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E+EFRR_L-mono"/>
                  <pic:cNvPicPr>
                    <a:picLocks noChangeAspect="1" noChangeArrowheads="1"/>
                  </pic:cNvPicPr>
                </pic:nvPicPr>
                <pic:blipFill>
                  <a:blip r:embed="rId3"/>
                  <a:srcRect/>
                  <a:stretch>
                    <a:fillRect/>
                  </a:stretch>
                </pic:blipFill>
                <pic:spPr bwMode="auto">
                  <a:xfrm>
                    <a:off x="0" y="0"/>
                    <a:ext cx="1485900" cy="581025"/>
                  </a:xfrm>
                  <a:prstGeom prst="rect">
                    <a:avLst/>
                  </a:prstGeom>
                  <a:noFill/>
                </pic:spPr>
              </pic:pic>
            </a:graphicData>
          </a:graphic>
        </wp:anchor>
      </w:drawing>
    </w:r>
    <w:r>
      <w:t xml:space="preserve">       </w:t>
    </w:r>
  </w:p>
  <w:p w:rsidR="00C434C8" w:rsidRDefault="00C434C8" w:rsidP="00C434C8">
    <w:pPr>
      <w:tabs>
        <w:tab w:val="center" w:pos="3060"/>
      </w:tabs>
      <w:jc w:val="center"/>
      <w:rPr>
        <w:rFonts w:ascii="Garamond" w:hAnsi="Garamond"/>
        <w:sz w:val="12"/>
        <w:szCs w:val="12"/>
      </w:rPr>
    </w:pPr>
  </w:p>
  <w:p w:rsidR="00C434C8" w:rsidRDefault="00C434C8" w:rsidP="00C434C8">
    <w:pPr>
      <w:tabs>
        <w:tab w:val="center" w:pos="3060"/>
      </w:tabs>
      <w:jc w:val="center"/>
      <w:rPr>
        <w:rFonts w:ascii="Garamond" w:hAnsi="Garamond"/>
        <w:sz w:val="12"/>
        <w:szCs w:val="12"/>
      </w:rPr>
    </w:pPr>
  </w:p>
  <w:p w:rsidR="00C434C8" w:rsidRDefault="00C434C8" w:rsidP="00C434C8">
    <w:pPr>
      <w:tabs>
        <w:tab w:val="center" w:pos="3060"/>
      </w:tabs>
      <w:jc w:val="center"/>
      <w:rPr>
        <w:rFonts w:ascii="Garamond" w:hAnsi="Garamond"/>
        <w:sz w:val="12"/>
        <w:szCs w:val="12"/>
      </w:rPr>
    </w:pPr>
  </w:p>
  <w:p w:rsidR="00C434C8" w:rsidRDefault="00C434C8" w:rsidP="00C434C8">
    <w:pPr>
      <w:tabs>
        <w:tab w:val="center" w:pos="3060"/>
      </w:tabs>
      <w:jc w:val="center"/>
      <w:rPr>
        <w:rFonts w:ascii="Garamond" w:hAnsi="Garamond"/>
        <w:sz w:val="12"/>
        <w:szCs w:val="12"/>
      </w:rPr>
    </w:pPr>
  </w:p>
  <w:p w:rsidR="004D1F25" w:rsidRDefault="004D1F25">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12A6" w:rsidRDefault="00E312A6" w:rsidP="00A53FCF">
    <w:pPr>
      <w:tabs>
        <w:tab w:val="center" w:pos="3060"/>
      </w:tabs>
      <w:jc w:val="center"/>
    </w:pPr>
    <w:r>
      <w:rPr>
        <w:noProof/>
      </w:rPr>
      <w:drawing>
        <wp:anchor distT="0" distB="0" distL="114300" distR="114300" simplePos="0" relativeHeight="251660288" behindDoc="1" locked="0" layoutInCell="1" allowOverlap="1">
          <wp:simplePos x="0" y="0"/>
          <wp:positionH relativeFrom="column">
            <wp:posOffset>-256540</wp:posOffset>
          </wp:positionH>
          <wp:positionV relativeFrom="paragraph">
            <wp:posOffset>-235585</wp:posOffset>
          </wp:positionV>
          <wp:extent cx="2171700" cy="1028700"/>
          <wp:effectExtent l="19050" t="0" r="0" b="0"/>
          <wp:wrapNone/>
          <wp:docPr id="4" name="Obraz 4" descr="INNOWACYJNA_GOSPODARKA_PO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NNOWACYJNA_GOSPODARKA_POZ"/>
                  <pic:cNvPicPr>
                    <a:picLocks noChangeAspect="1" noChangeArrowheads="1"/>
                  </pic:cNvPicPr>
                </pic:nvPicPr>
                <pic:blipFill>
                  <a:blip r:embed="rId1"/>
                  <a:srcRect/>
                  <a:stretch>
                    <a:fillRect/>
                  </a:stretch>
                </pic:blipFill>
                <pic:spPr bwMode="auto">
                  <a:xfrm>
                    <a:off x="0" y="0"/>
                    <a:ext cx="2171700" cy="1028700"/>
                  </a:xfrm>
                  <a:prstGeom prst="rect">
                    <a:avLst/>
                  </a:prstGeom>
                  <a:noFill/>
                </pic:spPr>
              </pic:pic>
            </a:graphicData>
          </a:graphic>
        </wp:anchor>
      </w:drawing>
    </w:r>
    <w:r>
      <w:rPr>
        <w:rFonts w:ascii="Garamond" w:hAnsi="Garamond"/>
        <w:noProof/>
        <w:sz w:val="12"/>
        <w:szCs w:val="12"/>
      </w:rPr>
      <w:drawing>
        <wp:anchor distT="0" distB="0" distL="114300" distR="114300" simplePos="0" relativeHeight="251661312" behindDoc="1" locked="0" layoutInCell="1" allowOverlap="1">
          <wp:simplePos x="0" y="0"/>
          <wp:positionH relativeFrom="column">
            <wp:posOffset>2166620</wp:posOffset>
          </wp:positionH>
          <wp:positionV relativeFrom="paragraph">
            <wp:posOffset>-6985</wp:posOffset>
          </wp:positionV>
          <wp:extent cx="1958340" cy="603885"/>
          <wp:effectExtent l="19050" t="0" r="3810" b="0"/>
          <wp:wrapTight wrapText="bothSides">
            <wp:wrapPolygon edited="0">
              <wp:start x="-210" y="0"/>
              <wp:lineTo x="-210" y="21123"/>
              <wp:lineTo x="21642" y="21123"/>
              <wp:lineTo x="21642" y="0"/>
              <wp:lineTo x="-210" y="0"/>
            </wp:wrapPolygon>
          </wp:wrapTight>
          <wp:docPr id="5" name="Obraz 5" desc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s"/>
                  <pic:cNvPicPr>
                    <a:picLocks noChangeAspect="1" noChangeArrowheads="1"/>
                  </pic:cNvPicPr>
                </pic:nvPicPr>
                <pic:blipFill>
                  <a:blip r:embed="rId2"/>
                  <a:srcRect/>
                  <a:stretch>
                    <a:fillRect/>
                  </a:stretch>
                </pic:blipFill>
                <pic:spPr bwMode="auto">
                  <a:xfrm>
                    <a:off x="0" y="0"/>
                    <a:ext cx="1958340" cy="603885"/>
                  </a:xfrm>
                  <a:prstGeom prst="rect">
                    <a:avLst/>
                  </a:prstGeom>
                  <a:noFill/>
                </pic:spPr>
              </pic:pic>
            </a:graphicData>
          </a:graphic>
        </wp:anchor>
      </w:drawing>
    </w:r>
    <w:r>
      <w:rPr>
        <w:rFonts w:ascii="Garamond" w:hAnsi="Garamond"/>
        <w:noProof/>
        <w:sz w:val="12"/>
        <w:szCs w:val="12"/>
      </w:rPr>
      <w:drawing>
        <wp:anchor distT="0" distB="0" distL="114300" distR="114300" simplePos="0" relativeHeight="251662336" behindDoc="1" locked="0" layoutInCell="1" allowOverlap="1">
          <wp:simplePos x="0" y="0"/>
          <wp:positionH relativeFrom="column">
            <wp:posOffset>4362450</wp:posOffset>
          </wp:positionH>
          <wp:positionV relativeFrom="paragraph">
            <wp:posOffset>-6985</wp:posOffset>
          </wp:positionV>
          <wp:extent cx="1485900" cy="581025"/>
          <wp:effectExtent l="19050" t="0" r="0" b="0"/>
          <wp:wrapNone/>
          <wp:docPr id="6" name="Obraz 6" descr="UE+EFRR_L-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E+EFRR_L-mono"/>
                  <pic:cNvPicPr>
                    <a:picLocks noChangeAspect="1" noChangeArrowheads="1"/>
                  </pic:cNvPicPr>
                </pic:nvPicPr>
                <pic:blipFill>
                  <a:blip r:embed="rId3"/>
                  <a:srcRect/>
                  <a:stretch>
                    <a:fillRect/>
                  </a:stretch>
                </pic:blipFill>
                <pic:spPr bwMode="auto">
                  <a:xfrm>
                    <a:off x="0" y="0"/>
                    <a:ext cx="1485900" cy="581025"/>
                  </a:xfrm>
                  <a:prstGeom prst="rect">
                    <a:avLst/>
                  </a:prstGeom>
                  <a:noFill/>
                </pic:spPr>
              </pic:pic>
            </a:graphicData>
          </a:graphic>
        </wp:anchor>
      </w:drawing>
    </w:r>
    <w:r>
      <w:t xml:space="preserve">       </w:t>
    </w:r>
  </w:p>
  <w:p w:rsidR="00E312A6" w:rsidRDefault="00E312A6" w:rsidP="00A53FCF">
    <w:pPr>
      <w:tabs>
        <w:tab w:val="center" w:pos="3060"/>
      </w:tabs>
      <w:jc w:val="center"/>
      <w:rPr>
        <w:rFonts w:ascii="Garamond" w:hAnsi="Garamond"/>
        <w:sz w:val="12"/>
        <w:szCs w:val="12"/>
      </w:rPr>
    </w:pPr>
  </w:p>
  <w:p w:rsidR="00E312A6" w:rsidRDefault="00E312A6" w:rsidP="00A53FCF">
    <w:pPr>
      <w:tabs>
        <w:tab w:val="center" w:pos="3060"/>
      </w:tabs>
      <w:jc w:val="center"/>
      <w:rPr>
        <w:rFonts w:ascii="Garamond" w:hAnsi="Garamond"/>
        <w:sz w:val="12"/>
        <w:szCs w:val="12"/>
      </w:rPr>
    </w:pPr>
  </w:p>
  <w:p w:rsidR="00E312A6" w:rsidRDefault="00E312A6" w:rsidP="00A53FCF">
    <w:pPr>
      <w:tabs>
        <w:tab w:val="center" w:pos="3060"/>
      </w:tabs>
      <w:jc w:val="center"/>
      <w:rPr>
        <w:rFonts w:ascii="Garamond" w:hAnsi="Garamond"/>
        <w:sz w:val="12"/>
        <w:szCs w:val="12"/>
      </w:rPr>
    </w:pPr>
  </w:p>
  <w:p w:rsidR="00E312A6" w:rsidRDefault="00E312A6" w:rsidP="00A53FCF">
    <w:pPr>
      <w:tabs>
        <w:tab w:val="center" w:pos="3060"/>
      </w:tabs>
      <w:jc w:val="center"/>
      <w:rPr>
        <w:rFonts w:ascii="Garamond" w:hAnsi="Garamond"/>
        <w:sz w:val="12"/>
        <w:szCs w:val="12"/>
      </w:rPr>
    </w:pPr>
  </w:p>
  <w:p w:rsidR="00E312A6" w:rsidRPr="00012DE1" w:rsidRDefault="00E312A6" w:rsidP="00012DE1">
    <w:pPr>
      <w:pStyle w:val="Nagwek"/>
      <w:tabs>
        <w:tab w:val="clear" w:pos="4703"/>
        <w:tab w:val="clear" w:pos="9406"/>
      </w:tabs>
      <w:ind w:right="-427"/>
      <w:rPr>
        <w:rFonts w:ascii="Arial" w:hAnsi="Arial"/>
        <w:spacing w:val="20"/>
        <w:sz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D478E"/>
    <w:multiLevelType w:val="hybridMultilevel"/>
    <w:tmpl w:val="4EBAAD76"/>
    <w:lvl w:ilvl="0" w:tplc="7234A4EA">
      <w:start w:val="10"/>
      <w:numFmt w:val="lowerLetter"/>
      <w:lvlText w:val="%1)"/>
      <w:lvlJc w:val="left"/>
      <w:pPr>
        <w:ind w:left="720" w:hanging="360"/>
      </w:pPr>
    </w:lvl>
    <w:lvl w:ilvl="1" w:tplc="AC98CD5A">
      <w:start w:val="1"/>
      <w:numFmt w:val="lowerRoman"/>
      <w:lvlText w:val="%2."/>
      <w:lvlJc w:val="right"/>
      <w:pPr>
        <w:ind w:left="1440" w:hanging="360"/>
      </w:pPr>
      <w:rPr>
        <w:color w:val="auto"/>
      </w:rPr>
    </w:lvl>
    <w:lvl w:ilvl="2" w:tplc="91C4B8E4">
      <w:start w:val="2"/>
      <w:numFmt w:val="upperRoman"/>
      <w:lvlText w:val="%3."/>
      <w:lvlJc w:val="left"/>
      <w:pPr>
        <w:ind w:left="2700" w:hanging="72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nsid w:val="03F445A9"/>
    <w:multiLevelType w:val="hybridMultilevel"/>
    <w:tmpl w:val="29D4379C"/>
    <w:lvl w:ilvl="0" w:tplc="06BA906C">
      <w:start w:val="5"/>
      <w:numFmt w:val="decimal"/>
      <w:lvlText w:val="%1)"/>
      <w:lvlJc w:val="left"/>
      <w:pPr>
        <w:tabs>
          <w:tab w:val="num" w:pos="409"/>
        </w:tabs>
        <w:ind w:left="409" w:hanging="397"/>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nsid w:val="0D9C5880"/>
    <w:multiLevelType w:val="hybridMultilevel"/>
    <w:tmpl w:val="C3EEFBB6"/>
    <w:lvl w:ilvl="0" w:tplc="0F50D2C2">
      <w:start w:val="10"/>
      <w:numFmt w:val="lowerLetter"/>
      <w:lvlText w:val="%1)"/>
      <w:lvlJc w:val="left"/>
      <w:pPr>
        <w:ind w:left="144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nsid w:val="12016BA4"/>
    <w:multiLevelType w:val="hybridMultilevel"/>
    <w:tmpl w:val="B99C4212"/>
    <w:lvl w:ilvl="0" w:tplc="04150001">
      <w:start w:val="1"/>
      <w:numFmt w:val="decimal"/>
      <w:lvlText w:val="%1)"/>
      <w:lvlJc w:val="left"/>
      <w:pPr>
        <w:tabs>
          <w:tab w:val="num" w:pos="409"/>
        </w:tabs>
        <w:ind w:left="409" w:hanging="397"/>
      </w:pPr>
    </w:lvl>
    <w:lvl w:ilvl="1" w:tplc="04150003">
      <w:start w:val="1"/>
      <w:numFmt w:val="lowerLetter"/>
      <w:lvlText w:val="%2."/>
      <w:lvlJc w:val="left"/>
      <w:pPr>
        <w:tabs>
          <w:tab w:val="num" w:pos="1440"/>
        </w:tabs>
        <w:ind w:left="1440" w:hanging="360"/>
      </w:pPr>
    </w:lvl>
    <w:lvl w:ilvl="2" w:tplc="04150005">
      <w:start w:val="1"/>
      <w:numFmt w:val="lowerRoman"/>
      <w:lvlText w:val="%3."/>
      <w:lvlJc w:val="right"/>
      <w:pPr>
        <w:tabs>
          <w:tab w:val="num" w:pos="2160"/>
        </w:tabs>
        <w:ind w:left="2160" w:hanging="180"/>
      </w:pPr>
    </w:lvl>
    <w:lvl w:ilvl="3" w:tplc="04150001">
      <w:start w:val="1"/>
      <w:numFmt w:val="decimal"/>
      <w:lvlText w:val="%4."/>
      <w:lvlJc w:val="left"/>
      <w:pPr>
        <w:tabs>
          <w:tab w:val="num" w:pos="2880"/>
        </w:tabs>
        <w:ind w:left="2880" w:hanging="360"/>
      </w:pPr>
    </w:lvl>
    <w:lvl w:ilvl="4" w:tplc="04150003">
      <w:start w:val="1"/>
      <w:numFmt w:val="lowerLetter"/>
      <w:lvlText w:val="%5."/>
      <w:lvlJc w:val="left"/>
      <w:pPr>
        <w:tabs>
          <w:tab w:val="num" w:pos="3600"/>
        </w:tabs>
        <w:ind w:left="3600" w:hanging="360"/>
      </w:pPr>
    </w:lvl>
    <w:lvl w:ilvl="5" w:tplc="04150005">
      <w:start w:val="1"/>
      <w:numFmt w:val="lowerRoman"/>
      <w:lvlText w:val="%6."/>
      <w:lvlJc w:val="right"/>
      <w:pPr>
        <w:tabs>
          <w:tab w:val="num" w:pos="4320"/>
        </w:tabs>
        <w:ind w:left="4320" w:hanging="180"/>
      </w:pPr>
    </w:lvl>
    <w:lvl w:ilvl="6" w:tplc="04150001">
      <w:start w:val="1"/>
      <w:numFmt w:val="decimal"/>
      <w:lvlText w:val="%7."/>
      <w:lvlJc w:val="left"/>
      <w:pPr>
        <w:tabs>
          <w:tab w:val="num" w:pos="5040"/>
        </w:tabs>
        <w:ind w:left="5040" w:hanging="360"/>
      </w:pPr>
    </w:lvl>
    <w:lvl w:ilvl="7" w:tplc="04150003">
      <w:start w:val="1"/>
      <w:numFmt w:val="lowerLetter"/>
      <w:lvlText w:val="%8."/>
      <w:lvlJc w:val="left"/>
      <w:pPr>
        <w:tabs>
          <w:tab w:val="num" w:pos="5760"/>
        </w:tabs>
        <w:ind w:left="5760" w:hanging="360"/>
      </w:pPr>
    </w:lvl>
    <w:lvl w:ilvl="8" w:tplc="04150005">
      <w:start w:val="1"/>
      <w:numFmt w:val="lowerRoman"/>
      <w:lvlText w:val="%9."/>
      <w:lvlJc w:val="right"/>
      <w:pPr>
        <w:tabs>
          <w:tab w:val="num" w:pos="6480"/>
        </w:tabs>
        <w:ind w:left="6480" w:hanging="180"/>
      </w:pPr>
    </w:lvl>
  </w:abstractNum>
  <w:abstractNum w:abstractNumId="4">
    <w:nsid w:val="12306C2C"/>
    <w:multiLevelType w:val="multilevel"/>
    <w:tmpl w:val="F398B4F8"/>
    <w:lvl w:ilvl="0">
      <w:start w:val="1"/>
      <w:numFmt w:val="decimal"/>
      <w:pStyle w:val="Numerowanie"/>
      <w:lvlText w:val="%1."/>
      <w:lvlJc w:val="left"/>
      <w:pPr>
        <w:tabs>
          <w:tab w:val="num" w:pos="756"/>
        </w:tabs>
        <w:ind w:left="756" w:hanging="396"/>
      </w:pPr>
    </w:lvl>
    <w:lvl w:ilvl="1">
      <w:start w:val="1"/>
      <w:numFmt w:val="decimal"/>
      <w:lvlText w:val="%1.%2."/>
      <w:lvlJc w:val="left"/>
      <w:pPr>
        <w:tabs>
          <w:tab w:val="num" w:pos="1494"/>
        </w:tabs>
        <w:ind w:left="1494" w:hanging="567"/>
      </w:pPr>
    </w:lvl>
    <w:lvl w:ilvl="2">
      <w:start w:val="1"/>
      <w:numFmt w:val="decimal"/>
      <w:lvlText w:val="%1.%2.%3."/>
      <w:lvlJc w:val="left"/>
      <w:pPr>
        <w:tabs>
          <w:tab w:val="num" w:pos="1800"/>
        </w:tabs>
        <w:ind w:left="1584" w:hanging="504"/>
      </w:pPr>
    </w:lvl>
    <w:lvl w:ilvl="3">
      <w:start w:val="1"/>
      <w:numFmt w:val="decimal"/>
      <w:lvlText w:val="%1.%2.%3.%4."/>
      <w:lvlJc w:val="left"/>
      <w:pPr>
        <w:tabs>
          <w:tab w:val="num" w:pos="2160"/>
        </w:tabs>
        <w:ind w:left="2088" w:hanging="648"/>
      </w:pPr>
    </w:lvl>
    <w:lvl w:ilvl="4">
      <w:start w:val="1"/>
      <w:numFmt w:val="decimal"/>
      <w:lvlText w:val="%1.%2.%3.%4.%5."/>
      <w:lvlJc w:val="left"/>
      <w:pPr>
        <w:tabs>
          <w:tab w:val="num" w:pos="2880"/>
        </w:tabs>
        <w:ind w:left="2592" w:hanging="792"/>
      </w:pPr>
    </w:lvl>
    <w:lvl w:ilvl="5">
      <w:start w:val="1"/>
      <w:numFmt w:val="decimal"/>
      <w:lvlText w:val="%1.%2.%3.%4.%5.%6."/>
      <w:lvlJc w:val="left"/>
      <w:pPr>
        <w:tabs>
          <w:tab w:val="num" w:pos="3240"/>
        </w:tabs>
        <w:ind w:left="3096" w:hanging="936"/>
      </w:pPr>
    </w:lvl>
    <w:lvl w:ilvl="6">
      <w:start w:val="1"/>
      <w:numFmt w:val="decimal"/>
      <w:lvlText w:val="%1.%2.%3.%4.%5.%6.%7."/>
      <w:lvlJc w:val="left"/>
      <w:pPr>
        <w:tabs>
          <w:tab w:val="num" w:pos="3960"/>
        </w:tabs>
        <w:ind w:left="3600" w:hanging="1080"/>
      </w:pPr>
    </w:lvl>
    <w:lvl w:ilvl="7">
      <w:start w:val="1"/>
      <w:numFmt w:val="decimal"/>
      <w:lvlText w:val="%1.%2.%3.%4.%5.%6.%7.%8."/>
      <w:lvlJc w:val="left"/>
      <w:pPr>
        <w:tabs>
          <w:tab w:val="num" w:pos="4320"/>
        </w:tabs>
        <w:ind w:left="4104" w:hanging="1224"/>
      </w:pPr>
    </w:lvl>
    <w:lvl w:ilvl="8">
      <w:start w:val="1"/>
      <w:numFmt w:val="decimal"/>
      <w:lvlText w:val="%1.%2.%3.%4.%5.%6.%7.%8.%9."/>
      <w:lvlJc w:val="left"/>
      <w:pPr>
        <w:tabs>
          <w:tab w:val="num" w:pos="5040"/>
        </w:tabs>
        <w:ind w:left="4680" w:hanging="1440"/>
      </w:pPr>
    </w:lvl>
  </w:abstractNum>
  <w:abstractNum w:abstractNumId="5">
    <w:nsid w:val="286B5705"/>
    <w:multiLevelType w:val="hybridMultilevel"/>
    <w:tmpl w:val="057A522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
    <w:nsid w:val="30822279"/>
    <w:multiLevelType w:val="hybridMultilevel"/>
    <w:tmpl w:val="5D8EAB1E"/>
    <w:lvl w:ilvl="0" w:tplc="2BBE959E">
      <w:start w:val="1"/>
      <w:numFmt w:val="decimal"/>
      <w:lvlText w:val="%1)"/>
      <w:lvlJc w:val="left"/>
      <w:pPr>
        <w:tabs>
          <w:tab w:val="num" w:pos="720"/>
        </w:tabs>
        <w:ind w:left="720" w:hanging="360"/>
      </w:pPr>
      <w:rPr>
        <w:rFonts w:cs="Times New Roman" w:hint="default"/>
      </w:rPr>
    </w:lvl>
    <w:lvl w:ilvl="1" w:tplc="49C68B30" w:tentative="1">
      <w:start w:val="1"/>
      <w:numFmt w:val="lowerLetter"/>
      <w:lvlText w:val="%2."/>
      <w:lvlJc w:val="left"/>
      <w:pPr>
        <w:tabs>
          <w:tab w:val="num" w:pos="11"/>
        </w:tabs>
        <w:ind w:left="11" w:hanging="360"/>
      </w:pPr>
      <w:rPr>
        <w:rFonts w:cs="Times New Roman"/>
      </w:rPr>
    </w:lvl>
    <w:lvl w:ilvl="2" w:tplc="351844B4" w:tentative="1">
      <w:start w:val="1"/>
      <w:numFmt w:val="lowerRoman"/>
      <w:lvlText w:val="%3."/>
      <w:lvlJc w:val="right"/>
      <w:pPr>
        <w:tabs>
          <w:tab w:val="num" w:pos="731"/>
        </w:tabs>
        <w:ind w:left="731" w:hanging="180"/>
      </w:pPr>
      <w:rPr>
        <w:rFonts w:cs="Times New Roman"/>
      </w:rPr>
    </w:lvl>
    <w:lvl w:ilvl="3" w:tplc="29B67600" w:tentative="1">
      <w:start w:val="1"/>
      <w:numFmt w:val="decimal"/>
      <w:lvlText w:val="%4."/>
      <w:lvlJc w:val="left"/>
      <w:pPr>
        <w:tabs>
          <w:tab w:val="num" w:pos="1451"/>
        </w:tabs>
        <w:ind w:left="1451" w:hanging="360"/>
      </w:pPr>
      <w:rPr>
        <w:rFonts w:cs="Times New Roman"/>
      </w:rPr>
    </w:lvl>
    <w:lvl w:ilvl="4" w:tplc="62B078B8" w:tentative="1">
      <w:start w:val="1"/>
      <w:numFmt w:val="lowerLetter"/>
      <w:lvlText w:val="%5."/>
      <w:lvlJc w:val="left"/>
      <w:pPr>
        <w:tabs>
          <w:tab w:val="num" w:pos="2171"/>
        </w:tabs>
        <w:ind w:left="2171" w:hanging="360"/>
      </w:pPr>
      <w:rPr>
        <w:rFonts w:cs="Times New Roman"/>
      </w:rPr>
    </w:lvl>
    <w:lvl w:ilvl="5" w:tplc="B2B8B34C" w:tentative="1">
      <w:start w:val="1"/>
      <w:numFmt w:val="lowerRoman"/>
      <w:lvlText w:val="%6."/>
      <w:lvlJc w:val="right"/>
      <w:pPr>
        <w:tabs>
          <w:tab w:val="num" w:pos="2891"/>
        </w:tabs>
        <w:ind w:left="2891" w:hanging="180"/>
      </w:pPr>
      <w:rPr>
        <w:rFonts w:cs="Times New Roman"/>
      </w:rPr>
    </w:lvl>
    <w:lvl w:ilvl="6" w:tplc="DDDE0DAE" w:tentative="1">
      <w:start w:val="1"/>
      <w:numFmt w:val="decimal"/>
      <w:lvlText w:val="%7."/>
      <w:lvlJc w:val="left"/>
      <w:pPr>
        <w:tabs>
          <w:tab w:val="num" w:pos="3611"/>
        </w:tabs>
        <w:ind w:left="3611" w:hanging="360"/>
      </w:pPr>
      <w:rPr>
        <w:rFonts w:cs="Times New Roman"/>
      </w:rPr>
    </w:lvl>
    <w:lvl w:ilvl="7" w:tplc="14380DC0" w:tentative="1">
      <w:start w:val="1"/>
      <w:numFmt w:val="lowerLetter"/>
      <w:lvlText w:val="%8."/>
      <w:lvlJc w:val="left"/>
      <w:pPr>
        <w:tabs>
          <w:tab w:val="num" w:pos="4331"/>
        </w:tabs>
        <w:ind w:left="4331" w:hanging="360"/>
      </w:pPr>
      <w:rPr>
        <w:rFonts w:cs="Times New Roman"/>
      </w:rPr>
    </w:lvl>
    <w:lvl w:ilvl="8" w:tplc="E0606116" w:tentative="1">
      <w:start w:val="1"/>
      <w:numFmt w:val="lowerRoman"/>
      <w:lvlText w:val="%9."/>
      <w:lvlJc w:val="right"/>
      <w:pPr>
        <w:tabs>
          <w:tab w:val="num" w:pos="5051"/>
        </w:tabs>
        <w:ind w:left="5051" w:hanging="180"/>
      </w:pPr>
      <w:rPr>
        <w:rFonts w:cs="Times New Roman"/>
      </w:rPr>
    </w:lvl>
  </w:abstractNum>
  <w:abstractNum w:abstractNumId="7">
    <w:nsid w:val="3F8644B6"/>
    <w:multiLevelType w:val="multilevel"/>
    <w:tmpl w:val="0A38776E"/>
    <w:lvl w:ilvl="0">
      <w:start w:val="1"/>
      <w:numFmt w:val="decimal"/>
      <w:lvlText w:val="%1."/>
      <w:lvlJc w:val="left"/>
      <w:pPr>
        <w:tabs>
          <w:tab w:val="num" w:pos="360"/>
        </w:tabs>
        <w:ind w:left="36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8">
    <w:nsid w:val="4C272786"/>
    <w:multiLevelType w:val="multilevel"/>
    <w:tmpl w:val="831E901C"/>
    <w:lvl w:ilvl="0">
      <w:start w:val="7"/>
      <w:numFmt w:val="decimal"/>
      <w:lvlText w:val="%1"/>
      <w:lvlJc w:val="left"/>
      <w:pPr>
        <w:ind w:left="570" w:hanging="570"/>
      </w:pPr>
    </w:lvl>
    <w:lvl w:ilvl="1">
      <w:start w:val="11"/>
      <w:numFmt w:val="decimal"/>
      <w:lvlText w:val="%1.%2"/>
      <w:lvlJc w:val="left"/>
      <w:pPr>
        <w:ind w:left="1004" w:hanging="720"/>
      </w:pPr>
      <w:rPr>
        <w:b w:val="0"/>
      </w:rPr>
    </w:lvl>
    <w:lvl w:ilvl="2">
      <w:start w:val="1"/>
      <w:numFmt w:val="decimal"/>
      <w:lvlText w:val="%1.%2.%3"/>
      <w:lvlJc w:val="left"/>
      <w:pPr>
        <w:ind w:left="1288" w:hanging="720"/>
      </w:pPr>
    </w:lvl>
    <w:lvl w:ilvl="3">
      <w:start w:val="1"/>
      <w:numFmt w:val="decimal"/>
      <w:lvlText w:val="%1.%2.%3.%4"/>
      <w:lvlJc w:val="left"/>
      <w:pPr>
        <w:ind w:left="1932" w:hanging="1080"/>
      </w:pPr>
    </w:lvl>
    <w:lvl w:ilvl="4">
      <w:start w:val="1"/>
      <w:numFmt w:val="decimal"/>
      <w:lvlText w:val="%1.%2.%3.%4.%5"/>
      <w:lvlJc w:val="left"/>
      <w:pPr>
        <w:ind w:left="2576" w:hanging="1440"/>
      </w:pPr>
    </w:lvl>
    <w:lvl w:ilvl="5">
      <w:start w:val="1"/>
      <w:numFmt w:val="decimal"/>
      <w:lvlText w:val="%1.%2.%3.%4.%5.%6"/>
      <w:lvlJc w:val="left"/>
      <w:pPr>
        <w:ind w:left="2860" w:hanging="1440"/>
      </w:pPr>
    </w:lvl>
    <w:lvl w:ilvl="6">
      <w:start w:val="1"/>
      <w:numFmt w:val="decimal"/>
      <w:lvlText w:val="%1.%2.%3.%4.%5.%6.%7"/>
      <w:lvlJc w:val="left"/>
      <w:pPr>
        <w:ind w:left="3504" w:hanging="1800"/>
      </w:pPr>
    </w:lvl>
    <w:lvl w:ilvl="7">
      <w:start w:val="1"/>
      <w:numFmt w:val="decimal"/>
      <w:lvlText w:val="%1.%2.%3.%4.%5.%6.%7.%8"/>
      <w:lvlJc w:val="left"/>
      <w:pPr>
        <w:ind w:left="3788" w:hanging="1800"/>
      </w:pPr>
    </w:lvl>
    <w:lvl w:ilvl="8">
      <w:start w:val="1"/>
      <w:numFmt w:val="decimal"/>
      <w:lvlText w:val="%1.%2.%3.%4.%5.%6.%7.%8.%9"/>
      <w:lvlJc w:val="left"/>
      <w:pPr>
        <w:ind w:left="4432" w:hanging="2160"/>
      </w:pPr>
    </w:lvl>
  </w:abstractNum>
  <w:abstractNum w:abstractNumId="9">
    <w:nsid w:val="4C6758A9"/>
    <w:multiLevelType w:val="multilevel"/>
    <w:tmpl w:val="D054B3F8"/>
    <w:lvl w:ilvl="0">
      <w:start w:val="7"/>
      <w:numFmt w:val="decimal"/>
      <w:lvlText w:val="%1"/>
      <w:lvlJc w:val="left"/>
      <w:pPr>
        <w:ind w:left="690" w:hanging="690"/>
      </w:pPr>
      <w:rPr>
        <w:rFonts w:hint="default"/>
      </w:rPr>
    </w:lvl>
    <w:lvl w:ilvl="1">
      <w:start w:val="15"/>
      <w:numFmt w:val="decimal"/>
      <w:lvlText w:val="%1.%2"/>
      <w:lvlJc w:val="left"/>
      <w:pPr>
        <w:ind w:left="720" w:hanging="720"/>
      </w:pPr>
      <w:rPr>
        <w:rFonts w:hint="default"/>
      </w:rPr>
    </w:lvl>
    <w:lvl w:ilvl="2">
      <w:start w:val="1"/>
      <w:numFmt w:val="decimal"/>
      <w:lvlText w:val="%1.%2.%3"/>
      <w:lvlJc w:val="left"/>
      <w:pPr>
        <w:ind w:left="720" w:hanging="720"/>
      </w:pPr>
      <w:rPr>
        <w:rFonts w:ascii="Calibri" w:hAnsi="Calibri" w:hint="default"/>
        <w:b w:val="0"/>
        <w:sz w:val="22"/>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5CF61ADC"/>
    <w:multiLevelType w:val="multilevel"/>
    <w:tmpl w:val="5B485538"/>
    <w:lvl w:ilvl="0">
      <w:start w:val="9"/>
      <w:numFmt w:val="decimal"/>
      <w:lvlText w:val="%1"/>
      <w:lvlJc w:val="left"/>
      <w:pPr>
        <w:ind w:left="690" w:hanging="690"/>
      </w:pPr>
    </w:lvl>
    <w:lvl w:ilvl="1">
      <w:start w:val="15"/>
      <w:numFmt w:val="decimal"/>
      <w:lvlText w:val="%1.%2"/>
      <w:lvlJc w:val="left"/>
      <w:pPr>
        <w:ind w:left="720" w:hanging="720"/>
      </w:pPr>
    </w:lvl>
    <w:lvl w:ilvl="2">
      <w:start w:val="5"/>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
    <w:nsid w:val="672138C3"/>
    <w:multiLevelType w:val="multilevel"/>
    <w:tmpl w:val="BC0EEEDC"/>
    <w:lvl w:ilvl="0">
      <w:start w:val="7"/>
      <w:numFmt w:val="decimal"/>
      <w:lvlText w:val="%1"/>
      <w:lvlJc w:val="left"/>
      <w:pPr>
        <w:ind w:left="405" w:hanging="405"/>
      </w:pPr>
    </w:lvl>
    <w:lvl w:ilvl="1">
      <w:start w:val="5"/>
      <w:numFmt w:val="decimal"/>
      <w:lvlText w:val="%1.%2"/>
      <w:lvlJc w:val="left"/>
      <w:pPr>
        <w:ind w:left="1004" w:hanging="720"/>
      </w:pPr>
    </w:lvl>
    <w:lvl w:ilvl="2">
      <w:start w:val="1"/>
      <w:numFmt w:val="decimal"/>
      <w:lvlText w:val="%1.%2.%3"/>
      <w:lvlJc w:val="left"/>
      <w:pPr>
        <w:ind w:left="1288" w:hanging="720"/>
      </w:pPr>
    </w:lvl>
    <w:lvl w:ilvl="3">
      <w:start w:val="1"/>
      <w:numFmt w:val="decimal"/>
      <w:lvlText w:val="%1.%2.%3.%4"/>
      <w:lvlJc w:val="left"/>
      <w:pPr>
        <w:ind w:left="1932" w:hanging="1080"/>
      </w:pPr>
    </w:lvl>
    <w:lvl w:ilvl="4">
      <w:start w:val="1"/>
      <w:numFmt w:val="decimal"/>
      <w:lvlText w:val="%1.%2.%3.%4.%5"/>
      <w:lvlJc w:val="left"/>
      <w:pPr>
        <w:ind w:left="2576" w:hanging="1440"/>
      </w:pPr>
    </w:lvl>
    <w:lvl w:ilvl="5">
      <w:start w:val="1"/>
      <w:numFmt w:val="decimal"/>
      <w:lvlText w:val="%1.%2.%3.%4.%5.%6"/>
      <w:lvlJc w:val="left"/>
      <w:pPr>
        <w:ind w:left="2860" w:hanging="1440"/>
      </w:pPr>
    </w:lvl>
    <w:lvl w:ilvl="6">
      <w:start w:val="1"/>
      <w:numFmt w:val="decimal"/>
      <w:lvlText w:val="%1.%2.%3.%4.%5.%6.%7"/>
      <w:lvlJc w:val="left"/>
      <w:pPr>
        <w:ind w:left="3504" w:hanging="1800"/>
      </w:pPr>
    </w:lvl>
    <w:lvl w:ilvl="7">
      <w:start w:val="1"/>
      <w:numFmt w:val="decimal"/>
      <w:lvlText w:val="%1.%2.%3.%4.%5.%6.%7.%8"/>
      <w:lvlJc w:val="left"/>
      <w:pPr>
        <w:ind w:left="3788" w:hanging="1800"/>
      </w:pPr>
    </w:lvl>
    <w:lvl w:ilvl="8">
      <w:start w:val="1"/>
      <w:numFmt w:val="decimal"/>
      <w:lvlText w:val="%1.%2.%3.%4.%5.%6.%7.%8.%9"/>
      <w:lvlJc w:val="left"/>
      <w:pPr>
        <w:ind w:left="4432" w:hanging="2160"/>
      </w:pPr>
    </w:lvl>
  </w:abstractNum>
  <w:abstractNum w:abstractNumId="12">
    <w:nsid w:val="6B461B52"/>
    <w:multiLevelType w:val="hybridMultilevel"/>
    <w:tmpl w:val="A8B81574"/>
    <w:lvl w:ilvl="0" w:tplc="E804629E">
      <w:start w:val="1"/>
      <w:numFmt w:val="lowerRoman"/>
      <w:lvlText w:val="%1."/>
      <w:lvlJc w:val="right"/>
      <w:pPr>
        <w:ind w:left="144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nsid w:val="7EF72FB2"/>
    <w:multiLevelType w:val="hybridMultilevel"/>
    <w:tmpl w:val="6C04429A"/>
    <w:lvl w:ilvl="0" w:tplc="121E7CC0">
      <w:start w:val="5"/>
      <w:numFmt w:val="decimal"/>
      <w:lvlText w:val="%1)"/>
      <w:lvlJc w:val="left"/>
      <w:pPr>
        <w:ind w:left="372" w:hanging="360"/>
      </w:pPr>
    </w:lvl>
    <w:lvl w:ilvl="1" w:tplc="04150019">
      <w:start w:val="1"/>
      <w:numFmt w:val="lowerLetter"/>
      <w:lvlText w:val="%2."/>
      <w:lvlJc w:val="left"/>
      <w:pPr>
        <w:ind w:left="1092" w:hanging="360"/>
      </w:pPr>
    </w:lvl>
    <w:lvl w:ilvl="2" w:tplc="0415001B">
      <w:start w:val="1"/>
      <w:numFmt w:val="lowerRoman"/>
      <w:lvlText w:val="%3."/>
      <w:lvlJc w:val="right"/>
      <w:pPr>
        <w:ind w:left="1812" w:hanging="180"/>
      </w:pPr>
    </w:lvl>
    <w:lvl w:ilvl="3" w:tplc="0415000F">
      <w:start w:val="1"/>
      <w:numFmt w:val="decimal"/>
      <w:lvlText w:val="%4."/>
      <w:lvlJc w:val="left"/>
      <w:pPr>
        <w:ind w:left="2532" w:hanging="360"/>
      </w:pPr>
    </w:lvl>
    <w:lvl w:ilvl="4" w:tplc="04150019">
      <w:start w:val="1"/>
      <w:numFmt w:val="lowerLetter"/>
      <w:lvlText w:val="%5."/>
      <w:lvlJc w:val="left"/>
      <w:pPr>
        <w:ind w:left="3252" w:hanging="360"/>
      </w:pPr>
    </w:lvl>
    <w:lvl w:ilvl="5" w:tplc="0415001B">
      <w:start w:val="1"/>
      <w:numFmt w:val="lowerRoman"/>
      <w:lvlText w:val="%6."/>
      <w:lvlJc w:val="right"/>
      <w:pPr>
        <w:ind w:left="3972" w:hanging="180"/>
      </w:pPr>
    </w:lvl>
    <w:lvl w:ilvl="6" w:tplc="0415000F">
      <w:start w:val="1"/>
      <w:numFmt w:val="decimal"/>
      <w:lvlText w:val="%7."/>
      <w:lvlJc w:val="left"/>
      <w:pPr>
        <w:ind w:left="4692" w:hanging="360"/>
      </w:pPr>
    </w:lvl>
    <w:lvl w:ilvl="7" w:tplc="04150019">
      <w:start w:val="1"/>
      <w:numFmt w:val="lowerLetter"/>
      <w:lvlText w:val="%8."/>
      <w:lvlJc w:val="left"/>
      <w:pPr>
        <w:ind w:left="5412" w:hanging="360"/>
      </w:pPr>
    </w:lvl>
    <w:lvl w:ilvl="8" w:tplc="0415001B">
      <w:start w:val="1"/>
      <w:numFmt w:val="lowerRoman"/>
      <w:lvlText w:val="%9."/>
      <w:lvlJc w:val="right"/>
      <w:pPr>
        <w:ind w:left="6132"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0"/>
    <w:lvlOverride w:ilvl="0">
      <w:startOverride w:val="10"/>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9"/>
    </w:lvlOverride>
    <w:lvlOverride w:ilvl="1">
      <w:startOverride w:val="15"/>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7"/>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7"/>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1"/>
  </w:num>
  <w:num w:numId="14">
    <w:abstractNumId w:val="6"/>
  </w:num>
  <w:num w:numId="15">
    <w:abstractNumId w:val="7"/>
  </w:num>
  <w:num w:numId="16">
    <w:abstractNumId w:val="9"/>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isplayBackgroundShape/>
  <w:proofState w:spelling="clean"/>
  <w:attachedTemplate r:id="rId1"/>
  <w:stylePaneFormatFilter w:val="3F01"/>
  <w:defaultTabStop w:val="708"/>
  <w:hyphenationZone w:val="425"/>
  <w:doNotHyphenateCaps/>
  <w:drawingGridHorizontalSpacing w:val="120"/>
  <w:displayHorizontalDrawingGridEvery w:val="0"/>
  <w:displayVerticalDrawingGridEvery w:val="0"/>
  <w:noPunctuationKerning/>
  <w:characterSpacingControl w:val="doNotCompress"/>
  <w:hdrShapeDefaults>
    <o:shapedefaults v:ext="edit" spidmax="41986"/>
  </w:hdrShapeDefaults>
  <w:footnotePr>
    <w:footnote w:id="-1"/>
    <w:footnote w:id="0"/>
  </w:footnotePr>
  <w:endnotePr>
    <w:endnote w:id="-1"/>
    <w:endnote w:id="0"/>
  </w:endnotePr>
  <w:compat/>
  <w:rsids>
    <w:rsidRoot w:val="00EB4CD6"/>
    <w:rsid w:val="00000733"/>
    <w:rsid w:val="00001167"/>
    <w:rsid w:val="00001404"/>
    <w:rsid w:val="0000154E"/>
    <w:rsid w:val="00001B28"/>
    <w:rsid w:val="00001E22"/>
    <w:rsid w:val="00002195"/>
    <w:rsid w:val="0000346C"/>
    <w:rsid w:val="000038CD"/>
    <w:rsid w:val="00003EEB"/>
    <w:rsid w:val="00004485"/>
    <w:rsid w:val="00004489"/>
    <w:rsid w:val="00004822"/>
    <w:rsid w:val="00004CD1"/>
    <w:rsid w:val="00004F22"/>
    <w:rsid w:val="00005ABD"/>
    <w:rsid w:val="00006497"/>
    <w:rsid w:val="00006CCA"/>
    <w:rsid w:val="00006EE7"/>
    <w:rsid w:val="000070DE"/>
    <w:rsid w:val="00007977"/>
    <w:rsid w:val="00010961"/>
    <w:rsid w:val="00011272"/>
    <w:rsid w:val="000113D8"/>
    <w:rsid w:val="0001186F"/>
    <w:rsid w:val="00011877"/>
    <w:rsid w:val="00011B83"/>
    <w:rsid w:val="0001247F"/>
    <w:rsid w:val="00012DE1"/>
    <w:rsid w:val="0001396D"/>
    <w:rsid w:val="00014178"/>
    <w:rsid w:val="000148D0"/>
    <w:rsid w:val="000151A8"/>
    <w:rsid w:val="00015572"/>
    <w:rsid w:val="000157BF"/>
    <w:rsid w:val="00015F64"/>
    <w:rsid w:val="00016266"/>
    <w:rsid w:val="0001661C"/>
    <w:rsid w:val="00017392"/>
    <w:rsid w:val="000175B1"/>
    <w:rsid w:val="00017956"/>
    <w:rsid w:val="000200BE"/>
    <w:rsid w:val="00020541"/>
    <w:rsid w:val="00020886"/>
    <w:rsid w:val="00021706"/>
    <w:rsid w:val="00022213"/>
    <w:rsid w:val="000225A0"/>
    <w:rsid w:val="000236FA"/>
    <w:rsid w:val="00024BE7"/>
    <w:rsid w:val="00024D6C"/>
    <w:rsid w:val="000252FF"/>
    <w:rsid w:val="000257A7"/>
    <w:rsid w:val="000261A4"/>
    <w:rsid w:val="000269C5"/>
    <w:rsid w:val="000272F9"/>
    <w:rsid w:val="00027A64"/>
    <w:rsid w:val="00027D83"/>
    <w:rsid w:val="00030CDB"/>
    <w:rsid w:val="00030F22"/>
    <w:rsid w:val="000311D0"/>
    <w:rsid w:val="00031C26"/>
    <w:rsid w:val="000326BD"/>
    <w:rsid w:val="00032AF4"/>
    <w:rsid w:val="000335C3"/>
    <w:rsid w:val="0003447D"/>
    <w:rsid w:val="00035F13"/>
    <w:rsid w:val="00035FA7"/>
    <w:rsid w:val="000370E3"/>
    <w:rsid w:val="000373B0"/>
    <w:rsid w:val="000377A2"/>
    <w:rsid w:val="000419C0"/>
    <w:rsid w:val="00042799"/>
    <w:rsid w:val="00042B93"/>
    <w:rsid w:val="00043F4A"/>
    <w:rsid w:val="00044A8D"/>
    <w:rsid w:val="00045A10"/>
    <w:rsid w:val="000461C7"/>
    <w:rsid w:val="000468E4"/>
    <w:rsid w:val="000472F7"/>
    <w:rsid w:val="00047E1F"/>
    <w:rsid w:val="0005047F"/>
    <w:rsid w:val="000527B8"/>
    <w:rsid w:val="00052F00"/>
    <w:rsid w:val="00052F11"/>
    <w:rsid w:val="00052F13"/>
    <w:rsid w:val="00054C4E"/>
    <w:rsid w:val="000558CB"/>
    <w:rsid w:val="00055952"/>
    <w:rsid w:val="0005740E"/>
    <w:rsid w:val="00057725"/>
    <w:rsid w:val="00057E39"/>
    <w:rsid w:val="00060575"/>
    <w:rsid w:val="000609D7"/>
    <w:rsid w:val="00060E6C"/>
    <w:rsid w:val="000610E6"/>
    <w:rsid w:val="00061541"/>
    <w:rsid w:val="000616B2"/>
    <w:rsid w:val="0006231B"/>
    <w:rsid w:val="000628F8"/>
    <w:rsid w:val="0006321C"/>
    <w:rsid w:val="000635A5"/>
    <w:rsid w:val="00063CC3"/>
    <w:rsid w:val="00064188"/>
    <w:rsid w:val="00065402"/>
    <w:rsid w:val="00065C1D"/>
    <w:rsid w:val="00067888"/>
    <w:rsid w:val="000722E2"/>
    <w:rsid w:val="000734C8"/>
    <w:rsid w:val="000737F0"/>
    <w:rsid w:val="000740A9"/>
    <w:rsid w:val="00075985"/>
    <w:rsid w:val="000765B8"/>
    <w:rsid w:val="00076DC8"/>
    <w:rsid w:val="0007708E"/>
    <w:rsid w:val="000775A3"/>
    <w:rsid w:val="00077CF7"/>
    <w:rsid w:val="000801DA"/>
    <w:rsid w:val="00081946"/>
    <w:rsid w:val="00081C96"/>
    <w:rsid w:val="000824E6"/>
    <w:rsid w:val="00082649"/>
    <w:rsid w:val="000832E2"/>
    <w:rsid w:val="00083503"/>
    <w:rsid w:val="000839B2"/>
    <w:rsid w:val="00083AE1"/>
    <w:rsid w:val="00084136"/>
    <w:rsid w:val="00084787"/>
    <w:rsid w:val="0008693F"/>
    <w:rsid w:val="00086F1A"/>
    <w:rsid w:val="00087679"/>
    <w:rsid w:val="00087DB6"/>
    <w:rsid w:val="00087E4C"/>
    <w:rsid w:val="0009073C"/>
    <w:rsid w:val="000907F8"/>
    <w:rsid w:val="00090C7C"/>
    <w:rsid w:val="00091FD7"/>
    <w:rsid w:val="00092615"/>
    <w:rsid w:val="00094065"/>
    <w:rsid w:val="00095039"/>
    <w:rsid w:val="000954FA"/>
    <w:rsid w:val="00095BF8"/>
    <w:rsid w:val="00095C71"/>
    <w:rsid w:val="00096FD4"/>
    <w:rsid w:val="000970C3"/>
    <w:rsid w:val="000976A7"/>
    <w:rsid w:val="0009794F"/>
    <w:rsid w:val="00097FDA"/>
    <w:rsid w:val="000A02A4"/>
    <w:rsid w:val="000A083A"/>
    <w:rsid w:val="000A1A0B"/>
    <w:rsid w:val="000A1AEA"/>
    <w:rsid w:val="000A20B8"/>
    <w:rsid w:val="000A24E1"/>
    <w:rsid w:val="000A39A4"/>
    <w:rsid w:val="000A3C05"/>
    <w:rsid w:val="000A4928"/>
    <w:rsid w:val="000A4D96"/>
    <w:rsid w:val="000A5668"/>
    <w:rsid w:val="000A5FA9"/>
    <w:rsid w:val="000A609D"/>
    <w:rsid w:val="000A6B15"/>
    <w:rsid w:val="000B09B3"/>
    <w:rsid w:val="000B0E65"/>
    <w:rsid w:val="000B2732"/>
    <w:rsid w:val="000B3803"/>
    <w:rsid w:val="000B5BCD"/>
    <w:rsid w:val="000B5C47"/>
    <w:rsid w:val="000B7075"/>
    <w:rsid w:val="000B716D"/>
    <w:rsid w:val="000B7277"/>
    <w:rsid w:val="000B7790"/>
    <w:rsid w:val="000C1243"/>
    <w:rsid w:val="000C15E7"/>
    <w:rsid w:val="000C1AB1"/>
    <w:rsid w:val="000C3E7E"/>
    <w:rsid w:val="000C4F43"/>
    <w:rsid w:val="000C512D"/>
    <w:rsid w:val="000C5350"/>
    <w:rsid w:val="000C56B5"/>
    <w:rsid w:val="000C5AE9"/>
    <w:rsid w:val="000C6405"/>
    <w:rsid w:val="000C6468"/>
    <w:rsid w:val="000C6795"/>
    <w:rsid w:val="000C746C"/>
    <w:rsid w:val="000C760E"/>
    <w:rsid w:val="000C7D15"/>
    <w:rsid w:val="000D02C7"/>
    <w:rsid w:val="000D1020"/>
    <w:rsid w:val="000D14C7"/>
    <w:rsid w:val="000D1607"/>
    <w:rsid w:val="000D1A14"/>
    <w:rsid w:val="000D1D91"/>
    <w:rsid w:val="000D4495"/>
    <w:rsid w:val="000D4985"/>
    <w:rsid w:val="000D65EF"/>
    <w:rsid w:val="000D79EE"/>
    <w:rsid w:val="000D7D1B"/>
    <w:rsid w:val="000E024B"/>
    <w:rsid w:val="000E0404"/>
    <w:rsid w:val="000E061E"/>
    <w:rsid w:val="000E07B6"/>
    <w:rsid w:val="000E07DD"/>
    <w:rsid w:val="000E1818"/>
    <w:rsid w:val="000E1845"/>
    <w:rsid w:val="000E1ACD"/>
    <w:rsid w:val="000E2C88"/>
    <w:rsid w:val="000E2D1F"/>
    <w:rsid w:val="000E2DF5"/>
    <w:rsid w:val="000E3120"/>
    <w:rsid w:val="000E401C"/>
    <w:rsid w:val="000E5F3C"/>
    <w:rsid w:val="000F2FE8"/>
    <w:rsid w:val="000F320A"/>
    <w:rsid w:val="000F3495"/>
    <w:rsid w:val="000F35C6"/>
    <w:rsid w:val="000F3666"/>
    <w:rsid w:val="000F3D81"/>
    <w:rsid w:val="000F3F9C"/>
    <w:rsid w:val="000F4494"/>
    <w:rsid w:val="000F5830"/>
    <w:rsid w:val="000F5F73"/>
    <w:rsid w:val="000F661A"/>
    <w:rsid w:val="000F6B07"/>
    <w:rsid w:val="000F6FFD"/>
    <w:rsid w:val="000F7EDC"/>
    <w:rsid w:val="001003EA"/>
    <w:rsid w:val="00100619"/>
    <w:rsid w:val="001006A2"/>
    <w:rsid w:val="001008B2"/>
    <w:rsid w:val="00101182"/>
    <w:rsid w:val="00101B7E"/>
    <w:rsid w:val="001025C7"/>
    <w:rsid w:val="0010333D"/>
    <w:rsid w:val="00103F46"/>
    <w:rsid w:val="00104B62"/>
    <w:rsid w:val="00104F35"/>
    <w:rsid w:val="00105083"/>
    <w:rsid w:val="00105663"/>
    <w:rsid w:val="00105861"/>
    <w:rsid w:val="00106472"/>
    <w:rsid w:val="0010749A"/>
    <w:rsid w:val="00107EB1"/>
    <w:rsid w:val="001104E5"/>
    <w:rsid w:val="00110A10"/>
    <w:rsid w:val="00110A38"/>
    <w:rsid w:val="0011100A"/>
    <w:rsid w:val="00111DEB"/>
    <w:rsid w:val="001124A0"/>
    <w:rsid w:val="001127E7"/>
    <w:rsid w:val="00112FB5"/>
    <w:rsid w:val="001132B1"/>
    <w:rsid w:val="00113543"/>
    <w:rsid w:val="00113BF2"/>
    <w:rsid w:val="0011477E"/>
    <w:rsid w:val="00114DA1"/>
    <w:rsid w:val="00114EE1"/>
    <w:rsid w:val="00114FF7"/>
    <w:rsid w:val="0011506C"/>
    <w:rsid w:val="00115450"/>
    <w:rsid w:val="00115DF8"/>
    <w:rsid w:val="00115E82"/>
    <w:rsid w:val="0011632D"/>
    <w:rsid w:val="00116665"/>
    <w:rsid w:val="00116A12"/>
    <w:rsid w:val="00117F4A"/>
    <w:rsid w:val="001200A5"/>
    <w:rsid w:val="001217B1"/>
    <w:rsid w:val="001219A2"/>
    <w:rsid w:val="00123D10"/>
    <w:rsid w:val="001258F2"/>
    <w:rsid w:val="00127D28"/>
    <w:rsid w:val="00130BDF"/>
    <w:rsid w:val="0013233F"/>
    <w:rsid w:val="001329A2"/>
    <w:rsid w:val="00136135"/>
    <w:rsid w:val="0013646C"/>
    <w:rsid w:val="00136864"/>
    <w:rsid w:val="00136886"/>
    <w:rsid w:val="001369A0"/>
    <w:rsid w:val="00136F94"/>
    <w:rsid w:val="00137218"/>
    <w:rsid w:val="00137737"/>
    <w:rsid w:val="00137F87"/>
    <w:rsid w:val="001402CC"/>
    <w:rsid w:val="00140341"/>
    <w:rsid w:val="00140E3C"/>
    <w:rsid w:val="001413AD"/>
    <w:rsid w:val="00141C5B"/>
    <w:rsid w:val="00141EB2"/>
    <w:rsid w:val="0014294F"/>
    <w:rsid w:val="0014309F"/>
    <w:rsid w:val="001431A3"/>
    <w:rsid w:val="00143649"/>
    <w:rsid w:val="00143786"/>
    <w:rsid w:val="001439D7"/>
    <w:rsid w:val="00143CBD"/>
    <w:rsid w:val="0014499D"/>
    <w:rsid w:val="00145226"/>
    <w:rsid w:val="001454F2"/>
    <w:rsid w:val="00145826"/>
    <w:rsid w:val="00146C83"/>
    <w:rsid w:val="0014775C"/>
    <w:rsid w:val="00150296"/>
    <w:rsid w:val="00151219"/>
    <w:rsid w:val="00151958"/>
    <w:rsid w:val="00151C3F"/>
    <w:rsid w:val="001527D6"/>
    <w:rsid w:val="00154520"/>
    <w:rsid w:val="001546D8"/>
    <w:rsid w:val="00154735"/>
    <w:rsid w:val="001550C7"/>
    <w:rsid w:val="00155680"/>
    <w:rsid w:val="001560CD"/>
    <w:rsid w:val="00157491"/>
    <w:rsid w:val="00157C00"/>
    <w:rsid w:val="001603A7"/>
    <w:rsid w:val="001617F9"/>
    <w:rsid w:val="00162172"/>
    <w:rsid w:val="00162F6A"/>
    <w:rsid w:val="001632EF"/>
    <w:rsid w:val="0016418B"/>
    <w:rsid w:val="001648B8"/>
    <w:rsid w:val="00164B90"/>
    <w:rsid w:val="0016526F"/>
    <w:rsid w:val="001653EC"/>
    <w:rsid w:val="0016593B"/>
    <w:rsid w:val="00167D96"/>
    <w:rsid w:val="0017088A"/>
    <w:rsid w:val="00170F53"/>
    <w:rsid w:val="00171219"/>
    <w:rsid w:val="001721E5"/>
    <w:rsid w:val="00172E5A"/>
    <w:rsid w:val="0017517E"/>
    <w:rsid w:val="00175384"/>
    <w:rsid w:val="001758D6"/>
    <w:rsid w:val="00176452"/>
    <w:rsid w:val="001808F9"/>
    <w:rsid w:val="00180AAA"/>
    <w:rsid w:val="00180B9D"/>
    <w:rsid w:val="001823F7"/>
    <w:rsid w:val="00182602"/>
    <w:rsid w:val="001845F1"/>
    <w:rsid w:val="00184615"/>
    <w:rsid w:val="00185271"/>
    <w:rsid w:val="00185AF2"/>
    <w:rsid w:val="001863A6"/>
    <w:rsid w:val="00186D14"/>
    <w:rsid w:val="00190052"/>
    <w:rsid w:val="001900D0"/>
    <w:rsid w:val="001908EC"/>
    <w:rsid w:val="00190CB6"/>
    <w:rsid w:val="00190F1E"/>
    <w:rsid w:val="001912F9"/>
    <w:rsid w:val="001919BA"/>
    <w:rsid w:val="00191B5D"/>
    <w:rsid w:val="00191D88"/>
    <w:rsid w:val="001925E0"/>
    <w:rsid w:val="001931CE"/>
    <w:rsid w:val="0019459A"/>
    <w:rsid w:val="00195848"/>
    <w:rsid w:val="00195A2A"/>
    <w:rsid w:val="00195F04"/>
    <w:rsid w:val="00196C08"/>
    <w:rsid w:val="001977E1"/>
    <w:rsid w:val="00197E13"/>
    <w:rsid w:val="001A09FA"/>
    <w:rsid w:val="001A0DCF"/>
    <w:rsid w:val="001A2350"/>
    <w:rsid w:val="001A237D"/>
    <w:rsid w:val="001A28DD"/>
    <w:rsid w:val="001A324F"/>
    <w:rsid w:val="001A3AFA"/>
    <w:rsid w:val="001A3F72"/>
    <w:rsid w:val="001A4160"/>
    <w:rsid w:val="001A4E1F"/>
    <w:rsid w:val="001A5587"/>
    <w:rsid w:val="001A6F78"/>
    <w:rsid w:val="001A762B"/>
    <w:rsid w:val="001B13BE"/>
    <w:rsid w:val="001B2164"/>
    <w:rsid w:val="001B23A6"/>
    <w:rsid w:val="001B2D74"/>
    <w:rsid w:val="001B2D99"/>
    <w:rsid w:val="001B2EB9"/>
    <w:rsid w:val="001B3AB0"/>
    <w:rsid w:val="001B4469"/>
    <w:rsid w:val="001B5D32"/>
    <w:rsid w:val="001B644E"/>
    <w:rsid w:val="001B650C"/>
    <w:rsid w:val="001B7ADA"/>
    <w:rsid w:val="001B7CD6"/>
    <w:rsid w:val="001B7E19"/>
    <w:rsid w:val="001B7FE0"/>
    <w:rsid w:val="001C0CF8"/>
    <w:rsid w:val="001C1239"/>
    <w:rsid w:val="001C2BBA"/>
    <w:rsid w:val="001C4465"/>
    <w:rsid w:val="001C44F8"/>
    <w:rsid w:val="001C4F86"/>
    <w:rsid w:val="001C5183"/>
    <w:rsid w:val="001C54F9"/>
    <w:rsid w:val="001C562D"/>
    <w:rsid w:val="001C5EBD"/>
    <w:rsid w:val="001C6332"/>
    <w:rsid w:val="001C6D52"/>
    <w:rsid w:val="001C6E59"/>
    <w:rsid w:val="001C71A9"/>
    <w:rsid w:val="001C7C92"/>
    <w:rsid w:val="001C7D4B"/>
    <w:rsid w:val="001C7DBC"/>
    <w:rsid w:val="001D05B8"/>
    <w:rsid w:val="001D05F2"/>
    <w:rsid w:val="001D07D6"/>
    <w:rsid w:val="001D0E31"/>
    <w:rsid w:val="001D1015"/>
    <w:rsid w:val="001D1155"/>
    <w:rsid w:val="001D1212"/>
    <w:rsid w:val="001D13F6"/>
    <w:rsid w:val="001D1FEE"/>
    <w:rsid w:val="001D319C"/>
    <w:rsid w:val="001D3290"/>
    <w:rsid w:val="001D37BC"/>
    <w:rsid w:val="001D3FDB"/>
    <w:rsid w:val="001D51C2"/>
    <w:rsid w:val="001D52EF"/>
    <w:rsid w:val="001D579B"/>
    <w:rsid w:val="001D7106"/>
    <w:rsid w:val="001D71D1"/>
    <w:rsid w:val="001D7219"/>
    <w:rsid w:val="001D7AD3"/>
    <w:rsid w:val="001E005B"/>
    <w:rsid w:val="001E05D0"/>
    <w:rsid w:val="001E0BBD"/>
    <w:rsid w:val="001E0C05"/>
    <w:rsid w:val="001E16CA"/>
    <w:rsid w:val="001E191E"/>
    <w:rsid w:val="001E1FAC"/>
    <w:rsid w:val="001E2D33"/>
    <w:rsid w:val="001E32CF"/>
    <w:rsid w:val="001E3345"/>
    <w:rsid w:val="001E5356"/>
    <w:rsid w:val="001E54FE"/>
    <w:rsid w:val="001E6F25"/>
    <w:rsid w:val="001E73F9"/>
    <w:rsid w:val="001E7FBE"/>
    <w:rsid w:val="001F0024"/>
    <w:rsid w:val="001F0412"/>
    <w:rsid w:val="001F07BC"/>
    <w:rsid w:val="001F0A54"/>
    <w:rsid w:val="001F125C"/>
    <w:rsid w:val="001F2043"/>
    <w:rsid w:val="001F2AFC"/>
    <w:rsid w:val="001F3115"/>
    <w:rsid w:val="001F3181"/>
    <w:rsid w:val="001F31CB"/>
    <w:rsid w:val="001F3852"/>
    <w:rsid w:val="001F4B34"/>
    <w:rsid w:val="001F5434"/>
    <w:rsid w:val="001F5663"/>
    <w:rsid w:val="001F6348"/>
    <w:rsid w:val="001F6638"/>
    <w:rsid w:val="00200918"/>
    <w:rsid w:val="00201932"/>
    <w:rsid w:val="00202725"/>
    <w:rsid w:val="00202A5E"/>
    <w:rsid w:val="00202F39"/>
    <w:rsid w:val="00203241"/>
    <w:rsid w:val="002036BD"/>
    <w:rsid w:val="002042CA"/>
    <w:rsid w:val="0020482D"/>
    <w:rsid w:val="0020496D"/>
    <w:rsid w:val="0020631F"/>
    <w:rsid w:val="00206FEA"/>
    <w:rsid w:val="002076D0"/>
    <w:rsid w:val="0021086D"/>
    <w:rsid w:val="00210995"/>
    <w:rsid w:val="00212A44"/>
    <w:rsid w:val="00213451"/>
    <w:rsid w:val="0021369C"/>
    <w:rsid w:val="00215F46"/>
    <w:rsid w:val="00221560"/>
    <w:rsid w:val="00221F70"/>
    <w:rsid w:val="002221FF"/>
    <w:rsid w:val="002222A0"/>
    <w:rsid w:val="0022255A"/>
    <w:rsid w:val="00224D1B"/>
    <w:rsid w:val="00225917"/>
    <w:rsid w:val="002262E7"/>
    <w:rsid w:val="00227B70"/>
    <w:rsid w:val="00227B97"/>
    <w:rsid w:val="002305A2"/>
    <w:rsid w:val="00230BF1"/>
    <w:rsid w:val="00231DAA"/>
    <w:rsid w:val="0023246B"/>
    <w:rsid w:val="00232639"/>
    <w:rsid w:val="00233629"/>
    <w:rsid w:val="002345A9"/>
    <w:rsid w:val="00235841"/>
    <w:rsid w:val="00235DE6"/>
    <w:rsid w:val="00236500"/>
    <w:rsid w:val="00236D3A"/>
    <w:rsid w:val="00237075"/>
    <w:rsid w:val="00237326"/>
    <w:rsid w:val="00237CFE"/>
    <w:rsid w:val="00240A92"/>
    <w:rsid w:val="00241530"/>
    <w:rsid w:val="002416DB"/>
    <w:rsid w:val="00241A14"/>
    <w:rsid w:val="00242881"/>
    <w:rsid w:val="00243D4F"/>
    <w:rsid w:val="00244D8D"/>
    <w:rsid w:val="00245182"/>
    <w:rsid w:val="00245E42"/>
    <w:rsid w:val="00246B7D"/>
    <w:rsid w:val="00246C84"/>
    <w:rsid w:val="00246D6D"/>
    <w:rsid w:val="002505C2"/>
    <w:rsid w:val="00250811"/>
    <w:rsid w:val="002534F6"/>
    <w:rsid w:val="00253A3F"/>
    <w:rsid w:val="00255905"/>
    <w:rsid w:val="00256755"/>
    <w:rsid w:val="00256D51"/>
    <w:rsid w:val="002577E2"/>
    <w:rsid w:val="00257CDB"/>
    <w:rsid w:val="00257D01"/>
    <w:rsid w:val="00257EB9"/>
    <w:rsid w:val="0026010B"/>
    <w:rsid w:val="0026088D"/>
    <w:rsid w:val="00260C76"/>
    <w:rsid w:val="002613D8"/>
    <w:rsid w:val="002616E3"/>
    <w:rsid w:val="00261CF7"/>
    <w:rsid w:val="002627D3"/>
    <w:rsid w:val="00262BF2"/>
    <w:rsid w:val="00263196"/>
    <w:rsid w:val="00263500"/>
    <w:rsid w:val="002635D1"/>
    <w:rsid w:val="002639D0"/>
    <w:rsid w:val="00263CF8"/>
    <w:rsid w:val="00263DBC"/>
    <w:rsid w:val="0026423E"/>
    <w:rsid w:val="002650FD"/>
    <w:rsid w:val="0026527E"/>
    <w:rsid w:val="0026529E"/>
    <w:rsid w:val="00265B23"/>
    <w:rsid w:val="00266D04"/>
    <w:rsid w:val="0026744A"/>
    <w:rsid w:val="00270821"/>
    <w:rsid w:val="00270BFF"/>
    <w:rsid w:val="00270EC2"/>
    <w:rsid w:val="00271B7D"/>
    <w:rsid w:val="00273057"/>
    <w:rsid w:val="0027310C"/>
    <w:rsid w:val="0027486F"/>
    <w:rsid w:val="00275A15"/>
    <w:rsid w:val="00275C35"/>
    <w:rsid w:val="002769AC"/>
    <w:rsid w:val="0027712D"/>
    <w:rsid w:val="0027716F"/>
    <w:rsid w:val="002805FA"/>
    <w:rsid w:val="00280ACA"/>
    <w:rsid w:val="00280AE8"/>
    <w:rsid w:val="00281230"/>
    <w:rsid w:val="00281397"/>
    <w:rsid w:val="002818C4"/>
    <w:rsid w:val="0028270F"/>
    <w:rsid w:val="002838F7"/>
    <w:rsid w:val="0028394A"/>
    <w:rsid w:val="0028428E"/>
    <w:rsid w:val="0028567A"/>
    <w:rsid w:val="002856AE"/>
    <w:rsid w:val="00286061"/>
    <w:rsid w:val="00286385"/>
    <w:rsid w:val="00286566"/>
    <w:rsid w:val="00287703"/>
    <w:rsid w:val="0029075B"/>
    <w:rsid w:val="00290A4C"/>
    <w:rsid w:val="00290D35"/>
    <w:rsid w:val="00290DA7"/>
    <w:rsid w:val="0029175F"/>
    <w:rsid w:val="002918B9"/>
    <w:rsid w:val="00291F95"/>
    <w:rsid w:val="00292AFE"/>
    <w:rsid w:val="0029321A"/>
    <w:rsid w:val="0029394D"/>
    <w:rsid w:val="00293DAD"/>
    <w:rsid w:val="002947E1"/>
    <w:rsid w:val="002948BE"/>
    <w:rsid w:val="00297276"/>
    <w:rsid w:val="002A001C"/>
    <w:rsid w:val="002A094F"/>
    <w:rsid w:val="002A0BBF"/>
    <w:rsid w:val="002A1363"/>
    <w:rsid w:val="002A162C"/>
    <w:rsid w:val="002A1AA2"/>
    <w:rsid w:val="002A1D5B"/>
    <w:rsid w:val="002A2A7C"/>
    <w:rsid w:val="002A320A"/>
    <w:rsid w:val="002A4D7F"/>
    <w:rsid w:val="002A5625"/>
    <w:rsid w:val="002A5997"/>
    <w:rsid w:val="002A6487"/>
    <w:rsid w:val="002A65CC"/>
    <w:rsid w:val="002A6B33"/>
    <w:rsid w:val="002A6D1B"/>
    <w:rsid w:val="002A6DFD"/>
    <w:rsid w:val="002B001A"/>
    <w:rsid w:val="002B09D1"/>
    <w:rsid w:val="002B3F6E"/>
    <w:rsid w:val="002B4E16"/>
    <w:rsid w:val="002B5A42"/>
    <w:rsid w:val="002B5BBE"/>
    <w:rsid w:val="002B68E7"/>
    <w:rsid w:val="002B7090"/>
    <w:rsid w:val="002B7D17"/>
    <w:rsid w:val="002B7E6F"/>
    <w:rsid w:val="002C06D3"/>
    <w:rsid w:val="002C0A69"/>
    <w:rsid w:val="002C0A8C"/>
    <w:rsid w:val="002C130D"/>
    <w:rsid w:val="002C30A6"/>
    <w:rsid w:val="002C3E92"/>
    <w:rsid w:val="002C4597"/>
    <w:rsid w:val="002C468E"/>
    <w:rsid w:val="002C4B23"/>
    <w:rsid w:val="002C6133"/>
    <w:rsid w:val="002C6C10"/>
    <w:rsid w:val="002C75D6"/>
    <w:rsid w:val="002C7A6E"/>
    <w:rsid w:val="002D0394"/>
    <w:rsid w:val="002D0D34"/>
    <w:rsid w:val="002D1C02"/>
    <w:rsid w:val="002D24F2"/>
    <w:rsid w:val="002D2DAE"/>
    <w:rsid w:val="002D3B0D"/>
    <w:rsid w:val="002D3EDE"/>
    <w:rsid w:val="002D42D4"/>
    <w:rsid w:val="002D56D8"/>
    <w:rsid w:val="002D5D53"/>
    <w:rsid w:val="002D6898"/>
    <w:rsid w:val="002D69AF"/>
    <w:rsid w:val="002E1213"/>
    <w:rsid w:val="002E1696"/>
    <w:rsid w:val="002E31A6"/>
    <w:rsid w:val="002E369E"/>
    <w:rsid w:val="002E3C98"/>
    <w:rsid w:val="002E458C"/>
    <w:rsid w:val="002E4729"/>
    <w:rsid w:val="002E4F35"/>
    <w:rsid w:val="002E5255"/>
    <w:rsid w:val="002E56BE"/>
    <w:rsid w:val="002E5B7D"/>
    <w:rsid w:val="002E5BC9"/>
    <w:rsid w:val="002E7943"/>
    <w:rsid w:val="002F00D2"/>
    <w:rsid w:val="002F0863"/>
    <w:rsid w:val="002F0A39"/>
    <w:rsid w:val="002F1056"/>
    <w:rsid w:val="002F14AA"/>
    <w:rsid w:val="002F25C0"/>
    <w:rsid w:val="002F37A1"/>
    <w:rsid w:val="002F389A"/>
    <w:rsid w:val="002F3A65"/>
    <w:rsid w:val="002F4910"/>
    <w:rsid w:val="002F4D95"/>
    <w:rsid w:val="002F5093"/>
    <w:rsid w:val="002F5EBB"/>
    <w:rsid w:val="002F7A3B"/>
    <w:rsid w:val="002F7C2A"/>
    <w:rsid w:val="002F7EE8"/>
    <w:rsid w:val="002F7FA0"/>
    <w:rsid w:val="00300B71"/>
    <w:rsid w:val="003016F2"/>
    <w:rsid w:val="00301E00"/>
    <w:rsid w:val="00302094"/>
    <w:rsid w:val="00302408"/>
    <w:rsid w:val="00303659"/>
    <w:rsid w:val="003039EB"/>
    <w:rsid w:val="003044E4"/>
    <w:rsid w:val="0030587E"/>
    <w:rsid w:val="0030625A"/>
    <w:rsid w:val="00306343"/>
    <w:rsid w:val="00306604"/>
    <w:rsid w:val="00306693"/>
    <w:rsid w:val="00306A12"/>
    <w:rsid w:val="0030730F"/>
    <w:rsid w:val="0030749C"/>
    <w:rsid w:val="0031138A"/>
    <w:rsid w:val="0031143D"/>
    <w:rsid w:val="003117C6"/>
    <w:rsid w:val="00312AFE"/>
    <w:rsid w:val="00312D17"/>
    <w:rsid w:val="00314708"/>
    <w:rsid w:val="00316B2E"/>
    <w:rsid w:val="00320C8F"/>
    <w:rsid w:val="00322526"/>
    <w:rsid w:val="00323E5A"/>
    <w:rsid w:val="003244F9"/>
    <w:rsid w:val="00324591"/>
    <w:rsid w:val="0032485B"/>
    <w:rsid w:val="003258FB"/>
    <w:rsid w:val="00325D31"/>
    <w:rsid w:val="00326304"/>
    <w:rsid w:val="00326CA0"/>
    <w:rsid w:val="00327F70"/>
    <w:rsid w:val="003306A1"/>
    <w:rsid w:val="00330B88"/>
    <w:rsid w:val="003324D7"/>
    <w:rsid w:val="003330A3"/>
    <w:rsid w:val="00333A5E"/>
    <w:rsid w:val="003357A0"/>
    <w:rsid w:val="00336507"/>
    <w:rsid w:val="0033693D"/>
    <w:rsid w:val="00336FAB"/>
    <w:rsid w:val="0033746C"/>
    <w:rsid w:val="00337498"/>
    <w:rsid w:val="00337A8D"/>
    <w:rsid w:val="0034041F"/>
    <w:rsid w:val="00340E75"/>
    <w:rsid w:val="00340FC3"/>
    <w:rsid w:val="00341AE7"/>
    <w:rsid w:val="00341EC9"/>
    <w:rsid w:val="00343DA5"/>
    <w:rsid w:val="0034528A"/>
    <w:rsid w:val="00346F3B"/>
    <w:rsid w:val="0034724C"/>
    <w:rsid w:val="003473F0"/>
    <w:rsid w:val="003502DE"/>
    <w:rsid w:val="00350ED7"/>
    <w:rsid w:val="0035119C"/>
    <w:rsid w:val="003511C3"/>
    <w:rsid w:val="003516B5"/>
    <w:rsid w:val="003516BD"/>
    <w:rsid w:val="00351842"/>
    <w:rsid w:val="0035283B"/>
    <w:rsid w:val="0035284F"/>
    <w:rsid w:val="00353119"/>
    <w:rsid w:val="00353443"/>
    <w:rsid w:val="00353508"/>
    <w:rsid w:val="003539B7"/>
    <w:rsid w:val="00354310"/>
    <w:rsid w:val="003543E6"/>
    <w:rsid w:val="003554EB"/>
    <w:rsid w:val="003556BE"/>
    <w:rsid w:val="00355DA6"/>
    <w:rsid w:val="003574AC"/>
    <w:rsid w:val="00357A89"/>
    <w:rsid w:val="00357D01"/>
    <w:rsid w:val="00362EF0"/>
    <w:rsid w:val="0036351C"/>
    <w:rsid w:val="0036505F"/>
    <w:rsid w:val="003652DA"/>
    <w:rsid w:val="00365304"/>
    <w:rsid w:val="00365BB2"/>
    <w:rsid w:val="00365F80"/>
    <w:rsid w:val="00366696"/>
    <w:rsid w:val="003677AD"/>
    <w:rsid w:val="00367E33"/>
    <w:rsid w:val="00370A9B"/>
    <w:rsid w:val="00370AA3"/>
    <w:rsid w:val="003712CF"/>
    <w:rsid w:val="003719D5"/>
    <w:rsid w:val="00372161"/>
    <w:rsid w:val="00372B5B"/>
    <w:rsid w:val="00372B7A"/>
    <w:rsid w:val="00372DD8"/>
    <w:rsid w:val="003739A8"/>
    <w:rsid w:val="003739FA"/>
    <w:rsid w:val="00374187"/>
    <w:rsid w:val="00374367"/>
    <w:rsid w:val="0037464E"/>
    <w:rsid w:val="00374C0E"/>
    <w:rsid w:val="003750F7"/>
    <w:rsid w:val="00375266"/>
    <w:rsid w:val="00375879"/>
    <w:rsid w:val="00375B60"/>
    <w:rsid w:val="00376684"/>
    <w:rsid w:val="003809C1"/>
    <w:rsid w:val="00380E61"/>
    <w:rsid w:val="003817BB"/>
    <w:rsid w:val="00382201"/>
    <w:rsid w:val="003823F2"/>
    <w:rsid w:val="00382849"/>
    <w:rsid w:val="003833B3"/>
    <w:rsid w:val="003838DA"/>
    <w:rsid w:val="00384134"/>
    <w:rsid w:val="00384D45"/>
    <w:rsid w:val="003856E4"/>
    <w:rsid w:val="00386A84"/>
    <w:rsid w:val="00387BD9"/>
    <w:rsid w:val="00387D58"/>
    <w:rsid w:val="003915C5"/>
    <w:rsid w:val="00391CD3"/>
    <w:rsid w:val="003924B3"/>
    <w:rsid w:val="003927D7"/>
    <w:rsid w:val="00392911"/>
    <w:rsid w:val="00392E8F"/>
    <w:rsid w:val="0039375D"/>
    <w:rsid w:val="0039376F"/>
    <w:rsid w:val="00393A6A"/>
    <w:rsid w:val="00393C37"/>
    <w:rsid w:val="00393D7F"/>
    <w:rsid w:val="00394D19"/>
    <w:rsid w:val="003952ED"/>
    <w:rsid w:val="003956BF"/>
    <w:rsid w:val="003958A7"/>
    <w:rsid w:val="00395A21"/>
    <w:rsid w:val="00397832"/>
    <w:rsid w:val="003978F2"/>
    <w:rsid w:val="00397BDC"/>
    <w:rsid w:val="00397ED0"/>
    <w:rsid w:val="003A24F9"/>
    <w:rsid w:val="003A3082"/>
    <w:rsid w:val="003A3E79"/>
    <w:rsid w:val="003A4463"/>
    <w:rsid w:val="003A4DAF"/>
    <w:rsid w:val="003A5AC9"/>
    <w:rsid w:val="003A6CF2"/>
    <w:rsid w:val="003A6F53"/>
    <w:rsid w:val="003A70C1"/>
    <w:rsid w:val="003A718D"/>
    <w:rsid w:val="003A7689"/>
    <w:rsid w:val="003B01C5"/>
    <w:rsid w:val="003B06C9"/>
    <w:rsid w:val="003B0AB7"/>
    <w:rsid w:val="003B0B0C"/>
    <w:rsid w:val="003B2019"/>
    <w:rsid w:val="003B22C1"/>
    <w:rsid w:val="003B23DD"/>
    <w:rsid w:val="003B3BEB"/>
    <w:rsid w:val="003B4039"/>
    <w:rsid w:val="003B455F"/>
    <w:rsid w:val="003B4A54"/>
    <w:rsid w:val="003B5420"/>
    <w:rsid w:val="003B6D49"/>
    <w:rsid w:val="003B71A0"/>
    <w:rsid w:val="003B78A1"/>
    <w:rsid w:val="003B7A94"/>
    <w:rsid w:val="003C0A14"/>
    <w:rsid w:val="003C154C"/>
    <w:rsid w:val="003C2DC7"/>
    <w:rsid w:val="003C5904"/>
    <w:rsid w:val="003C59E6"/>
    <w:rsid w:val="003C5BDD"/>
    <w:rsid w:val="003C625D"/>
    <w:rsid w:val="003C6D63"/>
    <w:rsid w:val="003C7D6E"/>
    <w:rsid w:val="003D0C85"/>
    <w:rsid w:val="003D0E43"/>
    <w:rsid w:val="003D0FBF"/>
    <w:rsid w:val="003D13A7"/>
    <w:rsid w:val="003D15D8"/>
    <w:rsid w:val="003D1AAF"/>
    <w:rsid w:val="003D23BD"/>
    <w:rsid w:val="003D34FC"/>
    <w:rsid w:val="003D3BA6"/>
    <w:rsid w:val="003D3F89"/>
    <w:rsid w:val="003D4261"/>
    <w:rsid w:val="003D5FF2"/>
    <w:rsid w:val="003D6994"/>
    <w:rsid w:val="003D6B75"/>
    <w:rsid w:val="003E074D"/>
    <w:rsid w:val="003E20FB"/>
    <w:rsid w:val="003E2568"/>
    <w:rsid w:val="003E32BF"/>
    <w:rsid w:val="003E37BE"/>
    <w:rsid w:val="003E41EF"/>
    <w:rsid w:val="003E4207"/>
    <w:rsid w:val="003E49F3"/>
    <w:rsid w:val="003E4DED"/>
    <w:rsid w:val="003E5298"/>
    <w:rsid w:val="003E5550"/>
    <w:rsid w:val="003E632A"/>
    <w:rsid w:val="003E6DE0"/>
    <w:rsid w:val="003E71E4"/>
    <w:rsid w:val="003F09E2"/>
    <w:rsid w:val="003F0C37"/>
    <w:rsid w:val="003F22E0"/>
    <w:rsid w:val="003F25D4"/>
    <w:rsid w:val="003F2758"/>
    <w:rsid w:val="003F29A1"/>
    <w:rsid w:val="003F3385"/>
    <w:rsid w:val="003F3788"/>
    <w:rsid w:val="003F37E3"/>
    <w:rsid w:val="003F3C16"/>
    <w:rsid w:val="003F462F"/>
    <w:rsid w:val="003F4666"/>
    <w:rsid w:val="003F4935"/>
    <w:rsid w:val="003F596A"/>
    <w:rsid w:val="003F6185"/>
    <w:rsid w:val="003F6BFE"/>
    <w:rsid w:val="003F75D4"/>
    <w:rsid w:val="00400111"/>
    <w:rsid w:val="00401271"/>
    <w:rsid w:val="00401B3E"/>
    <w:rsid w:val="00402D67"/>
    <w:rsid w:val="00403268"/>
    <w:rsid w:val="0040348D"/>
    <w:rsid w:val="00404822"/>
    <w:rsid w:val="0040497A"/>
    <w:rsid w:val="00404DE8"/>
    <w:rsid w:val="0040620C"/>
    <w:rsid w:val="00406A97"/>
    <w:rsid w:val="00407453"/>
    <w:rsid w:val="00407D22"/>
    <w:rsid w:val="004101FE"/>
    <w:rsid w:val="004108A6"/>
    <w:rsid w:val="00410B19"/>
    <w:rsid w:val="00410F75"/>
    <w:rsid w:val="004116F1"/>
    <w:rsid w:val="00411FE9"/>
    <w:rsid w:val="00412D8C"/>
    <w:rsid w:val="00412EC5"/>
    <w:rsid w:val="0041462D"/>
    <w:rsid w:val="00414651"/>
    <w:rsid w:val="00414CE8"/>
    <w:rsid w:val="00415A4A"/>
    <w:rsid w:val="00415D60"/>
    <w:rsid w:val="00416403"/>
    <w:rsid w:val="00416DDC"/>
    <w:rsid w:val="004176BF"/>
    <w:rsid w:val="004179AE"/>
    <w:rsid w:val="00417B2E"/>
    <w:rsid w:val="00417D48"/>
    <w:rsid w:val="004215C5"/>
    <w:rsid w:val="004215D6"/>
    <w:rsid w:val="00421B45"/>
    <w:rsid w:val="004220CD"/>
    <w:rsid w:val="004221B4"/>
    <w:rsid w:val="004222A9"/>
    <w:rsid w:val="004224D2"/>
    <w:rsid w:val="00422726"/>
    <w:rsid w:val="004232E0"/>
    <w:rsid w:val="0042451E"/>
    <w:rsid w:val="00424772"/>
    <w:rsid w:val="00424B19"/>
    <w:rsid w:val="00425313"/>
    <w:rsid w:val="00425485"/>
    <w:rsid w:val="0042576D"/>
    <w:rsid w:val="00426172"/>
    <w:rsid w:val="0042799A"/>
    <w:rsid w:val="00427E79"/>
    <w:rsid w:val="00431434"/>
    <w:rsid w:val="00432ECE"/>
    <w:rsid w:val="0043352B"/>
    <w:rsid w:val="004342C7"/>
    <w:rsid w:val="0043466C"/>
    <w:rsid w:val="004363FA"/>
    <w:rsid w:val="004370AE"/>
    <w:rsid w:val="004373A5"/>
    <w:rsid w:val="00437528"/>
    <w:rsid w:val="00440185"/>
    <w:rsid w:val="0044093B"/>
    <w:rsid w:val="00441C81"/>
    <w:rsid w:val="004442F4"/>
    <w:rsid w:val="004445CF"/>
    <w:rsid w:val="00445E91"/>
    <w:rsid w:val="004460D6"/>
    <w:rsid w:val="004464B3"/>
    <w:rsid w:val="00446A4D"/>
    <w:rsid w:val="0044736C"/>
    <w:rsid w:val="00447A75"/>
    <w:rsid w:val="00451189"/>
    <w:rsid w:val="00451850"/>
    <w:rsid w:val="00451E12"/>
    <w:rsid w:val="004522F3"/>
    <w:rsid w:val="004522F4"/>
    <w:rsid w:val="00452385"/>
    <w:rsid w:val="00452847"/>
    <w:rsid w:val="00452C3D"/>
    <w:rsid w:val="00452E2F"/>
    <w:rsid w:val="00453D03"/>
    <w:rsid w:val="00453D04"/>
    <w:rsid w:val="00453F9A"/>
    <w:rsid w:val="00454169"/>
    <w:rsid w:val="00454D58"/>
    <w:rsid w:val="0045574F"/>
    <w:rsid w:val="00455764"/>
    <w:rsid w:val="00455BDA"/>
    <w:rsid w:val="00457123"/>
    <w:rsid w:val="00457274"/>
    <w:rsid w:val="00457E6F"/>
    <w:rsid w:val="00460CC7"/>
    <w:rsid w:val="0046106D"/>
    <w:rsid w:val="004630DB"/>
    <w:rsid w:val="004640C4"/>
    <w:rsid w:val="00464A80"/>
    <w:rsid w:val="00464EAD"/>
    <w:rsid w:val="00465164"/>
    <w:rsid w:val="00465810"/>
    <w:rsid w:val="004667D5"/>
    <w:rsid w:val="00466C70"/>
    <w:rsid w:val="00466EBD"/>
    <w:rsid w:val="004678EA"/>
    <w:rsid w:val="00467D44"/>
    <w:rsid w:val="00471149"/>
    <w:rsid w:val="0047139F"/>
    <w:rsid w:val="004716E2"/>
    <w:rsid w:val="004722AB"/>
    <w:rsid w:val="00472344"/>
    <w:rsid w:val="00473422"/>
    <w:rsid w:val="00473EC8"/>
    <w:rsid w:val="004740D3"/>
    <w:rsid w:val="00474128"/>
    <w:rsid w:val="00474312"/>
    <w:rsid w:val="00474A51"/>
    <w:rsid w:val="0047540F"/>
    <w:rsid w:val="00475559"/>
    <w:rsid w:val="004756B7"/>
    <w:rsid w:val="0047630D"/>
    <w:rsid w:val="004767D1"/>
    <w:rsid w:val="00477814"/>
    <w:rsid w:val="0048051E"/>
    <w:rsid w:val="00480A53"/>
    <w:rsid w:val="00480B6A"/>
    <w:rsid w:val="00481545"/>
    <w:rsid w:val="00481A1C"/>
    <w:rsid w:val="004830D4"/>
    <w:rsid w:val="004849FA"/>
    <w:rsid w:val="00485BBD"/>
    <w:rsid w:val="004866A3"/>
    <w:rsid w:val="00486A23"/>
    <w:rsid w:val="00487077"/>
    <w:rsid w:val="00487582"/>
    <w:rsid w:val="004904DE"/>
    <w:rsid w:val="00491050"/>
    <w:rsid w:val="004914B6"/>
    <w:rsid w:val="0049161F"/>
    <w:rsid w:val="00491C85"/>
    <w:rsid w:val="0049205D"/>
    <w:rsid w:val="00492C4C"/>
    <w:rsid w:val="00493020"/>
    <w:rsid w:val="004938AF"/>
    <w:rsid w:val="00493B30"/>
    <w:rsid w:val="00493DAE"/>
    <w:rsid w:val="00494821"/>
    <w:rsid w:val="00494D6B"/>
    <w:rsid w:val="00494E7E"/>
    <w:rsid w:val="00495872"/>
    <w:rsid w:val="00495AFD"/>
    <w:rsid w:val="0049647B"/>
    <w:rsid w:val="00496941"/>
    <w:rsid w:val="00496BA8"/>
    <w:rsid w:val="00496C22"/>
    <w:rsid w:val="0049762A"/>
    <w:rsid w:val="00497D09"/>
    <w:rsid w:val="004A0B40"/>
    <w:rsid w:val="004A0D5F"/>
    <w:rsid w:val="004A0E21"/>
    <w:rsid w:val="004A17E4"/>
    <w:rsid w:val="004A200A"/>
    <w:rsid w:val="004A25C7"/>
    <w:rsid w:val="004A5537"/>
    <w:rsid w:val="004A57DB"/>
    <w:rsid w:val="004A5FD4"/>
    <w:rsid w:val="004A6579"/>
    <w:rsid w:val="004A6AE8"/>
    <w:rsid w:val="004A779F"/>
    <w:rsid w:val="004B0344"/>
    <w:rsid w:val="004B0E0E"/>
    <w:rsid w:val="004B11EC"/>
    <w:rsid w:val="004B125E"/>
    <w:rsid w:val="004B14C3"/>
    <w:rsid w:val="004B1997"/>
    <w:rsid w:val="004B2A35"/>
    <w:rsid w:val="004B2DC4"/>
    <w:rsid w:val="004B3166"/>
    <w:rsid w:val="004B3406"/>
    <w:rsid w:val="004B34A2"/>
    <w:rsid w:val="004B352B"/>
    <w:rsid w:val="004B4C19"/>
    <w:rsid w:val="004B4F57"/>
    <w:rsid w:val="004B5682"/>
    <w:rsid w:val="004B596A"/>
    <w:rsid w:val="004B5BC8"/>
    <w:rsid w:val="004B6176"/>
    <w:rsid w:val="004B6885"/>
    <w:rsid w:val="004C053E"/>
    <w:rsid w:val="004C0952"/>
    <w:rsid w:val="004C0B9C"/>
    <w:rsid w:val="004C1344"/>
    <w:rsid w:val="004C197E"/>
    <w:rsid w:val="004C202B"/>
    <w:rsid w:val="004C2E09"/>
    <w:rsid w:val="004C2EFE"/>
    <w:rsid w:val="004C34E7"/>
    <w:rsid w:val="004C4A15"/>
    <w:rsid w:val="004C5387"/>
    <w:rsid w:val="004C5AE1"/>
    <w:rsid w:val="004C5B03"/>
    <w:rsid w:val="004C5FE0"/>
    <w:rsid w:val="004C6257"/>
    <w:rsid w:val="004C69AB"/>
    <w:rsid w:val="004C7848"/>
    <w:rsid w:val="004D1558"/>
    <w:rsid w:val="004D1E34"/>
    <w:rsid w:val="004D1F25"/>
    <w:rsid w:val="004D2A73"/>
    <w:rsid w:val="004D2C1C"/>
    <w:rsid w:val="004D3229"/>
    <w:rsid w:val="004D33BD"/>
    <w:rsid w:val="004D4B81"/>
    <w:rsid w:val="004D641F"/>
    <w:rsid w:val="004D6B8F"/>
    <w:rsid w:val="004D7022"/>
    <w:rsid w:val="004D70FB"/>
    <w:rsid w:val="004D71FC"/>
    <w:rsid w:val="004E048A"/>
    <w:rsid w:val="004E0B28"/>
    <w:rsid w:val="004E0C82"/>
    <w:rsid w:val="004E1164"/>
    <w:rsid w:val="004E1F0E"/>
    <w:rsid w:val="004E2AB4"/>
    <w:rsid w:val="004E43E8"/>
    <w:rsid w:val="004E43FA"/>
    <w:rsid w:val="004E44DA"/>
    <w:rsid w:val="004E4562"/>
    <w:rsid w:val="004E4DAE"/>
    <w:rsid w:val="004E51CE"/>
    <w:rsid w:val="004E5CE1"/>
    <w:rsid w:val="004E5DBC"/>
    <w:rsid w:val="004E6936"/>
    <w:rsid w:val="004E7EB5"/>
    <w:rsid w:val="004F1159"/>
    <w:rsid w:val="004F12F2"/>
    <w:rsid w:val="004F147F"/>
    <w:rsid w:val="004F170C"/>
    <w:rsid w:val="004F1F97"/>
    <w:rsid w:val="004F233B"/>
    <w:rsid w:val="004F2B1D"/>
    <w:rsid w:val="004F2E76"/>
    <w:rsid w:val="004F3DFB"/>
    <w:rsid w:val="004F53DA"/>
    <w:rsid w:val="004F6C40"/>
    <w:rsid w:val="004F76E0"/>
    <w:rsid w:val="005004A7"/>
    <w:rsid w:val="00501287"/>
    <w:rsid w:val="005012BE"/>
    <w:rsid w:val="00501480"/>
    <w:rsid w:val="00501743"/>
    <w:rsid w:val="0050207D"/>
    <w:rsid w:val="00502ECC"/>
    <w:rsid w:val="0050497D"/>
    <w:rsid w:val="00505A63"/>
    <w:rsid w:val="0050601E"/>
    <w:rsid w:val="00506471"/>
    <w:rsid w:val="00506DB3"/>
    <w:rsid w:val="00510A9F"/>
    <w:rsid w:val="00510CD3"/>
    <w:rsid w:val="005115AD"/>
    <w:rsid w:val="00511F18"/>
    <w:rsid w:val="00512678"/>
    <w:rsid w:val="00512A0C"/>
    <w:rsid w:val="00513582"/>
    <w:rsid w:val="005136D8"/>
    <w:rsid w:val="00513DF5"/>
    <w:rsid w:val="00514109"/>
    <w:rsid w:val="00514632"/>
    <w:rsid w:val="00516106"/>
    <w:rsid w:val="005214A3"/>
    <w:rsid w:val="00521810"/>
    <w:rsid w:val="005218B6"/>
    <w:rsid w:val="00521B92"/>
    <w:rsid w:val="0052303C"/>
    <w:rsid w:val="00523143"/>
    <w:rsid w:val="005231D6"/>
    <w:rsid w:val="00523B0A"/>
    <w:rsid w:val="00525372"/>
    <w:rsid w:val="00525594"/>
    <w:rsid w:val="00526EC6"/>
    <w:rsid w:val="0052732E"/>
    <w:rsid w:val="005278CC"/>
    <w:rsid w:val="00527B61"/>
    <w:rsid w:val="00530A0D"/>
    <w:rsid w:val="00530D76"/>
    <w:rsid w:val="00530F34"/>
    <w:rsid w:val="00531EB4"/>
    <w:rsid w:val="00531F00"/>
    <w:rsid w:val="00533DE2"/>
    <w:rsid w:val="005354C7"/>
    <w:rsid w:val="00535712"/>
    <w:rsid w:val="0053616F"/>
    <w:rsid w:val="00536D36"/>
    <w:rsid w:val="00537186"/>
    <w:rsid w:val="005405B9"/>
    <w:rsid w:val="00540B92"/>
    <w:rsid w:val="00540EBC"/>
    <w:rsid w:val="005412BC"/>
    <w:rsid w:val="005416C9"/>
    <w:rsid w:val="005422CD"/>
    <w:rsid w:val="00542A9F"/>
    <w:rsid w:val="00542B22"/>
    <w:rsid w:val="00542C0F"/>
    <w:rsid w:val="005439B1"/>
    <w:rsid w:val="00544085"/>
    <w:rsid w:val="00544D52"/>
    <w:rsid w:val="0054521B"/>
    <w:rsid w:val="00546124"/>
    <w:rsid w:val="00546E71"/>
    <w:rsid w:val="00550177"/>
    <w:rsid w:val="005502D4"/>
    <w:rsid w:val="005516A4"/>
    <w:rsid w:val="00551881"/>
    <w:rsid w:val="00552D6D"/>
    <w:rsid w:val="005540B9"/>
    <w:rsid w:val="00554833"/>
    <w:rsid w:val="005548C5"/>
    <w:rsid w:val="00554A7E"/>
    <w:rsid w:val="005557B8"/>
    <w:rsid w:val="00555CB4"/>
    <w:rsid w:val="005565CD"/>
    <w:rsid w:val="00556ED9"/>
    <w:rsid w:val="005570E4"/>
    <w:rsid w:val="0055745C"/>
    <w:rsid w:val="00557AD6"/>
    <w:rsid w:val="00557C18"/>
    <w:rsid w:val="00557D41"/>
    <w:rsid w:val="00557F00"/>
    <w:rsid w:val="005603B5"/>
    <w:rsid w:val="00561037"/>
    <w:rsid w:val="005618EB"/>
    <w:rsid w:val="005619EF"/>
    <w:rsid w:val="00561AAA"/>
    <w:rsid w:val="00561B94"/>
    <w:rsid w:val="00562F74"/>
    <w:rsid w:val="005635F8"/>
    <w:rsid w:val="00563650"/>
    <w:rsid w:val="00563A0B"/>
    <w:rsid w:val="005645D4"/>
    <w:rsid w:val="0056460E"/>
    <w:rsid w:val="00564FB5"/>
    <w:rsid w:val="00565192"/>
    <w:rsid w:val="0056573A"/>
    <w:rsid w:val="00566116"/>
    <w:rsid w:val="00566D6C"/>
    <w:rsid w:val="005676B8"/>
    <w:rsid w:val="005678C8"/>
    <w:rsid w:val="00570841"/>
    <w:rsid w:val="00570F5F"/>
    <w:rsid w:val="005711BD"/>
    <w:rsid w:val="00571E9E"/>
    <w:rsid w:val="005724BF"/>
    <w:rsid w:val="005725FD"/>
    <w:rsid w:val="0057359F"/>
    <w:rsid w:val="00574559"/>
    <w:rsid w:val="00575764"/>
    <w:rsid w:val="00575948"/>
    <w:rsid w:val="00575C18"/>
    <w:rsid w:val="00575F12"/>
    <w:rsid w:val="00576887"/>
    <w:rsid w:val="0057695E"/>
    <w:rsid w:val="00576B08"/>
    <w:rsid w:val="00577080"/>
    <w:rsid w:val="005771A9"/>
    <w:rsid w:val="00577703"/>
    <w:rsid w:val="00577962"/>
    <w:rsid w:val="00577B1F"/>
    <w:rsid w:val="0058110B"/>
    <w:rsid w:val="0058122D"/>
    <w:rsid w:val="00581FD0"/>
    <w:rsid w:val="00582EA9"/>
    <w:rsid w:val="00583DAD"/>
    <w:rsid w:val="00584330"/>
    <w:rsid w:val="00584D36"/>
    <w:rsid w:val="005853BE"/>
    <w:rsid w:val="00586868"/>
    <w:rsid w:val="00586F5F"/>
    <w:rsid w:val="0058753A"/>
    <w:rsid w:val="005877DA"/>
    <w:rsid w:val="00587C1D"/>
    <w:rsid w:val="00590955"/>
    <w:rsid w:val="00591612"/>
    <w:rsid w:val="00591EDF"/>
    <w:rsid w:val="005920F2"/>
    <w:rsid w:val="00592B0F"/>
    <w:rsid w:val="00592FD1"/>
    <w:rsid w:val="00594581"/>
    <w:rsid w:val="00594E35"/>
    <w:rsid w:val="00595B2A"/>
    <w:rsid w:val="00595E95"/>
    <w:rsid w:val="00595F38"/>
    <w:rsid w:val="00596242"/>
    <w:rsid w:val="005966CC"/>
    <w:rsid w:val="00596B06"/>
    <w:rsid w:val="005975E3"/>
    <w:rsid w:val="005A0788"/>
    <w:rsid w:val="005A1255"/>
    <w:rsid w:val="005A1DD4"/>
    <w:rsid w:val="005A2BB4"/>
    <w:rsid w:val="005A2C82"/>
    <w:rsid w:val="005A2FE8"/>
    <w:rsid w:val="005A32C0"/>
    <w:rsid w:val="005A34B7"/>
    <w:rsid w:val="005A3B86"/>
    <w:rsid w:val="005A3F1A"/>
    <w:rsid w:val="005A406D"/>
    <w:rsid w:val="005A4EAE"/>
    <w:rsid w:val="005A603B"/>
    <w:rsid w:val="005A66F4"/>
    <w:rsid w:val="005A69E4"/>
    <w:rsid w:val="005A70C8"/>
    <w:rsid w:val="005A7D25"/>
    <w:rsid w:val="005A7EFD"/>
    <w:rsid w:val="005A7F9A"/>
    <w:rsid w:val="005A7FB5"/>
    <w:rsid w:val="005B18D5"/>
    <w:rsid w:val="005B1FB2"/>
    <w:rsid w:val="005B209C"/>
    <w:rsid w:val="005B2205"/>
    <w:rsid w:val="005B2BAE"/>
    <w:rsid w:val="005B36B4"/>
    <w:rsid w:val="005B4F18"/>
    <w:rsid w:val="005B4F86"/>
    <w:rsid w:val="005B5B96"/>
    <w:rsid w:val="005B5C30"/>
    <w:rsid w:val="005B5E8D"/>
    <w:rsid w:val="005B6462"/>
    <w:rsid w:val="005B6EF8"/>
    <w:rsid w:val="005B78E4"/>
    <w:rsid w:val="005C0494"/>
    <w:rsid w:val="005C2299"/>
    <w:rsid w:val="005C2531"/>
    <w:rsid w:val="005C2643"/>
    <w:rsid w:val="005C2799"/>
    <w:rsid w:val="005C3135"/>
    <w:rsid w:val="005C345B"/>
    <w:rsid w:val="005C3908"/>
    <w:rsid w:val="005C3FF9"/>
    <w:rsid w:val="005C4C28"/>
    <w:rsid w:val="005C6D2F"/>
    <w:rsid w:val="005C70F6"/>
    <w:rsid w:val="005C78EF"/>
    <w:rsid w:val="005C7AAF"/>
    <w:rsid w:val="005D0B66"/>
    <w:rsid w:val="005D10AB"/>
    <w:rsid w:val="005D25D6"/>
    <w:rsid w:val="005D2B4A"/>
    <w:rsid w:val="005D3311"/>
    <w:rsid w:val="005D348B"/>
    <w:rsid w:val="005D3A2D"/>
    <w:rsid w:val="005D3C50"/>
    <w:rsid w:val="005D4FAD"/>
    <w:rsid w:val="005D543F"/>
    <w:rsid w:val="005D5448"/>
    <w:rsid w:val="005D58F5"/>
    <w:rsid w:val="005D5C43"/>
    <w:rsid w:val="005D631D"/>
    <w:rsid w:val="005D69EC"/>
    <w:rsid w:val="005D7327"/>
    <w:rsid w:val="005D73C1"/>
    <w:rsid w:val="005D7A3A"/>
    <w:rsid w:val="005D7A47"/>
    <w:rsid w:val="005E0E6E"/>
    <w:rsid w:val="005E144B"/>
    <w:rsid w:val="005E1801"/>
    <w:rsid w:val="005E2E92"/>
    <w:rsid w:val="005E2FC8"/>
    <w:rsid w:val="005E3AA3"/>
    <w:rsid w:val="005E40EA"/>
    <w:rsid w:val="005E4B2F"/>
    <w:rsid w:val="005E4B60"/>
    <w:rsid w:val="005E4FEC"/>
    <w:rsid w:val="005E69D4"/>
    <w:rsid w:val="005E6E22"/>
    <w:rsid w:val="005E7060"/>
    <w:rsid w:val="005E7A7E"/>
    <w:rsid w:val="005E7C84"/>
    <w:rsid w:val="005F1579"/>
    <w:rsid w:val="005F2197"/>
    <w:rsid w:val="005F31ED"/>
    <w:rsid w:val="005F3290"/>
    <w:rsid w:val="005F3BC4"/>
    <w:rsid w:val="005F3E12"/>
    <w:rsid w:val="005F4422"/>
    <w:rsid w:val="005F458D"/>
    <w:rsid w:val="005F4664"/>
    <w:rsid w:val="005F5A59"/>
    <w:rsid w:val="005F6452"/>
    <w:rsid w:val="005F6866"/>
    <w:rsid w:val="005F6936"/>
    <w:rsid w:val="005F7279"/>
    <w:rsid w:val="005F7895"/>
    <w:rsid w:val="005F7A48"/>
    <w:rsid w:val="006003F6"/>
    <w:rsid w:val="00600FFA"/>
    <w:rsid w:val="00601B4B"/>
    <w:rsid w:val="00601BCF"/>
    <w:rsid w:val="00601DDF"/>
    <w:rsid w:val="006024D3"/>
    <w:rsid w:val="00602CB2"/>
    <w:rsid w:val="0060325F"/>
    <w:rsid w:val="0060331E"/>
    <w:rsid w:val="0060413E"/>
    <w:rsid w:val="00604DAF"/>
    <w:rsid w:val="0060514C"/>
    <w:rsid w:val="006051E4"/>
    <w:rsid w:val="0060528F"/>
    <w:rsid w:val="006056F3"/>
    <w:rsid w:val="006059AB"/>
    <w:rsid w:val="00607699"/>
    <w:rsid w:val="006079CF"/>
    <w:rsid w:val="00607FA5"/>
    <w:rsid w:val="00610B91"/>
    <w:rsid w:val="00610DAA"/>
    <w:rsid w:val="00610E5F"/>
    <w:rsid w:val="0061119F"/>
    <w:rsid w:val="00611CE7"/>
    <w:rsid w:val="006127C8"/>
    <w:rsid w:val="00612D24"/>
    <w:rsid w:val="006136FC"/>
    <w:rsid w:val="00614277"/>
    <w:rsid w:val="00614785"/>
    <w:rsid w:val="00614A16"/>
    <w:rsid w:val="006153C5"/>
    <w:rsid w:val="0061584F"/>
    <w:rsid w:val="00615984"/>
    <w:rsid w:val="00616206"/>
    <w:rsid w:val="006168CB"/>
    <w:rsid w:val="006177D2"/>
    <w:rsid w:val="006179DB"/>
    <w:rsid w:val="006205BE"/>
    <w:rsid w:val="0062303D"/>
    <w:rsid w:val="00623258"/>
    <w:rsid w:val="00623392"/>
    <w:rsid w:val="00624868"/>
    <w:rsid w:val="00624BFE"/>
    <w:rsid w:val="00624EDB"/>
    <w:rsid w:val="00626390"/>
    <w:rsid w:val="00626689"/>
    <w:rsid w:val="00626E2F"/>
    <w:rsid w:val="006310B2"/>
    <w:rsid w:val="00631225"/>
    <w:rsid w:val="006312A0"/>
    <w:rsid w:val="0063210E"/>
    <w:rsid w:val="006323E1"/>
    <w:rsid w:val="006327A0"/>
    <w:rsid w:val="0063333A"/>
    <w:rsid w:val="00634933"/>
    <w:rsid w:val="006351C2"/>
    <w:rsid w:val="006372E2"/>
    <w:rsid w:val="006376B1"/>
    <w:rsid w:val="00637B15"/>
    <w:rsid w:val="0064076A"/>
    <w:rsid w:val="0064097B"/>
    <w:rsid w:val="00640B99"/>
    <w:rsid w:val="00640FBC"/>
    <w:rsid w:val="0064100A"/>
    <w:rsid w:val="00641058"/>
    <w:rsid w:val="00644E59"/>
    <w:rsid w:val="00644EFA"/>
    <w:rsid w:val="00645DF4"/>
    <w:rsid w:val="0064626D"/>
    <w:rsid w:val="00650425"/>
    <w:rsid w:val="006505A4"/>
    <w:rsid w:val="00650830"/>
    <w:rsid w:val="00650C5D"/>
    <w:rsid w:val="00651F56"/>
    <w:rsid w:val="00651F75"/>
    <w:rsid w:val="00652015"/>
    <w:rsid w:val="00652498"/>
    <w:rsid w:val="006530F6"/>
    <w:rsid w:val="006530F8"/>
    <w:rsid w:val="00653329"/>
    <w:rsid w:val="0065337C"/>
    <w:rsid w:val="00654336"/>
    <w:rsid w:val="0065460C"/>
    <w:rsid w:val="006548BE"/>
    <w:rsid w:val="00654D6D"/>
    <w:rsid w:val="006554CC"/>
    <w:rsid w:val="00655661"/>
    <w:rsid w:val="00655D41"/>
    <w:rsid w:val="00656383"/>
    <w:rsid w:val="00660FC1"/>
    <w:rsid w:val="00662E73"/>
    <w:rsid w:val="00663398"/>
    <w:rsid w:val="006640E0"/>
    <w:rsid w:val="00665AF6"/>
    <w:rsid w:val="006661CD"/>
    <w:rsid w:val="00666FDD"/>
    <w:rsid w:val="00667145"/>
    <w:rsid w:val="0066783C"/>
    <w:rsid w:val="00667CE0"/>
    <w:rsid w:val="00670439"/>
    <w:rsid w:val="00670952"/>
    <w:rsid w:val="006709D0"/>
    <w:rsid w:val="0067111F"/>
    <w:rsid w:val="0067156B"/>
    <w:rsid w:val="00672938"/>
    <w:rsid w:val="00672F16"/>
    <w:rsid w:val="0067369B"/>
    <w:rsid w:val="00673822"/>
    <w:rsid w:val="00673D86"/>
    <w:rsid w:val="00673F2B"/>
    <w:rsid w:val="00674036"/>
    <w:rsid w:val="00674553"/>
    <w:rsid w:val="00674AC0"/>
    <w:rsid w:val="00675AE4"/>
    <w:rsid w:val="006764A6"/>
    <w:rsid w:val="006769BA"/>
    <w:rsid w:val="00677447"/>
    <w:rsid w:val="00677C89"/>
    <w:rsid w:val="006800A1"/>
    <w:rsid w:val="00680B21"/>
    <w:rsid w:val="0068100D"/>
    <w:rsid w:val="00681759"/>
    <w:rsid w:val="00682320"/>
    <w:rsid w:val="00683AD7"/>
    <w:rsid w:val="00683B95"/>
    <w:rsid w:val="006865A5"/>
    <w:rsid w:val="00686F28"/>
    <w:rsid w:val="00691D15"/>
    <w:rsid w:val="0069265D"/>
    <w:rsid w:val="0069356E"/>
    <w:rsid w:val="006944DA"/>
    <w:rsid w:val="0069630D"/>
    <w:rsid w:val="006A00A4"/>
    <w:rsid w:val="006A1840"/>
    <w:rsid w:val="006A1DBD"/>
    <w:rsid w:val="006A1E92"/>
    <w:rsid w:val="006A2711"/>
    <w:rsid w:val="006A3E21"/>
    <w:rsid w:val="006A42C0"/>
    <w:rsid w:val="006A4D47"/>
    <w:rsid w:val="006A4DD2"/>
    <w:rsid w:val="006A504B"/>
    <w:rsid w:val="006A5DB0"/>
    <w:rsid w:val="006A684B"/>
    <w:rsid w:val="006A6DAA"/>
    <w:rsid w:val="006A7C29"/>
    <w:rsid w:val="006A7EBC"/>
    <w:rsid w:val="006B0B3B"/>
    <w:rsid w:val="006B0DAC"/>
    <w:rsid w:val="006B0E00"/>
    <w:rsid w:val="006B1640"/>
    <w:rsid w:val="006B222D"/>
    <w:rsid w:val="006B3864"/>
    <w:rsid w:val="006B797A"/>
    <w:rsid w:val="006C013F"/>
    <w:rsid w:val="006C0263"/>
    <w:rsid w:val="006C1248"/>
    <w:rsid w:val="006C1CA6"/>
    <w:rsid w:val="006C347D"/>
    <w:rsid w:val="006C3CBE"/>
    <w:rsid w:val="006C45EF"/>
    <w:rsid w:val="006C5756"/>
    <w:rsid w:val="006C6877"/>
    <w:rsid w:val="006C691B"/>
    <w:rsid w:val="006C766E"/>
    <w:rsid w:val="006D03DD"/>
    <w:rsid w:val="006D164F"/>
    <w:rsid w:val="006D1AFE"/>
    <w:rsid w:val="006D1C48"/>
    <w:rsid w:val="006D2A41"/>
    <w:rsid w:val="006D2AA4"/>
    <w:rsid w:val="006D2E07"/>
    <w:rsid w:val="006D348D"/>
    <w:rsid w:val="006D3877"/>
    <w:rsid w:val="006D3960"/>
    <w:rsid w:val="006D6104"/>
    <w:rsid w:val="006D625C"/>
    <w:rsid w:val="006D79A2"/>
    <w:rsid w:val="006D7AB7"/>
    <w:rsid w:val="006E014F"/>
    <w:rsid w:val="006E04D8"/>
    <w:rsid w:val="006E0B12"/>
    <w:rsid w:val="006E110A"/>
    <w:rsid w:val="006E1C51"/>
    <w:rsid w:val="006E4AEB"/>
    <w:rsid w:val="006E4EC4"/>
    <w:rsid w:val="006E4F73"/>
    <w:rsid w:val="006E5579"/>
    <w:rsid w:val="006E59A9"/>
    <w:rsid w:val="006E60C7"/>
    <w:rsid w:val="006E62BD"/>
    <w:rsid w:val="006E66DE"/>
    <w:rsid w:val="006E6C59"/>
    <w:rsid w:val="006E7084"/>
    <w:rsid w:val="006E7F2F"/>
    <w:rsid w:val="006F02E9"/>
    <w:rsid w:val="006F0B4F"/>
    <w:rsid w:val="006F1017"/>
    <w:rsid w:val="006F307A"/>
    <w:rsid w:val="006F3917"/>
    <w:rsid w:val="006F3A20"/>
    <w:rsid w:val="006F3A78"/>
    <w:rsid w:val="006F3D66"/>
    <w:rsid w:val="006F402B"/>
    <w:rsid w:val="006F4BEC"/>
    <w:rsid w:val="006F4CAF"/>
    <w:rsid w:val="006F6224"/>
    <w:rsid w:val="006F7548"/>
    <w:rsid w:val="00700236"/>
    <w:rsid w:val="00700DCE"/>
    <w:rsid w:val="00701159"/>
    <w:rsid w:val="007024F3"/>
    <w:rsid w:val="00702527"/>
    <w:rsid w:val="007029B0"/>
    <w:rsid w:val="00702BD7"/>
    <w:rsid w:val="007036AC"/>
    <w:rsid w:val="007037E0"/>
    <w:rsid w:val="00704354"/>
    <w:rsid w:val="00704B9D"/>
    <w:rsid w:val="00705464"/>
    <w:rsid w:val="0070614E"/>
    <w:rsid w:val="007061C5"/>
    <w:rsid w:val="00710302"/>
    <w:rsid w:val="0071053C"/>
    <w:rsid w:val="00710974"/>
    <w:rsid w:val="0071148B"/>
    <w:rsid w:val="007115D7"/>
    <w:rsid w:val="00711823"/>
    <w:rsid w:val="007120B1"/>
    <w:rsid w:val="00712A3E"/>
    <w:rsid w:val="00712C67"/>
    <w:rsid w:val="00712CCE"/>
    <w:rsid w:val="00713093"/>
    <w:rsid w:val="007132D0"/>
    <w:rsid w:val="0071372A"/>
    <w:rsid w:val="00713955"/>
    <w:rsid w:val="00713F96"/>
    <w:rsid w:val="00714121"/>
    <w:rsid w:val="00714307"/>
    <w:rsid w:val="00714F1A"/>
    <w:rsid w:val="00715091"/>
    <w:rsid w:val="00715836"/>
    <w:rsid w:val="00715D9F"/>
    <w:rsid w:val="007177F9"/>
    <w:rsid w:val="0072044E"/>
    <w:rsid w:val="00720B52"/>
    <w:rsid w:val="00720F34"/>
    <w:rsid w:val="00721759"/>
    <w:rsid w:val="0072294D"/>
    <w:rsid w:val="00722DDC"/>
    <w:rsid w:val="00724AFA"/>
    <w:rsid w:val="00726A65"/>
    <w:rsid w:val="00726FF4"/>
    <w:rsid w:val="0072721C"/>
    <w:rsid w:val="00727BED"/>
    <w:rsid w:val="00730109"/>
    <w:rsid w:val="00732A7E"/>
    <w:rsid w:val="00733089"/>
    <w:rsid w:val="007332FA"/>
    <w:rsid w:val="007334ED"/>
    <w:rsid w:val="00734D57"/>
    <w:rsid w:val="0073530F"/>
    <w:rsid w:val="00735A22"/>
    <w:rsid w:val="00736006"/>
    <w:rsid w:val="0073647A"/>
    <w:rsid w:val="00736647"/>
    <w:rsid w:val="007375A1"/>
    <w:rsid w:val="007376FF"/>
    <w:rsid w:val="0074016C"/>
    <w:rsid w:val="00740613"/>
    <w:rsid w:val="007406C7"/>
    <w:rsid w:val="00740E7F"/>
    <w:rsid w:val="00740F07"/>
    <w:rsid w:val="00742E2C"/>
    <w:rsid w:val="007434B0"/>
    <w:rsid w:val="007437F5"/>
    <w:rsid w:val="00743C8A"/>
    <w:rsid w:val="00743E37"/>
    <w:rsid w:val="007441F6"/>
    <w:rsid w:val="0074472B"/>
    <w:rsid w:val="0074619D"/>
    <w:rsid w:val="00746706"/>
    <w:rsid w:val="00746936"/>
    <w:rsid w:val="00747F2C"/>
    <w:rsid w:val="0075038E"/>
    <w:rsid w:val="00751802"/>
    <w:rsid w:val="00751EE3"/>
    <w:rsid w:val="007520F0"/>
    <w:rsid w:val="007521E0"/>
    <w:rsid w:val="007523E8"/>
    <w:rsid w:val="007529F8"/>
    <w:rsid w:val="00753FB6"/>
    <w:rsid w:val="0075411C"/>
    <w:rsid w:val="007544C6"/>
    <w:rsid w:val="00754B13"/>
    <w:rsid w:val="00754C4A"/>
    <w:rsid w:val="007555F7"/>
    <w:rsid w:val="00755797"/>
    <w:rsid w:val="00756552"/>
    <w:rsid w:val="00756AF4"/>
    <w:rsid w:val="00756CF5"/>
    <w:rsid w:val="00757A5D"/>
    <w:rsid w:val="00757DA8"/>
    <w:rsid w:val="00760150"/>
    <w:rsid w:val="007602BE"/>
    <w:rsid w:val="007604B2"/>
    <w:rsid w:val="0076129A"/>
    <w:rsid w:val="00761571"/>
    <w:rsid w:val="00761FBB"/>
    <w:rsid w:val="007625AC"/>
    <w:rsid w:val="00762D52"/>
    <w:rsid w:val="00763835"/>
    <w:rsid w:val="00763A56"/>
    <w:rsid w:val="00763FC5"/>
    <w:rsid w:val="00764179"/>
    <w:rsid w:val="0076482A"/>
    <w:rsid w:val="0076576D"/>
    <w:rsid w:val="00766963"/>
    <w:rsid w:val="00766ACD"/>
    <w:rsid w:val="00767216"/>
    <w:rsid w:val="00767B73"/>
    <w:rsid w:val="00767C9C"/>
    <w:rsid w:val="007705C2"/>
    <w:rsid w:val="00770A38"/>
    <w:rsid w:val="00770A7B"/>
    <w:rsid w:val="00770B6C"/>
    <w:rsid w:val="00770BFA"/>
    <w:rsid w:val="0077126F"/>
    <w:rsid w:val="00771591"/>
    <w:rsid w:val="007715F4"/>
    <w:rsid w:val="00771671"/>
    <w:rsid w:val="007719BD"/>
    <w:rsid w:val="00771CB7"/>
    <w:rsid w:val="00774075"/>
    <w:rsid w:val="007740AE"/>
    <w:rsid w:val="007742B6"/>
    <w:rsid w:val="007755D2"/>
    <w:rsid w:val="0077574F"/>
    <w:rsid w:val="007802B7"/>
    <w:rsid w:val="007809E9"/>
    <w:rsid w:val="007815CE"/>
    <w:rsid w:val="007818E6"/>
    <w:rsid w:val="00781B99"/>
    <w:rsid w:val="007824FB"/>
    <w:rsid w:val="0078275A"/>
    <w:rsid w:val="00782AF4"/>
    <w:rsid w:val="007836DC"/>
    <w:rsid w:val="00783DC4"/>
    <w:rsid w:val="007841F8"/>
    <w:rsid w:val="007845AD"/>
    <w:rsid w:val="00785116"/>
    <w:rsid w:val="00785B77"/>
    <w:rsid w:val="00786907"/>
    <w:rsid w:val="00787EFF"/>
    <w:rsid w:val="00787F87"/>
    <w:rsid w:val="00787FF6"/>
    <w:rsid w:val="00790153"/>
    <w:rsid w:val="00790462"/>
    <w:rsid w:val="007912A6"/>
    <w:rsid w:val="00791307"/>
    <w:rsid w:val="00791396"/>
    <w:rsid w:val="00792305"/>
    <w:rsid w:val="0079283C"/>
    <w:rsid w:val="0079327D"/>
    <w:rsid w:val="0079383F"/>
    <w:rsid w:val="00793F89"/>
    <w:rsid w:val="0079564E"/>
    <w:rsid w:val="007960EB"/>
    <w:rsid w:val="00797373"/>
    <w:rsid w:val="007976D8"/>
    <w:rsid w:val="00797C51"/>
    <w:rsid w:val="00797D16"/>
    <w:rsid w:val="007A1BD2"/>
    <w:rsid w:val="007A1C91"/>
    <w:rsid w:val="007A1DDF"/>
    <w:rsid w:val="007A26C5"/>
    <w:rsid w:val="007A2D3B"/>
    <w:rsid w:val="007A2DAD"/>
    <w:rsid w:val="007A2F0F"/>
    <w:rsid w:val="007A3346"/>
    <w:rsid w:val="007A37D4"/>
    <w:rsid w:val="007A3964"/>
    <w:rsid w:val="007A3EFE"/>
    <w:rsid w:val="007A457A"/>
    <w:rsid w:val="007A4D52"/>
    <w:rsid w:val="007A5F81"/>
    <w:rsid w:val="007A60F2"/>
    <w:rsid w:val="007A665B"/>
    <w:rsid w:val="007A756A"/>
    <w:rsid w:val="007A75FC"/>
    <w:rsid w:val="007A770E"/>
    <w:rsid w:val="007B09F1"/>
    <w:rsid w:val="007B139F"/>
    <w:rsid w:val="007B19B2"/>
    <w:rsid w:val="007B2C92"/>
    <w:rsid w:val="007B36D1"/>
    <w:rsid w:val="007B404C"/>
    <w:rsid w:val="007B4151"/>
    <w:rsid w:val="007B43E3"/>
    <w:rsid w:val="007B476C"/>
    <w:rsid w:val="007B4792"/>
    <w:rsid w:val="007B5A87"/>
    <w:rsid w:val="007B6594"/>
    <w:rsid w:val="007B782D"/>
    <w:rsid w:val="007C0452"/>
    <w:rsid w:val="007C0CFF"/>
    <w:rsid w:val="007C17B3"/>
    <w:rsid w:val="007C1F57"/>
    <w:rsid w:val="007C24E1"/>
    <w:rsid w:val="007C264F"/>
    <w:rsid w:val="007C4425"/>
    <w:rsid w:val="007C47B8"/>
    <w:rsid w:val="007C4AF8"/>
    <w:rsid w:val="007C4FAC"/>
    <w:rsid w:val="007C50CA"/>
    <w:rsid w:val="007C513E"/>
    <w:rsid w:val="007C524D"/>
    <w:rsid w:val="007C54AF"/>
    <w:rsid w:val="007C5C05"/>
    <w:rsid w:val="007C628D"/>
    <w:rsid w:val="007C6A56"/>
    <w:rsid w:val="007C720D"/>
    <w:rsid w:val="007C7E82"/>
    <w:rsid w:val="007D0E71"/>
    <w:rsid w:val="007D11AD"/>
    <w:rsid w:val="007D1874"/>
    <w:rsid w:val="007D20DB"/>
    <w:rsid w:val="007D259B"/>
    <w:rsid w:val="007D353C"/>
    <w:rsid w:val="007D3B0E"/>
    <w:rsid w:val="007D4101"/>
    <w:rsid w:val="007D4585"/>
    <w:rsid w:val="007D47BC"/>
    <w:rsid w:val="007D53D3"/>
    <w:rsid w:val="007D569D"/>
    <w:rsid w:val="007D5B87"/>
    <w:rsid w:val="007D7732"/>
    <w:rsid w:val="007E1D59"/>
    <w:rsid w:val="007E246B"/>
    <w:rsid w:val="007E297D"/>
    <w:rsid w:val="007E3821"/>
    <w:rsid w:val="007E3D0F"/>
    <w:rsid w:val="007E5BA8"/>
    <w:rsid w:val="007E5CE2"/>
    <w:rsid w:val="007E7F9D"/>
    <w:rsid w:val="007F0B73"/>
    <w:rsid w:val="007F19EE"/>
    <w:rsid w:val="007F1D18"/>
    <w:rsid w:val="007F2672"/>
    <w:rsid w:val="007F2BAC"/>
    <w:rsid w:val="007F3DE4"/>
    <w:rsid w:val="007F47B3"/>
    <w:rsid w:val="007F5FCE"/>
    <w:rsid w:val="007F6584"/>
    <w:rsid w:val="007F6F1D"/>
    <w:rsid w:val="007F6FEC"/>
    <w:rsid w:val="007F726E"/>
    <w:rsid w:val="007F7542"/>
    <w:rsid w:val="007F7DF9"/>
    <w:rsid w:val="007F7FF7"/>
    <w:rsid w:val="00800D42"/>
    <w:rsid w:val="00801618"/>
    <w:rsid w:val="0080188B"/>
    <w:rsid w:val="00802BFD"/>
    <w:rsid w:val="00803141"/>
    <w:rsid w:val="008047F3"/>
    <w:rsid w:val="00804F26"/>
    <w:rsid w:val="00805356"/>
    <w:rsid w:val="00805B8D"/>
    <w:rsid w:val="0080675F"/>
    <w:rsid w:val="00807AFA"/>
    <w:rsid w:val="00810090"/>
    <w:rsid w:val="00810291"/>
    <w:rsid w:val="00810A67"/>
    <w:rsid w:val="00810CEB"/>
    <w:rsid w:val="008121E0"/>
    <w:rsid w:val="0081326A"/>
    <w:rsid w:val="0081344A"/>
    <w:rsid w:val="00813D43"/>
    <w:rsid w:val="008143E7"/>
    <w:rsid w:val="00814852"/>
    <w:rsid w:val="00814B35"/>
    <w:rsid w:val="00814C02"/>
    <w:rsid w:val="00814DE8"/>
    <w:rsid w:val="00815042"/>
    <w:rsid w:val="00817F00"/>
    <w:rsid w:val="008205FE"/>
    <w:rsid w:val="00820EBC"/>
    <w:rsid w:val="00821075"/>
    <w:rsid w:val="008215C5"/>
    <w:rsid w:val="008218D7"/>
    <w:rsid w:val="00821E8D"/>
    <w:rsid w:val="008225E0"/>
    <w:rsid w:val="00824EE7"/>
    <w:rsid w:val="008252C1"/>
    <w:rsid w:val="008253AB"/>
    <w:rsid w:val="00825E54"/>
    <w:rsid w:val="008262F2"/>
    <w:rsid w:val="00830516"/>
    <w:rsid w:val="008308CD"/>
    <w:rsid w:val="00830EAF"/>
    <w:rsid w:val="008310B0"/>
    <w:rsid w:val="0083158D"/>
    <w:rsid w:val="00832451"/>
    <w:rsid w:val="00832734"/>
    <w:rsid w:val="00832ACA"/>
    <w:rsid w:val="0083402F"/>
    <w:rsid w:val="00834049"/>
    <w:rsid w:val="0083468F"/>
    <w:rsid w:val="00834E4E"/>
    <w:rsid w:val="00835BD6"/>
    <w:rsid w:val="008369E8"/>
    <w:rsid w:val="00836B2E"/>
    <w:rsid w:val="008372C8"/>
    <w:rsid w:val="0084161B"/>
    <w:rsid w:val="008417EC"/>
    <w:rsid w:val="008424D0"/>
    <w:rsid w:val="00842E61"/>
    <w:rsid w:val="00843B3A"/>
    <w:rsid w:val="00843BAB"/>
    <w:rsid w:val="008442A1"/>
    <w:rsid w:val="0084484B"/>
    <w:rsid w:val="00844FFB"/>
    <w:rsid w:val="008459B0"/>
    <w:rsid w:val="00845E53"/>
    <w:rsid w:val="0084617E"/>
    <w:rsid w:val="0084619F"/>
    <w:rsid w:val="00847311"/>
    <w:rsid w:val="00847565"/>
    <w:rsid w:val="00850B8D"/>
    <w:rsid w:val="00850C76"/>
    <w:rsid w:val="008515A7"/>
    <w:rsid w:val="008518E2"/>
    <w:rsid w:val="00852015"/>
    <w:rsid w:val="008523FB"/>
    <w:rsid w:val="008524C3"/>
    <w:rsid w:val="008527FD"/>
    <w:rsid w:val="00852DE0"/>
    <w:rsid w:val="008535E9"/>
    <w:rsid w:val="00853B1E"/>
    <w:rsid w:val="00854296"/>
    <w:rsid w:val="00854633"/>
    <w:rsid w:val="008547FF"/>
    <w:rsid w:val="00856054"/>
    <w:rsid w:val="008564BC"/>
    <w:rsid w:val="0085658B"/>
    <w:rsid w:val="00856636"/>
    <w:rsid w:val="00856FC9"/>
    <w:rsid w:val="00857F7E"/>
    <w:rsid w:val="00861132"/>
    <w:rsid w:val="00861FDF"/>
    <w:rsid w:val="008640C4"/>
    <w:rsid w:val="0086525D"/>
    <w:rsid w:val="00865FC6"/>
    <w:rsid w:val="008670C3"/>
    <w:rsid w:val="0086723A"/>
    <w:rsid w:val="008674F5"/>
    <w:rsid w:val="008675D2"/>
    <w:rsid w:val="0086768A"/>
    <w:rsid w:val="008676A9"/>
    <w:rsid w:val="00867710"/>
    <w:rsid w:val="00867E28"/>
    <w:rsid w:val="008700ED"/>
    <w:rsid w:val="00870E89"/>
    <w:rsid w:val="00872F77"/>
    <w:rsid w:val="00873A1E"/>
    <w:rsid w:val="00873BEC"/>
    <w:rsid w:val="00873FB5"/>
    <w:rsid w:val="00874260"/>
    <w:rsid w:val="008743D6"/>
    <w:rsid w:val="008756AD"/>
    <w:rsid w:val="00875987"/>
    <w:rsid w:val="00875999"/>
    <w:rsid w:val="00876101"/>
    <w:rsid w:val="0087667C"/>
    <w:rsid w:val="008777B3"/>
    <w:rsid w:val="008779D7"/>
    <w:rsid w:val="00877F87"/>
    <w:rsid w:val="00877FC6"/>
    <w:rsid w:val="008802F9"/>
    <w:rsid w:val="008805E2"/>
    <w:rsid w:val="008809EA"/>
    <w:rsid w:val="008811A8"/>
    <w:rsid w:val="008811BD"/>
    <w:rsid w:val="0088166B"/>
    <w:rsid w:val="00882A6C"/>
    <w:rsid w:val="00883C59"/>
    <w:rsid w:val="008848CB"/>
    <w:rsid w:val="008859DA"/>
    <w:rsid w:val="00886DC5"/>
    <w:rsid w:val="0088722A"/>
    <w:rsid w:val="00887A5A"/>
    <w:rsid w:val="00887A5B"/>
    <w:rsid w:val="00890558"/>
    <w:rsid w:val="0089068D"/>
    <w:rsid w:val="00890AF2"/>
    <w:rsid w:val="00891173"/>
    <w:rsid w:val="008920E2"/>
    <w:rsid w:val="00892AD3"/>
    <w:rsid w:val="008934F2"/>
    <w:rsid w:val="008946A8"/>
    <w:rsid w:val="00894858"/>
    <w:rsid w:val="00894BAE"/>
    <w:rsid w:val="00894CED"/>
    <w:rsid w:val="00894F92"/>
    <w:rsid w:val="00895047"/>
    <w:rsid w:val="00895FCF"/>
    <w:rsid w:val="0089602E"/>
    <w:rsid w:val="00896843"/>
    <w:rsid w:val="00897986"/>
    <w:rsid w:val="00897C48"/>
    <w:rsid w:val="00897E86"/>
    <w:rsid w:val="008A00FB"/>
    <w:rsid w:val="008A07BA"/>
    <w:rsid w:val="008A24D6"/>
    <w:rsid w:val="008A255D"/>
    <w:rsid w:val="008A2DB8"/>
    <w:rsid w:val="008A2FE3"/>
    <w:rsid w:val="008A3E2F"/>
    <w:rsid w:val="008A411B"/>
    <w:rsid w:val="008A449C"/>
    <w:rsid w:val="008A4BC8"/>
    <w:rsid w:val="008A529E"/>
    <w:rsid w:val="008A5621"/>
    <w:rsid w:val="008A60BE"/>
    <w:rsid w:val="008A6247"/>
    <w:rsid w:val="008A677A"/>
    <w:rsid w:val="008A6A2C"/>
    <w:rsid w:val="008A6D5F"/>
    <w:rsid w:val="008A6FD4"/>
    <w:rsid w:val="008A7376"/>
    <w:rsid w:val="008A7728"/>
    <w:rsid w:val="008A7E70"/>
    <w:rsid w:val="008B0326"/>
    <w:rsid w:val="008B2440"/>
    <w:rsid w:val="008B26BF"/>
    <w:rsid w:val="008B281D"/>
    <w:rsid w:val="008B429A"/>
    <w:rsid w:val="008B59B5"/>
    <w:rsid w:val="008B62D1"/>
    <w:rsid w:val="008B791D"/>
    <w:rsid w:val="008C081B"/>
    <w:rsid w:val="008C0CAF"/>
    <w:rsid w:val="008C2072"/>
    <w:rsid w:val="008C2443"/>
    <w:rsid w:val="008C294A"/>
    <w:rsid w:val="008C299A"/>
    <w:rsid w:val="008C2BE0"/>
    <w:rsid w:val="008C2F37"/>
    <w:rsid w:val="008C34C1"/>
    <w:rsid w:val="008C4274"/>
    <w:rsid w:val="008C46CA"/>
    <w:rsid w:val="008C4840"/>
    <w:rsid w:val="008C4F23"/>
    <w:rsid w:val="008C56ED"/>
    <w:rsid w:val="008C58CC"/>
    <w:rsid w:val="008C5A7E"/>
    <w:rsid w:val="008C6E44"/>
    <w:rsid w:val="008D01B5"/>
    <w:rsid w:val="008D0986"/>
    <w:rsid w:val="008D19CE"/>
    <w:rsid w:val="008D1E1C"/>
    <w:rsid w:val="008D2DD4"/>
    <w:rsid w:val="008D311B"/>
    <w:rsid w:val="008D3521"/>
    <w:rsid w:val="008D4728"/>
    <w:rsid w:val="008D4F10"/>
    <w:rsid w:val="008D5257"/>
    <w:rsid w:val="008D5547"/>
    <w:rsid w:val="008D5CB0"/>
    <w:rsid w:val="008D5FAC"/>
    <w:rsid w:val="008D6081"/>
    <w:rsid w:val="008D6401"/>
    <w:rsid w:val="008D6484"/>
    <w:rsid w:val="008D70E1"/>
    <w:rsid w:val="008E0CEB"/>
    <w:rsid w:val="008E0E4D"/>
    <w:rsid w:val="008E112F"/>
    <w:rsid w:val="008E11B4"/>
    <w:rsid w:val="008E209D"/>
    <w:rsid w:val="008E2102"/>
    <w:rsid w:val="008E2534"/>
    <w:rsid w:val="008E30AA"/>
    <w:rsid w:val="008E30B9"/>
    <w:rsid w:val="008E39F6"/>
    <w:rsid w:val="008E518E"/>
    <w:rsid w:val="008E51CC"/>
    <w:rsid w:val="008E5F49"/>
    <w:rsid w:val="008E641D"/>
    <w:rsid w:val="008E6994"/>
    <w:rsid w:val="008E70DB"/>
    <w:rsid w:val="008E7D6C"/>
    <w:rsid w:val="008F0FF0"/>
    <w:rsid w:val="008F23F2"/>
    <w:rsid w:val="008F26E8"/>
    <w:rsid w:val="008F41ED"/>
    <w:rsid w:val="008F4B76"/>
    <w:rsid w:val="008F4D5C"/>
    <w:rsid w:val="008F5252"/>
    <w:rsid w:val="008F5573"/>
    <w:rsid w:val="008F5A14"/>
    <w:rsid w:val="008F6B62"/>
    <w:rsid w:val="008F725B"/>
    <w:rsid w:val="008F7DD2"/>
    <w:rsid w:val="00903256"/>
    <w:rsid w:val="00903409"/>
    <w:rsid w:val="009034FE"/>
    <w:rsid w:val="00905308"/>
    <w:rsid w:val="00905836"/>
    <w:rsid w:val="00905C28"/>
    <w:rsid w:val="00905D6F"/>
    <w:rsid w:val="00905FB5"/>
    <w:rsid w:val="009066F3"/>
    <w:rsid w:val="00907110"/>
    <w:rsid w:val="00907807"/>
    <w:rsid w:val="009102F9"/>
    <w:rsid w:val="009126D5"/>
    <w:rsid w:val="00912B73"/>
    <w:rsid w:val="009132EF"/>
    <w:rsid w:val="00913668"/>
    <w:rsid w:val="009146E1"/>
    <w:rsid w:val="00914FF0"/>
    <w:rsid w:val="0091554A"/>
    <w:rsid w:val="0091559D"/>
    <w:rsid w:val="009155C5"/>
    <w:rsid w:val="00915A67"/>
    <w:rsid w:val="0091682E"/>
    <w:rsid w:val="00916FB4"/>
    <w:rsid w:val="00917A36"/>
    <w:rsid w:val="00917CC1"/>
    <w:rsid w:val="009205EF"/>
    <w:rsid w:val="009208E5"/>
    <w:rsid w:val="00920F86"/>
    <w:rsid w:val="0092210A"/>
    <w:rsid w:val="009221C1"/>
    <w:rsid w:val="009226D7"/>
    <w:rsid w:val="00922C61"/>
    <w:rsid w:val="00923258"/>
    <w:rsid w:val="00924156"/>
    <w:rsid w:val="0092443D"/>
    <w:rsid w:val="00924D27"/>
    <w:rsid w:val="00925D52"/>
    <w:rsid w:val="00925DFD"/>
    <w:rsid w:val="00925E7E"/>
    <w:rsid w:val="0092611D"/>
    <w:rsid w:val="009264B9"/>
    <w:rsid w:val="0092658A"/>
    <w:rsid w:val="009265C1"/>
    <w:rsid w:val="00926A50"/>
    <w:rsid w:val="0092721E"/>
    <w:rsid w:val="009272BC"/>
    <w:rsid w:val="00930E42"/>
    <w:rsid w:val="009316A1"/>
    <w:rsid w:val="00931D27"/>
    <w:rsid w:val="0093213E"/>
    <w:rsid w:val="009326D4"/>
    <w:rsid w:val="00932930"/>
    <w:rsid w:val="00932DD2"/>
    <w:rsid w:val="00933118"/>
    <w:rsid w:val="009335CC"/>
    <w:rsid w:val="0093391E"/>
    <w:rsid w:val="0093409B"/>
    <w:rsid w:val="00934F6E"/>
    <w:rsid w:val="009351B7"/>
    <w:rsid w:val="009352DC"/>
    <w:rsid w:val="00935839"/>
    <w:rsid w:val="009360DC"/>
    <w:rsid w:val="0093610E"/>
    <w:rsid w:val="00936930"/>
    <w:rsid w:val="00937188"/>
    <w:rsid w:val="0093787F"/>
    <w:rsid w:val="00937A21"/>
    <w:rsid w:val="00937D14"/>
    <w:rsid w:val="009404F7"/>
    <w:rsid w:val="00940726"/>
    <w:rsid w:val="00940B5B"/>
    <w:rsid w:val="009411C7"/>
    <w:rsid w:val="00941B74"/>
    <w:rsid w:val="00941F83"/>
    <w:rsid w:val="009426F4"/>
    <w:rsid w:val="00943886"/>
    <w:rsid w:val="00945F19"/>
    <w:rsid w:val="00947673"/>
    <w:rsid w:val="009476C8"/>
    <w:rsid w:val="00950403"/>
    <w:rsid w:val="009511F2"/>
    <w:rsid w:val="009517FB"/>
    <w:rsid w:val="0095254B"/>
    <w:rsid w:val="009525AC"/>
    <w:rsid w:val="00953066"/>
    <w:rsid w:val="009543C8"/>
    <w:rsid w:val="00954533"/>
    <w:rsid w:val="00954AF0"/>
    <w:rsid w:val="00960E50"/>
    <w:rsid w:val="0096161E"/>
    <w:rsid w:val="00961A5B"/>
    <w:rsid w:val="00961DD0"/>
    <w:rsid w:val="00962315"/>
    <w:rsid w:val="009629D6"/>
    <w:rsid w:val="00962D26"/>
    <w:rsid w:val="00963000"/>
    <w:rsid w:val="009645FE"/>
    <w:rsid w:val="00965519"/>
    <w:rsid w:val="00965B98"/>
    <w:rsid w:val="00967928"/>
    <w:rsid w:val="009679C4"/>
    <w:rsid w:val="00970AB6"/>
    <w:rsid w:val="00970AF6"/>
    <w:rsid w:val="00970B8B"/>
    <w:rsid w:val="009714FC"/>
    <w:rsid w:val="00972B97"/>
    <w:rsid w:val="00972EC3"/>
    <w:rsid w:val="009732D6"/>
    <w:rsid w:val="009739E0"/>
    <w:rsid w:val="00974A5B"/>
    <w:rsid w:val="00974EAF"/>
    <w:rsid w:val="0097521A"/>
    <w:rsid w:val="00975C14"/>
    <w:rsid w:val="00975E2B"/>
    <w:rsid w:val="00975FC0"/>
    <w:rsid w:val="00976266"/>
    <w:rsid w:val="009768AE"/>
    <w:rsid w:val="009772DA"/>
    <w:rsid w:val="00977709"/>
    <w:rsid w:val="00980753"/>
    <w:rsid w:val="00980E85"/>
    <w:rsid w:val="00980E88"/>
    <w:rsid w:val="00980F4F"/>
    <w:rsid w:val="009815EF"/>
    <w:rsid w:val="00981CDD"/>
    <w:rsid w:val="00982280"/>
    <w:rsid w:val="009825B9"/>
    <w:rsid w:val="00984936"/>
    <w:rsid w:val="00984A9D"/>
    <w:rsid w:val="00985864"/>
    <w:rsid w:val="009861C0"/>
    <w:rsid w:val="0098653C"/>
    <w:rsid w:val="00987162"/>
    <w:rsid w:val="00987EB0"/>
    <w:rsid w:val="00991548"/>
    <w:rsid w:val="009924D2"/>
    <w:rsid w:val="00992604"/>
    <w:rsid w:val="00993E5E"/>
    <w:rsid w:val="00994409"/>
    <w:rsid w:val="009947C3"/>
    <w:rsid w:val="00994BC1"/>
    <w:rsid w:val="0099517D"/>
    <w:rsid w:val="00995951"/>
    <w:rsid w:val="00995A56"/>
    <w:rsid w:val="00996CB5"/>
    <w:rsid w:val="00996ECD"/>
    <w:rsid w:val="00997675"/>
    <w:rsid w:val="009A0390"/>
    <w:rsid w:val="009A11EA"/>
    <w:rsid w:val="009A14F5"/>
    <w:rsid w:val="009A1887"/>
    <w:rsid w:val="009A1F60"/>
    <w:rsid w:val="009A2625"/>
    <w:rsid w:val="009A2997"/>
    <w:rsid w:val="009A29BD"/>
    <w:rsid w:val="009A2C9F"/>
    <w:rsid w:val="009A3C82"/>
    <w:rsid w:val="009A3EF2"/>
    <w:rsid w:val="009A4205"/>
    <w:rsid w:val="009A439E"/>
    <w:rsid w:val="009A5713"/>
    <w:rsid w:val="009A58F2"/>
    <w:rsid w:val="009A594A"/>
    <w:rsid w:val="009A5997"/>
    <w:rsid w:val="009A66F3"/>
    <w:rsid w:val="009A6B4D"/>
    <w:rsid w:val="009A757F"/>
    <w:rsid w:val="009A7A1E"/>
    <w:rsid w:val="009A7A8F"/>
    <w:rsid w:val="009A7D76"/>
    <w:rsid w:val="009B0099"/>
    <w:rsid w:val="009B0109"/>
    <w:rsid w:val="009B11FA"/>
    <w:rsid w:val="009B3C06"/>
    <w:rsid w:val="009B3CF0"/>
    <w:rsid w:val="009B42BB"/>
    <w:rsid w:val="009B60F4"/>
    <w:rsid w:val="009B6169"/>
    <w:rsid w:val="009B79E2"/>
    <w:rsid w:val="009B7AE0"/>
    <w:rsid w:val="009C047F"/>
    <w:rsid w:val="009C1C44"/>
    <w:rsid w:val="009C1C78"/>
    <w:rsid w:val="009C230D"/>
    <w:rsid w:val="009C2AD6"/>
    <w:rsid w:val="009C4913"/>
    <w:rsid w:val="009C4B6F"/>
    <w:rsid w:val="009C5512"/>
    <w:rsid w:val="009C5AFD"/>
    <w:rsid w:val="009C6132"/>
    <w:rsid w:val="009C6300"/>
    <w:rsid w:val="009C6AE3"/>
    <w:rsid w:val="009C7366"/>
    <w:rsid w:val="009C737B"/>
    <w:rsid w:val="009C73AD"/>
    <w:rsid w:val="009C7420"/>
    <w:rsid w:val="009D0547"/>
    <w:rsid w:val="009D096F"/>
    <w:rsid w:val="009D0E2E"/>
    <w:rsid w:val="009D1A02"/>
    <w:rsid w:val="009D1E02"/>
    <w:rsid w:val="009D1FCB"/>
    <w:rsid w:val="009D2FE1"/>
    <w:rsid w:val="009D3434"/>
    <w:rsid w:val="009D40E5"/>
    <w:rsid w:val="009D431C"/>
    <w:rsid w:val="009D460C"/>
    <w:rsid w:val="009D5349"/>
    <w:rsid w:val="009D6FF2"/>
    <w:rsid w:val="009D7289"/>
    <w:rsid w:val="009D7A27"/>
    <w:rsid w:val="009E01C7"/>
    <w:rsid w:val="009E0E67"/>
    <w:rsid w:val="009E2181"/>
    <w:rsid w:val="009E22D6"/>
    <w:rsid w:val="009E2321"/>
    <w:rsid w:val="009E2765"/>
    <w:rsid w:val="009E29DD"/>
    <w:rsid w:val="009E2DB0"/>
    <w:rsid w:val="009E2EDC"/>
    <w:rsid w:val="009E408D"/>
    <w:rsid w:val="009E5579"/>
    <w:rsid w:val="009E5B66"/>
    <w:rsid w:val="009E6136"/>
    <w:rsid w:val="009E63AF"/>
    <w:rsid w:val="009E65FA"/>
    <w:rsid w:val="009F07CA"/>
    <w:rsid w:val="009F07E3"/>
    <w:rsid w:val="009F107C"/>
    <w:rsid w:val="009F1435"/>
    <w:rsid w:val="009F1C91"/>
    <w:rsid w:val="009F1F51"/>
    <w:rsid w:val="009F391A"/>
    <w:rsid w:val="009F3AE9"/>
    <w:rsid w:val="009F42E9"/>
    <w:rsid w:val="009F4977"/>
    <w:rsid w:val="009F525C"/>
    <w:rsid w:val="009F52B6"/>
    <w:rsid w:val="009F53F6"/>
    <w:rsid w:val="009F55F8"/>
    <w:rsid w:val="009F56B3"/>
    <w:rsid w:val="009F5D69"/>
    <w:rsid w:val="009F6902"/>
    <w:rsid w:val="009F6998"/>
    <w:rsid w:val="009F73AF"/>
    <w:rsid w:val="009F7D6A"/>
    <w:rsid w:val="009F7E4D"/>
    <w:rsid w:val="00A000E6"/>
    <w:rsid w:val="00A025BC"/>
    <w:rsid w:val="00A04861"/>
    <w:rsid w:val="00A04C42"/>
    <w:rsid w:val="00A05C2E"/>
    <w:rsid w:val="00A06CF6"/>
    <w:rsid w:val="00A078B1"/>
    <w:rsid w:val="00A07B3F"/>
    <w:rsid w:val="00A07B7C"/>
    <w:rsid w:val="00A07E18"/>
    <w:rsid w:val="00A1064B"/>
    <w:rsid w:val="00A109D7"/>
    <w:rsid w:val="00A10C4E"/>
    <w:rsid w:val="00A10E0B"/>
    <w:rsid w:val="00A123B9"/>
    <w:rsid w:val="00A13912"/>
    <w:rsid w:val="00A13984"/>
    <w:rsid w:val="00A144DB"/>
    <w:rsid w:val="00A163F0"/>
    <w:rsid w:val="00A16959"/>
    <w:rsid w:val="00A16E6C"/>
    <w:rsid w:val="00A17C54"/>
    <w:rsid w:val="00A20851"/>
    <w:rsid w:val="00A2179F"/>
    <w:rsid w:val="00A24313"/>
    <w:rsid w:val="00A24C77"/>
    <w:rsid w:val="00A252C2"/>
    <w:rsid w:val="00A2575B"/>
    <w:rsid w:val="00A27477"/>
    <w:rsid w:val="00A30225"/>
    <w:rsid w:val="00A31996"/>
    <w:rsid w:val="00A31F2F"/>
    <w:rsid w:val="00A33B15"/>
    <w:rsid w:val="00A34DD7"/>
    <w:rsid w:val="00A34FA9"/>
    <w:rsid w:val="00A35506"/>
    <w:rsid w:val="00A35F4F"/>
    <w:rsid w:val="00A371D7"/>
    <w:rsid w:val="00A373E6"/>
    <w:rsid w:val="00A37F91"/>
    <w:rsid w:val="00A404D4"/>
    <w:rsid w:val="00A4146C"/>
    <w:rsid w:val="00A41609"/>
    <w:rsid w:val="00A4172F"/>
    <w:rsid w:val="00A41EDF"/>
    <w:rsid w:val="00A4219F"/>
    <w:rsid w:val="00A4328B"/>
    <w:rsid w:val="00A450DE"/>
    <w:rsid w:val="00A4596F"/>
    <w:rsid w:val="00A46055"/>
    <w:rsid w:val="00A46DB0"/>
    <w:rsid w:val="00A473E5"/>
    <w:rsid w:val="00A478F8"/>
    <w:rsid w:val="00A47A14"/>
    <w:rsid w:val="00A47FF3"/>
    <w:rsid w:val="00A507F1"/>
    <w:rsid w:val="00A509B9"/>
    <w:rsid w:val="00A50EE4"/>
    <w:rsid w:val="00A511E2"/>
    <w:rsid w:val="00A51250"/>
    <w:rsid w:val="00A51470"/>
    <w:rsid w:val="00A51686"/>
    <w:rsid w:val="00A5184C"/>
    <w:rsid w:val="00A518AE"/>
    <w:rsid w:val="00A5201A"/>
    <w:rsid w:val="00A5267A"/>
    <w:rsid w:val="00A53FCF"/>
    <w:rsid w:val="00A54AA8"/>
    <w:rsid w:val="00A54E68"/>
    <w:rsid w:val="00A5558C"/>
    <w:rsid w:val="00A55A47"/>
    <w:rsid w:val="00A55BA9"/>
    <w:rsid w:val="00A55CF3"/>
    <w:rsid w:val="00A560D4"/>
    <w:rsid w:val="00A56AB8"/>
    <w:rsid w:val="00A56E4B"/>
    <w:rsid w:val="00A57AFC"/>
    <w:rsid w:val="00A60178"/>
    <w:rsid w:val="00A60301"/>
    <w:rsid w:val="00A60526"/>
    <w:rsid w:val="00A61076"/>
    <w:rsid w:val="00A61628"/>
    <w:rsid w:val="00A62327"/>
    <w:rsid w:val="00A62BB2"/>
    <w:rsid w:val="00A62D2E"/>
    <w:rsid w:val="00A632A6"/>
    <w:rsid w:val="00A6352B"/>
    <w:rsid w:val="00A63EF5"/>
    <w:rsid w:val="00A65364"/>
    <w:rsid w:val="00A656BB"/>
    <w:rsid w:val="00A660B8"/>
    <w:rsid w:val="00A67C0F"/>
    <w:rsid w:val="00A7087B"/>
    <w:rsid w:val="00A70B65"/>
    <w:rsid w:val="00A71AE5"/>
    <w:rsid w:val="00A73021"/>
    <w:rsid w:val="00A7354E"/>
    <w:rsid w:val="00A74064"/>
    <w:rsid w:val="00A74E3C"/>
    <w:rsid w:val="00A755C5"/>
    <w:rsid w:val="00A75B64"/>
    <w:rsid w:val="00A7687D"/>
    <w:rsid w:val="00A7695C"/>
    <w:rsid w:val="00A76CEF"/>
    <w:rsid w:val="00A77232"/>
    <w:rsid w:val="00A772AD"/>
    <w:rsid w:val="00A77A86"/>
    <w:rsid w:val="00A80471"/>
    <w:rsid w:val="00A808AF"/>
    <w:rsid w:val="00A808F3"/>
    <w:rsid w:val="00A8182D"/>
    <w:rsid w:val="00A81BF6"/>
    <w:rsid w:val="00A81E62"/>
    <w:rsid w:val="00A8208D"/>
    <w:rsid w:val="00A82160"/>
    <w:rsid w:val="00A82D49"/>
    <w:rsid w:val="00A83590"/>
    <w:rsid w:val="00A84427"/>
    <w:rsid w:val="00A84852"/>
    <w:rsid w:val="00A84D10"/>
    <w:rsid w:val="00A84F62"/>
    <w:rsid w:val="00A86E84"/>
    <w:rsid w:val="00A87A49"/>
    <w:rsid w:val="00A9052F"/>
    <w:rsid w:val="00A908C5"/>
    <w:rsid w:val="00A90A54"/>
    <w:rsid w:val="00A92977"/>
    <w:rsid w:val="00A929B7"/>
    <w:rsid w:val="00A94BD9"/>
    <w:rsid w:val="00A95658"/>
    <w:rsid w:val="00A95CCD"/>
    <w:rsid w:val="00A96434"/>
    <w:rsid w:val="00A966D2"/>
    <w:rsid w:val="00AA09A5"/>
    <w:rsid w:val="00AA0F17"/>
    <w:rsid w:val="00AA131E"/>
    <w:rsid w:val="00AA14C0"/>
    <w:rsid w:val="00AA20ED"/>
    <w:rsid w:val="00AA2C12"/>
    <w:rsid w:val="00AA332F"/>
    <w:rsid w:val="00AA39D2"/>
    <w:rsid w:val="00AA3BD0"/>
    <w:rsid w:val="00AA3D43"/>
    <w:rsid w:val="00AA7002"/>
    <w:rsid w:val="00AA77D7"/>
    <w:rsid w:val="00AA7FDD"/>
    <w:rsid w:val="00AB0D3D"/>
    <w:rsid w:val="00AB10A6"/>
    <w:rsid w:val="00AB1A07"/>
    <w:rsid w:val="00AB1DB3"/>
    <w:rsid w:val="00AB2FD8"/>
    <w:rsid w:val="00AB360A"/>
    <w:rsid w:val="00AB3B3D"/>
    <w:rsid w:val="00AB3C96"/>
    <w:rsid w:val="00AB45A6"/>
    <w:rsid w:val="00AB50CB"/>
    <w:rsid w:val="00AB514E"/>
    <w:rsid w:val="00AB59A1"/>
    <w:rsid w:val="00AB6672"/>
    <w:rsid w:val="00AB7110"/>
    <w:rsid w:val="00AB7F75"/>
    <w:rsid w:val="00AC0677"/>
    <w:rsid w:val="00AC13F5"/>
    <w:rsid w:val="00AC1559"/>
    <w:rsid w:val="00AC32B8"/>
    <w:rsid w:val="00AC36FF"/>
    <w:rsid w:val="00AC4725"/>
    <w:rsid w:val="00AC51B8"/>
    <w:rsid w:val="00AC56AF"/>
    <w:rsid w:val="00AC5C04"/>
    <w:rsid w:val="00AC649B"/>
    <w:rsid w:val="00AC7168"/>
    <w:rsid w:val="00AC7A0A"/>
    <w:rsid w:val="00AD089F"/>
    <w:rsid w:val="00AD096F"/>
    <w:rsid w:val="00AD1C20"/>
    <w:rsid w:val="00AD1D85"/>
    <w:rsid w:val="00AD392A"/>
    <w:rsid w:val="00AD3A50"/>
    <w:rsid w:val="00AD3A99"/>
    <w:rsid w:val="00AD483B"/>
    <w:rsid w:val="00AD6D78"/>
    <w:rsid w:val="00AD6EB4"/>
    <w:rsid w:val="00AD73AB"/>
    <w:rsid w:val="00AD746C"/>
    <w:rsid w:val="00AD7A32"/>
    <w:rsid w:val="00AE070E"/>
    <w:rsid w:val="00AE1A01"/>
    <w:rsid w:val="00AE1AAC"/>
    <w:rsid w:val="00AE1F91"/>
    <w:rsid w:val="00AE213B"/>
    <w:rsid w:val="00AE327D"/>
    <w:rsid w:val="00AE33DC"/>
    <w:rsid w:val="00AE3FA5"/>
    <w:rsid w:val="00AE4094"/>
    <w:rsid w:val="00AE43C6"/>
    <w:rsid w:val="00AE469D"/>
    <w:rsid w:val="00AE6625"/>
    <w:rsid w:val="00AE66CF"/>
    <w:rsid w:val="00AE691B"/>
    <w:rsid w:val="00AE6B9A"/>
    <w:rsid w:val="00AE71B8"/>
    <w:rsid w:val="00AE7BAE"/>
    <w:rsid w:val="00AF15CD"/>
    <w:rsid w:val="00AF2D82"/>
    <w:rsid w:val="00AF2D9C"/>
    <w:rsid w:val="00AF2E5A"/>
    <w:rsid w:val="00AF31E5"/>
    <w:rsid w:val="00AF38FE"/>
    <w:rsid w:val="00AF41B7"/>
    <w:rsid w:val="00AF4D38"/>
    <w:rsid w:val="00AF63AD"/>
    <w:rsid w:val="00AF7241"/>
    <w:rsid w:val="00AF762A"/>
    <w:rsid w:val="00B00E69"/>
    <w:rsid w:val="00B014E9"/>
    <w:rsid w:val="00B01857"/>
    <w:rsid w:val="00B026FB"/>
    <w:rsid w:val="00B030EE"/>
    <w:rsid w:val="00B033EB"/>
    <w:rsid w:val="00B0432E"/>
    <w:rsid w:val="00B04A8F"/>
    <w:rsid w:val="00B05285"/>
    <w:rsid w:val="00B056BC"/>
    <w:rsid w:val="00B05B71"/>
    <w:rsid w:val="00B062C2"/>
    <w:rsid w:val="00B07B82"/>
    <w:rsid w:val="00B108A2"/>
    <w:rsid w:val="00B12306"/>
    <w:rsid w:val="00B126BF"/>
    <w:rsid w:val="00B12EE9"/>
    <w:rsid w:val="00B1344F"/>
    <w:rsid w:val="00B13809"/>
    <w:rsid w:val="00B13931"/>
    <w:rsid w:val="00B1438F"/>
    <w:rsid w:val="00B1589D"/>
    <w:rsid w:val="00B1657B"/>
    <w:rsid w:val="00B1661B"/>
    <w:rsid w:val="00B16B34"/>
    <w:rsid w:val="00B1713A"/>
    <w:rsid w:val="00B17797"/>
    <w:rsid w:val="00B17A49"/>
    <w:rsid w:val="00B20158"/>
    <w:rsid w:val="00B2032B"/>
    <w:rsid w:val="00B20563"/>
    <w:rsid w:val="00B22098"/>
    <w:rsid w:val="00B22A14"/>
    <w:rsid w:val="00B22BAC"/>
    <w:rsid w:val="00B236CA"/>
    <w:rsid w:val="00B2371D"/>
    <w:rsid w:val="00B245A5"/>
    <w:rsid w:val="00B25D32"/>
    <w:rsid w:val="00B2687A"/>
    <w:rsid w:val="00B2753D"/>
    <w:rsid w:val="00B27C70"/>
    <w:rsid w:val="00B30241"/>
    <w:rsid w:val="00B30362"/>
    <w:rsid w:val="00B30FDA"/>
    <w:rsid w:val="00B31322"/>
    <w:rsid w:val="00B3189F"/>
    <w:rsid w:val="00B3201C"/>
    <w:rsid w:val="00B321D2"/>
    <w:rsid w:val="00B3247A"/>
    <w:rsid w:val="00B338AC"/>
    <w:rsid w:val="00B33E56"/>
    <w:rsid w:val="00B348A9"/>
    <w:rsid w:val="00B3540F"/>
    <w:rsid w:val="00B3566C"/>
    <w:rsid w:val="00B35AE0"/>
    <w:rsid w:val="00B35BA6"/>
    <w:rsid w:val="00B368D2"/>
    <w:rsid w:val="00B37080"/>
    <w:rsid w:val="00B3709D"/>
    <w:rsid w:val="00B376D9"/>
    <w:rsid w:val="00B40292"/>
    <w:rsid w:val="00B40454"/>
    <w:rsid w:val="00B40BDC"/>
    <w:rsid w:val="00B41388"/>
    <w:rsid w:val="00B419F2"/>
    <w:rsid w:val="00B41C9E"/>
    <w:rsid w:val="00B41DB0"/>
    <w:rsid w:val="00B43042"/>
    <w:rsid w:val="00B436FA"/>
    <w:rsid w:val="00B43F0F"/>
    <w:rsid w:val="00B44CCC"/>
    <w:rsid w:val="00B44F96"/>
    <w:rsid w:val="00B4576F"/>
    <w:rsid w:val="00B46405"/>
    <w:rsid w:val="00B46435"/>
    <w:rsid w:val="00B471CB"/>
    <w:rsid w:val="00B501B5"/>
    <w:rsid w:val="00B515BE"/>
    <w:rsid w:val="00B52EDF"/>
    <w:rsid w:val="00B53E16"/>
    <w:rsid w:val="00B547C2"/>
    <w:rsid w:val="00B55147"/>
    <w:rsid w:val="00B55CB7"/>
    <w:rsid w:val="00B55E56"/>
    <w:rsid w:val="00B571DC"/>
    <w:rsid w:val="00B57852"/>
    <w:rsid w:val="00B5790A"/>
    <w:rsid w:val="00B57F59"/>
    <w:rsid w:val="00B60043"/>
    <w:rsid w:val="00B60A68"/>
    <w:rsid w:val="00B60D0E"/>
    <w:rsid w:val="00B62375"/>
    <w:rsid w:val="00B627BE"/>
    <w:rsid w:val="00B62987"/>
    <w:rsid w:val="00B63F31"/>
    <w:rsid w:val="00B64350"/>
    <w:rsid w:val="00B657C3"/>
    <w:rsid w:val="00B66174"/>
    <w:rsid w:val="00B6633A"/>
    <w:rsid w:val="00B66D7F"/>
    <w:rsid w:val="00B674E5"/>
    <w:rsid w:val="00B67EBE"/>
    <w:rsid w:val="00B70764"/>
    <w:rsid w:val="00B70904"/>
    <w:rsid w:val="00B70D82"/>
    <w:rsid w:val="00B71E41"/>
    <w:rsid w:val="00B71EFC"/>
    <w:rsid w:val="00B72245"/>
    <w:rsid w:val="00B7355F"/>
    <w:rsid w:val="00B736FC"/>
    <w:rsid w:val="00B73980"/>
    <w:rsid w:val="00B74140"/>
    <w:rsid w:val="00B74F2F"/>
    <w:rsid w:val="00B75615"/>
    <w:rsid w:val="00B76BBD"/>
    <w:rsid w:val="00B77025"/>
    <w:rsid w:val="00B772AB"/>
    <w:rsid w:val="00B775B8"/>
    <w:rsid w:val="00B80603"/>
    <w:rsid w:val="00B80E71"/>
    <w:rsid w:val="00B813A2"/>
    <w:rsid w:val="00B82592"/>
    <w:rsid w:val="00B82D9E"/>
    <w:rsid w:val="00B84365"/>
    <w:rsid w:val="00B8446D"/>
    <w:rsid w:val="00B84CF9"/>
    <w:rsid w:val="00B8560C"/>
    <w:rsid w:val="00B86BEF"/>
    <w:rsid w:val="00B87603"/>
    <w:rsid w:val="00B877AD"/>
    <w:rsid w:val="00B87F90"/>
    <w:rsid w:val="00B9070E"/>
    <w:rsid w:val="00B91C45"/>
    <w:rsid w:val="00B92559"/>
    <w:rsid w:val="00B94D0B"/>
    <w:rsid w:val="00B95109"/>
    <w:rsid w:val="00B961D3"/>
    <w:rsid w:val="00B96355"/>
    <w:rsid w:val="00B96356"/>
    <w:rsid w:val="00B9772C"/>
    <w:rsid w:val="00B97A3D"/>
    <w:rsid w:val="00BA0119"/>
    <w:rsid w:val="00BA05F6"/>
    <w:rsid w:val="00BA05FF"/>
    <w:rsid w:val="00BA0646"/>
    <w:rsid w:val="00BA1A43"/>
    <w:rsid w:val="00BA1EC2"/>
    <w:rsid w:val="00BA3985"/>
    <w:rsid w:val="00BA3CB6"/>
    <w:rsid w:val="00BA4F08"/>
    <w:rsid w:val="00BA52D1"/>
    <w:rsid w:val="00BA53A0"/>
    <w:rsid w:val="00BA5E60"/>
    <w:rsid w:val="00BA61C2"/>
    <w:rsid w:val="00BA6C45"/>
    <w:rsid w:val="00BA7157"/>
    <w:rsid w:val="00BB0241"/>
    <w:rsid w:val="00BB273A"/>
    <w:rsid w:val="00BB2B35"/>
    <w:rsid w:val="00BB2C16"/>
    <w:rsid w:val="00BB2E9C"/>
    <w:rsid w:val="00BB40F9"/>
    <w:rsid w:val="00BB4285"/>
    <w:rsid w:val="00BB481D"/>
    <w:rsid w:val="00BB4A91"/>
    <w:rsid w:val="00BB53E9"/>
    <w:rsid w:val="00BB5853"/>
    <w:rsid w:val="00BB5AFB"/>
    <w:rsid w:val="00BB5DEA"/>
    <w:rsid w:val="00BB6199"/>
    <w:rsid w:val="00BB649A"/>
    <w:rsid w:val="00BB6D65"/>
    <w:rsid w:val="00BB75C3"/>
    <w:rsid w:val="00BB76CA"/>
    <w:rsid w:val="00BB7AB6"/>
    <w:rsid w:val="00BC04FA"/>
    <w:rsid w:val="00BC0ADE"/>
    <w:rsid w:val="00BC13FF"/>
    <w:rsid w:val="00BC1896"/>
    <w:rsid w:val="00BC1D91"/>
    <w:rsid w:val="00BC23D8"/>
    <w:rsid w:val="00BC287F"/>
    <w:rsid w:val="00BC2D3F"/>
    <w:rsid w:val="00BC4CFB"/>
    <w:rsid w:val="00BC5422"/>
    <w:rsid w:val="00BC63FE"/>
    <w:rsid w:val="00BC6F70"/>
    <w:rsid w:val="00BC7207"/>
    <w:rsid w:val="00BC7877"/>
    <w:rsid w:val="00BC7D4E"/>
    <w:rsid w:val="00BD03B9"/>
    <w:rsid w:val="00BD11CB"/>
    <w:rsid w:val="00BD13E6"/>
    <w:rsid w:val="00BD1CE4"/>
    <w:rsid w:val="00BD224F"/>
    <w:rsid w:val="00BD23BD"/>
    <w:rsid w:val="00BD27BF"/>
    <w:rsid w:val="00BD3556"/>
    <w:rsid w:val="00BD4179"/>
    <w:rsid w:val="00BD41A3"/>
    <w:rsid w:val="00BD4467"/>
    <w:rsid w:val="00BD5476"/>
    <w:rsid w:val="00BD77C7"/>
    <w:rsid w:val="00BD7F8B"/>
    <w:rsid w:val="00BE0065"/>
    <w:rsid w:val="00BE0E77"/>
    <w:rsid w:val="00BE122B"/>
    <w:rsid w:val="00BE257A"/>
    <w:rsid w:val="00BE2963"/>
    <w:rsid w:val="00BE349D"/>
    <w:rsid w:val="00BE3888"/>
    <w:rsid w:val="00BE3B4E"/>
    <w:rsid w:val="00BE4636"/>
    <w:rsid w:val="00BE4F08"/>
    <w:rsid w:val="00BE61E4"/>
    <w:rsid w:val="00BE7671"/>
    <w:rsid w:val="00BE788D"/>
    <w:rsid w:val="00BF0840"/>
    <w:rsid w:val="00BF0C32"/>
    <w:rsid w:val="00BF0C41"/>
    <w:rsid w:val="00BF143F"/>
    <w:rsid w:val="00BF28DD"/>
    <w:rsid w:val="00BF2F8A"/>
    <w:rsid w:val="00BF388B"/>
    <w:rsid w:val="00BF3A1B"/>
    <w:rsid w:val="00BF3A3C"/>
    <w:rsid w:val="00BF5390"/>
    <w:rsid w:val="00BF5E31"/>
    <w:rsid w:val="00BF5F9F"/>
    <w:rsid w:val="00BF6010"/>
    <w:rsid w:val="00BF6211"/>
    <w:rsid w:val="00BF64C0"/>
    <w:rsid w:val="00BF754B"/>
    <w:rsid w:val="00BF75ED"/>
    <w:rsid w:val="00C006EF"/>
    <w:rsid w:val="00C00D4A"/>
    <w:rsid w:val="00C0316E"/>
    <w:rsid w:val="00C050DE"/>
    <w:rsid w:val="00C0513E"/>
    <w:rsid w:val="00C05654"/>
    <w:rsid w:val="00C05812"/>
    <w:rsid w:val="00C06153"/>
    <w:rsid w:val="00C06A12"/>
    <w:rsid w:val="00C06C50"/>
    <w:rsid w:val="00C07ABC"/>
    <w:rsid w:val="00C1024D"/>
    <w:rsid w:val="00C106F5"/>
    <w:rsid w:val="00C10C0C"/>
    <w:rsid w:val="00C11D1D"/>
    <w:rsid w:val="00C1247C"/>
    <w:rsid w:val="00C13335"/>
    <w:rsid w:val="00C138B9"/>
    <w:rsid w:val="00C16459"/>
    <w:rsid w:val="00C171E6"/>
    <w:rsid w:val="00C17B4E"/>
    <w:rsid w:val="00C20146"/>
    <w:rsid w:val="00C214EC"/>
    <w:rsid w:val="00C21D06"/>
    <w:rsid w:val="00C21EAE"/>
    <w:rsid w:val="00C22D04"/>
    <w:rsid w:val="00C22EDB"/>
    <w:rsid w:val="00C25752"/>
    <w:rsid w:val="00C2590C"/>
    <w:rsid w:val="00C25DB0"/>
    <w:rsid w:val="00C26B7F"/>
    <w:rsid w:val="00C278E1"/>
    <w:rsid w:val="00C27A4E"/>
    <w:rsid w:val="00C30343"/>
    <w:rsid w:val="00C30C22"/>
    <w:rsid w:val="00C3117A"/>
    <w:rsid w:val="00C31260"/>
    <w:rsid w:val="00C3198B"/>
    <w:rsid w:val="00C31A50"/>
    <w:rsid w:val="00C31A77"/>
    <w:rsid w:val="00C31C21"/>
    <w:rsid w:val="00C31D42"/>
    <w:rsid w:val="00C32877"/>
    <w:rsid w:val="00C32942"/>
    <w:rsid w:val="00C332A6"/>
    <w:rsid w:val="00C33FD4"/>
    <w:rsid w:val="00C34115"/>
    <w:rsid w:val="00C34202"/>
    <w:rsid w:val="00C3430B"/>
    <w:rsid w:val="00C34385"/>
    <w:rsid w:val="00C3451D"/>
    <w:rsid w:val="00C34B0D"/>
    <w:rsid w:val="00C35A3D"/>
    <w:rsid w:val="00C37A45"/>
    <w:rsid w:val="00C4029F"/>
    <w:rsid w:val="00C40653"/>
    <w:rsid w:val="00C4097F"/>
    <w:rsid w:val="00C425CA"/>
    <w:rsid w:val="00C434C8"/>
    <w:rsid w:val="00C442A2"/>
    <w:rsid w:val="00C445FE"/>
    <w:rsid w:val="00C448FB"/>
    <w:rsid w:val="00C44FB1"/>
    <w:rsid w:val="00C4567C"/>
    <w:rsid w:val="00C46994"/>
    <w:rsid w:val="00C46AD9"/>
    <w:rsid w:val="00C46C8E"/>
    <w:rsid w:val="00C47556"/>
    <w:rsid w:val="00C476AC"/>
    <w:rsid w:val="00C479A0"/>
    <w:rsid w:val="00C47FF0"/>
    <w:rsid w:val="00C50F2C"/>
    <w:rsid w:val="00C5182D"/>
    <w:rsid w:val="00C51D83"/>
    <w:rsid w:val="00C526BC"/>
    <w:rsid w:val="00C53328"/>
    <w:rsid w:val="00C535B3"/>
    <w:rsid w:val="00C538B2"/>
    <w:rsid w:val="00C53EA9"/>
    <w:rsid w:val="00C5436A"/>
    <w:rsid w:val="00C543AE"/>
    <w:rsid w:val="00C556CD"/>
    <w:rsid w:val="00C5627F"/>
    <w:rsid w:val="00C569DA"/>
    <w:rsid w:val="00C56FCB"/>
    <w:rsid w:val="00C570D1"/>
    <w:rsid w:val="00C5719F"/>
    <w:rsid w:val="00C572CF"/>
    <w:rsid w:val="00C5771A"/>
    <w:rsid w:val="00C60A42"/>
    <w:rsid w:val="00C61661"/>
    <w:rsid w:val="00C61CB4"/>
    <w:rsid w:val="00C62846"/>
    <w:rsid w:val="00C635F8"/>
    <w:rsid w:val="00C63B6B"/>
    <w:rsid w:val="00C63CA4"/>
    <w:rsid w:val="00C642D0"/>
    <w:rsid w:val="00C645C7"/>
    <w:rsid w:val="00C66076"/>
    <w:rsid w:val="00C66216"/>
    <w:rsid w:val="00C67895"/>
    <w:rsid w:val="00C70077"/>
    <w:rsid w:val="00C700B5"/>
    <w:rsid w:val="00C711AF"/>
    <w:rsid w:val="00C71F5B"/>
    <w:rsid w:val="00C72102"/>
    <w:rsid w:val="00C723F2"/>
    <w:rsid w:val="00C726DE"/>
    <w:rsid w:val="00C733B0"/>
    <w:rsid w:val="00C7420A"/>
    <w:rsid w:val="00C75933"/>
    <w:rsid w:val="00C75AF5"/>
    <w:rsid w:val="00C75D33"/>
    <w:rsid w:val="00C76711"/>
    <w:rsid w:val="00C774B8"/>
    <w:rsid w:val="00C77520"/>
    <w:rsid w:val="00C779AE"/>
    <w:rsid w:val="00C77EAC"/>
    <w:rsid w:val="00C8137E"/>
    <w:rsid w:val="00C820B9"/>
    <w:rsid w:val="00C8252E"/>
    <w:rsid w:val="00C825A6"/>
    <w:rsid w:val="00C828B9"/>
    <w:rsid w:val="00C82D6E"/>
    <w:rsid w:val="00C838DB"/>
    <w:rsid w:val="00C8407A"/>
    <w:rsid w:val="00C844B4"/>
    <w:rsid w:val="00C846A4"/>
    <w:rsid w:val="00C849B9"/>
    <w:rsid w:val="00C85F93"/>
    <w:rsid w:val="00C87242"/>
    <w:rsid w:val="00C901E1"/>
    <w:rsid w:val="00C9042C"/>
    <w:rsid w:val="00C925FE"/>
    <w:rsid w:val="00C929C3"/>
    <w:rsid w:val="00C93519"/>
    <w:rsid w:val="00C951BA"/>
    <w:rsid w:val="00C957C1"/>
    <w:rsid w:val="00C95EB2"/>
    <w:rsid w:val="00C97509"/>
    <w:rsid w:val="00C97A78"/>
    <w:rsid w:val="00C97A7C"/>
    <w:rsid w:val="00CA0C93"/>
    <w:rsid w:val="00CA11CE"/>
    <w:rsid w:val="00CA16C7"/>
    <w:rsid w:val="00CA1781"/>
    <w:rsid w:val="00CA2A0D"/>
    <w:rsid w:val="00CA2E05"/>
    <w:rsid w:val="00CA30E6"/>
    <w:rsid w:val="00CA3CAA"/>
    <w:rsid w:val="00CA44FF"/>
    <w:rsid w:val="00CA48C2"/>
    <w:rsid w:val="00CA49AD"/>
    <w:rsid w:val="00CA540E"/>
    <w:rsid w:val="00CA54A1"/>
    <w:rsid w:val="00CA5A53"/>
    <w:rsid w:val="00CA6060"/>
    <w:rsid w:val="00CA64E5"/>
    <w:rsid w:val="00CA6E21"/>
    <w:rsid w:val="00CA747C"/>
    <w:rsid w:val="00CA7E0F"/>
    <w:rsid w:val="00CB0401"/>
    <w:rsid w:val="00CB058C"/>
    <w:rsid w:val="00CB106F"/>
    <w:rsid w:val="00CB198C"/>
    <w:rsid w:val="00CB2EA6"/>
    <w:rsid w:val="00CB3E07"/>
    <w:rsid w:val="00CB426D"/>
    <w:rsid w:val="00CB450B"/>
    <w:rsid w:val="00CB48F5"/>
    <w:rsid w:val="00CB4AD5"/>
    <w:rsid w:val="00CB611E"/>
    <w:rsid w:val="00CB639E"/>
    <w:rsid w:val="00CB6BA8"/>
    <w:rsid w:val="00CB7A36"/>
    <w:rsid w:val="00CB7B67"/>
    <w:rsid w:val="00CC1073"/>
    <w:rsid w:val="00CC1437"/>
    <w:rsid w:val="00CC18C0"/>
    <w:rsid w:val="00CC1C47"/>
    <w:rsid w:val="00CC1EC4"/>
    <w:rsid w:val="00CC2A11"/>
    <w:rsid w:val="00CC3C48"/>
    <w:rsid w:val="00CC4490"/>
    <w:rsid w:val="00CC4584"/>
    <w:rsid w:val="00CC519A"/>
    <w:rsid w:val="00CC5565"/>
    <w:rsid w:val="00CC6AC7"/>
    <w:rsid w:val="00CC7575"/>
    <w:rsid w:val="00CC7F5B"/>
    <w:rsid w:val="00CD1059"/>
    <w:rsid w:val="00CD15E5"/>
    <w:rsid w:val="00CD178E"/>
    <w:rsid w:val="00CD18A5"/>
    <w:rsid w:val="00CD1D2E"/>
    <w:rsid w:val="00CD2394"/>
    <w:rsid w:val="00CD26C5"/>
    <w:rsid w:val="00CD310C"/>
    <w:rsid w:val="00CD3711"/>
    <w:rsid w:val="00CD3C72"/>
    <w:rsid w:val="00CD3DBC"/>
    <w:rsid w:val="00CD3F05"/>
    <w:rsid w:val="00CD3F4E"/>
    <w:rsid w:val="00CD4AD5"/>
    <w:rsid w:val="00CD57EE"/>
    <w:rsid w:val="00CD635F"/>
    <w:rsid w:val="00CD69D8"/>
    <w:rsid w:val="00CD7AFB"/>
    <w:rsid w:val="00CE158A"/>
    <w:rsid w:val="00CE2078"/>
    <w:rsid w:val="00CE24C8"/>
    <w:rsid w:val="00CE285D"/>
    <w:rsid w:val="00CE294C"/>
    <w:rsid w:val="00CE36E8"/>
    <w:rsid w:val="00CE4A3D"/>
    <w:rsid w:val="00CE4E56"/>
    <w:rsid w:val="00CE4F37"/>
    <w:rsid w:val="00CE5753"/>
    <w:rsid w:val="00CE5A87"/>
    <w:rsid w:val="00CE624C"/>
    <w:rsid w:val="00CE675C"/>
    <w:rsid w:val="00CE683C"/>
    <w:rsid w:val="00CE6A8E"/>
    <w:rsid w:val="00CF03EB"/>
    <w:rsid w:val="00CF0A4D"/>
    <w:rsid w:val="00CF0A6F"/>
    <w:rsid w:val="00CF0C17"/>
    <w:rsid w:val="00CF0C2A"/>
    <w:rsid w:val="00CF1035"/>
    <w:rsid w:val="00CF1CEF"/>
    <w:rsid w:val="00CF1D8C"/>
    <w:rsid w:val="00CF2F2D"/>
    <w:rsid w:val="00CF2F64"/>
    <w:rsid w:val="00CF314A"/>
    <w:rsid w:val="00CF4221"/>
    <w:rsid w:val="00CF4697"/>
    <w:rsid w:val="00CF576C"/>
    <w:rsid w:val="00CF5F36"/>
    <w:rsid w:val="00CF6A6A"/>
    <w:rsid w:val="00CF6BCB"/>
    <w:rsid w:val="00CF724C"/>
    <w:rsid w:val="00CF744B"/>
    <w:rsid w:val="00CF7B31"/>
    <w:rsid w:val="00D00747"/>
    <w:rsid w:val="00D00CF5"/>
    <w:rsid w:val="00D00D57"/>
    <w:rsid w:val="00D017DA"/>
    <w:rsid w:val="00D02360"/>
    <w:rsid w:val="00D02750"/>
    <w:rsid w:val="00D02952"/>
    <w:rsid w:val="00D03213"/>
    <w:rsid w:val="00D043E6"/>
    <w:rsid w:val="00D05D5E"/>
    <w:rsid w:val="00D05D72"/>
    <w:rsid w:val="00D05EE4"/>
    <w:rsid w:val="00D06EF6"/>
    <w:rsid w:val="00D105C5"/>
    <w:rsid w:val="00D10FE9"/>
    <w:rsid w:val="00D11C9C"/>
    <w:rsid w:val="00D120E8"/>
    <w:rsid w:val="00D12704"/>
    <w:rsid w:val="00D137CE"/>
    <w:rsid w:val="00D150FE"/>
    <w:rsid w:val="00D1634E"/>
    <w:rsid w:val="00D1657C"/>
    <w:rsid w:val="00D1679C"/>
    <w:rsid w:val="00D169D0"/>
    <w:rsid w:val="00D16B21"/>
    <w:rsid w:val="00D1716D"/>
    <w:rsid w:val="00D1735F"/>
    <w:rsid w:val="00D17CAE"/>
    <w:rsid w:val="00D20036"/>
    <w:rsid w:val="00D2005E"/>
    <w:rsid w:val="00D206ED"/>
    <w:rsid w:val="00D2161A"/>
    <w:rsid w:val="00D21B30"/>
    <w:rsid w:val="00D22018"/>
    <w:rsid w:val="00D22E1F"/>
    <w:rsid w:val="00D2338B"/>
    <w:rsid w:val="00D23399"/>
    <w:rsid w:val="00D23925"/>
    <w:rsid w:val="00D24BAE"/>
    <w:rsid w:val="00D268DA"/>
    <w:rsid w:val="00D27839"/>
    <w:rsid w:val="00D305A2"/>
    <w:rsid w:val="00D30B4A"/>
    <w:rsid w:val="00D31C56"/>
    <w:rsid w:val="00D3222D"/>
    <w:rsid w:val="00D325FD"/>
    <w:rsid w:val="00D32E54"/>
    <w:rsid w:val="00D330C9"/>
    <w:rsid w:val="00D3404A"/>
    <w:rsid w:val="00D34CBF"/>
    <w:rsid w:val="00D351D7"/>
    <w:rsid w:val="00D36299"/>
    <w:rsid w:val="00D36428"/>
    <w:rsid w:val="00D3678C"/>
    <w:rsid w:val="00D36E69"/>
    <w:rsid w:val="00D36F1B"/>
    <w:rsid w:val="00D37CBE"/>
    <w:rsid w:val="00D403AE"/>
    <w:rsid w:val="00D40C73"/>
    <w:rsid w:val="00D40DBA"/>
    <w:rsid w:val="00D42886"/>
    <w:rsid w:val="00D434B3"/>
    <w:rsid w:val="00D438BB"/>
    <w:rsid w:val="00D4408E"/>
    <w:rsid w:val="00D444BB"/>
    <w:rsid w:val="00D456A2"/>
    <w:rsid w:val="00D45C31"/>
    <w:rsid w:val="00D46FC6"/>
    <w:rsid w:val="00D46FE0"/>
    <w:rsid w:val="00D4732B"/>
    <w:rsid w:val="00D47FF9"/>
    <w:rsid w:val="00D50485"/>
    <w:rsid w:val="00D50CC6"/>
    <w:rsid w:val="00D5213B"/>
    <w:rsid w:val="00D5214A"/>
    <w:rsid w:val="00D529ED"/>
    <w:rsid w:val="00D52C27"/>
    <w:rsid w:val="00D52FD1"/>
    <w:rsid w:val="00D5421D"/>
    <w:rsid w:val="00D5425E"/>
    <w:rsid w:val="00D5452F"/>
    <w:rsid w:val="00D54CB7"/>
    <w:rsid w:val="00D54CC1"/>
    <w:rsid w:val="00D551F1"/>
    <w:rsid w:val="00D56392"/>
    <w:rsid w:val="00D563AC"/>
    <w:rsid w:val="00D56F30"/>
    <w:rsid w:val="00D57376"/>
    <w:rsid w:val="00D579E2"/>
    <w:rsid w:val="00D57F88"/>
    <w:rsid w:val="00D6115C"/>
    <w:rsid w:val="00D614BB"/>
    <w:rsid w:val="00D61757"/>
    <w:rsid w:val="00D6185C"/>
    <w:rsid w:val="00D621E0"/>
    <w:rsid w:val="00D6289E"/>
    <w:rsid w:val="00D62D40"/>
    <w:rsid w:val="00D62D90"/>
    <w:rsid w:val="00D6328C"/>
    <w:rsid w:val="00D6381A"/>
    <w:rsid w:val="00D6465A"/>
    <w:rsid w:val="00D65CEE"/>
    <w:rsid w:val="00D65D2A"/>
    <w:rsid w:val="00D67389"/>
    <w:rsid w:val="00D7018C"/>
    <w:rsid w:val="00D70900"/>
    <w:rsid w:val="00D70985"/>
    <w:rsid w:val="00D7103B"/>
    <w:rsid w:val="00D722E8"/>
    <w:rsid w:val="00D72409"/>
    <w:rsid w:val="00D7275F"/>
    <w:rsid w:val="00D72A52"/>
    <w:rsid w:val="00D73622"/>
    <w:rsid w:val="00D73E4F"/>
    <w:rsid w:val="00D73FB5"/>
    <w:rsid w:val="00D745C5"/>
    <w:rsid w:val="00D74E00"/>
    <w:rsid w:val="00D750D4"/>
    <w:rsid w:val="00D75892"/>
    <w:rsid w:val="00D75E47"/>
    <w:rsid w:val="00D76759"/>
    <w:rsid w:val="00D76E6B"/>
    <w:rsid w:val="00D77265"/>
    <w:rsid w:val="00D77D87"/>
    <w:rsid w:val="00D800A2"/>
    <w:rsid w:val="00D80A42"/>
    <w:rsid w:val="00D80BC8"/>
    <w:rsid w:val="00D80EAA"/>
    <w:rsid w:val="00D80EC8"/>
    <w:rsid w:val="00D81865"/>
    <w:rsid w:val="00D82022"/>
    <w:rsid w:val="00D82176"/>
    <w:rsid w:val="00D833B7"/>
    <w:rsid w:val="00D842B1"/>
    <w:rsid w:val="00D849EC"/>
    <w:rsid w:val="00D84BFC"/>
    <w:rsid w:val="00D868FF"/>
    <w:rsid w:val="00D871D1"/>
    <w:rsid w:val="00D878C5"/>
    <w:rsid w:val="00D87E46"/>
    <w:rsid w:val="00D87F0A"/>
    <w:rsid w:val="00D9267E"/>
    <w:rsid w:val="00D926F4"/>
    <w:rsid w:val="00D929CE"/>
    <w:rsid w:val="00D92A9A"/>
    <w:rsid w:val="00D92C82"/>
    <w:rsid w:val="00D9331C"/>
    <w:rsid w:val="00D96C73"/>
    <w:rsid w:val="00D973C5"/>
    <w:rsid w:val="00DA0044"/>
    <w:rsid w:val="00DA14F8"/>
    <w:rsid w:val="00DA1FD3"/>
    <w:rsid w:val="00DA227F"/>
    <w:rsid w:val="00DA3081"/>
    <w:rsid w:val="00DA3506"/>
    <w:rsid w:val="00DA42FE"/>
    <w:rsid w:val="00DA4BF8"/>
    <w:rsid w:val="00DA532F"/>
    <w:rsid w:val="00DA5E96"/>
    <w:rsid w:val="00DA61D5"/>
    <w:rsid w:val="00DA7010"/>
    <w:rsid w:val="00DA72A3"/>
    <w:rsid w:val="00DA79A5"/>
    <w:rsid w:val="00DB0020"/>
    <w:rsid w:val="00DB044F"/>
    <w:rsid w:val="00DB04B3"/>
    <w:rsid w:val="00DB0707"/>
    <w:rsid w:val="00DB0C0C"/>
    <w:rsid w:val="00DB1B1A"/>
    <w:rsid w:val="00DB2E09"/>
    <w:rsid w:val="00DB3A7B"/>
    <w:rsid w:val="00DB4552"/>
    <w:rsid w:val="00DB45B7"/>
    <w:rsid w:val="00DB465D"/>
    <w:rsid w:val="00DB4962"/>
    <w:rsid w:val="00DB5B44"/>
    <w:rsid w:val="00DB606D"/>
    <w:rsid w:val="00DB63D7"/>
    <w:rsid w:val="00DB63EA"/>
    <w:rsid w:val="00DB6B6C"/>
    <w:rsid w:val="00DB6E26"/>
    <w:rsid w:val="00DB723F"/>
    <w:rsid w:val="00DB7293"/>
    <w:rsid w:val="00DB79B6"/>
    <w:rsid w:val="00DB7ED1"/>
    <w:rsid w:val="00DC0784"/>
    <w:rsid w:val="00DC08EC"/>
    <w:rsid w:val="00DC11AD"/>
    <w:rsid w:val="00DC1B0A"/>
    <w:rsid w:val="00DC225A"/>
    <w:rsid w:val="00DC233E"/>
    <w:rsid w:val="00DC3477"/>
    <w:rsid w:val="00DC3C52"/>
    <w:rsid w:val="00DC3CF0"/>
    <w:rsid w:val="00DC506A"/>
    <w:rsid w:val="00DC516B"/>
    <w:rsid w:val="00DC623A"/>
    <w:rsid w:val="00DC629A"/>
    <w:rsid w:val="00DC718C"/>
    <w:rsid w:val="00DC7991"/>
    <w:rsid w:val="00DC7EB7"/>
    <w:rsid w:val="00DC7FE5"/>
    <w:rsid w:val="00DD0291"/>
    <w:rsid w:val="00DD0B56"/>
    <w:rsid w:val="00DD0BB1"/>
    <w:rsid w:val="00DD0C88"/>
    <w:rsid w:val="00DD0E6D"/>
    <w:rsid w:val="00DD16D6"/>
    <w:rsid w:val="00DD24B9"/>
    <w:rsid w:val="00DD29F3"/>
    <w:rsid w:val="00DD3BDD"/>
    <w:rsid w:val="00DD437E"/>
    <w:rsid w:val="00DD4A83"/>
    <w:rsid w:val="00DD5431"/>
    <w:rsid w:val="00DD5C1A"/>
    <w:rsid w:val="00DD622B"/>
    <w:rsid w:val="00DD6360"/>
    <w:rsid w:val="00DD67D4"/>
    <w:rsid w:val="00DD7F2F"/>
    <w:rsid w:val="00DE0222"/>
    <w:rsid w:val="00DE0617"/>
    <w:rsid w:val="00DE1680"/>
    <w:rsid w:val="00DE1B46"/>
    <w:rsid w:val="00DE2F83"/>
    <w:rsid w:val="00DE31F4"/>
    <w:rsid w:val="00DE3C69"/>
    <w:rsid w:val="00DE3DF4"/>
    <w:rsid w:val="00DE4233"/>
    <w:rsid w:val="00DE4999"/>
    <w:rsid w:val="00DE5952"/>
    <w:rsid w:val="00DE60AF"/>
    <w:rsid w:val="00DE62CE"/>
    <w:rsid w:val="00DE6D3D"/>
    <w:rsid w:val="00DE70FA"/>
    <w:rsid w:val="00DF0B78"/>
    <w:rsid w:val="00DF0C3C"/>
    <w:rsid w:val="00DF0D42"/>
    <w:rsid w:val="00DF0EDC"/>
    <w:rsid w:val="00DF0EF9"/>
    <w:rsid w:val="00DF14D1"/>
    <w:rsid w:val="00DF1E74"/>
    <w:rsid w:val="00DF242A"/>
    <w:rsid w:val="00DF2564"/>
    <w:rsid w:val="00DF2860"/>
    <w:rsid w:val="00DF2A35"/>
    <w:rsid w:val="00DF2E3C"/>
    <w:rsid w:val="00DF311C"/>
    <w:rsid w:val="00DF311E"/>
    <w:rsid w:val="00DF3E15"/>
    <w:rsid w:val="00DF51FB"/>
    <w:rsid w:val="00DF5260"/>
    <w:rsid w:val="00DF5370"/>
    <w:rsid w:val="00DF5FC8"/>
    <w:rsid w:val="00DF7E1D"/>
    <w:rsid w:val="00E000C0"/>
    <w:rsid w:val="00E00BA1"/>
    <w:rsid w:val="00E00BCF"/>
    <w:rsid w:val="00E01128"/>
    <w:rsid w:val="00E01168"/>
    <w:rsid w:val="00E0208D"/>
    <w:rsid w:val="00E03140"/>
    <w:rsid w:val="00E0458B"/>
    <w:rsid w:val="00E04A4F"/>
    <w:rsid w:val="00E063C5"/>
    <w:rsid w:val="00E10703"/>
    <w:rsid w:val="00E10EA5"/>
    <w:rsid w:val="00E12797"/>
    <w:rsid w:val="00E1281E"/>
    <w:rsid w:val="00E12840"/>
    <w:rsid w:val="00E1284F"/>
    <w:rsid w:val="00E12FC6"/>
    <w:rsid w:val="00E13EF7"/>
    <w:rsid w:val="00E15480"/>
    <w:rsid w:val="00E1624B"/>
    <w:rsid w:val="00E1764B"/>
    <w:rsid w:val="00E17688"/>
    <w:rsid w:val="00E17958"/>
    <w:rsid w:val="00E1796E"/>
    <w:rsid w:val="00E2035B"/>
    <w:rsid w:val="00E21345"/>
    <w:rsid w:val="00E218D2"/>
    <w:rsid w:val="00E21C64"/>
    <w:rsid w:val="00E22AA5"/>
    <w:rsid w:val="00E22C59"/>
    <w:rsid w:val="00E23722"/>
    <w:rsid w:val="00E23A29"/>
    <w:rsid w:val="00E24779"/>
    <w:rsid w:val="00E255F4"/>
    <w:rsid w:val="00E26044"/>
    <w:rsid w:val="00E26339"/>
    <w:rsid w:val="00E263C2"/>
    <w:rsid w:val="00E26688"/>
    <w:rsid w:val="00E26989"/>
    <w:rsid w:val="00E2755B"/>
    <w:rsid w:val="00E312A6"/>
    <w:rsid w:val="00E31411"/>
    <w:rsid w:val="00E320B7"/>
    <w:rsid w:val="00E322AF"/>
    <w:rsid w:val="00E33287"/>
    <w:rsid w:val="00E3437A"/>
    <w:rsid w:val="00E35322"/>
    <w:rsid w:val="00E36B09"/>
    <w:rsid w:val="00E36D6A"/>
    <w:rsid w:val="00E36DC8"/>
    <w:rsid w:val="00E40493"/>
    <w:rsid w:val="00E40A2F"/>
    <w:rsid w:val="00E438FA"/>
    <w:rsid w:val="00E44626"/>
    <w:rsid w:val="00E44B9C"/>
    <w:rsid w:val="00E44C89"/>
    <w:rsid w:val="00E450DB"/>
    <w:rsid w:val="00E453A8"/>
    <w:rsid w:val="00E455DB"/>
    <w:rsid w:val="00E45A22"/>
    <w:rsid w:val="00E46ECA"/>
    <w:rsid w:val="00E47051"/>
    <w:rsid w:val="00E47224"/>
    <w:rsid w:val="00E4745F"/>
    <w:rsid w:val="00E47937"/>
    <w:rsid w:val="00E47961"/>
    <w:rsid w:val="00E47A43"/>
    <w:rsid w:val="00E500ED"/>
    <w:rsid w:val="00E5026C"/>
    <w:rsid w:val="00E5047F"/>
    <w:rsid w:val="00E50C58"/>
    <w:rsid w:val="00E50E83"/>
    <w:rsid w:val="00E51E46"/>
    <w:rsid w:val="00E53465"/>
    <w:rsid w:val="00E5375F"/>
    <w:rsid w:val="00E53A9F"/>
    <w:rsid w:val="00E549FA"/>
    <w:rsid w:val="00E54DDC"/>
    <w:rsid w:val="00E55100"/>
    <w:rsid w:val="00E55D3E"/>
    <w:rsid w:val="00E5635E"/>
    <w:rsid w:val="00E60300"/>
    <w:rsid w:val="00E60FF3"/>
    <w:rsid w:val="00E62035"/>
    <w:rsid w:val="00E62B52"/>
    <w:rsid w:val="00E6409F"/>
    <w:rsid w:val="00E643AB"/>
    <w:rsid w:val="00E656C2"/>
    <w:rsid w:val="00E6711D"/>
    <w:rsid w:val="00E678E7"/>
    <w:rsid w:val="00E67A79"/>
    <w:rsid w:val="00E67C10"/>
    <w:rsid w:val="00E67C81"/>
    <w:rsid w:val="00E701CD"/>
    <w:rsid w:val="00E70824"/>
    <w:rsid w:val="00E70C03"/>
    <w:rsid w:val="00E713A0"/>
    <w:rsid w:val="00E71F38"/>
    <w:rsid w:val="00E7280D"/>
    <w:rsid w:val="00E72C56"/>
    <w:rsid w:val="00E736A7"/>
    <w:rsid w:val="00E74CC3"/>
    <w:rsid w:val="00E76112"/>
    <w:rsid w:val="00E80279"/>
    <w:rsid w:val="00E8077B"/>
    <w:rsid w:val="00E80EA9"/>
    <w:rsid w:val="00E8118F"/>
    <w:rsid w:val="00E81CE3"/>
    <w:rsid w:val="00E82587"/>
    <w:rsid w:val="00E8267D"/>
    <w:rsid w:val="00E84283"/>
    <w:rsid w:val="00E85064"/>
    <w:rsid w:val="00E85515"/>
    <w:rsid w:val="00E85EFA"/>
    <w:rsid w:val="00E86333"/>
    <w:rsid w:val="00E8692B"/>
    <w:rsid w:val="00E87AC0"/>
    <w:rsid w:val="00E90EEA"/>
    <w:rsid w:val="00E91567"/>
    <w:rsid w:val="00E91E82"/>
    <w:rsid w:val="00E92161"/>
    <w:rsid w:val="00E94909"/>
    <w:rsid w:val="00E94925"/>
    <w:rsid w:val="00E94A8A"/>
    <w:rsid w:val="00E95755"/>
    <w:rsid w:val="00E96343"/>
    <w:rsid w:val="00E966FF"/>
    <w:rsid w:val="00E96E3F"/>
    <w:rsid w:val="00E96EFD"/>
    <w:rsid w:val="00E97C1D"/>
    <w:rsid w:val="00EA0298"/>
    <w:rsid w:val="00EA0521"/>
    <w:rsid w:val="00EA0D62"/>
    <w:rsid w:val="00EA22F3"/>
    <w:rsid w:val="00EA2BF8"/>
    <w:rsid w:val="00EA3376"/>
    <w:rsid w:val="00EA4461"/>
    <w:rsid w:val="00EA4EFE"/>
    <w:rsid w:val="00EA59A5"/>
    <w:rsid w:val="00EA6994"/>
    <w:rsid w:val="00EA6F54"/>
    <w:rsid w:val="00EA7FAB"/>
    <w:rsid w:val="00EB01C5"/>
    <w:rsid w:val="00EB0B23"/>
    <w:rsid w:val="00EB0CE6"/>
    <w:rsid w:val="00EB0F08"/>
    <w:rsid w:val="00EB1ADF"/>
    <w:rsid w:val="00EB25EA"/>
    <w:rsid w:val="00EB29E5"/>
    <w:rsid w:val="00EB2A2A"/>
    <w:rsid w:val="00EB4CD6"/>
    <w:rsid w:val="00EB4DF1"/>
    <w:rsid w:val="00EB56C5"/>
    <w:rsid w:val="00EB5B45"/>
    <w:rsid w:val="00EB60C9"/>
    <w:rsid w:val="00EB6C92"/>
    <w:rsid w:val="00EB7BFC"/>
    <w:rsid w:val="00EC035C"/>
    <w:rsid w:val="00EC0650"/>
    <w:rsid w:val="00EC1056"/>
    <w:rsid w:val="00EC143B"/>
    <w:rsid w:val="00EC1848"/>
    <w:rsid w:val="00EC2C4B"/>
    <w:rsid w:val="00EC317E"/>
    <w:rsid w:val="00EC374F"/>
    <w:rsid w:val="00EC3770"/>
    <w:rsid w:val="00EC4071"/>
    <w:rsid w:val="00EC42C9"/>
    <w:rsid w:val="00EC5639"/>
    <w:rsid w:val="00EC56A9"/>
    <w:rsid w:val="00EC58DB"/>
    <w:rsid w:val="00EC5EAC"/>
    <w:rsid w:val="00EC658B"/>
    <w:rsid w:val="00EC67F5"/>
    <w:rsid w:val="00EC6FFA"/>
    <w:rsid w:val="00EC7B40"/>
    <w:rsid w:val="00ED2407"/>
    <w:rsid w:val="00ED2FB1"/>
    <w:rsid w:val="00ED30FC"/>
    <w:rsid w:val="00ED3D63"/>
    <w:rsid w:val="00ED3E5E"/>
    <w:rsid w:val="00ED3F03"/>
    <w:rsid w:val="00ED4107"/>
    <w:rsid w:val="00ED4265"/>
    <w:rsid w:val="00ED50C8"/>
    <w:rsid w:val="00ED5F90"/>
    <w:rsid w:val="00ED6A4A"/>
    <w:rsid w:val="00ED6B07"/>
    <w:rsid w:val="00ED7268"/>
    <w:rsid w:val="00ED7AC1"/>
    <w:rsid w:val="00EE0AF0"/>
    <w:rsid w:val="00EE0B65"/>
    <w:rsid w:val="00EE0D27"/>
    <w:rsid w:val="00EE1364"/>
    <w:rsid w:val="00EE1981"/>
    <w:rsid w:val="00EE1B09"/>
    <w:rsid w:val="00EE200A"/>
    <w:rsid w:val="00EE2E63"/>
    <w:rsid w:val="00EE462A"/>
    <w:rsid w:val="00EE52E9"/>
    <w:rsid w:val="00EE6EBE"/>
    <w:rsid w:val="00EE6EEA"/>
    <w:rsid w:val="00EE7142"/>
    <w:rsid w:val="00EE7C39"/>
    <w:rsid w:val="00EF0012"/>
    <w:rsid w:val="00EF03DE"/>
    <w:rsid w:val="00EF1246"/>
    <w:rsid w:val="00EF22B1"/>
    <w:rsid w:val="00EF235E"/>
    <w:rsid w:val="00EF3986"/>
    <w:rsid w:val="00EF466A"/>
    <w:rsid w:val="00EF541A"/>
    <w:rsid w:val="00EF5584"/>
    <w:rsid w:val="00EF559F"/>
    <w:rsid w:val="00EF588D"/>
    <w:rsid w:val="00EF6FB1"/>
    <w:rsid w:val="00EF71EE"/>
    <w:rsid w:val="00EF7A5E"/>
    <w:rsid w:val="00F00754"/>
    <w:rsid w:val="00F01201"/>
    <w:rsid w:val="00F013EE"/>
    <w:rsid w:val="00F0159F"/>
    <w:rsid w:val="00F01FA4"/>
    <w:rsid w:val="00F033D7"/>
    <w:rsid w:val="00F0369C"/>
    <w:rsid w:val="00F036DC"/>
    <w:rsid w:val="00F039EF"/>
    <w:rsid w:val="00F04592"/>
    <w:rsid w:val="00F06218"/>
    <w:rsid w:val="00F0642A"/>
    <w:rsid w:val="00F078D4"/>
    <w:rsid w:val="00F07D28"/>
    <w:rsid w:val="00F07E29"/>
    <w:rsid w:val="00F1032D"/>
    <w:rsid w:val="00F11024"/>
    <w:rsid w:val="00F12E34"/>
    <w:rsid w:val="00F13966"/>
    <w:rsid w:val="00F139E9"/>
    <w:rsid w:val="00F13B7A"/>
    <w:rsid w:val="00F13D2C"/>
    <w:rsid w:val="00F1439E"/>
    <w:rsid w:val="00F16106"/>
    <w:rsid w:val="00F16280"/>
    <w:rsid w:val="00F1629B"/>
    <w:rsid w:val="00F170E3"/>
    <w:rsid w:val="00F172D0"/>
    <w:rsid w:val="00F176E3"/>
    <w:rsid w:val="00F17BB8"/>
    <w:rsid w:val="00F20050"/>
    <w:rsid w:val="00F2148D"/>
    <w:rsid w:val="00F219E6"/>
    <w:rsid w:val="00F2215A"/>
    <w:rsid w:val="00F24D32"/>
    <w:rsid w:val="00F25FA3"/>
    <w:rsid w:val="00F27703"/>
    <w:rsid w:val="00F27FE6"/>
    <w:rsid w:val="00F3021D"/>
    <w:rsid w:val="00F30D4D"/>
    <w:rsid w:val="00F30DAF"/>
    <w:rsid w:val="00F310A5"/>
    <w:rsid w:val="00F317F9"/>
    <w:rsid w:val="00F3253B"/>
    <w:rsid w:val="00F33534"/>
    <w:rsid w:val="00F335AB"/>
    <w:rsid w:val="00F3408D"/>
    <w:rsid w:val="00F343F1"/>
    <w:rsid w:val="00F3451C"/>
    <w:rsid w:val="00F34F21"/>
    <w:rsid w:val="00F35934"/>
    <w:rsid w:val="00F35BA5"/>
    <w:rsid w:val="00F36E43"/>
    <w:rsid w:val="00F37B9F"/>
    <w:rsid w:val="00F40AFE"/>
    <w:rsid w:val="00F418C6"/>
    <w:rsid w:val="00F423F4"/>
    <w:rsid w:val="00F42414"/>
    <w:rsid w:val="00F42734"/>
    <w:rsid w:val="00F43747"/>
    <w:rsid w:val="00F437A8"/>
    <w:rsid w:val="00F43818"/>
    <w:rsid w:val="00F43A04"/>
    <w:rsid w:val="00F43F73"/>
    <w:rsid w:val="00F44782"/>
    <w:rsid w:val="00F4493D"/>
    <w:rsid w:val="00F45800"/>
    <w:rsid w:val="00F4582E"/>
    <w:rsid w:val="00F45C9F"/>
    <w:rsid w:val="00F45EE2"/>
    <w:rsid w:val="00F46585"/>
    <w:rsid w:val="00F47C9A"/>
    <w:rsid w:val="00F47E38"/>
    <w:rsid w:val="00F47F00"/>
    <w:rsid w:val="00F523C7"/>
    <w:rsid w:val="00F53786"/>
    <w:rsid w:val="00F53F0B"/>
    <w:rsid w:val="00F54293"/>
    <w:rsid w:val="00F549ED"/>
    <w:rsid w:val="00F55A88"/>
    <w:rsid w:val="00F5619E"/>
    <w:rsid w:val="00F56F95"/>
    <w:rsid w:val="00F6006C"/>
    <w:rsid w:val="00F608E1"/>
    <w:rsid w:val="00F608E3"/>
    <w:rsid w:val="00F609E0"/>
    <w:rsid w:val="00F61F0D"/>
    <w:rsid w:val="00F6258C"/>
    <w:rsid w:val="00F62D87"/>
    <w:rsid w:val="00F63476"/>
    <w:rsid w:val="00F63A18"/>
    <w:rsid w:val="00F63A9F"/>
    <w:rsid w:val="00F64B15"/>
    <w:rsid w:val="00F651CE"/>
    <w:rsid w:val="00F659BB"/>
    <w:rsid w:val="00F65C90"/>
    <w:rsid w:val="00F667DB"/>
    <w:rsid w:val="00F67640"/>
    <w:rsid w:val="00F678F2"/>
    <w:rsid w:val="00F67F40"/>
    <w:rsid w:val="00F7057E"/>
    <w:rsid w:val="00F70674"/>
    <w:rsid w:val="00F73642"/>
    <w:rsid w:val="00F74F4C"/>
    <w:rsid w:val="00F759D9"/>
    <w:rsid w:val="00F75B37"/>
    <w:rsid w:val="00F763D9"/>
    <w:rsid w:val="00F77F99"/>
    <w:rsid w:val="00F807B4"/>
    <w:rsid w:val="00F8084F"/>
    <w:rsid w:val="00F80B7F"/>
    <w:rsid w:val="00F813E3"/>
    <w:rsid w:val="00F81B7B"/>
    <w:rsid w:val="00F825BF"/>
    <w:rsid w:val="00F8279B"/>
    <w:rsid w:val="00F82C39"/>
    <w:rsid w:val="00F82D91"/>
    <w:rsid w:val="00F839AD"/>
    <w:rsid w:val="00F84895"/>
    <w:rsid w:val="00F856AB"/>
    <w:rsid w:val="00F85CCB"/>
    <w:rsid w:val="00F863E1"/>
    <w:rsid w:val="00F86943"/>
    <w:rsid w:val="00F90C3E"/>
    <w:rsid w:val="00F91436"/>
    <w:rsid w:val="00F91D79"/>
    <w:rsid w:val="00F9202B"/>
    <w:rsid w:val="00F920D3"/>
    <w:rsid w:val="00F9216D"/>
    <w:rsid w:val="00F92187"/>
    <w:rsid w:val="00F92525"/>
    <w:rsid w:val="00F9268E"/>
    <w:rsid w:val="00F9364E"/>
    <w:rsid w:val="00F93650"/>
    <w:rsid w:val="00F938C5"/>
    <w:rsid w:val="00F93C88"/>
    <w:rsid w:val="00F93FC4"/>
    <w:rsid w:val="00F94FBB"/>
    <w:rsid w:val="00F977C5"/>
    <w:rsid w:val="00FA11CD"/>
    <w:rsid w:val="00FA1486"/>
    <w:rsid w:val="00FA1D9A"/>
    <w:rsid w:val="00FA2458"/>
    <w:rsid w:val="00FA2BD1"/>
    <w:rsid w:val="00FA318F"/>
    <w:rsid w:val="00FA4AAC"/>
    <w:rsid w:val="00FA5860"/>
    <w:rsid w:val="00FA6B58"/>
    <w:rsid w:val="00FA6DC0"/>
    <w:rsid w:val="00FA6FA1"/>
    <w:rsid w:val="00FA736B"/>
    <w:rsid w:val="00FA76AB"/>
    <w:rsid w:val="00FB01E6"/>
    <w:rsid w:val="00FB1CB9"/>
    <w:rsid w:val="00FB1CF2"/>
    <w:rsid w:val="00FB2469"/>
    <w:rsid w:val="00FB29E4"/>
    <w:rsid w:val="00FB4D66"/>
    <w:rsid w:val="00FB50B1"/>
    <w:rsid w:val="00FB569F"/>
    <w:rsid w:val="00FB640C"/>
    <w:rsid w:val="00FB6EBA"/>
    <w:rsid w:val="00FB7955"/>
    <w:rsid w:val="00FB7A76"/>
    <w:rsid w:val="00FC075E"/>
    <w:rsid w:val="00FC1E18"/>
    <w:rsid w:val="00FC28E2"/>
    <w:rsid w:val="00FC2E49"/>
    <w:rsid w:val="00FC2FEB"/>
    <w:rsid w:val="00FC3867"/>
    <w:rsid w:val="00FC55D8"/>
    <w:rsid w:val="00FC653D"/>
    <w:rsid w:val="00FC65CF"/>
    <w:rsid w:val="00FC6988"/>
    <w:rsid w:val="00FC69CB"/>
    <w:rsid w:val="00FC6B80"/>
    <w:rsid w:val="00FC7C47"/>
    <w:rsid w:val="00FC7F59"/>
    <w:rsid w:val="00FD1958"/>
    <w:rsid w:val="00FD1C9C"/>
    <w:rsid w:val="00FD1DC8"/>
    <w:rsid w:val="00FD2830"/>
    <w:rsid w:val="00FD2F96"/>
    <w:rsid w:val="00FD3038"/>
    <w:rsid w:val="00FD3616"/>
    <w:rsid w:val="00FD4737"/>
    <w:rsid w:val="00FD5029"/>
    <w:rsid w:val="00FD5D3D"/>
    <w:rsid w:val="00FD6CDE"/>
    <w:rsid w:val="00FD7716"/>
    <w:rsid w:val="00FD7774"/>
    <w:rsid w:val="00FD7DCE"/>
    <w:rsid w:val="00FE0183"/>
    <w:rsid w:val="00FE0863"/>
    <w:rsid w:val="00FE08E0"/>
    <w:rsid w:val="00FE1280"/>
    <w:rsid w:val="00FE2529"/>
    <w:rsid w:val="00FE2721"/>
    <w:rsid w:val="00FE33EF"/>
    <w:rsid w:val="00FE39CD"/>
    <w:rsid w:val="00FE481E"/>
    <w:rsid w:val="00FE4ECB"/>
    <w:rsid w:val="00FE5128"/>
    <w:rsid w:val="00FE5BEC"/>
    <w:rsid w:val="00FE69E7"/>
    <w:rsid w:val="00FE7284"/>
    <w:rsid w:val="00FE76D8"/>
    <w:rsid w:val="00FE7DC0"/>
    <w:rsid w:val="00FF06D9"/>
    <w:rsid w:val="00FF19CC"/>
    <w:rsid w:val="00FF28A3"/>
    <w:rsid w:val="00FF2EBF"/>
    <w:rsid w:val="00FF33A8"/>
    <w:rsid w:val="00FF3F6A"/>
    <w:rsid w:val="00FF656C"/>
    <w:rsid w:val="00FF795B"/>
    <w:rsid w:val="00FF7AA0"/>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19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Strong" w:qFormat="1"/>
    <w:lsdException w:name="Emphasis" w:uiPriority="20" w:qFormat="1"/>
    <w:lsdException w:name="Plain Text" w:uiPriority="99"/>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C9042C"/>
    <w:rPr>
      <w:sz w:val="24"/>
      <w:szCs w:val="24"/>
    </w:rPr>
  </w:style>
  <w:style w:type="paragraph" w:styleId="Nagwek1">
    <w:name w:val="heading 1"/>
    <w:aliases w:val="Topic Heading 1,H1,h1,L1,Level 1,Heading 1 Char"/>
    <w:basedOn w:val="Normalny"/>
    <w:next w:val="Normalny"/>
    <w:link w:val="Nagwek1Znak"/>
    <w:qFormat/>
    <w:rsid w:val="00257EB9"/>
    <w:pPr>
      <w:keepNext/>
      <w:outlineLvl w:val="0"/>
    </w:pPr>
    <w:rPr>
      <w:u w:val="single"/>
    </w:rPr>
  </w:style>
  <w:style w:type="paragraph" w:styleId="Nagwek2">
    <w:name w:val="heading 2"/>
    <w:aliases w:val="Nagłówek moj 2"/>
    <w:basedOn w:val="Normalny"/>
    <w:next w:val="Normalny"/>
    <w:link w:val="Nagwek2Znak"/>
    <w:qFormat/>
    <w:rsid w:val="00257EB9"/>
    <w:pPr>
      <w:keepNext/>
      <w:spacing w:line="360" w:lineRule="auto"/>
      <w:outlineLvl w:val="1"/>
    </w:pPr>
    <w:rPr>
      <w:rFonts w:ascii="Garamond" w:hAnsi="Garamond"/>
      <w:b/>
      <w:bCs/>
      <w:sz w:val="28"/>
    </w:rPr>
  </w:style>
  <w:style w:type="paragraph" w:styleId="Nagwek3">
    <w:name w:val="heading 3"/>
    <w:basedOn w:val="Normalny"/>
    <w:next w:val="Normalny"/>
    <w:qFormat/>
    <w:rsid w:val="00257EB9"/>
    <w:pPr>
      <w:keepNext/>
      <w:ind w:left="1440" w:right="-482"/>
      <w:jc w:val="center"/>
      <w:outlineLvl w:val="2"/>
    </w:pPr>
    <w:rPr>
      <w:rFonts w:ascii="Garamond" w:hAnsi="Garamond"/>
      <w:bCs/>
      <w:sz w:val="28"/>
    </w:rPr>
  </w:style>
  <w:style w:type="paragraph" w:styleId="Nagwek4">
    <w:name w:val="heading 4"/>
    <w:basedOn w:val="Normalny"/>
    <w:next w:val="Normalny"/>
    <w:link w:val="Nagwek4Znak"/>
    <w:qFormat/>
    <w:rsid w:val="00257EB9"/>
    <w:pPr>
      <w:keepNext/>
      <w:ind w:left="5664"/>
      <w:outlineLvl w:val="3"/>
    </w:pPr>
    <w:rPr>
      <w:rFonts w:ascii="Garamond" w:hAnsi="Garamond"/>
      <w:b/>
      <w:bCs/>
      <w:sz w:val="40"/>
    </w:rPr>
  </w:style>
  <w:style w:type="paragraph" w:styleId="Nagwek5">
    <w:name w:val="heading 5"/>
    <w:basedOn w:val="Normalny"/>
    <w:next w:val="Normalny"/>
    <w:qFormat/>
    <w:rsid w:val="00B60043"/>
    <w:pPr>
      <w:spacing w:before="240" w:after="60"/>
      <w:outlineLvl w:val="4"/>
    </w:pPr>
    <w:rPr>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257EB9"/>
    <w:pPr>
      <w:tabs>
        <w:tab w:val="center" w:pos="4703"/>
        <w:tab w:val="right" w:pos="9406"/>
      </w:tabs>
    </w:pPr>
  </w:style>
  <w:style w:type="character" w:styleId="Numerstrony">
    <w:name w:val="page number"/>
    <w:basedOn w:val="Domylnaczcionkaakapitu"/>
    <w:rsid w:val="00257EB9"/>
  </w:style>
  <w:style w:type="paragraph" w:styleId="Stopka">
    <w:name w:val="footer"/>
    <w:basedOn w:val="Normalny"/>
    <w:link w:val="StopkaZnak"/>
    <w:rsid w:val="00257EB9"/>
    <w:pPr>
      <w:tabs>
        <w:tab w:val="center" w:pos="4703"/>
        <w:tab w:val="right" w:pos="9406"/>
      </w:tabs>
    </w:pPr>
  </w:style>
  <w:style w:type="paragraph" w:styleId="Tekstpodstawowy">
    <w:name w:val="Body Text"/>
    <w:basedOn w:val="Normalny"/>
    <w:link w:val="TekstpodstawowyZnak"/>
    <w:rsid w:val="00257EB9"/>
    <w:pPr>
      <w:jc w:val="both"/>
    </w:pPr>
  </w:style>
  <w:style w:type="paragraph" w:styleId="Tekstpodstawowywcity">
    <w:name w:val="Body Text Indent"/>
    <w:basedOn w:val="Normalny"/>
    <w:rsid w:val="00257EB9"/>
    <w:pPr>
      <w:spacing w:line="360" w:lineRule="auto"/>
      <w:ind w:left="720"/>
      <w:jc w:val="both"/>
    </w:pPr>
    <w:rPr>
      <w:rFonts w:ascii="Garamond" w:hAnsi="Garamond"/>
      <w:sz w:val="28"/>
    </w:rPr>
  </w:style>
  <w:style w:type="paragraph" w:customStyle="1" w:styleId="Numerowanie">
    <w:name w:val="Numerowanie"/>
    <w:basedOn w:val="Normalny"/>
    <w:rsid w:val="00257EB9"/>
    <w:pPr>
      <w:numPr>
        <w:numId w:val="1"/>
      </w:numPr>
      <w:jc w:val="both"/>
      <w:outlineLvl w:val="0"/>
    </w:pPr>
  </w:style>
  <w:style w:type="paragraph" w:styleId="Tekstprzypisudolnego">
    <w:name w:val="footnote text"/>
    <w:basedOn w:val="Normalny"/>
    <w:link w:val="TekstprzypisudolnegoZnak"/>
    <w:semiHidden/>
    <w:rsid w:val="00257EB9"/>
    <w:rPr>
      <w:sz w:val="20"/>
    </w:rPr>
  </w:style>
  <w:style w:type="character" w:styleId="Odwoanieprzypisudolnego">
    <w:name w:val="footnote reference"/>
    <w:semiHidden/>
    <w:rsid w:val="00257EB9"/>
    <w:rPr>
      <w:vertAlign w:val="superscript"/>
    </w:rPr>
  </w:style>
  <w:style w:type="paragraph" w:styleId="Tekstpodstawowywcity2">
    <w:name w:val="Body Text Indent 2"/>
    <w:basedOn w:val="Normalny"/>
    <w:rsid w:val="00257EB9"/>
    <w:pPr>
      <w:ind w:left="1134" w:hanging="1134"/>
      <w:jc w:val="both"/>
    </w:pPr>
    <w:rPr>
      <w:rFonts w:ascii="Garamond" w:hAnsi="Garamond"/>
      <w:bCs/>
      <w:sz w:val="28"/>
    </w:rPr>
  </w:style>
  <w:style w:type="paragraph" w:styleId="Tekstpodstawowy2">
    <w:name w:val="Body Text 2"/>
    <w:basedOn w:val="Normalny"/>
    <w:rsid w:val="00257EB9"/>
    <w:pPr>
      <w:jc w:val="both"/>
    </w:pPr>
    <w:rPr>
      <w:rFonts w:ascii="Garamond" w:hAnsi="Garamond"/>
      <w:sz w:val="28"/>
    </w:rPr>
  </w:style>
  <w:style w:type="paragraph" w:customStyle="1" w:styleId="ZnakZnakZnak">
    <w:name w:val="Znak Znak Znak"/>
    <w:basedOn w:val="Normalny"/>
    <w:rsid w:val="00256755"/>
    <w:pPr>
      <w:tabs>
        <w:tab w:val="left" w:pos="709"/>
      </w:tabs>
    </w:pPr>
    <w:rPr>
      <w:rFonts w:ascii="Tahoma" w:hAnsi="Tahoma"/>
    </w:rPr>
  </w:style>
  <w:style w:type="paragraph" w:styleId="Tytu">
    <w:name w:val="Title"/>
    <w:basedOn w:val="Normalny"/>
    <w:link w:val="TytuZnak"/>
    <w:qFormat/>
    <w:rsid w:val="0000346C"/>
    <w:pPr>
      <w:spacing w:after="120" w:line="360" w:lineRule="auto"/>
      <w:jc w:val="center"/>
    </w:pPr>
    <w:rPr>
      <w:b/>
      <w:sz w:val="28"/>
    </w:rPr>
  </w:style>
  <w:style w:type="character" w:styleId="Hipercze">
    <w:name w:val="Hyperlink"/>
    <w:rsid w:val="00566D6C"/>
    <w:rPr>
      <w:color w:val="0000FF"/>
      <w:u w:val="single"/>
    </w:rPr>
  </w:style>
  <w:style w:type="paragraph" w:styleId="Akapitzlist">
    <w:name w:val="List Paragraph"/>
    <w:basedOn w:val="Normalny"/>
    <w:uiPriority w:val="34"/>
    <w:qFormat/>
    <w:rsid w:val="0093409B"/>
    <w:pPr>
      <w:spacing w:after="200" w:line="276" w:lineRule="auto"/>
      <w:ind w:left="720"/>
      <w:contextualSpacing/>
    </w:pPr>
    <w:rPr>
      <w:rFonts w:eastAsia="Calibri"/>
      <w:szCs w:val="22"/>
      <w:lang w:eastAsia="en-US"/>
    </w:rPr>
  </w:style>
  <w:style w:type="paragraph" w:customStyle="1" w:styleId="Znak">
    <w:name w:val="Znak"/>
    <w:basedOn w:val="Normalny"/>
    <w:rsid w:val="008D4728"/>
    <w:pPr>
      <w:spacing w:after="160" w:line="240" w:lineRule="exact"/>
    </w:pPr>
    <w:rPr>
      <w:rFonts w:ascii="Verdana" w:hAnsi="Verdana"/>
      <w:sz w:val="20"/>
      <w:lang w:val="en-US" w:eastAsia="en-US"/>
    </w:rPr>
  </w:style>
  <w:style w:type="paragraph" w:styleId="NormalnyWeb">
    <w:name w:val="Normal (Web)"/>
    <w:basedOn w:val="Normalny"/>
    <w:uiPriority w:val="99"/>
    <w:rsid w:val="003F596A"/>
    <w:pPr>
      <w:spacing w:before="100" w:beforeAutospacing="1" w:after="100" w:afterAutospacing="1"/>
    </w:pPr>
  </w:style>
  <w:style w:type="paragraph" w:styleId="Zwykytekst">
    <w:name w:val="Plain Text"/>
    <w:basedOn w:val="Normalny"/>
    <w:link w:val="ZwykytekstZnak"/>
    <w:uiPriority w:val="99"/>
    <w:rsid w:val="00DF242A"/>
    <w:pPr>
      <w:autoSpaceDE w:val="0"/>
      <w:autoSpaceDN w:val="0"/>
      <w:adjustRightInd w:val="0"/>
    </w:pPr>
    <w:rPr>
      <w:rFonts w:ascii="Courier New" w:hAnsi="Courier New"/>
      <w:sz w:val="20"/>
      <w:szCs w:val="20"/>
    </w:rPr>
  </w:style>
  <w:style w:type="paragraph" w:customStyle="1" w:styleId="arimr">
    <w:name w:val="arimr"/>
    <w:basedOn w:val="Normalny"/>
    <w:rsid w:val="008C2072"/>
    <w:pPr>
      <w:widowControl w:val="0"/>
      <w:spacing w:line="360" w:lineRule="auto"/>
    </w:pPr>
    <w:rPr>
      <w:snapToGrid w:val="0"/>
      <w:szCs w:val="20"/>
      <w:lang w:val="en-US"/>
    </w:rPr>
  </w:style>
  <w:style w:type="character" w:customStyle="1" w:styleId="blt">
    <w:name w:val="blt"/>
    <w:basedOn w:val="Domylnaczcionkaakapitu"/>
    <w:rsid w:val="00746936"/>
  </w:style>
  <w:style w:type="character" w:styleId="Pogrubienie">
    <w:name w:val="Strong"/>
    <w:qFormat/>
    <w:rsid w:val="00810A67"/>
    <w:rPr>
      <w:b/>
      <w:bCs/>
    </w:rPr>
  </w:style>
  <w:style w:type="table" w:styleId="Tabela-Siatka">
    <w:name w:val="Table Grid"/>
    <w:basedOn w:val="Standardowy"/>
    <w:rsid w:val="007565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kstpodstawowyZnak">
    <w:name w:val="Tekst podstawowy Znak"/>
    <w:link w:val="Tekstpodstawowy"/>
    <w:rsid w:val="00CF2F2D"/>
    <w:rPr>
      <w:sz w:val="24"/>
      <w:szCs w:val="24"/>
    </w:rPr>
  </w:style>
  <w:style w:type="character" w:customStyle="1" w:styleId="TytuZnak">
    <w:name w:val="Tytuł Znak"/>
    <w:link w:val="Tytu"/>
    <w:rsid w:val="00DB0020"/>
    <w:rPr>
      <w:b/>
      <w:sz w:val="28"/>
      <w:szCs w:val="24"/>
    </w:rPr>
  </w:style>
  <w:style w:type="character" w:customStyle="1" w:styleId="NagwekZnak">
    <w:name w:val="Nagłówek Znak"/>
    <w:link w:val="Nagwek"/>
    <w:uiPriority w:val="99"/>
    <w:rsid w:val="004A0D5F"/>
    <w:rPr>
      <w:sz w:val="24"/>
      <w:szCs w:val="24"/>
    </w:rPr>
  </w:style>
  <w:style w:type="character" w:customStyle="1" w:styleId="Nagwek4Znak">
    <w:name w:val="Nagłówek 4 Znak"/>
    <w:link w:val="Nagwek4"/>
    <w:rsid w:val="0026744A"/>
    <w:rPr>
      <w:rFonts w:ascii="Garamond" w:hAnsi="Garamond"/>
      <w:b/>
      <w:bCs/>
      <w:sz w:val="40"/>
      <w:szCs w:val="24"/>
    </w:rPr>
  </w:style>
  <w:style w:type="character" w:customStyle="1" w:styleId="ZwykytekstZnak">
    <w:name w:val="Zwykły tekst Znak"/>
    <w:link w:val="Zwykytekst"/>
    <w:uiPriority w:val="99"/>
    <w:rsid w:val="0098653C"/>
    <w:rPr>
      <w:rFonts w:ascii="Courier New" w:hAnsi="Courier New" w:cs="Courier New"/>
    </w:rPr>
  </w:style>
  <w:style w:type="paragraph" w:customStyle="1" w:styleId="Styl3">
    <w:name w:val="Styl3"/>
    <w:rsid w:val="009511F2"/>
    <w:pPr>
      <w:autoSpaceDE w:val="0"/>
      <w:autoSpaceDN w:val="0"/>
    </w:pPr>
    <w:rPr>
      <w:noProof/>
      <w:lang w:val="en-US"/>
    </w:rPr>
  </w:style>
  <w:style w:type="paragraph" w:customStyle="1" w:styleId="msolistparagraph0">
    <w:name w:val="msolistparagraph"/>
    <w:basedOn w:val="Normalny"/>
    <w:rsid w:val="00171219"/>
    <w:pPr>
      <w:ind w:left="720"/>
    </w:pPr>
  </w:style>
  <w:style w:type="paragraph" w:customStyle="1" w:styleId="Akapitzlist1">
    <w:name w:val="Akapit z listą1"/>
    <w:basedOn w:val="Normalny"/>
    <w:rsid w:val="008D6081"/>
    <w:pPr>
      <w:spacing w:after="200" w:line="276" w:lineRule="auto"/>
      <w:ind w:left="720"/>
      <w:contextualSpacing/>
    </w:pPr>
    <w:rPr>
      <w:rFonts w:ascii="Calibri" w:hAnsi="Calibri"/>
      <w:sz w:val="22"/>
      <w:szCs w:val="22"/>
      <w:lang w:eastAsia="en-US"/>
    </w:rPr>
  </w:style>
  <w:style w:type="paragraph" w:styleId="Tekstdymka">
    <w:name w:val="Balloon Text"/>
    <w:basedOn w:val="Normalny"/>
    <w:link w:val="TekstdymkaZnak"/>
    <w:rsid w:val="00170F53"/>
    <w:rPr>
      <w:rFonts w:ascii="Tahoma" w:hAnsi="Tahoma"/>
      <w:sz w:val="16"/>
      <w:szCs w:val="16"/>
    </w:rPr>
  </w:style>
  <w:style w:type="character" w:customStyle="1" w:styleId="TekstdymkaZnak">
    <w:name w:val="Tekst dymka Znak"/>
    <w:link w:val="Tekstdymka"/>
    <w:rsid w:val="00170F53"/>
    <w:rPr>
      <w:rFonts w:ascii="Tahoma" w:hAnsi="Tahoma" w:cs="Tahoma"/>
      <w:sz w:val="16"/>
      <w:szCs w:val="16"/>
    </w:rPr>
  </w:style>
  <w:style w:type="paragraph" w:styleId="Adreszwrotnynakopercie">
    <w:name w:val="envelope return"/>
    <w:basedOn w:val="Normalny"/>
    <w:rsid w:val="00CB058C"/>
    <w:rPr>
      <w:rFonts w:ascii="Arial" w:hAnsi="Arial" w:cs="Arial"/>
      <w:sz w:val="20"/>
      <w:szCs w:val="20"/>
    </w:rPr>
  </w:style>
  <w:style w:type="paragraph" w:customStyle="1" w:styleId="ZnakZnakZnakZnak">
    <w:name w:val="Znak Znak Znak Znak"/>
    <w:basedOn w:val="Normalny"/>
    <w:rsid w:val="008D3521"/>
  </w:style>
  <w:style w:type="paragraph" w:customStyle="1" w:styleId="ZnakZnakZnak2ZnakZnakZnakZnakZnak">
    <w:name w:val="Znak Znak Znak2 Znak Znak Znak Znak Znak"/>
    <w:basedOn w:val="Normalny"/>
    <w:rsid w:val="008D3521"/>
    <w:pPr>
      <w:spacing w:line="360" w:lineRule="atLeast"/>
      <w:jc w:val="both"/>
    </w:pPr>
    <w:rPr>
      <w:szCs w:val="20"/>
    </w:rPr>
  </w:style>
  <w:style w:type="character" w:styleId="Uwydatnienie">
    <w:name w:val="Emphasis"/>
    <w:uiPriority w:val="20"/>
    <w:qFormat/>
    <w:rsid w:val="004B352B"/>
    <w:rPr>
      <w:i/>
      <w:iCs/>
    </w:rPr>
  </w:style>
  <w:style w:type="character" w:customStyle="1" w:styleId="apple-style-span">
    <w:name w:val="apple-style-span"/>
    <w:basedOn w:val="Domylnaczcionkaakapitu"/>
    <w:rsid w:val="00A04C42"/>
  </w:style>
  <w:style w:type="paragraph" w:styleId="Tekstpodstawowywcity3">
    <w:name w:val="Body Text Indent 3"/>
    <w:basedOn w:val="Normalny"/>
    <w:link w:val="Tekstpodstawowywcity3Znak"/>
    <w:rsid w:val="00FA76AB"/>
    <w:pPr>
      <w:spacing w:after="120"/>
      <w:ind w:left="283"/>
    </w:pPr>
    <w:rPr>
      <w:sz w:val="16"/>
      <w:szCs w:val="16"/>
    </w:rPr>
  </w:style>
  <w:style w:type="character" w:customStyle="1" w:styleId="Tekstpodstawowywcity3Znak">
    <w:name w:val="Tekst podstawowy wcięty 3 Znak"/>
    <w:link w:val="Tekstpodstawowywcity3"/>
    <w:rsid w:val="00FA76AB"/>
    <w:rPr>
      <w:sz w:val="16"/>
      <w:szCs w:val="16"/>
    </w:rPr>
  </w:style>
  <w:style w:type="paragraph" w:customStyle="1" w:styleId="Normalny1">
    <w:name w:val="Normalny1"/>
    <w:uiPriority w:val="99"/>
    <w:rsid w:val="008459B0"/>
    <w:pPr>
      <w:spacing w:after="200" w:line="276" w:lineRule="auto"/>
    </w:pPr>
    <w:rPr>
      <w:rFonts w:ascii="Calibri" w:eastAsia="Calibri" w:hAnsi="Calibri"/>
      <w:color w:val="000000"/>
      <w:sz w:val="22"/>
    </w:rPr>
  </w:style>
  <w:style w:type="paragraph" w:styleId="HTML-wstpniesformatowany">
    <w:name w:val="HTML Preformatted"/>
    <w:basedOn w:val="Normalny"/>
    <w:link w:val="HTML-wstpniesformatowanyZnak"/>
    <w:rsid w:val="00DC1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0"/>
      <w:szCs w:val="20"/>
    </w:rPr>
  </w:style>
  <w:style w:type="character" w:customStyle="1" w:styleId="HTML-wstpniesformatowanyZnak">
    <w:name w:val="HTML - wstępnie sformatowany Znak"/>
    <w:link w:val="HTML-wstpniesformatowany"/>
    <w:rsid w:val="00DC1B0A"/>
    <w:rPr>
      <w:rFonts w:ascii="Courier New" w:hAnsi="Courier New" w:cs="Courier New"/>
      <w:color w:val="000000"/>
    </w:rPr>
  </w:style>
  <w:style w:type="character" w:customStyle="1" w:styleId="TekstprzypisudolnegoZnak">
    <w:name w:val="Tekst przypisu dolnego Znak"/>
    <w:link w:val="Tekstprzypisudolnego"/>
    <w:semiHidden/>
    <w:rsid w:val="00F608E3"/>
    <w:rPr>
      <w:szCs w:val="24"/>
    </w:rPr>
  </w:style>
  <w:style w:type="character" w:customStyle="1" w:styleId="Nagwek2Znak">
    <w:name w:val="Nagłówek 2 Znak"/>
    <w:aliases w:val="Nagłówek moj 2 Znak"/>
    <w:link w:val="Nagwek2"/>
    <w:rsid w:val="00EA22F3"/>
    <w:rPr>
      <w:rFonts w:ascii="Garamond" w:hAnsi="Garamond"/>
      <w:b/>
      <w:bCs/>
      <w:sz w:val="28"/>
      <w:szCs w:val="24"/>
    </w:rPr>
  </w:style>
  <w:style w:type="paragraph" w:customStyle="1" w:styleId="FreeForm">
    <w:name w:val="Free Form"/>
    <w:rsid w:val="009E5B66"/>
    <w:rPr>
      <w:rFonts w:ascii="Helvetica" w:eastAsia="ヒラギノ角ゴ Pro W3" w:hAnsi="Helvetica"/>
      <w:color w:val="000000"/>
      <w:sz w:val="24"/>
      <w:lang w:val="en-US"/>
    </w:rPr>
  </w:style>
  <w:style w:type="paragraph" w:customStyle="1" w:styleId="Body">
    <w:name w:val="Body"/>
    <w:rsid w:val="008777B3"/>
    <w:rPr>
      <w:rFonts w:ascii="Helvetica" w:eastAsia="ヒラギノ角ゴ Pro W3" w:hAnsi="Helvetica"/>
      <w:color w:val="000000"/>
      <w:sz w:val="24"/>
      <w:lang w:val="en-US"/>
    </w:rPr>
  </w:style>
  <w:style w:type="character" w:customStyle="1" w:styleId="FontStyle15">
    <w:name w:val="Font Style15"/>
    <w:uiPriority w:val="99"/>
    <w:rsid w:val="00DA7010"/>
    <w:rPr>
      <w:rFonts w:ascii="Tahoma" w:hAnsi="Tahoma" w:cs="Tahoma"/>
      <w:sz w:val="20"/>
      <w:szCs w:val="20"/>
    </w:rPr>
  </w:style>
  <w:style w:type="paragraph" w:customStyle="1" w:styleId="Style1">
    <w:name w:val="Style1"/>
    <w:basedOn w:val="Normalny"/>
    <w:rsid w:val="00203241"/>
    <w:pPr>
      <w:widowControl w:val="0"/>
      <w:autoSpaceDE w:val="0"/>
      <w:autoSpaceDN w:val="0"/>
      <w:adjustRightInd w:val="0"/>
      <w:spacing w:line="269" w:lineRule="exact"/>
    </w:pPr>
    <w:rPr>
      <w:rFonts w:ascii="Tahoma" w:hAnsi="Tahoma"/>
    </w:rPr>
  </w:style>
  <w:style w:type="character" w:styleId="Odwoaniedokomentarza">
    <w:name w:val="annotation reference"/>
    <w:uiPriority w:val="99"/>
    <w:rsid w:val="00C05654"/>
    <w:rPr>
      <w:sz w:val="16"/>
      <w:szCs w:val="16"/>
    </w:rPr>
  </w:style>
  <w:style w:type="paragraph" w:styleId="Tekstkomentarza">
    <w:name w:val="annotation text"/>
    <w:basedOn w:val="Normalny"/>
    <w:link w:val="TekstkomentarzaZnak"/>
    <w:uiPriority w:val="99"/>
    <w:rsid w:val="00C05654"/>
    <w:rPr>
      <w:sz w:val="20"/>
      <w:szCs w:val="20"/>
    </w:rPr>
  </w:style>
  <w:style w:type="character" w:customStyle="1" w:styleId="TekstkomentarzaZnak">
    <w:name w:val="Tekst komentarza Znak"/>
    <w:basedOn w:val="Domylnaczcionkaakapitu"/>
    <w:link w:val="Tekstkomentarza"/>
    <w:uiPriority w:val="99"/>
    <w:rsid w:val="00C05654"/>
  </w:style>
  <w:style w:type="paragraph" w:styleId="Tematkomentarza">
    <w:name w:val="annotation subject"/>
    <w:basedOn w:val="Tekstkomentarza"/>
    <w:next w:val="Tekstkomentarza"/>
    <w:link w:val="TematkomentarzaZnak"/>
    <w:rsid w:val="00C05654"/>
    <w:rPr>
      <w:b/>
      <w:bCs/>
    </w:rPr>
  </w:style>
  <w:style w:type="character" w:customStyle="1" w:styleId="TematkomentarzaZnak">
    <w:name w:val="Temat komentarza Znak"/>
    <w:link w:val="Tematkomentarza"/>
    <w:rsid w:val="00C05654"/>
    <w:rPr>
      <w:b/>
      <w:bCs/>
    </w:rPr>
  </w:style>
  <w:style w:type="paragraph" w:customStyle="1" w:styleId="Default">
    <w:name w:val="Default"/>
    <w:rsid w:val="00CE4E56"/>
    <w:pPr>
      <w:autoSpaceDE w:val="0"/>
      <w:autoSpaceDN w:val="0"/>
      <w:adjustRightInd w:val="0"/>
    </w:pPr>
    <w:rPr>
      <w:rFonts w:ascii="Calibri" w:hAnsi="Calibri" w:cs="Calibri"/>
      <w:color w:val="000000"/>
      <w:sz w:val="24"/>
      <w:szCs w:val="24"/>
    </w:rPr>
  </w:style>
  <w:style w:type="paragraph" w:customStyle="1" w:styleId="Style6">
    <w:name w:val="Style6"/>
    <w:basedOn w:val="Normalny"/>
    <w:uiPriority w:val="99"/>
    <w:rsid w:val="00A025BC"/>
    <w:pPr>
      <w:widowControl w:val="0"/>
      <w:autoSpaceDE w:val="0"/>
      <w:autoSpaceDN w:val="0"/>
      <w:adjustRightInd w:val="0"/>
      <w:spacing w:line="310" w:lineRule="exact"/>
      <w:ind w:hanging="370"/>
    </w:pPr>
    <w:rPr>
      <w:rFonts w:ascii="Calibri" w:hAnsi="Calibri"/>
    </w:rPr>
  </w:style>
  <w:style w:type="paragraph" w:customStyle="1" w:styleId="Style5">
    <w:name w:val="Style5"/>
    <w:basedOn w:val="Normalny"/>
    <w:uiPriority w:val="99"/>
    <w:rsid w:val="00A025BC"/>
    <w:pPr>
      <w:widowControl w:val="0"/>
      <w:autoSpaceDE w:val="0"/>
      <w:autoSpaceDN w:val="0"/>
      <w:adjustRightInd w:val="0"/>
      <w:spacing w:line="310" w:lineRule="exact"/>
      <w:ind w:hanging="350"/>
    </w:pPr>
    <w:rPr>
      <w:rFonts w:ascii="Calibri" w:hAnsi="Calibri"/>
    </w:rPr>
  </w:style>
  <w:style w:type="paragraph" w:customStyle="1" w:styleId="Style7">
    <w:name w:val="Style7"/>
    <w:basedOn w:val="Normalny"/>
    <w:uiPriority w:val="99"/>
    <w:rsid w:val="00C46AD9"/>
    <w:pPr>
      <w:widowControl w:val="0"/>
      <w:autoSpaceDE w:val="0"/>
      <w:autoSpaceDN w:val="0"/>
      <w:adjustRightInd w:val="0"/>
      <w:spacing w:line="307" w:lineRule="exact"/>
      <w:ind w:hanging="437"/>
    </w:pPr>
    <w:rPr>
      <w:rFonts w:ascii="Calibri" w:hAnsi="Calibri"/>
    </w:rPr>
  </w:style>
  <w:style w:type="paragraph" w:styleId="Bezodstpw">
    <w:name w:val="No Spacing"/>
    <w:basedOn w:val="Normalny"/>
    <w:link w:val="BezodstpwZnak"/>
    <w:qFormat/>
    <w:rsid w:val="00DB79B6"/>
    <w:rPr>
      <w:rFonts w:ascii="Calibri" w:eastAsia="Calibri" w:hAnsi="Calibri"/>
      <w:sz w:val="20"/>
      <w:szCs w:val="20"/>
      <w:lang w:bidi="en-US"/>
    </w:rPr>
  </w:style>
  <w:style w:type="character" w:customStyle="1" w:styleId="BezodstpwZnak">
    <w:name w:val="Bez odstępów Znak"/>
    <w:link w:val="Bezodstpw"/>
    <w:rsid w:val="00DB79B6"/>
    <w:rPr>
      <w:rFonts w:ascii="Calibri" w:eastAsia="Calibri" w:hAnsi="Calibri"/>
      <w:lang w:bidi="en-US"/>
    </w:rPr>
  </w:style>
  <w:style w:type="paragraph" w:customStyle="1" w:styleId="Style4">
    <w:name w:val="Style4"/>
    <w:basedOn w:val="Normalny"/>
    <w:rsid w:val="000A3C05"/>
    <w:pPr>
      <w:widowControl w:val="0"/>
      <w:autoSpaceDE w:val="0"/>
      <w:autoSpaceDN w:val="0"/>
      <w:adjustRightInd w:val="0"/>
      <w:spacing w:line="274" w:lineRule="exact"/>
      <w:jc w:val="both"/>
    </w:pPr>
  </w:style>
  <w:style w:type="character" w:customStyle="1" w:styleId="FontStyle58">
    <w:name w:val="Font Style58"/>
    <w:rsid w:val="000A3C05"/>
    <w:rPr>
      <w:rFonts w:ascii="Times New Roman" w:hAnsi="Times New Roman" w:cs="Times New Roman"/>
      <w:b/>
      <w:bCs/>
      <w:sz w:val="22"/>
      <w:szCs w:val="22"/>
    </w:rPr>
  </w:style>
  <w:style w:type="character" w:customStyle="1" w:styleId="FontStyle59">
    <w:name w:val="Font Style59"/>
    <w:rsid w:val="000A3C05"/>
    <w:rPr>
      <w:rFonts w:ascii="Times New Roman" w:hAnsi="Times New Roman" w:cs="Times New Roman"/>
      <w:sz w:val="22"/>
      <w:szCs w:val="22"/>
    </w:rPr>
  </w:style>
  <w:style w:type="paragraph" w:styleId="Tekstpodstawowy3">
    <w:name w:val="Body Text 3"/>
    <w:basedOn w:val="Normalny"/>
    <w:link w:val="Tekstpodstawowy3Znak"/>
    <w:rsid w:val="00730109"/>
    <w:pPr>
      <w:spacing w:after="120"/>
    </w:pPr>
    <w:rPr>
      <w:sz w:val="16"/>
      <w:szCs w:val="16"/>
    </w:rPr>
  </w:style>
  <w:style w:type="character" w:customStyle="1" w:styleId="Tekstpodstawowy3Znak">
    <w:name w:val="Tekst podstawowy 3 Znak"/>
    <w:link w:val="Tekstpodstawowy3"/>
    <w:rsid w:val="00730109"/>
    <w:rPr>
      <w:sz w:val="16"/>
      <w:szCs w:val="16"/>
    </w:rPr>
  </w:style>
  <w:style w:type="paragraph" w:customStyle="1" w:styleId="Zawartotabeli">
    <w:name w:val="Zawartość tabeli"/>
    <w:basedOn w:val="Normalny"/>
    <w:rsid w:val="007406C7"/>
    <w:pPr>
      <w:suppressLineNumbers/>
      <w:tabs>
        <w:tab w:val="left" w:pos="708"/>
      </w:tabs>
      <w:suppressAutoHyphens/>
      <w:snapToGrid w:val="0"/>
      <w:spacing w:after="85" w:line="100" w:lineRule="atLeast"/>
    </w:pPr>
    <w:rPr>
      <w:rFonts w:ascii="Calibri" w:eastAsia="WenQuanYi Micro Hei" w:hAnsi="Calibri" w:cs="Source Sans Pro"/>
      <w:color w:val="00000A"/>
      <w:kern w:val="1"/>
      <w:sz w:val="20"/>
      <w:szCs w:val="22"/>
      <w:lang w:eastAsia="zh-CN"/>
    </w:rPr>
  </w:style>
  <w:style w:type="character" w:customStyle="1" w:styleId="FontStyle12">
    <w:name w:val="Font Style12"/>
    <w:uiPriority w:val="99"/>
    <w:rsid w:val="007406C7"/>
    <w:rPr>
      <w:rFonts w:ascii="Times New Roman" w:hAnsi="Times New Roman"/>
      <w:sz w:val="16"/>
    </w:rPr>
  </w:style>
  <w:style w:type="paragraph" w:styleId="Tekstprzypisukocowego">
    <w:name w:val="endnote text"/>
    <w:basedOn w:val="Normalny"/>
    <w:link w:val="TekstprzypisukocowegoZnak"/>
    <w:rsid w:val="00E55D3E"/>
    <w:rPr>
      <w:sz w:val="20"/>
      <w:szCs w:val="20"/>
    </w:rPr>
  </w:style>
  <w:style w:type="character" w:customStyle="1" w:styleId="TekstprzypisukocowegoZnak">
    <w:name w:val="Tekst przypisu końcowego Znak"/>
    <w:basedOn w:val="Domylnaczcionkaakapitu"/>
    <w:link w:val="Tekstprzypisukocowego"/>
    <w:rsid w:val="00E55D3E"/>
  </w:style>
  <w:style w:type="character" w:styleId="Odwoanieprzypisukocowego">
    <w:name w:val="endnote reference"/>
    <w:rsid w:val="00E55D3E"/>
    <w:rPr>
      <w:vertAlign w:val="superscript"/>
    </w:rPr>
  </w:style>
  <w:style w:type="character" w:customStyle="1" w:styleId="FontStyle18">
    <w:name w:val="Font Style18"/>
    <w:rsid w:val="008E30B9"/>
    <w:rPr>
      <w:rFonts w:ascii="Times New Roman" w:hAnsi="Times New Roman" w:cs="Times New Roman"/>
      <w:sz w:val="22"/>
      <w:szCs w:val="22"/>
    </w:rPr>
  </w:style>
  <w:style w:type="paragraph" w:customStyle="1" w:styleId="Akapitzlist11">
    <w:name w:val="Akapit z listą11"/>
    <w:basedOn w:val="Normalny"/>
    <w:uiPriority w:val="99"/>
    <w:rsid w:val="00DE60AF"/>
    <w:pPr>
      <w:spacing w:after="200" w:line="276" w:lineRule="auto"/>
      <w:ind w:left="720"/>
      <w:contextualSpacing/>
    </w:pPr>
    <w:rPr>
      <w:rFonts w:ascii="Calibri" w:hAnsi="Calibri"/>
      <w:sz w:val="22"/>
      <w:szCs w:val="22"/>
      <w:lang w:eastAsia="en-US"/>
    </w:rPr>
  </w:style>
  <w:style w:type="character" w:customStyle="1" w:styleId="FontStyle61">
    <w:name w:val="Font Style61"/>
    <w:uiPriority w:val="99"/>
    <w:rsid w:val="00E31411"/>
    <w:rPr>
      <w:rFonts w:ascii="Arial" w:hAnsi="Arial" w:cs="Arial"/>
      <w:b/>
      <w:bCs/>
      <w:sz w:val="16"/>
      <w:szCs w:val="16"/>
    </w:rPr>
  </w:style>
  <w:style w:type="paragraph" w:customStyle="1" w:styleId="Style10">
    <w:name w:val="Style10"/>
    <w:basedOn w:val="Normalny"/>
    <w:rsid w:val="00FE5BEC"/>
    <w:pPr>
      <w:widowControl w:val="0"/>
      <w:suppressAutoHyphens/>
      <w:autoSpaceDE w:val="0"/>
      <w:autoSpaceDN w:val="0"/>
      <w:spacing w:line="306" w:lineRule="exact"/>
      <w:ind w:hanging="283"/>
      <w:jc w:val="both"/>
      <w:textAlignment w:val="baseline"/>
    </w:pPr>
    <w:rPr>
      <w:rFonts w:ascii="Calibri" w:hAnsi="Calibri"/>
    </w:rPr>
  </w:style>
  <w:style w:type="character" w:customStyle="1" w:styleId="FontStyle62">
    <w:name w:val="Font Style62"/>
    <w:rsid w:val="009D7A27"/>
    <w:rPr>
      <w:rFonts w:ascii="Calibri" w:hAnsi="Calibri" w:cs="Calibri"/>
      <w:i/>
      <w:iCs/>
      <w:sz w:val="18"/>
      <w:szCs w:val="18"/>
    </w:rPr>
  </w:style>
  <w:style w:type="paragraph" w:styleId="Podtytu">
    <w:name w:val="Subtitle"/>
    <w:basedOn w:val="Normalny"/>
    <w:next w:val="Normalny"/>
    <w:link w:val="PodtytuZnak"/>
    <w:qFormat/>
    <w:rsid w:val="00610DAA"/>
    <w:pPr>
      <w:numPr>
        <w:ilvl w:val="1"/>
      </w:numPr>
    </w:pPr>
    <w:rPr>
      <w:rFonts w:asciiTheme="majorHAnsi" w:eastAsiaTheme="majorEastAsia" w:hAnsiTheme="majorHAnsi" w:cstheme="majorBidi"/>
      <w:i/>
      <w:iCs/>
      <w:color w:val="4F81BD" w:themeColor="accent1"/>
      <w:spacing w:val="15"/>
    </w:rPr>
  </w:style>
  <w:style w:type="character" w:customStyle="1" w:styleId="PodtytuZnak">
    <w:name w:val="Podtytuł Znak"/>
    <w:basedOn w:val="Domylnaczcionkaakapitu"/>
    <w:link w:val="Podtytu"/>
    <w:rsid w:val="00610DAA"/>
    <w:rPr>
      <w:rFonts w:asciiTheme="majorHAnsi" w:eastAsiaTheme="majorEastAsia" w:hAnsiTheme="majorHAnsi" w:cstheme="majorBidi"/>
      <w:i/>
      <w:iCs/>
      <w:color w:val="4F81BD" w:themeColor="accent1"/>
      <w:spacing w:val="15"/>
      <w:sz w:val="24"/>
      <w:szCs w:val="24"/>
    </w:rPr>
  </w:style>
  <w:style w:type="character" w:customStyle="1" w:styleId="StopkaZnak">
    <w:name w:val="Stopka Znak"/>
    <w:basedOn w:val="Domylnaczcionkaakapitu"/>
    <w:link w:val="Stopka"/>
    <w:rsid w:val="00DE1680"/>
    <w:rPr>
      <w:sz w:val="24"/>
      <w:szCs w:val="24"/>
    </w:rPr>
  </w:style>
  <w:style w:type="paragraph" w:customStyle="1" w:styleId="ZnakZnak">
    <w:name w:val="Znak Znak"/>
    <w:basedOn w:val="Normalny"/>
    <w:rsid w:val="00947673"/>
    <w:pPr>
      <w:spacing w:line="360" w:lineRule="atLeast"/>
      <w:jc w:val="both"/>
    </w:pPr>
    <w:rPr>
      <w:szCs w:val="20"/>
    </w:rPr>
  </w:style>
  <w:style w:type="character" w:customStyle="1" w:styleId="Nagwek1Znak">
    <w:name w:val="Nagłówek 1 Znak"/>
    <w:aliases w:val="Topic Heading 1 Znak,H1 Znak,h1 Znak,L1 Znak,Level 1 Znak,Heading 1 Char Znak"/>
    <w:basedOn w:val="Domylnaczcionkaakapitu"/>
    <w:link w:val="Nagwek1"/>
    <w:rsid w:val="005B1FB2"/>
    <w:rPr>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Strong" w:qFormat="1"/>
    <w:lsdException w:name="Emphasis" w:uiPriority="20" w:qFormat="1"/>
    <w:lsdException w:name="Plain Text" w:uiPriority="99"/>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C9042C"/>
    <w:rPr>
      <w:sz w:val="24"/>
      <w:szCs w:val="24"/>
    </w:rPr>
  </w:style>
  <w:style w:type="paragraph" w:styleId="Nagwek1">
    <w:name w:val="heading 1"/>
    <w:aliases w:val="Topic Heading 1,H1,h1,L1,Level 1,Heading 1 Char"/>
    <w:basedOn w:val="Normalny"/>
    <w:next w:val="Normalny"/>
    <w:qFormat/>
    <w:pPr>
      <w:keepNext/>
      <w:outlineLvl w:val="0"/>
    </w:pPr>
    <w:rPr>
      <w:u w:val="single"/>
    </w:rPr>
  </w:style>
  <w:style w:type="paragraph" w:styleId="Nagwek2">
    <w:name w:val="heading 2"/>
    <w:aliases w:val="Nagłówek moj 2"/>
    <w:basedOn w:val="Normalny"/>
    <w:next w:val="Normalny"/>
    <w:link w:val="Nagwek2Znak"/>
    <w:qFormat/>
    <w:pPr>
      <w:keepNext/>
      <w:spacing w:line="360" w:lineRule="auto"/>
      <w:outlineLvl w:val="1"/>
    </w:pPr>
    <w:rPr>
      <w:rFonts w:ascii="Garamond" w:hAnsi="Garamond"/>
      <w:b/>
      <w:bCs/>
      <w:sz w:val="28"/>
      <w:lang w:val="x-none" w:eastAsia="x-none"/>
    </w:rPr>
  </w:style>
  <w:style w:type="paragraph" w:styleId="Nagwek3">
    <w:name w:val="heading 3"/>
    <w:basedOn w:val="Normalny"/>
    <w:next w:val="Normalny"/>
    <w:qFormat/>
    <w:pPr>
      <w:keepNext/>
      <w:ind w:left="1440" w:right="-482"/>
      <w:jc w:val="center"/>
      <w:outlineLvl w:val="2"/>
    </w:pPr>
    <w:rPr>
      <w:rFonts w:ascii="Garamond" w:hAnsi="Garamond"/>
      <w:bCs/>
      <w:sz w:val="28"/>
    </w:rPr>
  </w:style>
  <w:style w:type="paragraph" w:styleId="Nagwek4">
    <w:name w:val="heading 4"/>
    <w:basedOn w:val="Normalny"/>
    <w:next w:val="Normalny"/>
    <w:link w:val="Nagwek4Znak"/>
    <w:qFormat/>
    <w:pPr>
      <w:keepNext/>
      <w:ind w:left="5664"/>
      <w:outlineLvl w:val="3"/>
    </w:pPr>
    <w:rPr>
      <w:rFonts w:ascii="Garamond" w:hAnsi="Garamond"/>
      <w:b/>
      <w:bCs/>
      <w:sz w:val="40"/>
      <w:lang w:val="x-none" w:eastAsia="x-none"/>
    </w:rPr>
  </w:style>
  <w:style w:type="paragraph" w:styleId="Nagwek5">
    <w:name w:val="heading 5"/>
    <w:basedOn w:val="Normalny"/>
    <w:next w:val="Normalny"/>
    <w:qFormat/>
    <w:rsid w:val="00B60043"/>
    <w:pPr>
      <w:spacing w:before="240" w:after="60"/>
      <w:outlineLvl w:val="4"/>
    </w:pPr>
    <w:rPr>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tabs>
        <w:tab w:val="center" w:pos="4703"/>
        <w:tab w:val="right" w:pos="9406"/>
      </w:tabs>
    </w:pPr>
    <w:rPr>
      <w:lang w:val="x-none" w:eastAsia="x-none"/>
    </w:rPr>
  </w:style>
  <w:style w:type="character" w:styleId="Numerstrony">
    <w:name w:val="page number"/>
    <w:basedOn w:val="Domylnaczcionkaakapitu"/>
  </w:style>
  <w:style w:type="paragraph" w:styleId="Stopka">
    <w:name w:val="footer"/>
    <w:basedOn w:val="Normalny"/>
    <w:pPr>
      <w:tabs>
        <w:tab w:val="center" w:pos="4703"/>
        <w:tab w:val="right" w:pos="9406"/>
      </w:tabs>
    </w:pPr>
  </w:style>
  <w:style w:type="paragraph" w:styleId="Tekstpodstawowy">
    <w:name w:val="Body Text"/>
    <w:basedOn w:val="Normalny"/>
    <w:link w:val="TekstpodstawowyZnak"/>
    <w:pPr>
      <w:jc w:val="both"/>
    </w:pPr>
    <w:rPr>
      <w:lang w:val="x-none" w:eastAsia="x-none"/>
    </w:rPr>
  </w:style>
  <w:style w:type="paragraph" w:styleId="Tekstpodstawowywcity">
    <w:name w:val="Body Text Indent"/>
    <w:basedOn w:val="Normalny"/>
    <w:pPr>
      <w:spacing w:line="360" w:lineRule="auto"/>
      <w:ind w:left="720"/>
      <w:jc w:val="both"/>
    </w:pPr>
    <w:rPr>
      <w:rFonts w:ascii="Garamond" w:hAnsi="Garamond"/>
      <w:sz w:val="28"/>
    </w:rPr>
  </w:style>
  <w:style w:type="paragraph" w:customStyle="1" w:styleId="Numerowanie">
    <w:name w:val="Numerowanie"/>
    <w:basedOn w:val="Normalny"/>
    <w:pPr>
      <w:numPr>
        <w:numId w:val="1"/>
      </w:numPr>
      <w:jc w:val="both"/>
      <w:outlineLvl w:val="0"/>
    </w:pPr>
  </w:style>
  <w:style w:type="paragraph" w:styleId="Tekstprzypisudolnego">
    <w:name w:val="footnote text"/>
    <w:basedOn w:val="Normalny"/>
    <w:link w:val="TekstprzypisudolnegoZnak"/>
    <w:semiHidden/>
    <w:rPr>
      <w:sz w:val="20"/>
      <w:lang w:val="x-none" w:eastAsia="x-none"/>
    </w:rPr>
  </w:style>
  <w:style w:type="character" w:styleId="Odwoanieprzypisudolnego">
    <w:name w:val="footnote reference"/>
    <w:semiHidden/>
    <w:rPr>
      <w:vertAlign w:val="superscript"/>
    </w:rPr>
  </w:style>
  <w:style w:type="paragraph" w:styleId="Tekstpodstawowywcity2">
    <w:name w:val="Body Text Indent 2"/>
    <w:basedOn w:val="Normalny"/>
    <w:pPr>
      <w:ind w:left="1134" w:hanging="1134"/>
      <w:jc w:val="both"/>
    </w:pPr>
    <w:rPr>
      <w:rFonts w:ascii="Garamond" w:hAnsi="Garamond"/>
      <w:bCs/>
      <w:sz w:val="28"/>
    </w:rPr>
  </w:style>
  <w:style w:type="paragraph" w:styleId="Tekstpodstawowy2">
    <w:name w:val="Body Text 2"/>
    <w:basedOn w:val="Normalny"/>
    <w:pPr>
      <w:jc w:val="both"/>
    </w:pPr>
    <w:rPr>
      <w:rFonts w:ascii="Garamond" w:hAnsi="Garamond"/>
      <w:sz w:val="28"/>
    </w:rPr>
  </w:style>
  <w:style w:type="paragraph" w:customStyle="1" w:styleId="ZnakZnakZnak">
    <w:name w:val="Znak Znak Znak"/>
    <w:basedOn w:val="Normalny"/>
    <w:rsid w:val="00256755"/>
    <w:pPr>
      <w:tabs>
        <w:tab w:val="left" w:pos="709"/>
      </w:tabs>
    </w:pPr>
    <w:rPr>
      <w:rFonts w:ascii="Tahoma" w:hAnsi="Tahoma"/>
    </w:rPr>
  </w:style>
  <w:style w:type="paragraph" w:styleId="Tytu">
    <w:name w:val="Title"/>
    <w:basedOn w:val="Normalny"/>
    <w:link w:val="TytuZnak"/>
    <w:qFormat/>
    <w:rsid w:val="0000346C"/>
    <w:pPr>
      <w:spacing w:after="120" w:line="360" w:lineRule="auto"/>
      <w:jc w:val="center"/>
    </w:pPr>
    <w:rPr>
      <w:b/>
      <w:sz w:val="28"/>
      <w:lang w:val="x-none" w:eastAsia="x-none"/>
    </w:rPr>
  </w:style>
  <w:style w:type="character" w:styleId="Hipercze">
    <w:name w:val="Hyperlink"/>
    <w:rsid w:val="00566D6C"/>
    <w:rPr>
      <w:color w:val="0000FF"/>
      <w:u w:val="single"/>
    </w:rPr>
  </w:style>
  <w:style w:type="paragraph" w:styleId="Akapitzlist">
    <w:name w:val="List Paragraph"/>
    <w:basedOn w:val="Normalny"/>
    <w:uiPriority w:val="34"/>
    <w:qFormat/>
    <w:rsid w:val="0093409B"/>
    <w:pPr>
      <w:spacing w:after="200" w:line="276" w:lineRule="auto"/>
      <w:ind w:left="720"/>
      <w:contextualSpacing/>
    </w:pPr>
    <w:rPr>
      <w:rFonts w:eastAsia="Calibri"/>
      <w:szCs w:val="22"/>
      <w:lang w:eastAsia="en-US"/>
    </w:rPr>
  </w:style>
  <w:style w:type="paragraph" w:customStyle="1" w:styleId="Znak">
    <w:name w:val="Znak"/>
    <w:basedOn w:val="Normalny"/>
    <w:rsid w:val="008D4728"/>
    <w:pPr>
      <w:spacing w:after="160" w:line="240" w:lineRule="exact"/>
    </w:pPr>
    <w:rPr>
      <w:rFonts w:ascii="Verdana" w:hAnsi="Verdana"/>
      <w:sz w:val="20"/>
      <w:lang w:val="en-US" w:eastAsia="en-US"/>
    </w:rPr>
  </w:style>
  <w:style w:type="paragraph" w:styleId="NormalnyWeb">
    <w:name w:val="Normal (Web)"/>
    <w:basedOn w:val="Normalny"/>
    <w:uiPriority w:val="99"/>
    <w:rsid w:val="003F596A"/>
    <w:pPr>
      <w:spacing w:before="100" w:beforeAutospacing="1" w:after="100" w:afterAutospacing="1"/>
    </w:pPr>
  </w:style>
  <w:style w:type="paragraph" w:styleId="Zwykytekst">
    <w:name w:val="Plain Text"/>
    <w:basedOn w:val="Normalny"/>
    <w:link w:val="ZwykytekstZnak"/>
    <w:uiPriority w:val="99"/>
    <w:rsid w:val="00DF242A"/>
    <w:pPr>
      <w:autoSpaceDE w:val="0"/>
      <w:autoSpaceDN w:val="0"/>
      <w:adjustRightInd w:val="0"/>
    </w:pPr>
    <w:rPr>
      <w:rFonts w:ascii="Courier New" w:hAnsi="Courier New"/>
      <w:sz w:val="20"/>
      <w:szCs w:val="20"/>
      <w:lang w:val="x-none" w:eastAsia="x-none"/>
    </w:rPr>
  </w:style>
  <w:style w:type="paragraph" w:customStyle="1" w:styleId="arimr">
    <w:name w:val="arimr"/>
    <w:basedOn w:val="Normalny"/>
    <w:rsid w:val="008C2072"/>
    <w:pPr>
      <w:widowControl w:val="0"/>
      <w:spacing w:line="360" w:lineRule="auto"/>
    </w:pPr>
    <w:rPr>
      <w:snapToGrid w:val="0"/>
      <w:szCs w:val="20"/>
      <w:lang w:val="en-US"/>
    </w:rPr>
  </w:style>
  <w:style w:type="character" w:customStyle="1" w:styleId="blt">
    <w:name w:val="blt"/>
    <w:basedOn w:val="Domylnaczcionkaakapitu"/>
    <w:rsid w:val="00746936"/>
  </w:style>
  <w:style w:type="character" w:styleId="Pogrubienie">
    <w:name w:val="Strong"/>
    <w:qFormat/>
    <w:rsid w:val="00810A67"/>
    <w:rPr>
      <w:b/>
      <w:bCs/>
    </w:rPr>
  </w:style>
  <w:style w:type="table" w:styleId="Tabela-Siatka">
    <w:name w:val="Table Grid"/>
    <w:basedOn w:val="Standardowy"/>
    <w:rsid w:val="007565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kstpodstawowyZnak">
    <w:name w:val="Tekst podstawowy Znak"/>
    <w:link w:val="Tekstpodstawowy"/>
    <w:rsid w:val="00CF2F2D"/>
    <w:rPr>
      <w:sz w:val="24"/>
      <w:szCs w:val="24"/>
    </w:rPr>
  </w:style>
  <w:style w:type="character" w:customStyle="1" w:styleId="TytuZnak">
    <w:name w:val="Tytuł Znak"/>
    <w:link w:val="Tytu"/>
    <w:rsid w:val="00DB0020"/>
    <w:rPr>
      <w:b/>
      <w:sz w:val="28"/>
      <w:szCs w:val="24"/>
    </w:rPr>
  </w:style>
  <w:style w:type="character" w:customStyle="1" w:styleId="NagwekZnak">
    <w:name w:val="Nagłówek Znak"/>
    <w:link w:val="Nagwek"/>
    <w:uiPriority w:val="99"/>
    <w:rsid w:val="004A0D5F"/>
    <w:rPr>
      <w:sz w:val="24"/>
      <w:szCs w:val="24"/>
    </w:rPr>
  </w:style>
  <w:style w:type="character" w:customStyle="1" w:styleId="Nagwek4Znak">
    <w:name w:val="Nagłówek 4 Znak"/>
    <w:link w:val="Nagwek4"/>
    <w:rsid w:val="0026744A"/>
    <w:rPr>
      <w:rFonts w:ascii="Garamond" w:hAnsi="Garamond"/>
      <w:b/>
      <w:bCs/>
      <w:sz w:val="40"/>
      <w:szCs w:val="24"/>
    </w:rPr>
  </w:style>
  <w:style w:type="character" w:customStyle="1" w:styleId="ZwykytekstZnak">
    <w:name w:val="Zwykły tekst Znak"/>
    <w:link w:val="Zwykytekst"/>
    <w:uiPriority w:val="99"/>
    <w:rsid w:val="0098653C"/>
    <w:rPr>
      <w:rFonts w:ascii="Courier New" w:hAnsi="Courier New" w:cs="Courier New"/>
    </w:rPr>
  </w:style>
  <w:style w:type="paragraph" w:customStyle="1" w:styleId="Styl3">
    <w:name w:val="Styl3"/>
    <w:rsid w:val="009511F2"/>
    <w:pPr>
      <w:autoSpaceDE w:val="0"/>
      <w:autoSpaceDN w:val="0"/>
    </w:pPr>
    <w:rPr>
      <w:noProof/>
      <w:lang w:val="en-US"/>
    </w:rPr>
  </w:style>
  <w:style w:type="paragraph" w:customStyle="1" w:styleId="msolistparagraph0">
    <w:name w:val="msolistparagraph"/>
    <w:basedOn w:val="Normalny"/>
    <w:rsid w:val="00171219"/>
    <w:pPr>
      <w:ind w:left="720"/>
    </w:pPr>
  </w:style>
  <w:style w:type="paragraph" w:customStyle="1" w:styleId="Akapitzlist1">
    <w:name w:val="Akapit z listą1"/>
    <w:basedOn w:val="Normalny"/>
    <w:rsid w:val="008D6081"/>
    <w:pPr>
      <w:spacing w:after="200" w:line="276" w:lineRule="auto"/>
      <w:ind w:left="720"/>
      <w:contextualSpacing/>
    </w:pPr>
    <w:rPr>
      <w:rFonts w:ascii="Calibri" w:hAnsi="Calibri"/>
      <w:sz w:val="22"/>
      <w:szCs w:val="22"/>
      <w:lang w:eastAsia="en-US"/>
    </w:rPr>
  </w:style>
  <w:style w:type="paragraph" w:styleId="Tekstdymka">
    <w:name w:val="Balloon Text"/>
    <w:basedOn w:val="Normalny"/>
    <w:link w:val="TekstdymkaZnak"/>
    <w:rsid w:val="00170F53"/>
    <w:rPr>
      <w:rFonts w:ascii="Tahoma" w:hAnsi="Tahoma"/>
      <w:sz w:val="16"/>
      <w:szCs w:val="16"/>
      <w:lang w:val="x-none" w:eastAsia="x-none"/>
    </w:rPr>
  </w:style>
  <w:style w:type="character" w:customStyle="1" w:styleId="TekstdymkaZnak">
    <w:name w:val="Tekst dymka Znak"/>
    <w:link w:val="Tekstdymka"/>
    <w:rsid w:val="00170F53"/>
    <w:rPr>
      <w:rFonts w:ascii="Tahoma" w:hAnsi="Tahoma" w:cs="Tahoma"/>
      <w:sz w:val="16"/>
      <w:szCs w:val="16"/>
    </w:rPr>
  </w:style>
  <w:style w:type="paragraph" w:styleId="Adreszwrotnynakopercie">
    <w:name w:val="envelope return"/>
    <w:basedOn w:val="Normalny"/>
    <w:rsid w:val="00CB058C"/>
    <w:rPr>
      <w:rFonts w:ascii="Arial" w:hAnsi="Arial" w:cs="Arial"/>
      <w:sz w:val="20"/>
      <w:szCs w:val="20"/>
    </w:rPr>
  </w:style>
  <w:style w:type="paragraph" w:customStyle="1" w:styleId="ZnakZnakZnakZnak">
    <w:name w:val="Znak Znak Znak Znak"/>
    <w:basedOn w:val="Normalny"/>
    <w:rsid w:val="008D3521"/>
  </w:style>
  <w:style w:type="paragraph" w:customStyle="1" w:styleId="ZnakZnakZnak2ZnakZnakZnakZnakZnak">
    <w:name w:val="Znak Znak Znak2 Znak Znak Znak Znak Znak"/>
    <w:basedOn w:val="Normalny"/>
    <w:rsid w:val="008D3521"/>
    <w:pPr>
      <w:spacing w:line="360" w:lineRule="atLeast"/>
      <w:jc w:val="both"/>
    </w:pPr>
    <w:rPr>
      <w:szCs w:val="20"/>
    </w:rPr>
  </w:style>
  <w:style w:type="character" w:styleId="Uwydatnienie">
    <w:name w:val="Emphasis"/>
    <w:uiPriority w:val="20"/>
    <w:qFormat/>
    <w:rsid w:val="004B352B"/>
    <w:rPr>
      <w:i/>
      <w:iCs/>
    </w:rPr>
  </w:style>
  <w:style w:type="character" w:customStyle="1" w:styleId="apple-style-span">
    <w:name w:val="apple-style-span"/>
    <w:basedOn w:val="Domylnaczcionkaakapitu"/>
    <w:rsid w:val="00A04C42"/>
  </w:style>
  <w:style w:type="paragraph" w:styleId="Tekstpodstawowywcity3">
    <w:name w:val="Body Text Indent 3"/>
    <w:basedOn w:val="Normalny"/>
    <w:link w:val="Tekstpodstawowywcity3Znak"/>
    <w:rsid w:val="00FA76AB"/>
    <w:pPr>
      <w:spacing w:after="120"/>
      <w:ind w:left="283"/>
    </w:pPr>
    <w:rPr>
      <w:sz w:val="16"/>
      <w:szCs w:val="16"/>
      <w:lang w:val="x-none" w:eastAsia="x-none"/>
    </w:rPr>
  </w:style>
  <w:style w:type="character" w:customStyle="1" w:styleId="Tekstpodstawowywcity3Znak">
    <w:name w:val="Tekst podstawowy wcięty 3 Znak"/>
    <w:link w:val="Tekstpodstawowywcity3"/>
    <w:rsid w:val="00FA76AB"/>
    <w:rPr>
      <w:sz w:val="16"/>
      <w:szCs w:val="16"/>
    </w:rPr>
  </w:style>
  <w:style w:type="paragraph" w:customStyle="1" w:styleId="Normalny1">
    <w:name w:val="Normalny1"/>
    <w:uiPriority w:val="99"/>
    <w:rsid w:val="008459B0"/>
    <w:pPr>
      <w:spacing w:after="200" w:line="276" w:lineRule="auto"/>
    </w:pPr>
    <w:rPr>
      <w:rFonts w:ascii="Calibri" w:eastAsia="Calibri" w:hAnsi="Calibri"/>
      <w:color w:val="000000"/>
      <w:sz w:val="22"/>
    </w:rPr>
  </w:style>
  <w:style w:type="paragraph" w:styleId="HTML-wstpniesformatowany">
    <w:name w:val="HTML Preformatted"/>
    <w:basedOn w:val="Normalny"/>
    <w:link w:val="HTML-wstpniesformatowanyZnak"/>
    <w:rsid w:val="00DC1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0"/>
      <w:szCs w:val="20"/>
      <w:lang w:val="x-none" w:eastAsia="x-none"/>
    </w:rPr>
  </w:style>
  <w:style w:type="character" w:customStyle="1" w:styleId="HTML-wstpniesformatowanyZnak">
    <w:name w:val="HTML - wstępnie sformatowany Znak"/>
    <w:link w:val="HTML-wstpniesformatowany"/>
    <w:rsid w:val="00DC1B0A"/>
    <w:rPr>
      <w:rFonts w:ascii="Courier New" w:hAnsi="Courier New" w:cs="Courier New"/>
      <w:color w:val="000000"/>
    </w:rPr>
  </w:style>
  <w:style w:type="character" w:customStyle="1" w:styleId="TekstprzypisudolnegoZnak">
    <w:name w:val="Tekst przypisu dolnego Znak"/>
    <w:link w:val="Tekstprzypisudolnego"/>
    <w:semiHidden/>
    <w:rsid w:val="00F608E3"/>
    <w:rPr>
      <w:szCs w:val="24"/>
    </w:rPr>
  </w:style>
  <w:style w:type="character" w:customStyle="1" w:styleId="Nagwek2Znak">
    <w:name w:val="Nagłówek 2 Znak"/>
    <w:aliases w:val="Nagłówek moj 2 Znak"/>
    <w:link w:val="Nagwek2"/>
    <w:rsid w:val="00EA22F3"/>
    <w:rPr>
      <w:rFonts w:ascii="Garamond" w:hAnsi="Garamond"/>
      <w:b/>
      <w:bCs/>
      <w:sz w:val="28"/>
      <w:szCs w:val="24"/>
    </w:rPr>
  </w:style>
  <w:style w:type="paragraph" w:customStyle="1" w:styleId="FreeForm">
    <w:name w:val="Free Form"/>
    <w:rsid w:val="009E5B66"/>
    <w:rPr>
      <w:rFonts w:ascii="Helvetica" w:eastAsia="ヒラギノ角ゴ Pro W3" w:hAnsi="Helvetica"/>
      <w:color w:val="000000"/>
      <w:sz w:val="24"/>
      <w:lang w:val="en-US"/>
    </w:rPr>
  </w:style>
  <w:style w:type="paragraph" w:customStyle="1" w:styleId="Body">
    <w:name w:val="Body"/>
    <w:rsid w:val="008777B3"/>
    <w:rPr>
      <w:rFonts w:ascii="Helvetica" w:eastAsia="ヒラギノ角ゴ Pro W3" w:hAnsi="Helvetica"/>
      <w:color w:val="000000"/>
      <w:sz w:val="24"/>
      <w:lang w:val="en-US"/>
    </w:rPr>
  </w:style>
  <w:style w:type="character" w:customStyle="1" w:styleId="FontStyle15">
    <w:name w:val="Font Style15"/>
    <w:uiPriority w:val="99"/>
    <w:rsid w:val="00DA7010"/>
    <w:rPr>
      <w:rFonts w:ascii="Tahoma" w:hAnsi="Tahoma" w:cs="Tahoma"/>
      <w:sz w:val="20"/>
      <w:szCs w:val="20"/>
    </w:rPr>
  </w:style>
  <w:style w:type="paragraph" w:customStyle="1" w:styleId="Style1">
    <w:name w:val="Style1"/>
    <w:basedOn w:val="Normalny"/>
    <w:rsid w:val="00203241"/>
    <w:pPr>
      <w:widowControl w:val="0"/>
      <w:autoSpaceDE w:val="0"/>
      <w:autoSpaceDN w:val="0"/>
      <w:adjustRightInd w:val="0"/>
      <w:spacing w:line="269" w:lineRule="exact"/>
    </w:pPr>
    <w:rPr>
      <w:rFonts w:ascii="Tahoma" w:hAnsi="Tahoma"/>
    </w:rPr>
  </w:style>
  <w:style w:type="character" w:styleId="Odwoaniedokomentarza">
    <w:name w:val="annotation reference"/>
    <w:uiPriority w:val="99"/>
    <w:rsid w:val="00C05654"/>
    <w:rPr>
      <w:sz w:val="16"/>
      <w:szCs w:val="16"/>
    </w:rPr>
  </w:style>
  <w:style w:type="paragraph" w:styleId="Tekstkomentarza">
    <w:name w:val="annotation text"/>
    <w:basedOn w:val="Normalny"/>
    <w:link w:val="TekstkomentarzaZnak"/>
    <w:uiPriority w:val="99"/>
    <w:rsid w:val="00C05654"/>
    <w:rPr>
      <w:sz w:val="20"/>
      <w:szCs w:val="20"/>
    </w:rPr>
  </w:style>
  <w:style w:type="character" w:customStyle="1" w:styleId="TekstkomentarzaZnak">
    <w:name w:val="Tekst komentarza Znak"/>
    <w:basedOn w:val="Domylnaczcionkaakapitu"/>
    <w:link w:val="Tekstkomentarza"/>
    <w:uiPriority w:val="99"/>
    <w:rsid w:val="00C05654"/>
  </w:style>
  <w:style w:type="paragraph" w:styleId="Tematkomentarza">
    <w:name w:val="annotation subject"/>
    <w:basedOn w:val="Tekstkomentarza"/>
    <w:next w:val="Tekstkomentarza"/>
    <w:link w:val="TematkomentarzaZnak"/>
    <w:rsid w:val="00C05654"/>
    <w:rPr>
      <w:b/>
      <w:bCs/>
      <w:lang w:val="x-none" w:eastAsia="x-none"/>
    </w:rPr>
  </w:style>
  <w:style w:type="character" w:customStyle="1" w:styleId="TematkomentarzaZnak">
    <w:name w:val="Temat komentarza Znak"/>
    <w:link w:val="Tematkomentarza"/>
    <w:rsid w:val="00C05654"/>
    <w:rPr>
      <w:b/>
      <w:bCs/>
    </w:rPr>
  </w:style>
  <w:style w:type="paragraph" w:customStyle="1" w:styleId="Default">
    <w:name w:val="Default"/>
    <w:rsid w:val="00CE4E56"/>
    <w:pPr>
      <w:autoSpaceDE w:val="0"/>
      <w:autoSpaceDN w:val="0"/>
      <w:adjustRightInd w:val="0"/>
    </w:pPr>
    <w:rPr>
      <w:rFonts w:ascii="Calibri" w:hAnsi="Calibri" w:cs="Calibri"/>
      <w:color w:val="000000"/>
      <w:sz w:val="24"/>
      <w:szCs w:val="24"/>
    </w:rPr>
  </w:style>
  <w:style w:type="paragraph" w:customStyle="1" w:styleId="Style6">
    <w:name w:val="Style6"/>
    <w:basedOn w:val="Normalny"/>
    <w:uiPriority w:val="99"/>
    <w:rsid w:val="00A025BC"/>
    <w:pPr>
      <w:widowControl w:val="0"/>
      <w:autoSpaceDE w:val="0"/>
      <w:autoSpaceDN w:val="0"/>
      <w:adjustRightInd w:val="0"/>
      <w:spacing w:line="310" w:lineRule="exact"/>
      <w:ind w:hanging="370"/>
    </w:pPr>
    <w:rPr>
      <w:rFonts w:ascii="Calibri" w:hAnsi="Calibri"/>
    </w:rPr>
  </w:style>
  <w:style w:type="paragraph" w:customStyle="1" w:styleId="Style5">
    <w:name w:val="Style5"/>
    <w:basedOn w:val="Normalny"/>
    <w:uiPriority w:val="99"/>
    <w:rsid w:val="00A025BC"/>
    <w:pPr>
      <w:widowControl w:val="0"/>
      <w:autoSpaceDE w:val="0"/>
      <w:autoSpaceDN w:val="0"/>
      <w:adjustRightInd w:val="0"/>
      <w:spacing w:line="310" w:lineRule="exact"/>
      <w:ind w:hanging="350"/>
    </w:pPr>
    <w:rPr>
      <w:rFonts w:ascii="Calibri" w:hAnsi="Calibri"/>
    </w:rPr>
  </w:style>
  <w:style w:type="paragraph" w:customStyle="1" w:styleId="Style7">
    <w:name w:val="Style7"/>
    <w:basedOn w:val="Normalny"/>
    <w:uiPriority w:val="99"/>
    <w:rsid w:val="00C46AD9"/>
    <w:pPr>
      <w:widowControl w:val="0"/>
      <w:autoSpaceDE w:val="0"/>
      <w:autoSpaceDN w:val="0"/>
      <w:adjustRightInd w:val="0"/>
      <w:spacing w:line="307" w:lineRule="exact"/>
      <w:ind w:hanging="437"/>
    </w:pPr>
    <w:rPr>
      <w:rFonts w:ascii="Calibri" w:hAnsi="Calibri"/>
    </w:rPr>
  </w:style>
  <w:style w:type="paragraph" w:styleId="Bezodstpw">
    <w:name w:val="No Spacing"/>
    <w:basedOn w:val="Normalny"/>
    <w:link w:val="BezodstpwZnak"/>
    <w:qFormat/>
    <w:rsid w:val="00DB79B6"/>
    <w:rPr>
      <w:rFonts w:ascii="Calibri" w:eastAsia="Calibri" w:hAnsi="Calibri"/>
      <w:sz w:val="20"/>
      <w:szCs w:val="20"/>
      <w:lang w:val="x-none" w:eastAsia="x-none" w:bidi="en-US"/>
    </w:rPr>
  </w:style>
  <w:style w:type="character" w:customStyle="1" w:styleId="BezodstpwZnak">
    <w:name w:val="Bez odstępów Znak"/>
    <w:link w:val="Bezodstpw"/>
    <w:rsid w:val="00DB79B6"/>
    <w:rPr>
      <w:rFonts w:ascii="Calibri" w:eastAsia="Calibri" w:hAnsi="Calibri"/>
      <w:lang w:val="x-none" w:eastAsia="x-none" w:bidi="en-US"/>
    </w:rPr>
  </w:style>
  <w:style w:type="paragraph" w:customStyle="1" w:styleId="Style4">
    <w:name w:val="Style4"/>
    <w:basedOn w:val="Normalny"/>
    <w:rsid w:val="000A3C05"/>
    <w:pPr>
      <w:widowControl w:val="0"/>
      <w:autoSpaceDE w:val="0"/>
      <w:autoSpaceDN w:val="0"/>
      <w:adjustRightInd w:val="0"/>
      <w:spacing w:line="274" w:lineRule="exact"/>
      <w:jc w:val="both"/>
    </w:pPr>
  </w:style>
  <w:style w:type="character" w:customStyle="1" w:styleId="FontStyle58">
    <w:name w:val="Font Style58"/>
    <w:rsid w:val="000A3C05"/>
    <w:rPr>
      <w:rFonts w:ascii="Times New Roman" w:hAnsi="Times New Roman" w:cs="Times New Roman"/>
      <w:b/>
      <w:bCs/>
      <w:sz w:val="22"/>
      <w:szCs w:val="22"/>
    </w:rPr>
  </w:style>
  <w:style w:type="character" w:customStyle="1" w:styleId="FontStyle59">
    <w:name w:val="Font Style59"/>
    <w:rsid w:val="000A3C05"/>
    <w:rPr>
      <w:rFonts w:ascii="Times New Roman" w:hAnsi="Times New Roman" w:cs="Times New Roman"/>
      <w:sz w:val="22"/>
      <w:szCs w:val="22"/>
    </w:rPr>
  </w:style>
  <w:style w:type="paragraph" w:styleId="Tekstpodstawowy3">
    <w:name w:val="Body Text 3"/>
    <w:basedOn w:val="Normalny"/>
    <w:link w:val="Tekstpodstawowy3Znak"/>
    <w:rsid w:val="00730109"/>
    <w:pPr>
      <w:spacing w:after="120"/>
    </w:pPr>
    <w:rPr>
      <w:sz w:val="16"/>
      <w:szCs w:val="16"/>
      <w:lang w:val="x-none" w:eastAsia="x-none"/>
    </w:rPr>
  </w:style>
  <w:style w:type="character" w:customStyle="1" w:styleId="Tekstpodstawowy3Znak">
    <w:name w:val="Tekst podstawowy 3 Znak"/>
    <w:link w:val="Tekstpodstawowy3"/>
    <w:rsid w:val="00730109"/>
    <w:rPr>
      <w:sz w:val="16"/>
      <w:szCs w:val="16"/>
    </w:rPr>
  </w:style>
  <w:style w:type="paragraph" w:customStyle="1" w:styleId="Zawartotabeli">
    <w:name w:val="Zawartość tabeli"/>
    <w:basedOn w:val="Normalny"/>
    <w:rsid w:val="007406C7"/>
    <w:pPr>
      <w:suppressLineNumbers/>
      <w:tabs>
        <w:tab w:val="left" w:pos="708"/>
      </w:tabs>
      <w:suppressAutoHyphens/>
      <w:snapToGrid w:val="0"/>
      <w:spacing w:after="85" w:line="100" w:lineRule="atLeast"/>
    </w:pPr>
    <w:rPr>
      <w:rFonts w:ascii="Calibri" w:eastAsia="WenQuanYi Micro Hei" w:hAnsi="Calibri" w:cs="Source Sans Pro"/>
      <w:color w:val="00000A"/>
      <w:kern w:val="1"/>
      <w:sz w:val="20"/>
      <w:szCs w:val="22"/>
      <w:lang w:eastAsia="zh-CN"/>
    </w:rPr>
  </w:style>
  <w:style w:type="character" w:customStyle="1" w:styleId="FontStyle12">
    <w:name w:val="Font Style12"/>
    <w:uiPriority w:val="99"/>
    <w:rsid w:val="007406C7"/>
    <w:rPr>
      <w:rFonts w:ascii="Times New Roman" w:hAnsi="Times New Roman"/>
      <w:sz w:val="16"/>
    </w:rPr>
  </w:style>
  <w:style w:type="paragraph" w:styleId="Tekstprzypisukocowego">
    <w:name w:val="endnote text"/>
    <w:basedOn w:val="Normalny"/>
    <w:link w:val="TekstprzypisukocowegoZnak"/>
    <w:rsid w:val="00E55D3E"/>
    <w:rPr>
      <w:sz w:val="20"/>
      <w:szCs w:val="20"/>
    </w:rPr>
  </w:style>
  <w:style w:type="character" w:customStyle="1" w:styleId="TekstprzypisukocowegoZnak">
    <w:name w:val="Tekst przypisu końcowego Znak"/>
    <w:basedOn w:val="Domylnaczcionkaakapitu"/>
    <w:link w:val="Tekstprzypisukocowego"/>
    <w:rsid w:val="00E55D3E"/>
  </w:style>
  <w:style w:type="character" w:styleId="Odwoanieprzypisukocowego">
    <w:name w:val="endnote reference"/>
    <w:rsid w:val="00E55D3E"/>
    <w:rPr>
      <w:vertAlign w:val="superscript"/>
    </w:rPr>
  </w:style>
  <w:style w:type="character" w:customStyle="1" w:styleId="FontStyle18">
    <w:name w:val="Font Style18"/>
    <w:rsid w:val="008E30B9"/>
    <w:rPr>
      <w:rFonts w:ascii="Times New Roman" w:hAnsi="Times New Roman" w:cs="Times New Roman"/>
      <w:sz w:val="22"/>
      <w:szCs w:val="22"/>
    </w:rPr>
  </w:style>
  <w:style w:type="paragraph" w:customStyle="1" w:styleId="Akapitzlist11">
    <w:name w:val="Akapit z listą11"/>
    <w:basedOn w:val="Normalny"/>
    <w:uiPriority w:val="99"/>
    <w:rsid w:val="00DE60AF"/>
    <w:pPr>
      <w:spacing w:after="200" w:line="276" w:lineRule="auto"/>
      <w:ind w:left="720"/>
      <w:contextualSpacing/>
    </w:pPr>
    <w:rPr>
      <w:rFonts w:ascii="Calibri" w:hAnsi="Calibri"/>
      <w:sz w:val="22"/>
      <w:szCs w:val="22"/>
      <w:lang w:eastAsia="en-US"/>
    </w:rPr>
  </w:style>
  <w:style w:type="character" w:customStyle="1" w:styleId="FontStyle61">
    <w:name w:val="Font Style61"/>
    <w:uiPriority w:val="99"/>
    <w:rsid w:val="00E31411"/>
    <w:rPr>
      <w:rFonts w:ascii="Arial" w:hAnsi="Arial" w:cs="Arial"/>
      <w:b/>
      <w:bCs/>
      <w:sz w:val="16"/>
      <w:szCs w:val="16"/>
    </w:rPr>
  </w:style>
  <w:style w:type="paragraph" w:customStyle="1" w:styleId="Style10">
    <w:name w:val="Style10"/>
    <w:basedOn w:val="Normalny"/>
    <w:rsid w:val="00FE5BEC"/>
    <w:pPr>
      <w:widowControl w:val="0"/>
      <w:suppressAutoHyphens/>
      <w:autoSpaceDE w:val="0"/>
      <w:autoSpaceDN w:val="0"/>
      <w:spacing w:line="306" w:lineRule="exact"/>
      <w:ind w:hanging="283"/>
      <w:jc w:val="both"/>
      <w:textAlignment w:val="baseline"/>
    </w:pPr>
    <w:rPr>
      <w:rFonts w:ascii="Calibri" w:hAnsi="Calibri"/>
    </w:rPr>
  </w:style>
  <w:style w:type="character" w:customStyle="1" w:styleId="FontStyle62">
    <w:name w:val="Font Style62"/>
    <w:rsid w:val="009D7A27"/>
    <w:rPr>
      <w:rFonts w:ascii="Calibri" w:hAnsi="Calibri" w:cs="Calibri"/>
      <w:i/>
      <w:iCs/>
      <w:sz w:val="18"/>
      <w:szCs w:val="18"/>
    </w:rPr>
  </w:style>
</w:styles>
</file>

<file path=word/webSettings.xml><?xml version="1.0" encoding="utf-8"?>
<w:webSettings xmlns:r="http://schemas.openxmlformats.org/officeDocument/2006/relationships" xmlns:w="http://schemas.openxmlformats.org/wordprocessingml/2006/main">
  <w:divs>
    <w:div w:id="107967728">
      <w:bodyDiv w:val="1"/>
      <w:marLeft w:val="0"/>
      <w:marRight w:val="0"/>
      <w:marTop w:val="0"/>
      <w:marBottom w:val="0"/>
      <w:divBdr>
        <w:top w:val="none" w:sz="0" w:space="0" w:color="auto"/>
        <w:left w:val="none" w:sz="0" w:space="0" w:color="auto"/>
        <w:bottom w:val="none" w:sz="0" w:space="0" w:color="auto"/>
        <w:right w:val="none" w:sz="0" w:space="0" w:color="auto"/>
      </w:divBdr>
    </w:div>
    <w:div w:id="137377851">
      <w:bodyDiv w:val="1"/>
      <w:marLeft w:val="0"/>
      <w:marRight w:val="0"/>
      <w:marTop w:val="0"/>
      <w:marBottom w:val="0"/>
      <w:divBdr>
        <w:top w:val="none" w:sz="0" w:space="0" w:color="auto"/>
        <w:left w:val="none" w:sz="0" w:space="0" w:color="auto"/>
        <w:bottom w:val="none" w:sz="0" w:space="0" w:color="auto"/>
        <w:right w:val="none" w:sz="0" w:space="0" w:color="auto"/>
      </w:divBdr>
    </w:div>
    <w:div w:id="142702113">
      <w:bodyDiv w:val="1"/>
      <w:marLeft w:val="0"/>
      <w:marRight w:val="0"/>
      <w:marTop w:val="0"/>
      <w:marBottom w:val="0"/>
      <w:divBdr>
        <w:top w:val="none" w:sz="0" w:space="0" w:color="auto"/>
        <w:left w:val="none" w:sz="0" w:space="0" w:color="auto"/>
        <w:bottom w:val="none" w:sz="0" w:space="0" w:color="auto"/>
        <w:right w:val="none" w:sz="0" w:space="0" w:color="auto"/>
      </w:divBdr>
    </w:div>
    <w:div w:id="143474920">
      <w:bodyDiv w:val="1"/>
      <w:marLeft w:val="0"/>
      <w:marRight w:val="0"/>
      <w:marTop w:val="0"/>
      <w:marBottom w:val="0"/>
      <w:divBdr>
        <w:top w:val="none" w:sz="0" w:space="0" w:color="auto"/>
        <w:left w:val="none" w:sz="0" w:space="0" w:color="auto"/>
        <w:bottom w:val="none" w:sz="0" w:space="0" w:color="auto"/>
        <w:right w:val="none" w:sz="0" w:space="0" w:color="auto"/>
      </w:divBdr>
    </w:div>
    <w:div w:id="144207562">
      <w:bodyDiv w:val="1"/>
      <w:marLeft w:val="0"/>
      <w:marRight w:val="0"/>
      <w:marTop w:val="0"/>
      <w:marBottom w:val="0"/>
      <w:divBdr>
        <w:top w:val="none" w:sz="0" w:space="0" w:color="auto"/>
        <w:left w:val="none" w:sz="0" w:space="0" w:color="auto"/>
        <w:bottom w:val="none" w:sz="0" w:space="0" w:color="auto"/>
        <w:right w:val="none" w:sz="0" w:space="0" w:color="auto"/>
      </w:divBdr>
    </w:div>
    <w:div w:id="149642198">
      <w:bodyDiv w:val="1"/>
      <w:marLeft w:val="0"/>
      <w:marRight w:val="0"/>
      <w:marTop w:val="0"/>
      <w:marBottom w:val="0"/>
      <w:divBdr>
        <w:top w:val="none" w:sz="0" w:space="0" w:color="auto"/>
        <w:left w:val="none" w:sz="0" w:space="0" w:color="auto"/>
        <w:bottom w:val="none" w:sz="0" w:space="0" w:color="auto"/>
        <w:right w:val="none" w:sz="0" w:space="0" w:color="auto"/>
      </w:divBdr>
    </w:div>
    <w:div w:id="158423413">
      <w:bodyDiv w:val="1"/>
      <w:marLeft w:val="0"/>
      <w:marRight w:val="0"/>
      <w:marTop w:val="0"/>
      <w:marBottom w:val="0"/>
      <w:divBdr>
        <w:top w:val="none" w:sz="0" w:space="0" w:color="auto"/>
        <w:left w:val="none" w:sz="0" w:space="0" w:color="auto"/>
        <w:bottom w:val="none" w:sz="0" w:space="0" w:color="auto"/>
        <w:right w:val="none" w:sz="0" w:space="0" w:color="auto"/>
      </w:divBdr>
    </w:div>
    <w:div w:id="191773751">
      <w:bodyDiv w:val="1"/>
      <w:marLeft w:val="0"/>
      <w:marRight w:val="0"/>
      <w:marTop w:val="0"/>
      <w:marBottom w:val="0"/>
      <w:divBdr>
        <w:top w:val="none" w:sz="0" w:space="0" w:color="auto"/>
        <w:left w:val="none" w:sz="0" w:space="0" w:color="auto"/>
        <w:bottom w:val="none" w:sz="0" w:space="0" w:color="auto"/>
        <w:right w:val="none" w:sz="0" w:space="0" w:color="auto"/>
      </w:divBdr>
    </w:div>
    <w:div w:id="250703563">
      <w:bodyDiv w:val="1"/>
      <w:marLeft w:val="0"/>
      <w:marRight w:val="0"/>
      <w:marTop w:val="0"/>
      <w:marBottom w:val="0"/>
      <w:divBdr>
        <w:top w:val="none" w:sz="0" w:space="0" w:color="auto"/>
        <w:left w:val="none" w:sz="0" w:space="0" w:color="auto"/>
        <w:bottom w:val="none" w:sz="0" w:space="0" w:color="auto"/>
        <w:right w:val="none" w:sz="0" w:space="0" w:color="auto"/>
      </w:divBdr>
    </w:div>
    <w:div w:id="257258606">
      <w:bodyDiv w:val="1"/>
      <w:marLeft w:val="0"/>
      <w:marRight w:val="0"/>
      <w:marTop w:val="0"/>
      <w:marBottom w:val="0"/>
      <w:divBdr>
        <w:top w:val="none" w:sz="0" w:space="0" w:color="auto"/>
        <w:left w:val="none" w:sz="0" w:space="0" w:color="auto"/>
        <w:bottom w:val="none" w:sz="0" w:space="0" w:color="auto"/>
        <w:right w:val="none" w:sz="0" w:space="0" w:color="auto"/>
      </w:divBdr>
    </w:div>
    <w:div w:id="287856516">
      <w:bodyDiv w:val="1"/>
      <w:marLeft w:val="0"/>
      <w:marRight w:val="0"/>
      <w:marTop w:val="0"/>
      <w:marBottom w:val="0"/>
      <w:divBdr>
        <w:top w:val="none" w:sz="0" w:space="0" w:color="auto"/>
        <w:left w:val="none" w:sz="0" w:space="0" w:color="auto"/>
        <w:bottom w:val="none" w:sz="0" w:space="0" w:color="auto"/>
        <w:right w:val="none" w:sz="0" w:space="0" w:color="auto"/>
      </w:divBdr>
    </w:div>
    <w:div w:id="391584180">
      <w:bodyDiv w:val="1"/>
      <w:marLeft w:val="0"/>
      <w:marRight w:val="0"/>
      <w:marTop w:val="0"/>
      <w:marBottom w:val="0"/>
      <w:divBdr>
        <w:top w:val="none" w:sz="0" w:space="0" w:color="auto"/>
        <w:left w:val="none" w:sz="0" w:space="0" w:color="auto"/>
        <w:bottom w:val="none" w:sz="0" w:space="0" w:color="auto"/>
        <w:right w:val="none" w:sz="0" w:space="0" w:color="auto"/>
      </w:divBdr>
    </w:div>
    <w:div w:id="410851561">
      <w:bodyDiv w:val="1"/>
      <w:marLeft w:val="0"/>
      <w:marRight w:val="0"/>
      <w:marTop w:val="0"/>
      <w:marBottom w:val="0"/>
      <w:divBdr>
        <w:top w:val="none" w:sz="0" w:space="0" w:color="auto"/>
        <w:left w:val="none" w:sz="0" w:space="0" w:color="auto"/>
        <w:bottom w:val="none" w:sz="0" w:space="0" w:color="auto"/>
        <w:right w:val="none" w:sz="0" w:space="0" w:color="auto"/>
      </w:divBdr>
    </w:div>
    <w:div w:id="436218657">
      <w:bodyDiv w:val="1"/>
      <w:marLeft w:val="0"/>
      <w:marRight w:val="0"/>
      <w:marTop w:val="0"/>
      <w:marBottom w:val="0"/>
      <w:divBdr>
        <w:top w:val="none" w:sz="0" w:space="0" w:color="auto"/>
        <w:left w:val="none" w:sz="0" w:space="0" w:color="auto"/>
        <w:bottom w:val="none" w:sz="0" w:space="0" w:color="auto"/>
        <w:right w:val="none" w:sz="0" w:space="0" w:color="auto"/>
      </w:divBdr>
    </w:div>
    <w:div w:id="458303282">
      <w:bodyDiv w:val="1"/>
      <w:marLeft w:val="0"/>
      <w:marRight w:val="0"/>
      <w:marTop w:val="0"/>
      <w:marBottom w:val="0"/>
      <w:divBdr>
        <w:top w:val="none" w:sz="0" w:space="0" w:color="auto"/>
        <w:left w:val="none" w:sz="0" w:space="0" w:color="auto"/>
        <w:bottom w:val="none" w:sz="0" w:space="0" w:color="auto"/>
        <w:right w:val="none" w:sz="0" w:space="0" w:color="auto"/>
      </w:divBdr>
    </w:div>
    <w:div w:id="505097435">
      <w:bodyDiv w:val="1"/>
      <w:marLeft w:val="0"/>
      <w:marRight w:val="0"/>
      <w:marTop w:val="0"/>
      <w:marBottom w:val="0"/>
      <w:divBdr>
        <w:top w:val="none" w:sz="0" w:space="0" w:color="auto"/>
        <w:left w:val="none" w:sz="0" w:space="0" w:color="auto"/>
        <w:bottom w:val="none" w:sz="0" w:space="0" w:color="auto"/>
        <w:right w:val="none" w:sz="0" w:space="0" w:color="auto"/>
      </w:divBdr>
    </w:div>
    <w:div w:id="573048988">
      <w:bodyDiv w:val="1"/>
      <w:marLeft w:val="0"/>
      <w:marRight w:val="0"/>
      <w:marTop w:val="0"/>
      <w:marBottom w:val="0"/>
      <w:divBdr>
        <w:top w:val="none" w:sz="0" w:space="0" w:color="auto"/>
        <w:left w:val="none" w:sz="0" w:space="0" w:color="auto"/>
        <w:bottom w:val="none" w:sz="0" w:space="0" w:color="auto"/>
        <w:right w:val="none" w:sz="0" w:space="0" w:color="auto"/>
      </w:divBdr>
    </w:div>
    <w:div w:id="588661550">
      <w:bodyDiv w:val="1"/>
      <w:marLeft w:val="0"/>
      <w:marRight w:val="0"/>
      <w:marTop w:val="0"/>
      <w:marBottom w:val="0"/>
      <w:divBdr>
        <w:top w:val="none" w:sz="0" w:space="0" w:color="auto"/>
        <w:left w:val="none" w:sz="0" w:space="0" w:color="auto"/>
        <w:bottom w:val="none" w:sz="0" w:space="0" w:color="auto"/>
        <w:right w:val="none" w:sz="0" w:space="0" w:color="auto"/>
      </w:divBdr>
    </w:div>
    <w:div w:id="742724830">
      <w:bodyDiv w:val="1"/>
      <w:marLeft w:val="0"/>
      <w:marRight w:val="0"/>
      <w:marTop w:val="0"/>
      <w:marBottom w:val="0"/>
      <w:divBdr>
        <w:top w:val="none" w:sz="0" w:space="0" w:color="auto"/>
        <w:left w:val="none" w:sz="0" w:space="0" w:color="auto"/>
        <w:bottom w:val="none" w:sz="0" w:space="0" w:color="auto"/>
        <w:right w:val="none" w:sz="0" w:space="0" w:color="auto"/>
      </w:divBdr>
    </w:div>
    <w:div w:id="779180552">
      <w:bodyDiv w:val="1"/>
      <w:marLeft w:val="0"/>
      <w:marRight w:val="0"/>
      <w:marTop w:val="0"/>
      <w:marBottom w:val="0"/>
      <w:divBdr>
        <w:top w:val="none" w:sz="0" w:space="0" w:color="auto"/>
        <w:left w:val="none" w:sz="0" w:space="0" w:color="auto"/>
        <w:bottom w:val="none" w:sz="0" w:space="0" w:color="auto"/>
        <w:right w:val="none" w:sz="0" w:space="0" w:color="auto"/>
      </w:divBdr>
    </w:div>
    <w:div w:id="863714371">
      <w:bodyDiv w:val="1"/>
      <w:marLeft w:val="0"/>
      <w:marRight w:val="0"/>
      <w:marTop w:val="0"/>
      <w:marBottom w:val="0"/>
      <w:divBdr>
        <w:top w:val="none" w:sz="0" w:space="0" w:color="auto"/>
        <w:left w:val="none" w:sz="0" w:space="0" w:color="auto"/>
        <w:bottom w:val="none" w:sz="0" w:space="0" w:color="auto"/>
        <w:right w:val="none" w:sz="0" w:space="0" w:color="auto"/>
      </w:divBdr>
    </w:div>
    <w:div w:id="893472475">
      <w:bodyDiv w:val="1"/>
      <w:marLeft w:val="0"/>
      <w:marRight w:val="0"/>
      <w:marTop w:val="0"/>
      <w:marBottom w:val="0"/>
      <w:divBdr>
        <w:top w:val="none" w:sz="0" w:space="0" w:color="auto"/>
        <w:left w:val="none" w:sz="0" w:space="0" w:color="auto"/>
        <w:bottom w:val="none" w:sz="0" w:space="0" w:color="auto"/>
        <w:right w:val="none" w:sz="0" w:space="0" w:color="auto"/>
      </w:divBdr>
      <w:divsChild>
        <w:div w:id="19360982">
          <w:marLeft w:val="0"/>
          <w:marRight w:val="0"/>
          <w:marTop w:val="0"/>
          <w:marBottom w:val="0"/>
          <w:divBdr>
            <w:top w:val="none" w:sz="0" w:space="0" w:color="auto"/>
            <w:left w:val="none" w:sz="0" w:space="0" w:color="auto"/>
            <w:bottom w:val="none" w:sz="0" w:space="0" w:color="auto"/>
            <w:right w:val="none" w:sz="0" w:space="0" w:color="auto"/>
          </w:divBdr>
        </w:div>
        <w:div w:id="474839861">
          <w:marLeft w:val="0"/>
          <w:marRight w:val="0"/>
          <w:marTop w:val="0"/>
          <w:marBottom w:val="0"/>
          <w:divBdr>
            <w:top w:val="none" w:sz="0" w:space="0" w:color="auto"/>
            <w:left w:val="none" w:sz="0" w:space="0" w:color="auto"/>
            <w:bottom w:val="none" w:sz="0" w:space="0" w:color="auto"/>
            <w:right w:val="none" w:sz="0" w:space="0" w:color="auto"/>
          </w:divBdr>
        </w:div>
        <w:div w:id="915481070">
          <w:marLeft w:val="0"/>
          <w:marRight w:val="0"/>
          <w:marTop w:val="0"/>
          <w:marBottom w:val="0"/>
          <w:divBdr>
            <w:top w:val="none" w:sz="0" w:space="0" w:color="auto"/>
            <w:left w:val="none" w:sz="0" w:space="0" w:color="auto"/>
            <w:bottom w:val="none" w:sz="0" w:space="0" w:color="auto"/>
            <w:right w:val="none" w:sz="0" w:space="0" w:color="auto"/>
          </w:divBdr>
        </w:div>
        <w:div w:id="1136870105">
          <w:marLeft w:val="0"/>
          <w:marRight w:val="0"/>
          <w:marTop w:val="0"/>
          <w:marBottom w:val="0"/>
          <w:divBdr>
            <w:top w:val="none" w:sz="0" w:space="0" w:color="auto"/>
            <w:left w:val="none" w:sz="0" w:space="0" w:color="auto"/>
            <w:bottom w:val="none" w:sz="0" w:space="0" w:color="auto"/>
            <w:right w:val="none" w:sz="0" w:space="0" w:color="auto"/>
          </w:divBdr>
        </w:div>
        <w:div w:id="1364213162">
          <w:marLeft w:val="0"/>
          <w:marRight w:val="0"/>
          <w:marTop w:val="0"/>
          <w:marBottom w:val="0"/>
          <w:divBdr>
            <w:top w:val="none" w:sz="0" w:space="0" w:color="auto"/>
            <w:left w:val="none" w:sz="0" w:space="0" w:color="auto"/>
            <w:bottom w:val="none" w:sz="0" w:space="0" w:color="auto"/>
            <w:right w:val="none" w:sz="0" w:space="0" w:color="auto"/>
          </w:divBdr>
        </w:div>
        <w:div w:id="1507400948">
          <w:marLeft w:val="0"/>
          <w:marRight w:val="0"/>
          <w:marTop w:val="0"/>
          <w:marBottom w:val="0"/>
          <w:divBdr>
            <w:top w:val="none" w:sz="0" w:space="0" w:color="auto"/>
            <w:left w:val="none" w:sz="0" w:space="0" w:color="auto"/>
            <w:bottom w:val="none" w:sz="0" w:space="0" w:color="auto"/>
            <w:right w:val="none" w:sz="0" w:space="0" w:color="auto"/>
          </w:divBdr>
        </w:div>
        <w:div w:id="1911307481">
          <w:marLeft w:val="0"/>
          <w:marRight w:val="0"/>
          <w:marTop w:val="0"/>
          <w:marBottom w:val="0"/>
          <w:divBdr>
            <w:top w:val="none" w:sz="0" w:space="0" w:color="auto"/>
            <w:left w:val="none" w:sz="0" w:space="0" w:color="auto"/>
            <w:bottom w:val="none" w:sz="0" w:space="0" w:color="auto"/>
            <w:right w:val="none" w:sz="0" w:space="0" w:color="auto"/>
          </w:divBdr>
        </w:div>
      </w:divsChild>
    </w:div>
    <w:div w:id="906644437">
      <w:bodyDiv w:val="1"/>
      <w:marLeft w:val="0"/>
      <w:marRight w:val="0"/>
      <w:marTop w:val="0"/>
      <w:marBottom w:val="0"/>
      <w:divBdr>
        <w:top w:val="none" w:sz="0" w:space="0" w:color="auto"/>
        <w:left w:val="none" w:sz="0" w:space="0" w:color="auto"/>
        <w:bottom w:val="none" w:sz="0" w:space="0" w:color="auto"/>
        <w:right w:val="none" w:sz="0" w:space="0" w:color="auto"/>
      </w:divBdr>
    </w:div>
    <w:div w:id="945503175">
      <w:bodyDiv w:val="1"/>
      <w:marLeft w:val="0"/>
      <w:marRight w:val="0"/>
      <w:marTop w:val="0"/>
      <w:marBottom w:val="0"/>
      <w:divBdr>
        <w:top w:val="none" w:sz="0" w:space="0" w:color="auto"/>
        <w:left w:val="none" w:sz="0" w:space="0" w:color="auto"/>
        <w:bottom w:val="none" w:sz="0" w:space="0" w:color="auto"/>
        <w:right w:val="none" w:sz="0" w:space="0" w:color="auto"/>
      </w:divBdr>
    </w:div>
    <w:div w:id="1001351091">
      <w:bodyDiv w:val="1"/>
      <w:marLeft w:val="0"/>
      <w:marRight w:val="0"/>
      <w:marTop w:val="0"/>
      <w:marBottom w:val="0"/>
      <w:divBdr>
        <w:top w:val="none" w:sz="0" w:space="0" w:color="auto"/>
        <w:left w:val="none" w:sz="0" w:space="0" w:color="auto"/>
        <w:bottom w:val="none" w:sz="0" w:space="0" w:color="auto"/>
        <w:right w:val="none" w:sz="0" w:space="0" w:color="auto"/>
      </w:divBdr>
    </w:div>
    <w:div w:id="1012298413">
      <w:bodyDiv w:val="1"/>
      <w:marLeft w:val="0"/>
      <w:marRight w:val="0"/>
      <w:marTop w:val="0"/>
      <w:marBottom w:val="0"/>
      <w:divBdr>
        <w:top w:val="none" w:sz="0" w:space="0" w:color="auto"/>
        <w:left w:val="none" w:sz="0" w:space="0" w:color="auto"/>
        <w:bottom w:val="none" w:sz="0" w:space="0" w:color="auto"/>
        <w:right w:val="none" w:sz="0" w:space="0" w:color="auto"/>
      </w:divBdr>
    </w:div>
    <w:div w:id="1026563353">
      <w:bodyDiv w:val="1"/>
      <w:marLeft w:val="0"/>
      <w:marRight w:val="0"/>
      <w:marTop w:val="0"/>
      <w:marBottom w:val="0"/>
      <w:divBdr>
        <w:top w:val="none" w:sz="0" w:space="0" w:color="auto"/>
        <w:left w:val="none" w:sz="0" w:space="0" w:color="auto"/>
        <w:bottom w:val="none" w:sz="0" w:space="0" w:color="auto"/>
        <w:right w:val="none" w:sz="0" w:space="0" w:color="auto"/>
      </w:divBdr>
    </w:div>
    <w:div w:id="1053308852">
      <w:bodyDiv w:val="1"/>
      <w:marLeft w:val="0"/>
      <w:marRight w:val="0"/>
      <w:marTop w:val="0"/>
      <w:marBottom w:val="0"/>
      <w:divBdr>
        <w:top w:val="none" w:sz="0" w:space="0" w:color="auto"/>
        <w:left w:val="none" w:sz="0" w:space="0" w:color="auto"/>
        <w:bottom w:val="none" w:sz="0" w:space="0" w:color="auto"/>
        <w:right w:val="none" w:sz="0" w:space="0" w:color="auto"/>
      </w:divBdr>
    </w:div>
    <w:div w:id="1062170677">
      <w:bodyDiv w:val="1"/>
      <w:marLeft w:val="0"/>
      <w:marRight w:val="0"/>
      <w:marTop w:val="0"/>
      <w:marBottom w:val="0"/>
      <w:divBdr>
        <w:top w:val="none" w:sz="0" w:space="0" w:color="auto"/>
        <w:left w:val="none" w:sz="0" w:space="0" w:color="auto"/>
        <w:bottom w:val="none" w:sz="0" w:space="0" w:color="auto"/>
        <w:right w:val="none" w:sz="0" w:space="0" w:color="auto"/>
      </w:divBdr>
    </w:div>
    <w:div w:id="1090464990">
      <w:bodyDiv w:val="1"/>
      <w:marLeft w:val="0"/>
      <w:marRight w:val="0"/>
      <w:marTop w:val="0"/>
      <w:marBottom w:val="0"/>
      <w:divBdr>
        <w:top w:val="none" w:sz="0" w:space="0" w:color="auto"/>
        <w:left w:val="none" w:sz="0" w:space="0" w:color="auto"/>
        <w:bottom w:val="none" w:sz="0" w:space="0" w:color="auto"/>
        <w:right w:val="none" w:sz="0" w:space="0" w:color="auto"/>
      </w:divBdr>
    </w:div>
    <w:div w:id="1156069097">
      <w:bodyDiv w:val="1"/>
      <w:marLeft w:val="0"/>
      <w:marRight w:val="0"/>
      <w:marTop w:val="0"/>
      <w:marBottom w:val="0"/>
      <w:divBdr>
        <w:top w:val="none" w:sz="0" w:space="0" w:color="auto"/>
        <w:left w:val="none" w:sz="0" w:space="0" w:color="auto"/>
        <w:bottom w:val="none" w:sz="0" w:space="0" w:color="auto"/>
        <w:right w:val="none" w:sz="0" w:space="0" w:color="auto"/>
      </w:divBdr>
    </w:div>
    <w:div w:id="1228498610">
      <w:bodyDiv w:val="1"/>
      <w:marLeft w:val="0"/>
      <w:marRight w:val="0"/>
      <w:marTop w:val="0"/>
      <w:marBottom w:val="0"/>
      <w:divBdr>
        <w:top w:val="none" w:sz="0" w:space="0" w:color="auto"/>
        <w:left w:val="none" w:sz="0" w:space="0" w:color="auto"/>
        <w:bottom w:val="none" w:sz="0" w:space="0" w:color="auto"/>
        <w:right w:val="none" w:sz="0" w:space="0" w:color="auto"/>
      </w:divBdr>
    </w:div>
    <w:div w:id="1254516040">
      <w:bodyDiv w:val="1"/>
      <w:marLeft w:val="0"/>
      <w:marRight w:val="0"/>
      <w:marTop w:val="0"/>
      <w:marBottom w:val="0"/>
      <w:divBdr>
        <w:top w:val="none" w:sz="0" w:space="0" w:color="auto"/>
        <w:left w:val="none" w:sz="0" w:space="0" w:color="auto"/>
        <w:bottom w:val="none" w:sz="0" w:space="0" w:color="auto"/>
        <w:right w:val="none" w:sz="0" w:space="0" w:color="auto"/>
      </w:divBdr>
    </w:div>
    <w:div w:id="1259293333">
      <w:bodyDiv w:val="1"/>
      <w:marLeft w:val="0"/>
      <w:marRight w:val="0"/>
      <w:marTop w:val="0"/>
      <w:marBottom w:val="0"/>
      <w:divBdr>
        <w:top w:val="none" w:sz="0" w:space="0" w:color="auto"/>
        <w:left w:val="none" w:sz="0" w:space="0" w:color="auto"/>
        <w:bottom w:val="none" w:sz="0" w:space="0" w:color="auto"/>
        <w:right w:val="none" w:sz="0" w:space="0" w:color="auto"/>
      </w:divBdr>
    </w:div>
    <w:div w:id="1287615024">
      <w:bodyDiv w:val="1"/>
      <w:marLeft w:val="0"/>
      <w:marRight w:val="0"/>
      <w:marTop w:val="0"/>
      <w:marBottom w:val="0"/>
      <w:divBdr>
        <w:top w:val="none" w:sz="0" w:space="0" w:color="auto"/>
        <w:left w:val="none" w:sz="0" w:space="0" w:color="auto"/>
        <w:bottom w:val="none" w:sz="0" w:space="0" w:color="auto"/>
        <w:right w:val="none" w:sz="0" w:space="0" w:color="auto"/>
      </w:divBdr>
      <w:divsChild>
        <w:div w:id="1171532284">
          <w:marLeft w:val="0"/>
          <w:marRight w:val="0"/>
          <w:marTop w:val="0"/>
          <w:marBottom w:val="0"/>
          <w:divBdr>
            <w:top w:val="none" w:sz="0" w:space="0" w:color="auto"/>
            <w:left w:val="none" w:sz="0" w:space="0" w:color="auto"/>
            <w:bottom w:val="none" w:sz="0" w:space="0" w:color="auto"/>
            <w:right w:val="none" w:sz="0" w:space="0" w:color="auto"/>
          </w:divBdr>
        </w:div>
      </w:divsChild>
    </w:div>
    <w:div w:id="1358968150">
      <w:bodyDiv w:val="1"/>
      <w:marLeft w:val="0"/>
      <w:marRight w:val="0"/>
      <w:marTop w:val="0"/>
      <w:marBottom w:val="0"/>
      <w:divBdr>
        <w:top w:val="none" w:sz="0" w:space="0" w:color="auto"/>
        <w:left w:val="none" w:sz="0" w:space="0" w:color="auto"/>
        <w:bottom w:val="none" w:sz="0" w:space="0" w:color="auto"/>
        <w:right w:val="none" w:sz="0" w:space="0" w:color="auto"/>
      </w:divBdr>
    </w:div>
    <w:div w:id="1365251607">
      <w:bodyDiv w:val="1"/>
      <w:marLeft w:val="0"/>
      <w:marRight w:val="0"/>
      <w:marTop w:val="0"/>
      <w:marBottom w:val="0"/>
      <w:divBdr>
        <w:top w:val="none" w:sz="0" w:space="0" w:color="auto"/>
        <w:left w:val="none" w:sz="0" w:space="0" w:color="auto"/>
        <w:bottom w:val="none" w:sz="0" w:space="0" w:color="auto"/>
        <w:right w:val="none" w:sz="0" w:space="0" w:color="auto"/>
      </w:divBdr>
    </w:div>
    <w:div w:id="1390763643">
      <w:bodyDiv w:val="1"/>
      <w:marLeft w:val="0"/>
      <w:marRight w:val="0"/>
      <w:marTop w:val="0"/>
      <w:marBottom w:val="0"/>
      <w:divBdr>
        <w:top w:val="none" w:sz="0" w:space="0" w:color="auto"/>
        <w:left w:val="none" w:sz="0" w:space="0" w:color="auto"/>
        <w:bottom w:val="none" w:sz="0" w:space="0" w:color="auto"/>
        <w:right w:val="none" w:sz="0" w:space="0" w:color="auto"/>
      </w:divBdr>
      <w:divsChild>
        <w:div w:id="188951900">
          <w:marLeft w:val="0"/>
          <w:marRight w:val="0"/>
          <w:marTop w:val="0"/>
          <w:marBottom w:val="0"/>
          <w:divBdr>
            <w:top w:val="none" w:sz="0" w:space="0" w:color="auto"/>
            <w:left w:val="none" w:sz="0" w:space="0" w:color="auto"/>
            <w:bottom w:val="none" w:sz="0" w:space="0" w:color="auto"/>
            <w:right w:val="none" w:sz="0" w:space="0" w:color="auto"/>
          </w:divBdr>
        </w:div>
        <w:div w:id="916405795">
          <w:marLeft w:val="0"/>
          <w:marRight w:val="0"/>
          <w:marTop w:val="0"/>
          <w:marBottom w:val="0"/>
          <w:divBdr>
            <w:top w:val="none" w:sz="0" w:space="0" w:color="auto"/>
            <w:left w:val="none" w:sz="0" w:space="0" w:color="auto"/>
            <w:bottom w:val="none" w:sz="0" w:space="0" w:color="auto"/>
            <w:right w:val="none" w:sz="0" w:space="0" w:color="auto"/>
          </w:divBdr>
        </w:div>
      </w:divsChild>
    </w:div>
    <w:div w:id="1468090332">
      <w:bodyDiv w:val="1"/>
      <w:marLeft w:val="0"/>
      <w:marRight w:val="0"/>
      <w:marTop w:val="0"/>
      <w:marBottom w:val="0"/>
      <w:divBdr>
        <w:top w:val="none" w:sz="0" w:space="0" w:color="auto"/>
        <w:left w:val="none" w:sz="0" w:space="0" w:color="auto"/>
        <w:bottom w:val="none" w:sz="0" w:space="0" w:color="auto"/>
        <w:right w:val="none" w:sz="0" w:space="0" w:color="auto"/>
      </w:divBdr>
    </w:div>
    <w:div w:id="1507789906">
      <w:bodyDiv w:val="1"/>
      <w:marLeft w:val="0"/>
      <w:marRight w:val="0"/>
      <w:marTop w:val="0"/>
      <w:marBottom w:val="0"/>
      <w:divBdr>
        <w:top w:val="none" w:sz="0" w:space="0" w:color="auto"/>
        <w:left w:val="none" w:sz="0" w:space="0" w:color="auto"/>
        <w:bottom w:val="none" w:sz="0" w:space="0" w:color="auto"/>
        <w:right w:val="none" w:sz="0" w:space="0" w:color="auto"/>
      </w:divBdr>
    </w:div>
    <w:div w:id="1511985580">
      <w:bodyDiv w:val="1"/>
      <w:marLeft w:val="0"/>
      <w:marRight w:val="0"/>
      <w:marTop w:val="0"/>
      <w:marBottom w:val="0"/>
      <w:divBdr>
        <w:top w:val="none" w:sz="0" w:space="0" w:color="auto"/>
        <w:left w:val="none" w:sz="0" w:space="0" w:color="auto"/>
        <w:bottom w:val="none" w:sz="0" w:space="0" w:color="auto"/>
        <w:right w:val="none" w:sz="0" w:space="0" w:color="auto"/>
      </w:divBdr>
    </w:div>
    <w:div w:id="1533375847">
      <w:bodyDiv w:val="1"/>
      <w:marLeft w:val="0"/>
      <w:marRight w:val="0"/>
      <w:marTop w:val="0"/>
      <w:marBottom w:val="0"/>
      <w:divBdr>
        <w:top w:val="none" w:sz="0" w:space="0" w:color="auto"/>
        <w:left w:val="none" w:sz="0" w:space="0" w:color="auto"/>
        <w:bottom w:val="none" w:sz="0" w:space="0" w:color="auto"/>
        <w:right w:val="none" w:sz="0" w:space="0" w:color="auto"/>
      </w:divBdr>
    </w:div>
    <w:div w:id="1702972152">
      <w:bodyDiv w:val="1"/>
      <w:marLeft w:val="0"/>
      <w:marRight w:val="0"/>
      <w:marTop w:val="0"/>
      <w:marBottom w:val="0"/>
      <w:divBdr>
        <w:top w:val="none" w:sz="0" w:space="0" w:color="auto"/>
        <w:left w:val="none" w:sz="0" w:space="0" w:color="auto"/>
        <w:bottom w:val="none" w:sz="0" w:space="0" w:color="auto"/>
        <w:right w:val="none" w:sz="0" w:space="0" w:color="auto"/>
      </w:divBdr>
    </w:div>
    <w:div w:id="1710763359">
      <w:bodyDiv w:val="1"/>
      <w:marLeft w:val="0"/>
      <w:marRight w:val="0"/>
      <w:marTop w:val="0"/>
      <w:marBottom w:val="0"/>
      <w:divBdr>
        <w:top w:val="none" w:sz="0" w:space="0" w:color="auto"/>
        <w:left w:val="none" w:sz="0" w:space="0" w:color="auto"/>
        <w:bottom w:val="none" w:sz="0" w:space="0" w:color="auto"/>
        <w:right w:val="none" w:sz="0" w:space="0" w:color="auto"/>
      </w:divBdr>
    </w:div>
    <w:div w:id="1717848528">
      <w:bodyDiv w:val="1"/>
      <w:marLeft w:val="0"/>
      <w:marRight w:val="0"/>
      <w:marTop w:val="0"/>
      <w:marBottom w:val="0"/>
      <w:divBdr>
        <w:top w:val="none" w:sz="0" w:space="0" w:color="auto"/>
        <w:left w:val="none" w:sz="0" w:space="0" w:color="auto"/>
        <w:bottom w:val="none" w:sz="0" w:space="0" w:color="auto"/>
        <w:right w:val="none" w:sz="0" w:space="0" w:color="auto"/>
      </w:divBdr>
    </w:div>
    <w:div w:id="1792936982">
      <w:bodyDiv w:val="1"/>
      <w:marLeft w:val="0"/>
      <w:marRight w:val="0"/>
      <w:marTop w:val="0"/>
      <w:marBottom w:val="0"/>
      <w:divBdr>
        <w:top w:val="none" w:sz="0" w:space="0" w:color="auto"/>
        <w:left w:val="none" w:sz="0" w:space="0" w:color="auto"/>
        <w:bottom w:val="none" w:sz="0" w:space="0" w:color="auto"/>
        <w:right w:val="none" w:sz="0" w:space="0" w:color="auto"/>
      </w:divBdr>
    </w:div>
    <w:div w:id="1861431742">
      <w:bodyDiv w:val="1"/>
      <w:marLeft w:val="0"/>
      <w:marRight w:val="0"/>
      <w:marTop w:val="0"/>
      <w:marBottom w:val="0"/>
      <w:divBdr>
        <w:top w:val="none" w:sz="0" w:space="0" w:color="auto"/>
        <w:left w:val="none" w:sz="0" w:space="0" w:color="auto"/>
        <w:bottom w:val="none" w:sz="0" w:space="0" w:color="auto"/>
        <w:right w:val="none" w:sz="0" w:space="0" w:color="auto"/>
      </w:divBdr>
    </w:div>
    <w:div w:id="1886143044">
      <w:bodyDiv w:val="1"/>
      <w:marLeft w:val="0"/>
      <w:marRight w:val="0"/>
      <w:marTop w:val="0"/>
      <w:marBottom w:val="0"/>
      <w:divBdr>
        <w:top w:val="none" w:sz="0" w:space="0" w:color="auto"/>
        <w:left w:val="none" w:sz="0" w:space="0" w:color="auto"/>
        <w:bottom w:val="none" w:sz="0" w:space="0" w:color="auto"/>
        <w:right w:val="none" w:sz="0" w:space="0" w:color="auto"/>
      </w:divBdr>
    </w:div>
    <w:div w:id="1907494760">
      <w:bodyDiv w:val="1"/>
      <w:marLeft w:val="0"/>
      <w:marRight w:val="0"/>
      <w:marTop w:val="0"/>
      <w:marBottom w:val="0"/>
      <w:divBdr>
        <w:top w:val="none" w:sz="0" w:space="0" w:color="auto"/>
        <w:left w:val="none" w:sz="0" w:space="0" w:color="auto"/>
        <w:bottom w:val="none" w:sz="0" w:space="0" w:color="auto"/>
        <w:right w:val="none" w:sz="0" w:space="0" w:color="auto"/>
      </w:divBdr>
    </w:div>
    <w:div w:id="1971084626">
      <w:bodyDiv w:val="1"/>
      <w:marLeft w:val="0"/>
      <w:marRight w:val="0"/>
      <w:marTop w:val="0"/>
      <w:marBottom w:val="0"/>
      <w:divBdr>
        <w:top w:val="none" w:sz="0" w:space="0" w:color="auto"/>
        <w:left w:val="none" w:sz="0" w:space="0" w:color="auto"/>
        <w:bottom w:val="none" w:sz="0" w:space="0" w:color="auto"/>
        <w:right w:val="none" w:sz="0" w:space="0" w:color="auto"/>
      </w:divBdr>
    </w:div>
    <w:div w:id="2027318684">
      <w:bodyDiv w:val="1"/>
      <w:marLeft w:val="0"/>
      <w:marRight w:val="0"/>
      <w:marTop w:val="0"/>
      <w:marBottom w:val="0"/>
      <w:divBdr>
        <w:top w:val="none" w:sz="0" w:space="0" w:color="auto"/>
        <w:left w:val="none" w:sz="0" w:space="0" w:color="auto"/>
        <w:bottom w:val="none" w:sz="0" w:space="0" w:color="auto"/>
        <w:right w:val="none" w:sz="0" w:space="0" w:color="auto"/>
      </w:divBdr>
    </w:div>
    <w:div w:id="2037847097">
      <w:bodyDiv w:val="1"/>
      <w:marLeft w:val="0"/>
      <w:marRight w:val="0"/>
      <w:marTop w:val="0"/>
      <w:marBottom w:val="0"/>
      <w:divBdr>
        <w:top w:val="none" w:sz="0" w:space="0" w:color="auto"/>
        <w:left w:val="none" w:sz="0" w:space="0" w:color="auto"/>
        <w:bottom w:val="none" w:sz="0" w:space="0" w:color="auto"/>
        <w:right w:val="none" w:sz="0" w:space="0" w:color="auto"/>
      </w:divBdr>
    </w:div>
    <w:div w:id="2065525900">
      <w:bodyDiv w:val="1"/>
      <w:marLeft w:val="0"/>
      <w:marRight w:val="0"/>
      <w:marTop w:val="0"/>
      <w:marBottom w:val="0"/>
      <w:divBdr>
        <w:top w:val="none" w:sz="0" w:space="0" w:color="auto"/>
        <w:left w:val="none" w:sz="0" w:space="0" w:color="auto"/>
        <w:bottom w:val="none" w:sz="0" w:space="0" w:color="auto"/>
        <w:right w:val="none" w:sz="0" w:space="0" w:color="auto"/>
      </w:divBdr>
    </w:div>
    <w:div w:id="2080708851">
      <w:bodyDiv w:val="1"/>
      <w:marLeft w:val="0"/>
      <w:marRight w:val="0"/>
      <w:marTop w:val="0"/>
      <w:marBottom w:val="0"/>
      <w:divBdr>
        <w:top w:val="none" w:sz="0" w:space="0" w:color="auto"/>
        <w:left w:val="none" w:sz="0" w:space="0" w:color="auto"/>
        <w:bottom w:val="none" w:sz="0" w:space="0" w:color="auto"/>
        <w:right w:val="none" w:sz="0" w:space="0" w:color="auto"/>
      </w:divBdr>
    </w:div>
    <w:div w:id="2144810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ecyngier\Pulpit\BDG_2007_.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058A34F-9C0C-4048-90FE-99F7885F81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BDG_2007_</Template>
  <TotalTime>1635</TotalTime>
  <Pages>23</Pages>
  <Words>6605</Words>
  <Characters>39636</Characters>
  <Application>Microsoft Office Word</Application>
  <DocSecurity>0</DocSecurity>
  <Lines>330</Lines>
  <Paragraphs>92</Paragraphs>
  <ScaleCrop>false</ScaleCrop>
  <HeadingPairs>
    <vt:vector size="2" baseType="variant">
      <vt:variant>
        <vt:lpstr>Tytuł</vt:lpstr>
      </vt:variant>
      <vt:variant>
        <vt:i4>1</vt:i4>
      </vt:variant>
    </vt:vector>
  </HeadingPairs>
  <TitlesOfParts>
    <vt:vector size="1" baseType="lpstr">
      <vt:lpstr>Internet</vt:lpstr>
    </vt:vector>
  </TitlesOfParts>
  <Company>MS</Company>
  <LinksUpToDate>false</LinksUpToDate>
  <CharactersWithSpaces>46149</CharactersWithSpaces>
  <SharedDoc>false</SharedDoc>
  <HLinks>
    <vt:vector size="18" baseType="variant">
      <vt:variant>
        <vt:i4>7471147</vt:i4>
      </vt:variant>
      <vt:variant>
        <vt:i4>6</vt:i4>
      </vt:variant>
      <vt:variant>
        <vt:i4>0</vt:i4>
      </vt:variant>
      <vt:variant>
        <vt:i4>5</vt:i4>
      </vt:variant>
      <vt:variant>
        <vt:lpwstr>http://pl.wikipedia.org/wiki/Szyfr</vt:lpwstr>
      </vt:variant>
      <vt:variant>
        <vt:lpwstr/>
      </vt:variant>
      <vt:variant>
        <vt:i4>4522050</vt:i4>
      </vt:variant>
      <vt:variant>
        <vt:i4>3</vt:i4>
      </vt:variant>
      <vt:variant>
        <vt:i4>0</vt:i4>
      </vt:variant>
      <vt:variant>
        <vt:i4>5</vt:i4>
      </vt:variant>
      <vt:variant>
        <vt:lpwstr>http://www.ms.gov.pl/</vt:lpwstr>
      </vt:variant>
      <vt:variant>
        <vt:lpwstr/>
      </vt:variant>
      <vt:variant>
        <vt:i4>1572947</vt:i4>
      </vt:variant>
      <vt:variant>
        <vt:i4>0</vt:i4>
      </vt:variant>
      <vt:variant>
        <vt:i4>0</vt:i4>
      </vt:variant>
      <vt:variant>
        <vt:i4>5</vt:i4>
      </vt:variant>
      <vt:variant>
        <vt:lpwstr>http://sw.gov.pl/pl/o-sluzbie-wieziennej/centralny-zarzad-sw/biuro-dozoru-elektronicznego</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Internet</dc:title>
  <dc:creator>Szymon</dc:creator>
  <cp:lastModifiedBy>Gecyngier Paulina</cp:lastModifiedBy>
  <cp:revision>88</cp:revision>
  <cp:lastPrinted>2013-10-24T07:50:00Z</cp:lastPrinted>
  <dcterms:created xsi:type="dcterms:W3CDTF">2013-10-12T18:26:00Z</dcterms:created>
  <dcterms:modified xsi:type="dcterms:W3CDTF">2013-12-12T16:20:00Z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