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4BE" w:rsidRPr="00847256" w:rsidRDefault="005114BE" w:rsidP="00CC5B5E">
      <w:pPr>
        <w:spacing w:after="120"/>
        <w:jc w:val="center"/>
        <w:outlineLvl w:val="0"/>
        <w:rPr>
          <w:rFonts w:ascii="Arial Narrow" w:hAnsi="Arial Narrow"/>
          <w:b/>
          <w:sz w:val="26"/>
          <w:szCs w:val="26"/>
        </w:rPr>
      </w:pPr>
      <w:bookmarkStart w:id="0" w:name="_GoBack"/>
      <w:bookmarkEnd w:id="0"/>
      <w:r w:rsidRPr="00847256">
        <w:rPr>
          <w:rFonts w:ascii="Arial Narrow" w:hAnsi="Arial Narrow"/>
          <w:b/>
          <w:sz w:val="26"/>
          <w:szCs w:val="26"/>
        </w:rPr>
        <w:t>Plan działalności</w:t>
      </w:r>
      <w:r w:rsidR="001409F5" w:rsidRPr="00847256">
        <w:rPr>
          <w:rFonts w:ascii="Arial Narrow" w:hAnsi="Arial Narrow"/>
          <w:b/>
          <w:sz w:val="26"/>
          <w:szCs w:val="26"/>
        </w:rPr>
        <w:t xml:space="preserve"> Ministra Sprawiedliwości </w:t>
      </w:r>
      <w:r w:rsidRPr="00847256">
        <w:rPr>
          <w:rFonts w:ascii="Arial Narrow" w:hAnsi="Arial Narrow"/>
          <w:b/>
          <w:sz w:val="26"/>
          <w:szCs w:val="26"/>
        </w:rPr>
        <w:t xml:space="preserve">na rok </w:t>
      </w:r>
      <w:r w:rsidR="001409F5" w:rsidRPr="00847256">
        <w:rPr>
          <w:rFonts w:ascii="Arial Narrow" w:hAnsi="Arial Narrow"/>
          <w:b/>
          <w:sz w:val="26"/>
          <w:szCs w:val="26"/>
        </w:rPr>
        <w:t>201</w:t>
      </w:r>
      <w:r w:rsidR="00491C94" w:rsidRPr="00847256">
        <w:rPr>
          <w:rFonts w:ascii="Arial Narrow" w:hAnsi="Arial Narrow"/>
          <w:b/>
          <w:sz w:val="26"/>
          <w:szCs w:val="26"/>
        </w:rPr>
        <w:t>9</w:t>
      </w:r>
      <w:r w:rsidR="002B0CAA" w:rsidRPr="00847256">
        <w:rPr>
          <w:rFonts w:ascii="Arial Narrow" w:hAnsi="Arial Narrow"/>
          <w:b/>
          <w:sz w:val="26"/>
          <w:szCs w:val="26"/>
        </w:rPr>
        <w:t xml:space="preserve"> </w:t>
      </w:r>
      <w:r w:rsidRPr="00847256">
        <w:rPr>
          <w:rFonts w:ascii="Arial Narrow" w:hAnsi="Arial Narrow"/>
          <w:b/>
          <w:sz w:val="26"/>
          <w:szCs w:val="26"/>
        </w:rPr>
        <w:t>dla działu administracji r</w:t>
      </w:r>
      <w:r w:rsidR="001409F5" w:rsidRPr="00847256">
        <w:rPr>
          <w:rFonts w:ascii="Arial Narrow" w:hAnsi="Arial Narrow"/>
          <w:b/>
          <w:sz w:val="26"/>
          <w:szCs w:val="26"/>
        </w:rPr>
        <w:t xml:space="preserve">ządowej </w:t>
      </w:r>
      <w:r w:rsidR="008D7DD1" w:rsidRPr="00847256">
        <w:rPr>
          <w:rFonts w:ascii="Arial Narrow" w:hAnsi="Arial Narrow"/>
          <w:b/>
          <w:sz w:val="26"/>
          <w:szCs w:val="26"/>
        </w:rPr>
        <w:t>–</w:t>
      </w:r>
      <w:r w:rsidR="001409F5" w:rsidRPr="00847256">
        <w:rPr>
          <w:rFonts w:ascii="Arial Narrow" w:hAnsi="Arial Narrow"/>
          <w:b/>
          <w:sz w:val="26"/>
          <w:szCs w:val="26"/>
        </w:rPr>
        <w:t xml:space="preserve"> sprawiedliwość</w:t>
      </w:r>
      <w:r w:rsidR="008D7DD1" w:rsidRPr="00847256">
        <w:rPr>
          <w:rFonts w:ascii="Arial Narrow" w:hAnsi="Arial Narrow"/>
          <w:b/>
          <w:sz w:val="26"/>
          <w:szCs w:val="26"/>
        </w:rPr>
        <w:t xml:space="preserve"> </w:t>
      </w:r>
    </w:p>
    <w:p w:rsidR="005114BE" w:rsidRPr="00847256" w:rsidRDefault="005114BE" w:rsidP="005114BE">
      <w:pPr>
        <w:spacing w:before="360"/>
        <w:rPr>
          <w:rFonts w:ascii="Arial Narrow" w:hAnsi="Arial Narrow"/>
          <w:b/>
          <w:sz w:val="20"/>
          <w:szCs w:val="20"/>
        </w:rPr>
      </w:pPr>
      <w:r w:rsidRPr="00847256">
        <w:rPr>
          <w:rFonts w:ascii="Arial Narrow" w:hAnsi="Arial Narrow"/>
          <w:b/>
          <w:sz w:val="20"/>
          <w:szCs w:val="20"/>
        </w:rPr>
        <w:t xml:space="preserve">CZĘŚĆ A: Najważniejsze cele do realizacji w roku </w:t>
      </w:r>
      <w:r w:rsidR="001409F5" w:rsidRPr="00847256">
        <w:rPr>
          <w:rFonts w:ascii="Arial Narrow" w:hAnsi="Arial Narrow"/>
          <w:b/>
          <w:sz w:val="20"/>
          <w:szCs w:val="20"/>
        </w:rPr>
        <w:t>201</w:t>
      </w:r>
      <w:r w:rsidR="00491C94" w:rsidRPr="00847256">
        <w:rPr>
          <w:rFonts w:ascii="Arial Narrow" w:hAnsi="Arial Narrow"/>
          <w:b/>
          <w:sz w:val="20"/>
          <w:szCs w:val="20"/>
        </w:rPr>
        <w:t>9</w:t>
      </w:r>
    </w:p>
    <w:tbl>
      <w:tblPr>
        <w:tblW w:w="5159" w:type="pct"/>
        <w:tblInd w:w="-176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1353"/>
        <w:gridCol w:w="3854"/>
        <w:gridCol w:w="1118"/>
        <w:gridCol w:w="7717"/>
        <w:gridCol w:w="1543"/>
      </w:tblGrid>
      <w:tr w:rsidR="007F4168" w:rsidRPr="00847256" w:rsidTr="00B9534B">
        <w:trPr>
          <w:cantSplit/>
          <w:trHeight w:val="372"/>
          <w:tblHeader/>
        </w:trPr>
        <w:tc>
          <w:tcPr>
            <w:tcW w:w="16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06482" w:rsidRPr="00847256" w:rsidRDefault="00506482" w:rsidP="00B457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47256">
              <w:rPr>
                <w:rFonts w:ascii="Arial Narrow" w:hAnsi="Arial Narrow"/>
                <w:b/>
                <w:sz w:val="20"/>
                <w:szCs w:val="20"/>
              </w:rPr>
              <w:t>L.p.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06482" w:rsidRPr="00847256" w:rsidRDefault="00506482" w:rsidP="00B457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47256">
              <w:rPr>
                <w:rFonts w:ascii="Arial Narrow" w:hAnsi="Arial Narrow"/>
                <w:b/>
                <w:sz w:val="20"/>
                <w:szCs w:val="20"/>
              </w:rPr>
              <w:t xml:space="preserve">Cel </w:t>
            </w:r>
          </w:p>
        </w:tc>
        <w:tc>
          <w:tcPr>
            <w:tcW w:w="1543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06482" w:rsidRPr="00847256" w:rsidRDefault="00506482" w:rsidP="007554F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47256">
              <w:rPr>
                <w:rFonts w:ascii="Arial Narrow" w:hAnsi="Arial Narrow"/>
                <w:b/>
                <w:sz w:val="20"/>
                <w:szCs w:val="20"/>
              </w:rPr>
              <w:t>Mierniki określające stopień realizacji celu</w:t>
            </w:r>
          </w:p>
        </w:tc>
        <w:tc>
          <w:tcPr>
            <w:tcW w:w="2395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06482" w:rsidRPr="00847256" w:rsidRDefault="00506482" w:rsidP="008643A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47256">
              <w:rPr>
                <w:rFonts w:ascii="Arial Narrow" w:hAnsi="Arial Narrow"/>
                <w:b/>
                <w:sz w:val="20"/>
                <w:szCs w:val="20"/>
              </w:rPr>
              <w:t>Najważniejsze zadania służące realizacji celu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06482" w:rsidRPr="00847256" w:rsidRDefault="00506482" w:rsidP="00775B3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47256">
              <w:rPr>
                <w:rFonts w:ascii="Arial Narrow" w:hAnsi="Arial Narrow"/>
                <w:b/>
                <w:sz w:val="20"/>
                <w:szCs w:val="20"/>
              </w:rPr>
              <w:t xml:space="preserve">Odniesienia do dokumentu </w:t>
            </w:r>
            <w:r w:rsidR="00490693">
              <w:rPr>
                <w:rFonts w:ascii="Arial Narrow" w:hAnsi="Arial Narrow"/>
                <w:b/>
                <w:sz w:val="20"/>
                <w:szCs w:val="20"/>
              </w:rPr>
              <w:br/>
            </w:r>
            <w:r w:rsidRPr="00847256">
              <w:rPr>
                <w:rFonts w:ascii="Arial Narrow" w:hAnsi="Arial Narrow"/>
                <w:b/>
                <w:sz w:val="20"/>
                <w:szCs w:val="20"/>
              </w:rPr>
              <w:t>o charakterze strategicznym</w:t>
            </w:r>
          </w:p>
        </w:tc>
      </w:tr>
      <w:tr w:rsidR="001A75E5" w:rsidRPr="00847256" w:rsidTr="00B249F0">
        <w:trPr>
          <w:cantSplit/>
          <w:trHeight w:val="1275"/>
          <w:tblHeader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2935D4">
            <w:pPr>
              <w:jc w:val="center"/>
              <w:rPr>
                <w:rFonts w:ascii="Arial Narrow" w:hAnsi="Arial Narrow"/>
                <w:b/>
                <w:sz w:val="14"/>
                <w:szCs w:val="14"/>
              </w:rPr>
            </w:pPr>
            <w:r w:rsidRPr="00847256">
              <w:rPr>
                <w:rFonts w:ascii="Arial Narrow" w:hAnsi="Arial Narrow"/>
                <w:b/>
                <w:sz w:val="20"/>
                <w:szCs w:val="20"/>
              </w:rPr>
              <w:t>Nazwa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BD34B3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847256">
              <w:rPr>
                <w:rFonts w:ascii="Arial Narrow" w:hAnsi="Arial Narrow"/>
                <w:b/>
                <w:sz w:val="16"/>
                <w:szCs w:val="16"/>
              </w:rPr>
              <w:t>Planowana wartość do osiągnięcia</w:t>
            </w:r>
          </w:p>
          <w:p w:rsidR="00B80963" w:rsidRPr="00847256" w:rsidRDefault="00B80963" w:rsidP="00BD34B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47256">
              <w:rPr>
                <w:rFonts w:ascii="Arial Narrow" w:hAnsi="Arial Narrow"/>
                <w:b/>
                <w:sz w:val="16"/>
                <w:szCs w:val="16"/>
              </w:rPr>
              <w:t>na koniec roku którego dotyczy plan</w:t>
            </w:r>
          </w:p>
        </w:tc>
        <w:tc>
          <w:tcPr>
            <w:tcW w:w="2395" w:type="pct"/>
            <w:vMerge/>
            <w:shd w:val="clear" w:color="auto" w:fill="auto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1A75E5" w:rsidRPr="001B3DC4" w:rsidTr="00B249F0">
        <w:trPr>
          <w:trHeight w:val="229"/>
          <w:tblHeader/>
        </w:trPr>
        <w:tc>
          <w:tcPr>
            <w:tcW w:w="163" w:type="pct"/>
            <w:shd w:val="clear" w:color="auto" w:fill="auto"/>
            <w:vAlign w:val="center"/>
          </w:tcPr>
          <w:p w:rsidR="00B80963" w:rsidRPr="001B3DC4" w:rsidRDefault="00B80963" w:rsidP="00D13B3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B3DC4"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B80963" w:rsidRPr="001B3DC4" w:rsidRDefault="00B80963" w:rsidP="00D13B3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B3DC4"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1B3DC4" w:rsidRDefault="00B80963" w:rsidP="00BD34B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B3DC4">
              <w:rPr>
                <w:rFonts w:ascii="Arial Narrow" w:hAnsi="Arial Narrow"/>
                <w:sz w:val="14"/>
                <w:szCs w:val="14"/>
              </w:rPr>
              <w:t>3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1B3DC4" w:rsidRDefault="006F63AE" w:rsidP="00D13B3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4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1B3DC4" w:rsidRDefault="006F63AE" w:rsidP="00D13B3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5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B80963" w:rsidRPr="001B3DC4" w:rsidRDefault="006F63AE" w:rsidP="00775B3F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6</w:t>
            </w:r>
          </w:p>
        </w:tc>
      </w:tr>
      <w:tr w:rsidR="001A75E5" w:rsidRPr="00847256" w:rsidTr="00B249F0">
        <w:trPr>
          <w:trHeight w:val="722"/>
        </w:trPr>
        <w:tc>
          <w:tcPr>
            <w:tcW w:w="163" w:type="pct"/>
            <w:vMerge w:val="restart"/>
            <w:shd w:val="clear" w:color="auto" w:fill="auto"/>
            <w:vAlign w:val="center"/>
          </w:tcPr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2322ED" w:rsidRDefault="002322ED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2322E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1.</w:t>
            </w: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1.</w:t>
            </w: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  <w:p w:rsidR="00B249F0" w:rsidRDefault="00B249F0" w:rsidP="00B249F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249F0" w:rsidRDefault="00B249F0" w:rsidP="00B249F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249F0" w:rsidRDefault="00B249F0" w:rsidP="00B249F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249F0" w:rsidRDefault="00B249F0" w:rsidP="00B249F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249F0" w:rsidRDefault="00B249F0" w:rsidP="00B249F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249F0" w:rsidRDefault="00B249F0" w:rsidP="00B249F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B249F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1.</w:t>
            </w:r>
          </w:p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 w:val="restart"/>
            <w:shd w:val="clear" w:color="auto" w:fill="auto"/>
            <w:vAlign w:val="center"/>
          </w:tcPr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Poprawa sprawności funkcjonowania systemu sądownictwa powszechnego </w:t>
            </w: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Poprawa sprawności funkcjonowania systemu sądownictwa powszechnego </w:t>
            </w: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Default="00B80963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249F0" w:rsidRDefault="00B249F0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249F0" w:rsidRPr="00847256" w:rsidRDefault="00B249F0" w:rsidP="00A3466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Poprawa sprawności funkcjonowania systemu sądownictwa powszechnego</w:t>
            </w: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lastRenderedPageBreak/>
              <w:t>Liczba pracowników sądów powszechnych objętych wsparciem w zakresie obsługi interesanta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DE51F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1 300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847256" w:rsidRDefault="00B80963" w:rsidP="006F63AE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Realizacja projektu – </w:t>
            </w:r>
            <w:r w:rsidRPr="00847256">
              <w:rPr>
                <w:rFonts w:ascii="Arial Narrow" w:hAnsi="Arial Narrow"/>
                <w:i/>
                <w:sz w:val="18"/>
                <w:szCs w:val="18"/>
              </w:rPr>
              <w:t>Wdrożenie standardów i procedur obsługi interesanta w sądownictwie powszechnym</w:t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7F73FB">
              <w:rPr>
                <w:rFonts w:ascii="Arial Narrow" w:hAnsi="Arial Narrow"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w ramach Programu Operacyjnego Wiedza Edukacja Rozwój 2014-2020. </w:t>
            </w:r>
          </w:p>
        </w:tc>
        <w:tc>
          <w:tcPr>
            <w:tcW w:w="479" w:type="pct"/>
            <w:vMerge w:val="restart"/>
            <w:shd w:val="clear" w:color="auto" w:fill="auto"/>
            <w:vAlign w:val="center"/>
          </w:tcPr>
          <w:p w:rsidR="00B80963" w:rsidRPr="00847256" w:rsidRDefault="00B80963" w:rsidP="00FB27C1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80963" w:rsidRPr="00847256" w:rsidRDefault="00B80963" w:rsidP="00FB27C1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80963" w:rsidRPr="00847256" w:rsidRDefault="00B80963" w:rsidP="00FB27C1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80963" w:rsidRPr="00847256" w:rsidRDefault="00B80963" w:rsidP="00FB27C1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80963" w:rsidRPr="00847256" w:rsidRDefault="00B80963" w:rsidP="00FB27C1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80963" w:rsidRPr="00847256" w:rsidRDefault="00B80963" w:rsidP="00FB27C1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80963" w:rsidRPr="00847256" w:rsidRDefault="00B80963" w:rsidP="00FB27C1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80963" w:rsidRPr="00847256" w:rsidRDefault="00B80963" w:rsidP="00FB27C1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i/>
                <w:sz w:val="18"/>
                <w:szCs w:val="18"/>
              </w:rPr>
              <w:t xml:space="preserve">Strategia na rzecz odpowiedzialnego rozwoju do roku 2020 </w:t>
            </w:r>
            <w:r>
              <w:rPr>
                <w:rFonts w:ascii="Arial Narrow" w:hAnsi="Arial Narrow"/>
                <w:i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i/>
                <w:sz w:val="18"/>
                <w:szCs w:val="18"/>
              </w:rPr>
              <w:t>(z perspektywą do 2030)</w:t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 przyjęta przez Radę Ministrów uchwałą Nr 8 z dnia 14 lutego 2017 roku (MP z 2017 poz. 260)</w:t>
            </w: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i/>
                <w:sz w:val="18"/>
                <w:szCs w:val="18"/>
              </w:rPr>
              <w:t xml:space="preserve">Strategia na rzecz odpowiedzialnego rozwoju do roku 2020 </w:t>
            </w:r>
            <w:r>
              <w:rPr>
                <w:rFonts w:ascii="Arial Narrow" w:hAnsi="Arial Narrow"/>
                <w:i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i/>
                <w:sz w:val="18"/>
                <w:szCs w:val="18"/>
              </w:rPr>
              <w:t>(z perspektywą do 2030)</w:t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 przyjęta przez Radę Ministrów uchwałą Nr 8 z dnia 14 lutego 2017 roku (MP z 2017 poz. 260)</w:t>
            </w: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FB27C1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80963" w:rsidRDefault="00B80963" w:rsidP="00FB27C1">
            <w:pPr>
              <w:spacing w:before="120" w:after="120"/>
              <w:rPr>
                <w:rFonts w:ascii="Arial Narrow" w:hAnsi="Arial Narrow"/>
                <w:i/>
                <w:spacing w:val="-4"/>
                <w:sz w:val="18"/>
                <w:szCs w:val="18"/>
              </w:rPr>
            </w:pPr>
          </w:p>
          <w:p w:rsidR="00B80963" w:rsidRDefault="00B80963" w:rsidP="00FB27C1">
            <w:pPr>
              <w:spacing w:before="120" w:after="120"/>
              <w:rPr>
                <w:rFonts w:ascii="Arial Narrow" w:hAnsi="Arial Narrow"/>
                <w:i/>
                <w:spacing w:val="-4"/>
                <w:sz w:val="18"/>
                <w:szCs w:val="18"/>
              </w:rPr>
            </w:pPr>
          </w:p>
          <w:p w:rsidR="00B80963" w:rsidRDefault="00B80963" w:rsidP="00FB27C1">
            <w:pPr>
              <w:spacing w:before="120" w:after="120"/>
              <w:rPr>
                <w:rFonts w:ascii="Arial Narrow" w:hAnsi="Arial Narrow"/>
                <w:i/>
                <w:spacing w:val="-4"/>
                <w:sz w:val="18"/>
                <w:szCs w:val="18"/>
              </w:rPr>
            </w:pPr>
          </w:p>
          <w:p w:rsidR="00B80963" w:rsidRDefault="00B80963" w:rsidP="00FB27C1">
            <w:pPr>
              <w:spacing w:before="120" w:after="120"/>
              <w:rPr>
                <w:rFonts w:ascii="Arial Narrow" w:hAnsi="Arial Narrow"/>
                <w:i/>
                <w:spacing w:val="-4"/>
                <w:sz w:val="18"/>
                <w:szCs w:val="18"/>
              </w:rPr>
            </w:pPr>
          </w:p>
          <w:p w:rsidR="00B80963" w:rsidRDefault="00B80963" w:rsidP="00FB27C1">
            <w:pPr>
              <w:spacing w:before="120" w:after="120"/>
              <w:rPr>
                <w:rFonts w:ascii="Arial Narrow" w:hAnsi="Arial Narrow"/>
                <w:i/>
                <w:spacing w:val="-4"/>
                <w:sz w:val="18"/>
                <w:szCs w:val="18"/>
              </w:rPr>
            </w:pPr>
          </w:p>
          <w:p w:rsidR="00B80963" w:rsidRDefault="00B80963" w:rsidP="00FB27C1">
            <w:pPr>
              <w:spacing w:before="120" w:after="120"/>
              <w:rPr>
                <w:rFonts w:ascii="Arial Narrow" w:hAnsi="Arial Narrow"/>
                <w:i/>
                <w:spacing w:val="-4"/>
                <w:sz w:val="18"/>
                <w:szCs w:val="18"/>
              </w:rPr>
            </w:pPr>
          </w:p>
          <w:p w:rsidR="00B80963" w:rsidRDefault="00B80963" w:rsidP="00FB27C1">
            <w:pPr>
              <w:spacing w:before="120" w:after="120"/>
              <w:rPr>
                <w:rFonts w:ascii="Arial Narrow" w:hAnsi="Arial Narrow"/>
                <w:i/>
                <w:spacing w:val="-4"/>
                <w:sz w:val="18"/>
                <w:szCs w:val="18"/>
              </w:rPr>
            </w:pPr>
          </w:p>
          <w:p w:rsidR="00B80963" w:rsidRDefault="00B80963" w:rsidP="00FB27C1">
            <w:pPr>
              <w:spacing w:before="120" w:after="120"/>
              <w:rPr>
                <w:rFonts w:ascii="Arial Narrow" w:hAnsi="Arial Narrow"/>
                <w:i/>
                <w:spacing w:val="-4"/>
                <w:sz w:val="18"/>
                <w:szCs w:val="18"/>
              </w:rPr>
            </w:pPr>
          </w:p>
          <w:p w:rsidR="00B80963" w:rsidRPr="00847256" w:rsidRDefault="00B80963" w:rsidP="00FB27C1">
            <w:pPr>
              <w:spacing w:before="120" w:after="120"/>
              <w:rPr>
                <w:rFonts w:ascii="Arial Narrow" w:hAnsi="Arial Narrow"/>
                <w:spacing w:val="-4"/>
                <w:sz w:val="18"/>
                <w:szCs w:val="18"/>
              </w:rPr>
            </w:pPr>
            <w:r w:rsidRPr="00847256">
              <w:rPr>
                <w:rFonts w:ascii="Arial Narrow" w:hAnsi="Arial Narrow"/>
                <w:i/>
                <w:spacing w:val="-4"/>
                <w:sz w:val="18"/>
                <w:szCs w:val="18"/>
              </w:rPr>
              <w:t>Strategia na rzecz odpowiedzialnego rozwoju do roku 2020 (z perspektywą do 2030)</w:t>
            </w:r>
            <w:r w:rsidRPr="00847256">
              <w:rPr>
                <w:rFonts w:ascii="Arial Narrow" w:hAnsi="Arial Narrow"/>
                <w:spacing w:val="-4"/>
                <w:sz w:val="18"/>
                <w:szCs w:val="18"/>
              </w:rPr>
              <w:t xml:space="preserve"> przyjęta przez Radę Ministrów uchwałą Nr 8 z dnia 14 lutego 2017 roku (MP z 2017 poz. 260)</w:t>
            </w:r>
          </w:p>
        </w:tc>
      </w:tr>
      <w:tr w:rsidR="001A75E5" w:rsidRPr="00847256" w:rsidTr="00B249F0">
        <w:trPr>
          <w:trHeight w:val="3250"/>
        </w:trPr>
        <w:tc>
          <w:tcPr>
            <w:tcW w:w="163" w:type="pct"/>
            <w:vMerge/>
            <w:shd w:val="clear" w:color="auto" w:fill="auto"/>
            <w:vAlign w:val="center"/>
          </w:tcPr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Liczba projektów ustaw przyjętych przez Radę Ministrów dotyczących usprawnienia postępowania cywilnego 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DE51F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066DF1" w:rsidRDefault="00B80963" w:rsidP="00DA0047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>Realizacja projektów ustaw:</w:t>
            </w:r>
          </w:p>
          <w:p w:rsidR="00B80963" w:rsidRPr="00066DF1" w:rsidRDefault="00B80963" w:rsidP="00AD4D50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>o zmianie ustawy – Kodeks rodzinny i opiekuńczy (m.in. w zakresie reformy instytucji ubezwłasnowolnienia – procedowany przez Wydział Prawa Rodzinnego),</w:t>
            </w:r>
          </w:p>
          <w:p w:rsidR="00B80963" w:rsidRPr="00066DF1" w:rsidRDefault="00B80963" w:rsidP="00AD4D50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 xml:space="preserve">o zmianie ustawy – Kodeks postępowania cywilnego w zakresie usuwania sprawców przemocy domowej </w:t>
            </w:r>
            <w:r w:rsidR="007F73FB">
              <w:rPr>
                <w:rFonts w:ascii="Arial Narrow" w:hAnsi="Arial Narrow"/>
                <w:sz w:val="18"/>
                <w:szCs w:val="18"/>
              </w:rPr>
              <w:br/>
            </w:r>
            <w:r w:rsidRPr="00066DF1">
              <w:rPr>
                <w:rFonts w:ascii="Arial Narrow" w:hAnsi="Arial Narrow"/>
                <w:sz w:val="18"/>
                <w:szCs w:val="18"/>
              </w:rPr>
              <w:t>z miejsca zamieszkania – procedowany przez Wydział Prawa Rodzinnego,</w:t>
            </w:r>
          </w:p>
          <w:p w:rsidR="00B80963" w:rsidRPr="00066DF1" w:rsidRDefault="00B80963" w:rsidP="00AD4D50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 xml:space="preserve">o zmianie ustawy – Kodeks postępowania cywilnego w zakresie: określenia zasad i trybu postępowania </w:t>
            </w:r>
            <w:r w:rsidR="007F73FB">
              <w:rPr>
                <w:rFonts w:ascii="Arial Narrow" w:hAnsi="Arial Narrow"/>
                <w:sz w:val="18"/>
                <w:szCs w:val="18"/>
              </w:rPr>
              <w:br/>
            </w:r>
            <w:r w:rsidRPr="00066DF1">
              <w:rPr>
                <w:rFonts w:ascii="Arial Narrow" w:hAnsi="Arial Narrow"/>
                <w:sz w:val="18"/>
                <w:szCs w:val="18"/>
              </w:rPr>
              <w:t>z informacjami niejawnymi w postępowaniu cywilnym; doprecyzowania przepisów regulujących przeprowadzenie dowodu z zeznań świadka i zwalniania z tajemnicy służbowej i zawodowej; stworzenia elektronicznego systemu ogłoszeń sądowych,</w:t>
            </w:r>
          </w:p>
          <w:p w:rsidR="00B80963" w:rsidRPr="00066DF1" w:rsidRDefault="00B80963" w:rsidP="00AD4D50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 xml:space="preserve">o zmianie ustawy – Kodeks postępowania cywilnego w zakresie umożliwienia odbioru przesyłki sądowej </w:t>
            </w:r>
            <w:r w:rsidR="007F73FB">
              <w:rPr>
                <w:rFonts w:ascii="Arial Narrow" w:hAnsi="Arial Narrow"/>
                <w:sz w:val="18"/>
                <w:szCs w:val="18"/>
              </w:rPr>
              <w:br/>
            </w:r>
            <w:r w:rsidRPr="00066DF1">
              <w:rPr>
                <w:rFonts w:ascii="Arial Narrow" w:hAnsi="Arial Narrow"/>
                <w:sz w:val="18"/>
                <w:szCs w:val="18"/>
              </w:rPr>
              <w:t>na podstawie pełnomocnictwa udzielonego w formie aktu notarialnego,</w:t>
            </w:r>
          </w:p>
          <w:p w:rsidR="00B80963" w:rsidRPr="00066DF1" w:rsidRDefault="00B80963" w:rsidP="009B7DC4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>o zmianie ustawy – Prawo upadłościowe w zakresie: usprawnienia przepisów oddłużenia osób nieprowadzących działalności gospodarczej oraz osób fizycznych będących przedsiębiorcami, wobec których ogłoszono upadłość – procedowany przez Wydział Prawa Gospodarczego.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B16F7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2525"/>
        </w:trPr>
        <w:tc>
          <w:tcPr>
            <w:tcW w:w="163" w:type="pct"/>
            <w:vMerge/>
            <w:shd w:val="clear" w:color="auto" w:fill="auto"/>
            <w:vAlign w:val="center"/>
          </w:tcPr>
          <w:p w:rsidR="00B80963" w:rsidRPr="00847256" w:rsidRDefault="00B80963" w:rsidP="00081CA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:rsidR="00B80963" w:rsidRPr="00847256" w:rsidRDefault="00B80963" w:rsidP="0012078B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projektów ustaw przyjętych przez Radę Ministrów dotyczących usprawnienia postępowania karnego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DE51F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066DF1" w:rsidRDefault="006F63AE" w:rsidP="00F642E7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Realizacja projektów ustaw</w:t>
            </w:r>
            <w:r w:rsidR="00B80963" w:rsidRPr="00066DF1">
              <w:rPr>
                <w:rFonts w:ascii="Arial Narrow" w:hAnsi="Arial Narrow"/>
                <w:sz w:val="18"/>
                <w:szCs w:val="18"/>
              </w:rPr>
              <w:t>:</w:t>
            </w:r>
          </w:p>
          <w:p w:rsidR="00B80963" w:rsidRPr="00066DF1" w:rsidRDefault="00B80963" w:rsidP="00AD4D50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>o zmianie ustawy – Kodeks karny (m.in. w zakresie: zaostrzenia odpowiedzialności karnej za najcięższe kategorie przestępstw; wprowadzenia penalizacji działalności lichwiarskiej),</w:t>
            </w:r>
          </w:p>
          <w:p w:rsidR="00B80963" w:rsidRPr="00066DF1" w:rsidRDefault="00B80963" w:rsidP="00C64C6F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>o zmianie ustawy – Kodeks postępowania karnego (w zakresie usprawnienia i przyspieszenia procedur),</w:t>
            </w:r>
          </w:p>
          <w:p w:rsidR="00B80963" w:rsidRPr="00066DF1" w:rsidRDefault="00B80963" w:rsidP="00CD0DC2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>o zmianie ustawy – Kodeks karny skarbowy (w zakresie redukcji szarej strefy),</w:t>
            </w:r>
          </w:p>
          <w:p w:rsidR="00B80963" w:rsidRPr="00066DF1" w:rsidRDefault="00B80963" w:rsidP="00E13288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>o zmianie ustawy – Prawo o ruchu drogowym oraz ustawy – Kodeks wykroczeń (w zakresie zwiększenia bezpieczeństwa pieszych),</w:t>
            </w:r>
          </w:p>
          <w:p w:rsidR="00B80963" w:rsidRPr="00066DF1" w:rsidRDefault="00B80963" w:rsidP="00CD0DC2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>Ustawa o biegłych – ustawa ma stanowić kompleksowe uregulowanie zagadnień prawnych dotyczących biegłych sądowych w jednym akcie normatywnym rangi ustawy,</w:t>
            </w:r>
          </w:p>
          <w:p w:rsidR="00B80963" w:rsidRPr="00066DF1" w:rsidRDefault="00B80963" w:rsidP="000D3500">
            <w:pPr>
              <w:pStyle w:val="Akapitzlist"/>
              <w:numPr>
                <w:ilvl w:val="0"/>
                <w:numId w:val="42"/>
              </w:numPr>
              <w:ind w:left="459" w:hanging="283"/>
              <w:rPr>
                <w:rFonts w:ascii="Arial Narrow" w:hAnsi="Arial Narrow"/>
                <w:sz w:val="18"/>
                <w:szCs w:val="18"/>
              </w:rPr>
            </w:pPr>
            <w:r w:rsidRPr="00066DF1">
              <w:rPr>
                <w:rFonts w:ascii="Arial Narrow" w:hAnsi="Arial Narrow"/>
                <w:sz w:val="18"/>
                <w:szCs w:val="18"/>
              </w:rPr>
              <w:t>Ustawa o nieletnich – ustawa zastąpi obowiązującą od 1982 roku ustawę o postępowaniu w sprawach nieletnich.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B16F7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893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884823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Odsetek spraw skierowanych do mediacji w stosunku do  wszystkich spraw wpływających do sądów, w których mediacja może być zastosowana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65178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1,2%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847256" w:rsidRDefault="00B80963" w:rsidP="002428CF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Promocja oraz wsparcie procesu wdrażania alternatywnych metod rozwiązywania sporów (ADR). 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B16F7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861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884823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przeszkolonych pracowników wymiaru sprawiedliwości w ramach Działania 2.17 POWER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EA0C87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2 500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847256" w:rsidRDefault="00B80963" w:rsidP="009657AB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Podnoszenie kwalifikacji zawodowych sędziów, asesorów sądowych, referendarzy sądowych  oraz asystentów sędziów, prokuratorów, asesorów prokuratury oraz asystentów prokuratorów oraz urzędników sądów i prokuratury również w ramach Działania 2.17 POWER. 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E916AB">
            <w:pPr>
              <w:pStyle w:val="Akapitzlist"/>
              <w:numPr>
                <w:ilvl w:val="0"/>
                <w:numId w:val="19"/>
              </w:numPr>
              <w:ind w:left="318" w:hanging="284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757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884823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066DF1" w:rsidRDefault="00B80963" w:rsidP="001A75E5">
            <w:pPr>
              <w:rPr>
                <w:rFonts w:ascii="Arial Narrow" w:hAnsi="Arial Narrow"/>
                <w:sz w:val="14"/>
                <w:szCs w:val="14"/>
                <w:highlight w:val="yellow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Średni czas trwania postępowań sądowych według wybranych k</w:t>
            </w:r>
            <w:r w:rsidR="007F4168">
              <w:rPr>
                <w:rFonts w:ascii="Arial Narrow" w:hAnsi="Arial Narrow"/>
                <w:sz w:val="18"/>
                <w:szCs w:val="18"/>
              </w:rPr>
              <w:t xml:space="preserve">ategorii spraw w I instancji (w </w:t>
            </w:r>
            <w:r w:rsidRPr="00847256">
              <w:rPr>
                <w:rFonts w:ascii="Arial Narrow" w:hAnsi="Arial Narrow"/>
                <w:sz w:val="18"/>
                <w:szCs w:val="18"/>
              </w:rPr>
              <w:t>miesiącach)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EA0C87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5,2</w:t>
            </w:r>
          </w:p>
        </w:tc>
        <w:tc>
          <w:tcPr>
            <w:tcW w:w="2395" w:type="pct"/>
            <w:vMerge w:val="restart"/>
            <w:shd w:val="clear" w:color="auto" w:fill="auto"/>
            <w:vAlign w:val="center"/>
          </w:tcPr>
          <w:p w:rsidR="00B80963" w:rsidRPr="006F63AE" w:rsidRDefault="00B80963" w:rsidP="000B58E4">
            <w:pPr>
              <w:pStyle w:val="Akapitzlist"/>
              <w:numPr>
                <w:ilvl w:val="0"/>
                <w:numId w:val="40"/>
              </w:numPr>
              <w:ind w:left="317" w:hanging="218"/>
              <w:rPr>
                <w:rFonts w:ascii="Arial Narrow" w:hAnsi="Arial Narrow"/>
                <w:sz w:val="18"/>
                <w:szCs w:val="18"/>
              </w:rPr>
            </w:pPr>
            <w:r w:rsidRPr="006F63AE">
              <w:rPr>
                <w:rFonts w:ascii="Arial Narrow" w:hAnsi="Arial Narrow"/>
                <w:sz w:val="18"/>
                <w:szCs w:val="18"/>
              </w:rPr>
              <w:t>Wykonywanie zewnętrznego nadzoru administracyjnego nad działalnoś</w:t>
            </w:r>
            <w:r w:rsidR="006F63AE">
              <w:rPr>
                <w:rFonts w:ascii="Arial Narrow" w:hAnsi="Arial Narrow"/>
                <w:sz w:val="18"/>
                <w:szCs w:val="18"/>
              </w:rPr>
              <w:t xml:space="preserve">cią administracyjną sądów. </w:t>
            </w:r>
          </w:p>
          <w:p w:rsidR="00B80963" w:rsidRPr="006F63AE" w:rsidRDefault="00B80963" w:rsidP="000B58E4">
            <w:pPr>
              <w:pStyle w:val="Akapitzlist"/>
              <w:numPr>
                <w:ilvl w:val="0"/>
                <w:numId w:val="40"/>
              </w:numPr>
              <w:ind w:left="317" w:hanging="218"/>
              <w:rPr>
                <w:rFonts w:ascii="Arial Narrow" w:hAnsi="Arial Narrow"/>
                <w:sz w:val="18"/>
                <w:szCs w:val="18"/>
              </w:rPr>
            </w:pPr>
            <w:r w:rsidRPr="006F63AE">
              <w:rPr>
                <w:rFonts w:ascii="Arial Narrow" w:hAnsi="Arial Narrow"/>
                <w:sz w:val="18"/>
                <w:szCs w:val="18"/>
              </w:rPr>
              <w:t>Prowadzenie bieżącej analizy wyników pracy sądów oraz podejmowanie czynności nadzorczych w celu zapewnienia prawidłow</w:t>
            </w:r>
            <w:r w:rsidR="006F63AE">
              <w:rPr>
                <w:rFonts w:ascii="Arial Narrow" w:hAnsi="Arial Narrow"/>
                <w:sz w:val="18"/>
                <w:szCs w:val="18"/>
              </w:rPr>
              <w:t xml:space="preserve">ego toku urzędowania sądu. </w:t>
            </w:r>
          </w:p>
          <w:p w:rsidR="00B80963" w:rsidRPr="006F63AE" w:rsidRDefault="00B80963" w:rsidP="000B58E4">
            <w:pPr>
              <w:pStyle w:val="Akapitzlist"/>
              <w:numPr>
                <w:ilvl w:val="0"/>
                <w:numId w:val="40"/>
              </w:numPr>
              <w:ind w:left="317" w:hanging="218"/>
              <w:rPr>
                <w:rFonts w:ascii="Arial Narrow" w:hAnsi="Arial Narrow"/>
                <w:sz w:val="18"/>
                <w:szCs w:val="18"/>
              </w:rPr>
            </w:pPr>
            <w:r w:rsidRPr="006F63AE">
              <w:rPr>
                <w:rFonts w:ascii="Arial Narrow" w:hAnsi="Arial Narrow"/>
                <w:sz w:val="18"/>
                <w:szCs w:val="18"/>
              </w:rPr>
              <w:t xml:space="preserve">Zarządzanie etatyzacją i obsadą stanowisk sędziowskich, referendarskich, asesorskich, asystenckich </w:t>
            </w:r>
            <w:r w:rsidR="007F73FB">
              <w:rPr>
                <w:rFonts w:ascii="Arial Narrow" w:hAnsi="Arial Narrow"/>
                <w:sz w:val="18"/>
                <w:szCs w:val="18"/>
              </w:rPr>
              <w:br/>
            </w:r>
            <w:r w:rsidRPr="006F63AE">
              <w:rPr>
                <w:rFonts w:ascii="Arial Narrow" w:hAnsi="Arial Narrow"/>
                <w:sz w:val="18"/>
                <w:szCs w:val="18"/>
              </w:rPr>
              <w:t>i urzędniczych w sądach w celu zapewnienia optymalnej obsady w danej jednostce.</w:t>
            </w:r>
            <w:r w:rsidR="006F63AE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B80963" w:rsidRPr="006F63AE" w:rsidRDefault="00B80963" w:rsidP="00D55EE6">
            <w:pPr>
              <w:pStyle w:val="Akapitzlist"/>
              <w:numPr>
                <w:ilvl w:val="0"/>
                <w:numId w:val="40"/>
              </w:numPr>
              <w:ind w:left="317" w:hanging="218"/>
              <w:rPr>
                <w:rFonts w:ascii="Arial Narrow" w:hAnsi="Arial Narrow"/>
                <w:sz w:val="18"/>
                <w:szCs w:val="18"/>
              </w:rPr>
            </w:pPr>
            <w:r w:rsidRPr="006F63AE">
              <w:rPr>
                <w:rFonts w:ascii="Arial Narrow" w:hAnsi="Arial Narrow"/>
                <w:sz w:val="18"/>
                <w:szCs w:val="18"/>
              </w:rPr>
              <w:t xml:space="preserve"> Wdrażanie reformy procesu</w:t>
            </w:r>
            <w:r w:rsidR="006F63AE">
              <w:rPr>
                <w:rFonts w:ascii="Arial Narrow" w:hAnsi="Arial Narrow"/>
                <w:sz w:val="18"/>
                <w:szCs w:val="18"/>
              </w:rPr>
              <w:t xml:space="preserve"> karnego</w:t>
            </w:r>
            <w:r w:rsidR="002322ED">
              <w:rPr>
                <w:rFonts w:ascii="Arial Narrow" w:hAnsi="Arial Narrow"/>
                <w:sz w:val="18"/>
                <w:szCs w:val="18"/>
              </w:rPr>
              <w:t>.</w:t>
            </w:r>
          </w:p>
          <w:p w:rsidR="00B80963" w:rsidRPr="006F63AE" w:rsidRDefault="00B80963" w:rsidP="00D858CB">
            <w:pPr>
              <w:pStyle w:val="Akapitzlist"/>
              <w:numPr>
                <w:ilvl w:val="0"/>
                <w:numId w:val="40"/>
              </w:numPr>
              <w:ind w:left="317" w:hanging="218"/>
              <w:rPr>
                <w:rFonts w:ascii="Arial Narrow" w:hAnsi="Arial Narrow"/>
                <w:sz w:val="18"/>
                <w:szCs w:val="18"/>
              </w:rPr>
            </w:pPr>
            <w:r w:rsidRPr="006F63AE">
              <w:rPr>
                <w:rFonts w:ascii="Arial Narrow" w:hAnsi="Arial Narrow"/>
                <w:sz w:val="18"/>
                <w:szCs w:val="18"/>
              </w:rPr>
              <w:t xml:space="preserve"> Wdrażanie reformy procesu cywilnego</w:t>
            </w:r>
            <w:r w:rsidR="002322ED">
              <w:rPr>
                <w:rFonts w:ascii="Arial Narrow" w:hAnsi="Arial Narrow"/>
                <w:sz w:val="18"/>
                <w:szCs w:val="18"/>
              </w:rPr>
              <w:t>.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E916AB">
            <w:pPr>
              <w:pStyle w:val="Akapitzlist"/>
              <w:numPr>
                <w:ilvl w:val="0"/>
                <w:numId w:val="19"/>
              </w:numPr>
              <w:ind w:left="318" w:hanging="284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841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963" w:rsidRPr="00066DF1" w:rsidRDefault="00B80963" w:rsidP="001A75E5">
            <w:pPr>
              <w:rPr>
                <w:rFonts w:ascii="Arial Narrow" w:hAnsi="Arial Narrow"/>
                <w:sz w:val="14"/>
                <w:szCs w:val="14"/>
                <w:highlight w:val="yellow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Wskaźnik opanowania wpływu głównych kategorii spraw rozpatrywanych przez sądy I instancji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963" w:rsidRPr="00847256" w:rsidRDefault="00B80963" w:rsidP="0065178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95,4</w:t>
            </w:r>
          </w:p>
        </w:tc>
        <w:tc>
          <w:tcPr>
            <w:tcW w:w="2395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B80963" w:rsidRPr="00847256" w:rsidRDefault="00B80963" w:rsidP="00780F04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694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etatów asystenckich przypadających na jeden etat sędziego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65178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0,39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847256" w:rsidRDefault="00B80963" w:rsidP="00844593">
            <w:pPr>
              <w:ind w:left="99"/>
              <w:rPr>
                <w:rFonts w:ascii="Arial Narrow" w:hAnsi="Arial Narrow"/>
                <w:spacing w:val="-2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Przeprowadzenie reformy sądownictwa powszechnego w zakresie optymalizacji struktur sądów, </w:t>
            </w:r>
            <w:r w:rsidRPr="00847256">
              <w:rPr>
                <w:rFonts w:ascii="Arial Narrow" w:hAnsi="Arial Narrow"/>
                <w:sz w:val="18"/>
                <w:szCs w:val="18"/>
              </w:rPr>
              <w:br/>
              <w:t>a także poprawy funkcjonowania systemu sądownictwa powszechnego.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7F73FB">
        <w:trPr>
          <w:trHeight w:val="777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Odsetek opinii sporządzonych przez opiniodawcze zespoły sądowych specjalistów na potrzeby postępowań sądowych w okresie do 60 dni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3E329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31,0%</w:t>
            </w:r>
          </w:p>
        </w:tc>
        <w:tc>
          <w:tcPr>
            <w:tcW w:w="2395" w:type="pct"/>
            <w:vMerge w:val="restart"/>
            <w:shd w:val="clear" w:color="auto" w:fill="auto"/>
            <w:vAlign w:val="center"/>
          </w:tcPr>
          <w:p w:rsidR="00B80963" w:rsidRPr="00847256" w:rsidRDefault="00B80963" w:rsidP="00901A98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Usprawnianie procesu wydawania opinii przez opiniodawcze zespoły sądowych specjalistów. 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960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Procentowy udział opinii sporządzonych przez  specjalistów w opiniodawczych zespołach sądowych specjalistów wymagających uzupełnienia w liczbie wszystkich sporządzonych opinii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3E329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7,0%</w:t>
            </w:r>
          </w:p>
        </w:tc>
        <w:tc>
          <w:tcPr>
            <w:tcW w:w="2395" w:type="pct"/>
            <w:vMerge/>
            <w:shd w:val="clear" w:color="auto" w:fill="auto"/>
          </w:tcPr>
          <w:p w:rsidR="00B80963" w:rsidRPr="00847256" w:rsidRDefault="00B80963" w:rsidP="00D83E7C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875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tcBorders>
              <w:top w:val="nil"/>
            </w:tcBorders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Liczba upowszechnionych orzeczeń </w:t>
            </w:r>
            <w:proofErr w:type="spellStart"/>
            <w:r w:rsidRPr="00847256">
              <w:rPr>
                <w:rFonts w:ascii="Arial Narrow" w:hAnsi="Arial Narrow"/>
                <w:sz w:val="18"/>
                <w:szCs w:val="18"/>
              </w:rPr>
              <w:t>ETPCz</w:t>
            </w:r>
            <w:proofErr w:type="spellEnd"/>
            <w:r w:rsidRPr="00847256">
              <w:rPr>
                <w:rFonts w:ascii="Arial Narrow" w:hAnsi="Arial Narrow"/>
                <w:sz w:val="18"/>
                <w:szCs w:val="18"/>
              </w:rPr>
              <w:t xml:space="preserve"> oraz opracowań i informacji z zakresu ochrony praw człowieka</w:t>
            </w:r>
          </w:p>
        </w:tc>
        <w:tc>
          <w:tcPr>
            <w:tcW w:w="347" w:type="pct"/>
            <w:tcBorders>
              <w:top w:val="nil"/>
            </w:tcBorders>
            <w:shd w:val="clear" w:color="auto" w:fill="auto"/>
            <w:vAlign w:val="center"/>
          </w:tcPr>
          <w:p w:rsidR="00B80963" w:rsidRPr="00847256" w:rsidRDefault="00B80963" w:rsidP="0025440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350</w:t>
            </w:r>
          </w:p>
        </w:tc>
        <w:tc>
          <w:tcPr>
            <w:tcW w:w="2395" w:type="pct"/>
            <w:tcBorders>
              <w:top w:val="nil"/>
            </w:tcBorders>
            <w:shd w:val="clear" w:color="auto" w:fill="auto"/>
            <w:vAlign w:val="center"/>
          </w:tcPr>
          <w:p w:rsidR="00B80963" w:rsidRPr="00847256" w:rsidRDefault="00B80963" w:rsidP="00482448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Upowszechnianie wyroków i decyzji Europejskiego Trybunału Praw Człowieka w sprawach przeciwko Polsce związanych z funkcjonowaniem wymiaru sprawiedliwości i standardów dotyczących orzecznictwa Trybunału.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722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wniosków sądów polskich i obcych, w których podjęto czynności w zakresie pomocy prawnej w sprawach cywilnych i karnych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25440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3 500</w:t>
            </w:r>
          </w:p>
        </w:tc>
        <w:tc>
          <w:tcPr>
            <w:tcW w:w="2395" w:type="pct"/>
            <w:vMerge w:val="restart"/>
            <w:shd w:val="clear" w:color="auto" w:fill="auto"/>
            <w:vAlign w:val="center"/>
          </w:tcPr>
          <w:p w:rsidR="00B80963" w:rsidRPr="00847256" w:rsidRDefault="00B80963" w:rsidP="005F4FF9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Wspieranie sądów powszechnych i prokuratur w zakresie pomocy prawnej w sprawach cywilnych i karnych we współpracy z zagranicą oraz w sprawach o ekstradycję, jak również realizowanie wniosków o udzielanie informacji o prawie obcym i praktyce jego stosowania. 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568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wniosków sądów polskich i obcych o udzielenie prawa obcego, w których podjęto czynności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25440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1 500</w:t>
            </w:r>
          </w:p>
        </w:tc>
        <w:tc>
          <w:tcPr>
            <w:tcW w:w="2395" w:type="pct"/>
            <w:vMerge/>
            <w:shd w:val="clear" w:color="auto" w:fill="auto"/>
            <w:vAlign w:val="center"/>
          </w:tcPr>
          <w:p w:rsidR="00B80963" w:rsidRPr="00847256" w:rsidRDefault="00B80963" w:rsidP="005F4FF9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750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Liczba spraw, w których Ministerstwo Sprawiedliwości, jako Organ Centralny podjęło działania w sprawach </w:t>
            </w:r>
            <w:proofErr w:type="spellStart"/>
            <w:r w:rsidRPr="00847256">
              <w:rPr>
                <w:rFonts w:ascii="Arial Narrow" w:hAnsi="Arial Narrow"/>
                <w:sz w:val="18"/>
                <w:szCs w:val="18"/>
              </w:rPr>
              <w:t>uprowadzeniowych</w:t>
            </w:r>
            <w:proofErr w:type="spellEnd"/>
            <w:r w:rsidRPr="00847256">
              <w:rPr>
                <w:rFonts w:ascii="Arial Narrow" w:hAnsi="Arial Narrow"/>
                <w:sz w:val="18"/>
                <w:szCs w:val="18"/>
              </w:rPr>
              <w:t xml:space="preserve">, opiekuńczych 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25440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900</w:t>
            </w:r>
          </w:p>
        </w:tc>
        <w:tc>
          <w:tcPr>
            <w:tcW w:w="2395" w:type="pct"/>
            <w:vMerge w:val="restart"/>
            <w:shd w:val="clear" w:color="auto" w:fill="auto"/>
            <w:vAlign w:val="center"/>
          </w:tcPr>
          <w:p w:rsidR="00B80963" w:rsidRPr="00847256" w:rsidRDefault="00B80963" w:rsidP="00937EF6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Ułatwianie współpracy międzynarodowej w transgranicznych sprawach rodzinnych. 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735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spraw, w których Ministerstwo Sprawiedliwości, jako Organ Centralny podjęło działania w sprawach alimentacyjnych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25440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550</w:t>
            </w:r>
          </w:p>
        </w:tc>
        <w:tc>
          <w:tcPr>
            <w:tcW w:w="2395" w:type="pct"/>
            <w:vMerge/>
            <w:shd w:val="clear" w:color="auto" w:fill="auto"/>
            <w:vAlign w:val="center"/>
          </w:tcPr>
          <w:p w:rsidR="00B80963" w:rsidRPr="00847256" w:rsidRDefault="00B80963" w:rsidP="005F4FF9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742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negocjowanych i opiniowanych, co treści lub celowości zawarcia, umów międzynarodowych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25440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300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847256" w:rsidRDefault="00B80963" w:rsidP="005F4FF9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Negocjowanie i opiniowanie, co do treści lub celowości zawarcia umów międzynarodowych, </w:t>
            </w:r>
            <w:r w:rsidRPr="00847256">
              <w:rPr>
                <w:rFonts w:ascii="Arial Narrow" w:hAnsi="Arial Narrow"/>
                <w:sz w:val="18"/>
                <w:szCs w:val="18"/>
              </w:rPr>
              <w:br/>
              <w:t xml:space="preserve">w tym z zakresu praw człowieka oraz prowadzenie procedury ratyfikacyjnej takich umów na szczeblu krajowym. 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9304D3">
        <w:trPr>
          <w:trHeight w:val="1153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Stopień wykonania prac związanych z realizacją projektu </w:t>
            </w:r>
            <w:r w:rsidRPr="00847256">
              <w:rPr>
                <w:rFonts w:ascii="Arial Narrow" w:hAnsi="Arial Narrow"/>
                <w:i/>
                <w:sz w:val="18"/>
                <w:szCs w:val="18"/>
              </w:rPr>
              <w:t xml:space="preserve">Budowa systemu informatycznego Krajowego Rejestru Karnego wraz ze zmianami organizacyjnymi i legislacyjnymi – KRK 2.0. </w:t>
            </w:r>
            <w:r w:rsidRPr="00847256">
              <w:rPr>
                <w:rFonts w:ascii="Arial Narrow" w:hAnsi="Arial Narrow"/>
                <w:sz w:val="18"/>
                <w:szCs w:val="18"/>
              </w:rPr>
              <w:t>zgodnie z harmonogramem zadań określonych w projekcie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25440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40,0%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847256" w:rsidRDefault="00B80963" w:rsidP="005F4FF9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Realizacja projektu </w:t>
            </w:r>
            <w:r w:rsidRPr="00847256">
              <w:rPr>
                <w:rFonts w:ascii="Arial Narrow" w:hAnsi="Arial Narrow"/>
                <w:i/>
                <w:sz w:val="18"/>
                <w:szCs w:val="18"/>
              </w:rPr>
              <w:t xml:space="preserve">Budowa systemu informatycznego Krajowego Rejestru Karnego wraz ze zmianami organizacyjnymi i legislacyjnymi – KRK 2.0. 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249F0">
        <w:trPr>
          <w:trHeight w:val="876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Stopień realizacji prac związanych z realizacją projektu </w:t>
            </w:r>
            <w:r w:rsidRPr="00847256">
              <w:rPr>
                <w:rFonts w:ascii="Arial Narrow" w:hAnsi="Arial Narrow"/>
                <w:i/>
                <w:sz w:val="18"/>
                <w:szCs w:val="18"/>
              </w:rPr>
              <w:t>Elektroniczny Krajowy Rejestr Sądowy (</w:t>
            </w:r>
            <w:proofErr w:type="spellStart"/>
            <w:r w:rsidRPr="00847256">
              <w:rPr>
                <w:rFonts w:ascii="Arial Narrow" w:hAnsi="Arial Narrow"/>
                <w:i/>
                <w:sz w:val="18"/>
                <w:szCs w:val="18"/>
              </w:rPr>
              <w:t>eKRS</w:t>
            </w:r>
            <w:proofErr w:type="spellEnd"/>
            <w:r w:rsidRPr="00847256">
              <w:rPr>
                <w:rFonts w:ascii="Arial Narrow" w:hAnsi="Arial Narrow"/>
                <w:i/>
                <w:sz w:val="18"/>
                <w:szCs w:val="18"/>
              </w:rPr>
              <w:t>)</w:t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847256">
              <w:rPr>
                <w:rFonts w:ascii="Arial Narrow" w:hAnsi="Arial Narrow"/>
                <w:sz w:val="18"/>
                <w:szCs w:val="18"/>
              </w:rPr>
              <w:br/>
              <w:t>(% wykonania zadań zaplanowanych na rok 2019)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6845B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100%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847256" w:rsidRDefault="00B80963" w:rsidP="00AF6543">
            <w:pPr>
              <w:ind w:left="99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Realizacja projektu </w:t>
            </w:r>
            <w:r w:rsidRPr="00847256">
              <w:rPr>
                <w:rFonts w:ascii="Arial Narrow" w:hAnsi="Arial Narrow"/>
                <w:i/>
                <w:sz w:val="18"/>
                <w:szCs w:val="18"/>
              </w:rPr>
              <w:t>Elektroniczny Krajowy Rejestr Sądowy (</w:t>
            </w:r>
            <w:proofErr w:type="spellStart"/>
            <w:r w:rsidRPr="00847256">
              <w:rPr>
                <w:rFonts w:ascii="Arial Narrow" w:hAnsi="Arial Narrow"/>
                <w:i/>
                <w:sz w:val="18"/>
                <w:szCs w:val="18"/>
              </w:rPr>
              <w:t>eKRS</w:t>
            </w:r>
            <w:proofErr w:type="spellEnd"/>
            <w:r w:rsidRPr="00847256">
              <w:rPr>
                <w:rFonts w:ascii="Arial Narrow" w:hAnsi="Arial Narrow"/>
                <w:i/>
                <w:sz w:val="18"/>
                <w:szCs w:val="18"/>
              </w:rPr>
              <w:t>)</w:t>
            </w:r>
            <w:r w:rsidR="00B249F0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B80963" w:rsidRPr="00847256" w:rsidRDefault="00B80963" w:rsidP="00484D2E">
            <w:pPr>
              <w:ind w:left="99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9534B">
        <w:trPr>
          <w:trHeight w:val="1011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80963" w:rsidRPr="00847256" w:rsidRDefault="00B80963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Stopień realizacji projektu </w:t>
            </w:r>
            <w:r w:rsidRPr="00847256">
              <w:rPr>
                <w:rFonts w:ascii="Arial Narrow" w:hAnsi="Arial Narrow"/>
                <w:i/>
                <w:sz w:val="18"/>
                <w:szCs w:val="18"/>
              </w:rPr>
              <w:t xml:space="preserve">Centralny Rejestr Restrukturyzacji i Upadłości (CRRU) – Krajowy Rejestr Zadłużonych (KRZ) </w:t>
            </w:r>
            <w:r w:rsidRPr="00847256">
              <w:rPr>
                <w:rFonts w:ascii="Arial Narrow" w:hAnsi="Arial Narrow"/>
                <w:sz w:val="18"/>
                <w:szCs w:val="18"/>
              </w:rPr>
              <w:t>(% wykonania zadań zaplanowanych na rok 2019)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25440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100%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847256" w:rsidRDefault="00B80963" w:rsidP="00484D2E">
            <w:pPr>
              <w:ind w:left="99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Realizacja projektu </w:t>
            </w:r>
            <w:r w:rsidRPr="00847256">
              <w:rPr>
                <w:rFonts w:ascii="Arial Narrow" w:hAnsi="Arial Narrow"/>
                <w:i/>
                <w:sz w:val="18"/>
                <w:szCs w:val="18"/>
              </w:rPr>
              <w:t xml:space="preserve">Centralny Rejestr Restrukturyzacji i Upadłości (CRRU) – Krajowy Rejestr Zadłużonych (KRZ) </w:t>
            </w:r>
          </w:p>
          <w:p w:rsidR="00B80963" w:rsidRPr="00847256" w:rsidRDefault="00B80963" w:rsidP="00484D2E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638B0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9534B">
        <w:trPr>
          <w:trHeight w:val="1053"/>
        </w:trPr>
        <w:tc>
          <w:tcPr>
            <w:tcW w:w="163" w:type="pct"/>
            <w:vMerge w:val="restart"/>
            <w:shd w:val="clear" w:color="auto" w:fill="auto"/>
          </w:tcPr>
          <w:p w:rsidR="00B80963" w:rsidRPr="00847256" w:rsidRDefault="00B80963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2.</w:t>
            </w:r>
          </w:p>
        </w:tc>
        <w:tc>
          <w:tcPr>
            <w:tcW w:w="420" w:type="pct"/>
            <w:vMerge w:val="restart"/>
            <w:shd w:val="clear" w:color="auto" w:fill="auto"/>
          </w:tcPr>
          <w:p w:rsidR="0020171E" w:rsidRDefault="0020171E" w:rsidP="002F2019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20171E" w:rsidRDefault="0020171E" w:rsidP="002F2019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20171E" w:rsidRDefault="0020171E" w:rsidP="002F2019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20171E" w:rsidRDefault="0020171E" w:rsidP="002F2019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  <w:p w:rsidR="00B80963" w:rsidRPr="00847256" w:rsidRDefault="00B80963" w:rsidP="002F2019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Usprawnienie systemu wykonywania kar oraz środków wychowawczych i środka poprawczego orzeczonego przez sądy </w:t>
            </w:r>
          </w:p>
        </w:tc>
        <w:tc>
          <w:tcPr>
            <w:tcW w:w="11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dodatkowych kursów i szkoleń w zakresie kształcenia i doskonalenia zawodowego wychowanków zakładów poprawczych i schronisk dla nieletnich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963" w:rsidRPr="00847256" w:rsidRDefault="00B80963" w:rsidP="005727C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32</w:t>
            </w:r>
          </w:p>
        </w:tc>
        <w:tc>
          <w:tcPr>
            <w:tcW w:w="2395" w:type="pct"/>
            <w:vMerge w:val="restart"/>
            <w:shd w:val="clear" w:color="auto" w:fill="auto"/>
            <w:vAlign w:val="center"/>
          </w:tcPr>
          <w:p w:rsidR="00B80963" w:rsidRPr="00847256" w:rsidRDefault="00B80963" w:rsidP="00CE5CA2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Poprawa efektywności usamodzielniania wychowanków zakładów poprawczych i schronisk dla nieletnich. 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4F40C2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9534B">
        <w:trPr>
          <w:trHeight w:val="981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:rsidR="00B80963" w:rsidRPr="00847256" w:rsidRDefault="00B80963" w:rsidP="00FC1F0F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szkoleń przygotowujących wychowanków zakładów poprawczych</w:t>
            </w:r>
            <w:r>
              <w:rPr>
                <w:rFonts w:ascii="Arial Narrow" w:hAnsi="Arial Narrow"/>
                <w:sz w:val="18"/>
                <w:szCs w:val="18"/>
              </w:rPr>
              <w:t xml:space="preserve"> i schronisk dla nieletnich  do </w:t>
            </w:r>
            <w:r w:rsidRPr="00847256">
              <w:rPr>
                <w:rFonts w:ascii="Arial Narrow" w:hAnsi="Arial Narrow"/>
                <w:sz w:val="18"/>
                <w:szCs w:val="18"/>
              </w:rPr>
              <w:t>kontaktów z instytucjami rynku pracy i pomocy społecznej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80963" w:rsidRPr="00847256" w:rsidRDefault="00B80963" w:rsidP="005727C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64</w:t>
            </w:r>
          </w:p>
        </w:tc>
        <w:tc>
          <w:tcPr>
            <w:tcW w:w="2395" w:type="pct"/>
            <w:vMerge/>
            <w:shd w:val="clear" w:color="auto" w:fill="auto"/>
          </w:tcPr>
          <w:p w:rsidR="00B80963" w:rsidRPr="00847256" w:rsidRDefault="00B80963" w:rsidP="004D6C94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1A75E5" w:rsidRPr="00847256" w:rsidTr="00B9534B">
        <w:trPr>
          <w:trHeight w:val="2821"/>
        </w:trPr>
        <w:tc>
          <w:tcPr>
            <w:tcW w:w="163" w:type="pct"/>
            <w:vMerge/>
            <w:shd w:val="clear" w:color="auto" w:fill="auto"/>
          </w:tcPr>
          <w:p w:rsidR="00B80963" w:rsidRPr="00847256" w:rsidRDefault="00B80963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:rsidR="00B80963" w:rsidRPr="00847256" w:rsidRDefault="00B80963" w:rsidP="00FC1F0F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80963" w:rsidRPr="00847256" w:rsidRDefault="00B80963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Stopień realizacji projektu budowy systemu ośrodków kuratorskich jako wolnościowych Centrów Resocjalizacji Nieletnich (liczba działających ośrodków kuratorskich)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80963" w:rsidRPr="00847256" w:rsidRDefault="00B80963" w:rsidP="005727C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196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80963" w:rsidRPr="002A3FEB" w:rsidRDefault="00B80963" w:rsidP="002A3FEB">
            <w:pPr>
              <w:pStyle w:val="Akapitzlist"/>
              <w:numPr>
                <w:ilvl w:val="0"/>
                <w:numId w:val="49"/>
              </w:numPr>
              <w:ind w:left="358" w:hanging="266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Udział w pracach legislacyjnych dotyczących zmiany przepisów regulujących funkcjonowanie ośrodków kuratorskich.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B80963" w:rsidRPr="002A3FEB" w:rsidRDefault="00B80963" w:rsidP="002A3FEB">
            <w:pPr>
              <w:pStyle w:val="Akapitzlist"/>
              <w:numPr>
                <w:ilvl w:val="0"/>
                <w:numId w:val="49"/>
              </w:numPr>
              <w:ind w:left="358" w:hanging="266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Okresowa analiza danych dotyczących funkcjonowania istniejących ośrodków kuratorskich, w tym w zakresie zabezpieczenia w budżetach sądów i wydatkowania środków finansowych na ich funkcjonowanie.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B80963" w:rsidRPr="00847256" w:rsidRDefault="00B80963" w:rsidP="009D0004">
            <w:pPr>
              <w:pStyle w:val="Akapitzlist"/>
              <w:numPr>
                <w:ilvl w:val="0"/>
                <w:numId w:val="49"/>
              </w:numPr>
              <w:ind w:left="358" w:hanging="266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Monitorowanie tworzenia i funkcjonowania nowych ośrodków kuratorskich, w tym w zakresie zabezpieczenia w budżetach sądów i wydatkowania środków finansowych na ich funkcjonowanie.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:rsidR="00B80963" w:rsidRPr="00847256" w:rsidRDefault="00B80963" w:rsidP="009D0004">
            <w:pPr>
              <w:pStyle w:val="Akapitzlist"/>
              <w:numPr>
                <w:ilvl w:val="0"/>
                <w:numId w:val="49"/>
              </w:numPr>
              <w:ind w:left="358" w:hanging="266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Udział w pracach legislacyjnych dotyczących wyodrębnienia w strukturze budżetu sądów środków finansowych przeznaczonych na tworzenie i funkcjonowanie ośrodków kuratorskich.</w:t>
            </w:r>
          </w:p>
          <w:p w:rsidR="00B80963" w:rsidRPr="00847256" w:rsidRDefault="00B80963" w:rsidP="009D0004">
            <w:pPr>
              <w:pStyle w:val="Akapitzlist"/>
              <w:numPr>
                <w:ilvl w:val="0"/>
                <w:numId w:val="49"/>
              </w:numPr>
              <w:ind w:left="358" w:hanging="266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Analiza danych statystycznych dotyczących nieletnich w aspekcie możliwości i uzasadnienia konieczności stosowania środka wychowawczego w postaci skierowania d</w:t>
            </w:r>
            <w:r w:rsidR="0020171E">
              <w:rPr>
                <w:rFonts w:ascii="Arial Narrow" w:hAnsi="Arial Narrow"/>
                <w:sz w:val="18"/>
                <w:szCs w:val="18"/>
              </w:rPr>
              <w:t xml:space="preserve">o ośrodka kuratorskiego. </w:t>
            </w:r>
          </w:p>
          <w:p w:rsidR="00B80963" w:rsidRPr="00B9534B" w:rsidRDefault="00B80963" w:rsidP="0018060B">
            <w:pPr>
              <w:pStyle w:val="Akapitzlist"/>
              <w:numPr>
                <w:ilvl w:val="0"/>
                <w:numId w:val="49"/>
              </w:numPr>
              <w:ind w:left="358" w:hanging="266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opracowanie propozycji zasad i procedur umożliwiających finansowanie działalności ośrodków kuratorskich </w:t>
            </w:r>
            <w:r w:rsidR="007F73FB">
              <w:rPr>
                <w:rFonts w:ascii="Arial Narrow" w:hAnsi="Arial Narrow"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sz w:val="18"/>
                <w:szCs w:val="18"/>
              </w:rPr>
              <w:t>z Funduszu Sprawiedliwości w ramach przeciwdziałania przyczynom przestępczości</w:t>
            </w:r>
            <w:r w:rsidR="0020171E">
              <w:rPr>
                <w:rFonts w:ascii="Arial Narrow" w:hAnsi="Arial Narrow"/>
                <w:sz w:val="18"/>
                <w:szCs w:val="18"/>
              </w:rPr>
              <w:t xml:space="preserve">. </w:t>
            </w:r>
          </w:p>
        </w:tc>
        <w:tc>
          <w:tcPr>
            <w:tcW w:w="479" w:type="pct"/>
            <w:vMerge/>
            <w:shd w:val="clear" w:color="auto" w:fill="auto"/>
          </w:tcPr>
          <w:p w:rsidR="00B80963" w:rsidRPr="00847256" w:rsidRDefault="00B80963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B249F0">
        <w:trPr>
          <w:trHeight w:val="1221"/>
        </w:trPr>
        <w:tc>
          <w:tcPr>
            <w:tcW w:w="163" w:type="pct"/>
            <w:vMerge w:val="restart"/>
            <w:tcBorders>
              <w:top w:val="nil"/>
            </w:tcBorders>
            <w:shd w:val="clear" w:color="auto" w:fill="auto"/>
          </w:tcPr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</w:t>
            </w:r>
            <w:r w:rsidRPr="00847256">
              <w:rPr>
                <w:rFonts w:ascii="Arial Narrow" w:hAnsi="Arial Narrow"/>
                <w:sz w:val="18"/>
                <w:szCs w:val="18"/>
              </w:rPr>
              <w:t>.</w:t>
            </w:r>
          </w:p>
        </w:tc>
        <w:tc>
          <w:tcPr>
            <w:tcW w:w="420" w:type="pct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B9534B" w:rsidRPr="00847256" w:rsidRDefault="00B9534B" w:rsidP="00CE312A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Poprawa sprawności funkcjonowania systemu Służby Więziennej</w:t>
            </w:r>
          </w:p>
          <w:p w:rsidR="00B9534B" w:rsidRPr="00847256" w:rsidRDefault="00B9534B" w:rsidP="00CE312A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pacing w:val="-2"/>
                <w:sz w:val="18"/>
                <w:szCs w:val="18"/>
              </w:rPr>
              <w:t>Wskaźnik readaptacji osadzonych rozumiany jako stosunek liczby skazanych objętych nauczaniem, zatrudnieniem, terapią i programami readaptacji, którzy uzyskali warunkowe przedterminowe zwolnienie do ogólnej liczby skazanych uzyskujących warunkowe przedterminowe zwolnienie</w:t>
            </w:r>
          </w:p>
        </w:tc>
        <w:tc>
          <w:tcPr>
            <w:tcW w:w="347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B9534B" w:rsidRPr="00847256" w:rsidRDefault="00B9534B" w:rsidP="005727C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90,0%</w:t>
            </w:r>
          </w:p>
        </w:tc>
        <w:tc>
          <w:tcPr>
            <w:tcW w:w="2395" w:type="pct"/>
            <w:tcBorders>
              <w:top w:val="nil"/>
            </w:tcBorders>
            <w:shd w:val="clear" w:color="auto" w:fill="auto"/>
            <w:vAlign w:val="center"/>
          </w:tcPr>
          <w:p w:rsidR="00B9534B" w:rsidRPr="00847256" w:rsidRDefault="00B9534B" w:rsidP="00D91E50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Zwiększanie powszechności zatrudnienia w grupie skazanych i ukaranych, </w:t>
            </w:r>
            <w:r>
              <w:rPr>
                <w:rFonts w:ascii="Arial Narrow" w:hAnsi="Arial Narrow"/>
                <w:sz w:val="18"/>
                <w:szCs w:val="18"/>
              </w:rPr>
              <w:t xml:space="preserve">którzy mogą podjąć pracę. </w:t>
            </w:r>
          </w:p>
          <w:p w:rsidR="00B9534B" w:rsidRPr="00847256" w:rsidRDefault="00B9534B" w:rsidP="00D91E50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479" w:type="pct"/>
            <w:vMerge w:val="restart"/>
            <w:tcBorders>
              <w:top w:val="nil"/>
            </w:tcBorders>
            <w:shd w:val="clear" w:color="auto" w:fill="auto"/>
          </w:tcPr>
          <w:p w:rsidR="00B9534B" w:rsidRDefault="00B9534B" w:rsidP="004F40C2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9534B" w:rsidRDefault="00B9534B" w:rsidP="004F40C2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9534B" w:rsidRDefault="00B9534B" w:rsidP="004F40C2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9534B" w:rsidRDefault="00B9534B" w:rsidP="004F40C2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9534B" w:rsidRDefault="00B9534B" w:rsidP="004F40C2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9534B" w:rsidRDefault="00B9534B" w:rsidP="004F40C2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9534B" w:rsidRDefault="00B9534B" w:rsidP="004F40C2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9534B" w:rsidRDefault="00B9534B" w:rsidP="004F40C2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9534B" w:rsidRPr="00847256" w:rsidRDefault="00B9534B" w:rsidP="004F40C2">
            <w:pPr>
              <w:spacing w:before="120" w:after="120"/>
              <w:rPr>
                <w:rFonts w:ascii="Arial Narrow" w:hAnsi="Arial Narrow"/>
                <w:i/>
                <w:sz w:val="18"/>
                <w:szCs w:val="18"/>
              </w:rPr>
            </w:pPr>
          </w:p>
          <w:p w:rsidR="00B9534B" w:rsidRPr="00847256" w:rsidRDefault="00B9534B" w:rsidP="004F40C2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i/>
                <w:sz w:val="18"/>
                <w:szCs w:val="18"/>
              </w:rPr>
              <w:t>Strategia na rzecz odpowiedzialnego rozwoju do roku 2020 (z perspektywą do 2030)</w:t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 przyjęta przez Radę Ministrów uchwałą Nr 8 z dnia 14 lutego 2017 roku (MP z 2017 poz. 260)</w:t>
            </w:r>
          </w:p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E137AE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i/>
                <w:sz w:val="18"/>
                <w:szCs w:val="18"/>
              </w:rPr>
              <w:t>Strategia na rzecz odpowiedzialnego rozwoju do roku 2020 (z perspektywą do 2030)</w:t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 przyjęta przez Radę Ministrów uchwałą Nr 8 z dnia 14 lutego 2017 roku (MP z 2017 poz. 260)</w:t>
            </w:r>
          </w:p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B249F0">
        <w:trPr>
          <w:trHeight w:val="1071"/>
        </w:trPr>
        <w:tc>
          <w:tcPr>
            <w:tcW w:w="163" w:type="pct"/>
            <w:vMerge/>
            <w:shd w:val="clear" w:color="auto" w:fill="auto"/>
          </w:tcPr>
          <w:p w:rsidR="00B9534B" w:rsidRPr="00847256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9534B" w:rsidRPr="00847256" w:rsidRDefault="00B9534B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pacing w:val="-2"/>
                <w:sz w:val="18"/>
                <w:szCs w:val="18"/>
              </w:rPr>
              <w:t>Odsetek skazanych objętych oddziaływaniami resocjalizacyjnymi.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9534B" w:rsidRPr="00847256" w:rsidRDefault="00B9534B" w:rsidP="005727C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66,0%</w:t>
            </w:r>
          </w:p>
        </w:tc>
        <w:tc>
          <w:tcPr>
            <w:tcW w:w="239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9534B" w:rsidRPr="00847256" w:rsidRDefault="00B9534B" w:rsidP="000410BF">
            <w:pPr>
              <w:pStyle w:val="Akapitzlist"/>
              <w:numPr>
                <w:ilvl w:val="0"/>
                <w:numId w:val="33"/>
              </w:numPr>
              <w:ind w:left="317" w:hanging="283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Wykonywanie kary pozbawienia wolności w warunkach izolacji więziennej oraz t</w:t>
            </w:r>
            <w:r>
              <w:rPr>
                <w:rFonts w:ascii="Arial Narrow" w:hAnsi="Arial Narrow"/>
                <w:sz w:val="18"/>
                <w:szCs w:val="18"/>
              </w:rPr>
              <w:t xml:space="preserve">ymczasowego aresztowania. </w:t>
            </w:r>
          </w:p>
          <w:p w:rsidR="00B9534B" w:rsidRPr="00847256" w:rsidRDefault="00B9534B" w:rsidP="000410BF">
            <w:pPr>
              <w:pStyle w:val="Akapitzlist"/>
              <w:numPr>
                <w:ilvl w:val="0"/>
                <w:numId w:val="33"/>
              </w:numPr>
              <w:ind w:left="317" w:hanging="283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Wykonywanie kar w systemi</w:t>
            </w:r>
            <w:r>
              <w:rPr>
                <w:rFonts w:ascii="Arial Narrow" w:hAnsi="Arial Narrow"/>
                <w:sz w:val="18"/>
                <w:szCs w:val="18"/>
              </w:rPr>
              <w:t xml:space="preserve">e dozoru elektronicznego. </w:t>
            </w:r>
          </w:p>
          <w:p w:rsidR="00B9534B" w:rsidRPr="00847256" w:rsidRDefault="00B9534B" w:rsidP="009D349F">
            <w:pPr>
              <w:pStyle w:val="Akapitzlist"/>
              <w:numPr>
                <w:ilvl w:val="0"/>
                <w:numId w:val="33"/>
              </w:numPr>
              <w:ind w:left="317" w:hanging="283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Resocjalizacja osób pozbawionych wolności poprzez pracę.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B249F0">
        <w:trPr>
          <w:trHeight w:val="1002"/>
        </w:trPr>
        <w:tc>
          <w:tcPr>
            <w:tcW w:w="163" w:type="pct"/>
            <w:vMerge/>
            <w:shd w:val="clear" w:color="auto" w:fill="auto"/>
          </w:tcPr>
          <w:p w:rsidR="00B9534B" w:rsidRPr="00847256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9534B" w:rsidRPr="00847256" w:rsidRDefault="00B9534B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pacing w:val="-2"/>
                <w:sz w:val="18"/>
                <w:szCs w:val="18"/>
              </w:rPr>
              <w:t>Odsetek osadzonych w zakładach karnych i aresztach śledczych, którzy mają zapewnioną kodeksową normę powierzchni w celi mieszkalnej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9534B" w:rsidRPr="00847256" w:rsidRDefault="00B9534B" w:rsidP="005727C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100,0%</w:t>
            </w:r>
          </w:p>
        </w:tc>
        <w:tc>
          <w:tcPr>
            <w:tcW w:w="239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9534B" w:rsidRPr="00847256" w:rsidRDefault="00B9534B" w:rsidP="00C7609A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Zapewnienie właściwego stanu technicznego bazy zakwaterowania dla osadzonych.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B249F0">
        <w:trPr>
          <w:trHeight w:val="1015"/>
        </w:trPr>
        <w:tc>
          <w:tcPr>
            <w:tcW w:w="163" w:type="pct"/>
            <w:vMerge w:val="restart"/>
            <w:shd w:val="clear" w:color="auto" w:fill="auto"/>
          </w:tcPr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</w:t>
            </w:r>
            <w:r w:rsidRPr="00847256">
              <w:rPr>
                <w:rFonts w:ascii="Arial Narrow" w:hAnsi="Arial Narrow"/>
                <w:sz w:val="18"/>
                <w:szCs w:val="18"/>
              </w:rPr>
              <w:t>.</w:t>
            </w: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1A6E47">
            <w:pPr>
              <w:spacing w:before="120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4.</w:t>
            </w:r>
          </w:p>
        </w:tc>
        <w:tc>
          <w:tcPr>
            <w:tcW w:w="420" w:type="pct"/>
            <w:vMerge w:val="restart"/>
            <w:shd w:val="clear" w:color="auto" w:fill="auto"/>
            <w:vAlign w:val="center"/>
          </w:tcPr>
          <w:p w:rsidR="00B9534B" w:rsidRDefault="00B9534B" w:rsidP="001B230D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Poprawa sprawności funkcjonowania innych organów i  instytucji nadzorowanych przez Ministra Sprawiedliwości (adwokatury i radców prawnych, instytutów naukowych, </w:t>
            </w:r>
            <w:r w:rsidRPr="00847256">
              <w:rPr>
                <w:rFonts w:ascii="Arial Narrow" w:hAnsi="Arial Narrow"/>
                <w:sz w:val="18"/>
                <w:szCs w:val="18"/>
              </w:rPr>
              <w:br/>
              <w:t xml:space="preserve">a także systemu pomocy </w:t>
            </w:r>
            <w:proofErr w:type="spellStart"/>
            <w:r w:rsidRPr="00847256">
              <w:rPr>
                <w:rFonts w:ascii="Arial Narrow" w:hAnsi="Arial Narrow"/>
                <w:sz w:val="18"/>
                <w:szCs w:val="18"/>
              </w:rPr>
              <w:t>postpenitencjar-nej</w:t>
            </w:r>
            <w:proofErr w:type="spellEnd"/>
            <w:r w:rsidRPr="00847256">
              <w:rPr>
                <w:rFonts w:ascii="Arial Narrow" w:hAnsi="Arial Narrow"/>
                <w:sz w:val="18"/>
                <w:szCs w:val="18"/>
              </w:rPr>
              <w:t xml:space="preserve"> i nieodpłatnej pomocy prawnej)</w:t>
            </w:r>
          </w:p>
          <w:p w:rsidR="00B9534B" w:rsidRDefault="00B9534B" w:rsidP="001B230D">
            <w:pPr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B230D">
            <w:pPr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B230D">
            <w:pPr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B230D">
            <w:pPr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B230D">
            <w:pPr>
              <w:rPr>
                <w:rFonts w:ascii="Arial Narrow" w:hAnsi="Arial Narrow"/>
                <w:sz w:val="18"/>
                <w:szCs w:val="18"/>
              </w:rPr>
            </w:pPr>
          </w:p>
          <w:p w:rsidR="00B9534B" w:rsidRDefault="00B9534B" w:rsidP="001B230D">
            <w:pPr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1B230D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Poprawa sprawności funkcjonowania innych organów i  instytucji nadzorowanych przez Ministra Sprawiedliwości (adwokatury i radców prawnych, instytutów naukowych, </w:t>
            </w:r>
            <w:r w:rsidRPr="00847256">
              <w:rPr>
                <w:rFonts w:ascii="Arial Narrow" w:hAnsi="Arial Narrow"/>
                <w:sz w:val="18"/>
                <w:szCs w:val="18"/>
              </w:rPr>
              <w:br/>
              <w:t xml:space="preserve">a także systemu pomocy </w:t>
            </w:r>
            <w:proofErr w:type="spellStart"/>
            <w:r w:rsidRPr="00847256">
              <w:rPr>
                <w:rFonts w:ascii="Arial Narrow" w:hAnsi="Arial Narrow"/>
                <w:sz w:val="18"/>
                <w:szCs w:val="18"/>
              </w:rPr>
              <w:t>postpenitencjar-nej</w:t>
            </w:r>
            <w:proofErr w:type="spellEnd"/>
            <w:r w:rsidRPr="00847256">
              <w:rPr>
                <w:rFonts w:ascii="Arial Narrow" w:hAnsi="Arial Narrow"/>
                <w:sz w:val="18"/>
                <w:szCs w:val="18"/>
              </w:rPr>
              <w:t xml:space="preserve"> i nieodpłatnej pomocy prawnej)</w:t>
            </w:r>
          </w:p>
        </w:tc>
        <w:tc>
          <w:tcPr>
            <w:tcW w:w="11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udzielonych nieodpłatnych porad prawnych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34B" w:rsidRPr="00847256" w:rsidRDefault="00B9534B" w:rsidP="005727C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360 000</w:t>
            </w:r>
          </w:p>
        </w:tc>
        <w:tc>
          <w:tcPr>
            <w:tcW w:w="23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34B" w:rsidRPr="00847256" w:rsidRDefault="00B9534B" w:rsidP="002A1F79">
            <w:pPr>
              <w:pStyle w:val="Akapitzlist"/>
              <w:numPr>
                <w:ilvl w:val="0"/>
                <w:numId w:val="43"/>
              </w:numPr>
              <w:ind w:left="317" w:hanging="283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Realizacja zadań wynikających z przepisów ustawy o nieodpłatnej pomocy praw</w:t>
            </w:r>
            <w:r>
              <w:rPr>
                <w:rFonts w:ascii="Arial Narrow" w:hAnsi="Arial Narrow"/>
                <w:sz w:val="18"/>
                <w:szCs w:val="18"/>
              </w:rPr>
              <w:t>nej oraz edukacji prawnej.</w:t>
            </w:r>
          </w:p>
          <w:p w:rsidR="00B9534B" w:rsidRPr="00847256" w:rsidRDefault="00B9534B" w:rsidP="00410EE4">
            <w:pPr>
              <w:pStyle w:val="Akapitzlist"/>
              <w:numPr>
                <w:ilvl w:val="0"/>
                <w:numId w:val="43"/>
              </w:numPr>
              <w:ind w:left="317" w:hanging="283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Realizacja projektu </w:t>
            </w:r>
            <w:r w:rsidRPr="00847256">
              <w:rPr>
                <w:rFonts w:ascii="Arial Narrow" w:hAnsi="Arial Narrow"/>
                <w:i/>
                <w:sz w:val="18"/>
                <w:szCs w:val="18"/>
              </w:rPr>
              <w:t>Elektroniczne dokumentowanie nieodpłatnej pomocy prawnej</w:t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.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B87A55">
            <w:pPr>
              <w:ind w:left="35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B249F0">
        <w:trPr>
          <w:trHeight w:val="712"/>
        </w:trPr>
        <w:tc>
          <w:tcPr>
            <w:tcW w:w="163" w:type="pct"/>
            <w:vMerge/>
            <w:shd w:val="clear" w:color="auto" w:fill="auto"/>
          </w:tcPr>
          <w:p w:rsidR="00B9534B" w:rsidRPr="00847256" w:rsidRDefault="00B9534B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9534B" w:rsidRPr="00847256" w:rsidRDefault="00B9534B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Poziom dostępności profesjonalnej pomocy prawnej rozumiany jako liczba adwokatów i radców prawnych </w:t>
            </w:r>
            <w:r>
              <w:rPr>
                <w:rFonts w:ascii="Arial Narrow" w:hAnsi="Arial Narrow"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sz w:val="18"/>
                <w:szCs w:val="18"/>
              </w:rPr>
              <w:t>w przeliczeniu na 100 tys. obywateli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9534B" w:rsidRPr="00847256" w:rsidRDefault="00B9534B" w:rsidP="0065178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139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9534B" w:rsidRPr="00847256" w:rsidRDefault="00B9534B" w:rsidP="00543F9B">
            <w:pPr>
              <w:pStyle w:val="Akapitzlist"/>
              <w:numPr>
                <w:ilvl w:val="0"/>
                <w:numId w:val="44"/>
              </w:numPr>
              <w:ind w:left="317" w:hanging="283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Nadzorowanie samorządów ad</w:t>
            </w:r>
            <w:r>
              <w:rPr>
                <w:rFonts w:ascii="Arial Narrow" w:hAnsi="Arial Narrow"/>
                <w:sz w:val="18"/>
                <w:szCs w:val="18"/>
              </w:rPr>
              <w:t xml:space="preserve">wokackiego i radcowskiego. </w:t>
            </w:r>
          </w:p>
          <w:p w:rsidR="00B9534B" w:rsidRPr="00847256" w:rsidRDefault="00B9534B" w:rsidP="00543F9B">
            <w:pPr>
              <w:pStyle w:val="Akapitzlist"/>
              <w:numPr>
                <w:ilvl w:val="0"/>
                <w:numId w:val="44"/>
              </w:numPr>
              <w:ind w:left="317" w:hanging="283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Organizowanie egzaminów wstępnych na aplikację </w:t>
            </w:r>
            <w:r>
              <w:rPr>
                <w:rFonts w:ascii="Arial Narrow" w:hAnsi="Arial Narrow"/>
                <w:sz w:val="18"/>
                <w:szCs w:val="18"/>
              </w:rPr>
              <w:t xml:space="preserve">adwokacką i radcowską. </w:t>
            </w:r>
          </w:p>
          <w:p w:rsidR="00B9534B" w:rsidRPr="00847256" w:rsidRDefault="00B9534B" w:rsidP="00543F9B">
            <w:pPr>
              <w:pStyle w:val="Akapitzlist"/>
              <w:numPr>
                <w:ilvl w:val="0"/>
                <w:numId w:val="44"/>
              </w:numPr>
              <w:ind w:left="317" w:hanging="283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Organizowanie egzaminów adwokackiego i radcowskiego.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FB57A5">
            <w:pPr>
              <w:ind w:left="72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B249F0">
        <w:trPr>
          <w:trHeight w:val="988"/>
        </w:trPr>
        <w:tc>
          <w:tcPr>
            <w:tcW w:w="163" w:type="pct"/>
            <w:vMerge/>
            <w:shd w:val="clear" w:color="auto" w:fill="auto"/>
          </w:tcPr>
          <w:p w:rsidR="00B9534B" w:rsidRPr="00847256" w:rsidRDefault="00B9534B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9534B" w:rsidRPr="00847256" w:rsidRDefault="00B9534B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dotacji ze środków Funduszu Pomocy Pokrzywdzonym oraz Pomocy Postpenitencjarnej (Funduszu Sprawiedliwości) udzielonych podmiotom spoza sektora finansów publicznych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9534B" w:rsidRPr="00847256" w:rsidRDefault="00B9534B" w:rsidP="0065178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100</w:t>
            </w:r>
          </w:p>
        </w:tc>
        <w:tc>
          <w:tcPr>
            <w:tcW w:w="2395" w:type="pct"/>
            <w:shd w:val="clear" w:color="auto" w:fill="auto"/>
          </w:tcPr>
          <w:p w:rsidR="00B9534B" w:rsidRPr="00847256" w:rsidRDefault="00B9534B" w:rsidP="00845E45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845E45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</w:p>
          <w:p w:rsidR="00B9534B" w:rsidRPr="00847256" w:rsidRDefault="00B9534B" w:rsidP="0025125E">
            <w:pPr>
              <w:ind w:left="34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Realizacja konkursów i udzielanie dotacji celowych ze środków Funduszu Pomocy Pokrzywdzonym oraz Pomocy Postpenitencjarnej (Funduszu Sprawiedliwości).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FB57A5">
            <w:pPr>
              <w:ind w:left="72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B249F0">
        <w:trPr>
          <w:trHeight w:val="945"/>
        </w:trPr>
        <w:tc>
          <w:tcPr>
            <w:tcW w:w="163" w:type="pct"/>
            <w:vMerge/>
            <w:shd w:val="clear" w:color="auto" w:fill="auto"/>
          </w:tcPr>
          <w:p w:rsidR="00B9534B" w:rsidRPr="00847256" w:rsidRDefault="00B9534B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9534B" w:rsidRPr="00847256" w:rsidRDefault="00B9534B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Liczba dotacji ze środków Funduszu Pomocy Pokrzywdzonym oraz Pomocy Postpenitencjarnej (Funduszu Sprawiedliwości) udzielonych podmiotom </w:t>
            </w:r>
            <w:r>
              <w:rPr>
                <w:rFonts w:ascii="Arial Narrow" w:hAnsi="Arial Narrow"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sz w:val="18"/>
                <w:szCs w:val="18"/>
              </w:rPr>
              <w:t>z sektora finansów publicznych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9534B" w:rsidRPr="00847256" w:rsidRDefault="00B9534B" w:rsidP="0025440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10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9534B" w:rsidRPr="00847256" w:rsidRDefault="00B9534B" w:rsidP="0025125E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Nabór wniosków i udzielanie dotacji celowych ze środków Funduszu Pomocy Pokrzywdzonym oraz Pomocy Postpenitencjarnej (Funduszu Sprawiedliwości).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FB57A5">
            <w:pPr>
              <w:ind w:left="72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B249F0">
        <w:trPr>
          <w:trHeight w:val="945"/>
        </w:trPr>
        <w:tc>
          <w:tcPr>
            <w:tcW w:w="163" w:type="pct"/>
            <w:vMerge/>
            <w:shd w:val="clear" w:color="auto" w:fill="auto"/>
          </w:tcPr>
          <w:p w:rsidR="00B9534B" w:rsidRPr="00847256" w:rsidRDefault="00B9534B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9534B" w:rsidRPr="00847256" w:rsidRDefault="00B9534B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kontroli prawidłowości wydatkowania dotacji udzielanych w ramach środków z Funduszu Pomocy Pokrzywdzonym oraz Pomocy Postpenitencjarnej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9534B" w:rsidRPr="00847256" w:rsidRDefault="00B9534B" w:rsidP="007679B0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10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9534B" w:rsidRPr="00847256" w:rsidRDefault="00B9534B" w:rsidP="007679B0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Wizyty monitoringowe i kontrole prawidłowości wydatkowania dotacji udzielanych w ramach środków z Funduszu Pomocy Pokrzywdzonym oraz Pomocy Postpenitencjarnej.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FB57A5">
            <w:pPr>
              <w:ind w:left="72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B249F0">
        <w:trPr>
          <w:trHeight w:val="2305"/>
        </w:trPr>
        <w:tc>
          <w:tcPr>
            <w:tcW w:w="163" w:type="pct"/>
            <w:vMerge/>
            <w:shd w:val="clear" w:color="auto" w:fill="auto"/>
          </w:tcPr>
          <w:p w:rsidR="00B9534B" w:rsidRPr="00847256" w:rsidRDefault="00B9534B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9534B" w:rsidRPr="00847256" w:rsidRDefault="00B9534B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Odsetek raportów przygotowywanych z inicjatywy Ministerstwa Sprawiedliwości i zakończonych w planowanym terminie lub zaawansowanych w stopniu umożliwiającym ich zakończenie w planowanym terminie 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9534B" w:rsidRPr="00847256" w:rsidRDefault="00B9534B" w:rsidP="0065178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75,0%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9534B" w:rsidRPr="00847256" w:rsidRDefault="00B9534B" w:rsidP="00801A9E">
            <w:pPr>
              <w:pStyle w:val="Akapitzlist"/>
              <w:numPr>
                <w:ilvl w:val="0"/>
                <w:numId w:val="34"/>
              </w:numPr>
              <w:ind w:left="318" w:hanging="24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Prowadzenie oraz koordynowania badań aktowych, prawno-porównawczych i innych analiz ukierunkowanych na pozyskanie i upowszechnianie wiedzy o funkcjonowaniu instytucji prawnych w praktyce wymiaru sprawiedliwości oraz ich kształcie w europej</w:t>
            </w:r>
            <w:r w:rsidR="009304D3">
              <w:rPr>
                <w:rFonts w:ascii="Arial Narrow" w:hAnsi="Arial Narrow"/>
                <w:sz w:val="18"/>
                <w:szCs w:val="18"/>
              </w:rPr>
              <w:t xml:space="preserve">skich porządkach prawnych. </w:t>
            </w:r>
          </w:p>
          <w:p w:rsidR="00B9534B" w:rsidRPr="00847256" w:rsidRDefault="00B9534B" w:rsidP="00801A9E">
            <w:pPr>
              <w:pStyle w:val="Akapitzlist"/>
              <w:numPr>
                <w:ilvl w:val="0"/>
                <w:numId w:val="34"/>
              </w:numPr>
              <w:ind w:left="318" w:hanging="24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Udział w przygotowywaniu projektów aktów prawnych oraz k</w:t>
            </w:r>
            <w:r w:rsidR="009304D3">
              <w:rPr>
                <w:rFonts w:ascii="Arial Narrow" w:hAnsi="Arial Narrow"/>
                <w:sz w:val="18"/>
                <w:szCs w:val="18"/>
              </w:rPr>
              <w:t xml:space="preserve">ierunków polityki prawnej. </w:t>
            </w:r>
          </w:p>
          <w:p w:rsidR="00B9534B" w:rsidRPr="00847256" w:rsidRDefault="00B9534B" w:rsidP="00877EEE">
            <w:pPr>
              <w:pStyle w:val="Akapitzlist"/>
              <w:numPr>
                <w:ilvl w:val="0"/>
                <w:numId w:val="34"/>
              </w:numPr>
              <w:ind w:left="318" w:hanging="24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Organizowanie i współorganizowanie warsztatów i innych działań o charakterze edukacyjnym </w:t>
            </w:r>
            <w:r>
              <w:rPr>
                <w:rFonts w:ascii="Arial Narrow" w:hAnsi="Arial Narrow"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sz w:val="18"/>
                <w:szCs w:val="18"/>
              </w:rPr>
              <w:t>i szkoleniowym, w tym w zakresie edukacj</w:t>
            </w:r>
            <w:r w:rsidR="009304D3">
              <w:rPr>
                <w:rFonts w:ascii="Arial Narrow" w:hAnsi="Arial Narrow"/>
                <w:sz w:val="18"/>
                <w:szCs w:val="18"/>
              </w:rPr>
              <w:t xml:space="preserve">i prawnej i obywatelskiej. </w:t>
            </w:r>
          </w:p>
          <w:p w:rsidR="00B9534B" w:rsidRPr="00847256" w:rsidRDefault="00B9534B" w:rsidP="00877EEE">
            <w:pPr>
              <w:pStyle w:val="Akapitzlist"/>
              <w:numPr>
                <w:ilvl w:val="0"/>
                <w:numId w:val="34"/>
              </w:numPr>
              <w:ind w:left="318" w:hanging="24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Prowadzenie działalności wydawniczej i popularyzatorskiej, w tym organizowanie lub współorganizowanie konferencji lub seminariów.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FB57A5">
            <w:pPr>
              <w:ind w:left="72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B249F0">
        <w:trPr>
          <w:trHeight w:val="1908"/>
        </w:trPr>
        <w:tc>
          <w:tcPr>
            <w:tcW w:w="163" w:type="pct"/>
            <w:vMerge/>
            <w:shd w:val="clear" w:color="auto" w:fill="auto"/>
          </w:tcPr>
          <w:p w:rsidR="00B9534B" w:rsidRPr="00847256" w:rsidRDefault="00B9534B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9534B" w:rsidRPr="00847256" w:rsidRDefault="00B9534B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Odsetek sporządzonych terminowo opinii i ekspertyz </w:t>
            </w:r>
            <w:r>
              <w:rPr>
                <w:rFonts w:ascii="Arial Narrow" w:hAnsi="Arial Narrow"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sz w:val="18"/>
                <w:szCs w:val="18"/>
              </w:rPr>
              <w:t>na potrzeby wymiaru sprawiedliwości oraz podmiotów uprawnionych do prowadzenia postępowań na podstawie ustaw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9534B" w:rsidRPr="00847256" w:rsidRDefault="00B9534B" w:rsidP="0065178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≥80,0%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9534B" w:rsidRPr="00847256" w:rsidRDefault="00B9534B" w:rsidP="00CA3B39">
            <w:pPr>
              <w:pStyle w:val="Akapitzlist"/>
              <w:numPr>
                <w:ilvl w:val="0"/>
                <w:numId w:val="46"/>
              </w:numPr>
              <w:ind w:left="317" w:hanging="211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Opracowanie i wdrożenie nowego zintegrowanego systemu informatycznego do zarządzenia d</w:t>
            </w:r>
            <w:r w:rsidR="009304D3">
              <w:rPr>
                <w:rFonts w:ascii="Arial Narrow" w:hAnsi="Arial Narrow"/>
                <w:sz w:val="18"/>
                <w:szCs w:val="18"/>
              </w:rPr>
              <w:t xml:space="preserve">ziałalnością opiniodawczą. </w:t>
            </w:r>
          </w:p>
          <w:p w:rsidR="00B9534B" w:rsidRPr="00847256" w:rsidRDefault="00B9534B" w:rsidP="00CA3B39">
            <w:pPr>
              <w:pStyle w:val="Akapitzlist"/>
              <w:numPr>
                <w:ilvl w:val="0"/>
                <w:numId w:val="46"/>
              </w:numPr>
              <w:ind w:left="317" w:hanging="211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Opracowanie nowych metod badawczych oraz optymalizacja stosowanych procesów b</w:t>
            </w:r>
            <w:r w:rsidR="009304D3">
              <w:rPr>
                <w:rFonts w:ascii="Arial Narrow" w:hAnsi="Arial Narrow"/>
                <w:sz w:val="18"/>
                <w:szCs w:val="18"/>
              </w:rPr>
              <w:t xml:space="preserve">adawczych i analitycznych. </w:t>
            </w:r>
          </w:p>
          <w:p w:rsidR="00B9534B" w:rsidRPr="00847256" w:rsidRDefault="00B9534B" w:rsidP="00CA3B39">
            <w:pPr>
              <w:pStyle w:val="Akapitzlist"/>
              <w:numPr>
                <w:ilvl w:val="0"/>
                <w:numId w:val="46"/>
              </w:numPr>
              <w:ind w:left="317" w:hanging="211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Podnoszenie kwalifikacji zawodowych pracowników celem rozszerzenia zakresu dz</w:t>
            </w:r>
            <w:r w:rsidR="009304D3">
              <w:rPr>
                <w:rFonts w:ascii="Arial Narrow" w:hAnsi="Arial Narrow"/>
                <w:sz w:val="18"/>
                <w:szCs w:val="18"/>
              </w:rPr>
              <w:t xml:space="preserve">iałalności opiniodawczych. </w:t>
            </w:r>
          </w:p>
          <w:p w:rsidR="00B9534B" w:rsidRPr="00847256" w:rsidRDefault="00B9534B" w:rsidP="00CA3B39">
            <w:pPr>
              <w:pStyle w:val="Akapitzlist"/>
              <w:numPr>
                <w:ilvl w:val="0"/>
                <w:numId w:val="46"/>
              </w:numPr>
              <w:ind w:left="317" w:hanging="211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Rozwój systemu zapewniania jakości, w tym akredytacja kolejnych procedur badawczych.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FB57A5">
            <w:pPr>
              <w:ind w:left="72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9304D3">
        <w:trPr>
          <w:trHeight w:val="947"/>
        </w:trPr>
        <w:tc>
          <w:tcPr>
            <w:tcW w:w="163" w:type="pct"/>
            <w:vMerge/>
            <w:shd w:val="clear" w:color="auto" w:fill="auto"/>
          </w:tcPr>
          <w:p w:rsidR="00B9534B" w:rsidRPr="00847256" w:rsidRDefault="00B9534B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9534B" w:rsidRPr="00847256" w:rsidRDefault="00B9534B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aplikantów przygotowanych do wykonywania zawodów asesora sądowego, asesora prokuratury, sędziego, prokuratora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9534B" w:rsidRPr="00847256" w:rsidRDefault="00B9534B" w:rsidP="0065178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921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9534B" w:rsidRPr="00847256" w:rsidRDefault="00B9534B" w:rsidP="00102E1E">
            <w:pPr>
              <w:ind w:left="78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Przygotowanie aplikantów do wykonywania zawodów asesora sądowego, asesora prokuratury, sędziego, prokuratora.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FB57A5">
            <w:pPr>
              <w:ind w:left="720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B9534B" w:rsidRPr="00847256" w:rsidTr="009304D3">
        <w:trPr>
          <w:trHeight w:val="975"/>
        </w:trPr>
        <w:tc>
          <w:tcPr>
            <w:tcW w:w="163" w:type="pct"/>
            <w:vMerge/>
            <w:shd w:val="clear" w:color="auto" w:fill="auto"/>
          </w:tcPr>
          <w:p w:rsidR="00B9534B" w:rsidRPr="00847256" w:rsidRDefault="00B9534B" w:rsidP="00B94A3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:rsidR="00B9534B" w:rsidRPr="00847256" w:rsidRDefault="00B9534B" w:rsidP="00B457F1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96" w:type="pct"/>
            <w:shd w:val="clear" w:color="auto" w:fill="auto"/>
            <w:vAlign w:val="center"/>
          </w:tcPr>
          <w:p w:rsidR="00B9534B" w:rsidRPr="00847256" w:rsidRDefault="00B9534B" w:rsidP="001A75E5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Liczba osób, które skorzystają z form doskonalenia zawodowego prowadzonego przez Krajową Szkołę Sądownictwa i Prokuratury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B9534B" w:rsidRPr="00847256" w:rsidRDefault="00B9534B" w:rsidP="0065178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19 500</w:t>
            </w:r>
          </w:p>
        </w:tc>
        <w:tc>
          <w:tcPr>
            <w:tcW w:w="2395" w:type="pct"/>
            <w:shd w:val="clear" w:color="auto" w:fill="auto"/>
            <w:vAlign w:val="center"/>
          </w:tcPr>
          <w:p w:rsidR="00B9534B" w:rsidRPr="00847256" w:rsidRDefault="00B9534B" w:rsidP="004E6716">
            <w:pPr>
              <w:ind w:left="77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Szkolenie i doskonalenie zawodowe sędziów, asesorów sądowych, prokuratorów </w:t>
            </w:r>
            <w:r w:rsidRPr="00847256">
              <w:rPr>
                <w:rFonts w:ascii="Arial Narrow" w:hAnsi="Arial Narrow"/>
                <w:sz w:val="18"/>
                <w:szCs w:val="18"/>
              </w:rPr>
              <w:br/>
              <w:t xml:space="preserve">i asesorów prokuratury, referendarzy sądowych, asystentów sędziów, asystentów prokuratorów, kuratorów zawodowych oraz urzędników sądów i prokuratury. </w:t>
            </w:r>
          </w:p>
        </w:tc>
        <w:tc>
          <w:tcPr>
            <w:tcW w:w="479" w:type="pct"/>
            <w:vMerge/>
            <w:shd w:val="clear" w:color="auto" w:fill="auto"/>
          </w:tcPr>
          <w:p w:rsidR="00B9534B" w:rsidRPr="00847256" w:rsidRDefault="00B9534B" w:rsidP="00FB57A5">
            <w:pPr>
              <w:ind w:left="720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711EB8" w:rsidRPr="00847256" w:rsidRDefault="00711EB8" w:rsidP="005114BE">
      <w:pPr>
        <w:spacing w:before="360"/>
        <w:jc w:val="both"/>
        <w:rPr>
          <w:rFonts w:ascii="Arial Narrow" w:hAnsi="Arial Narrow"/>
          <w:b/>
          <w:sz w:val="20"/>
          <w:szCs w:val="20"/>
        </w:rPr>
      </w:pPr>
    </w:p>
    <w:p w:rsidR="00711EB8" w:rsidRPr="00847256" w:rsidRDefault="00711EB8" w:rsidP="005114BE">
      <w:pPr>
        <w:spacing w:before="360"/>
        <w:jc w:val="both"/>
        <w:rPr>
          <w:rFonts w:ascii="Arial Narrow" w:hAnsi="Arial Narrow"/>
          <w:b/>
          <w:sz w:val="20"/>
          <w:szCs w:val="20"/>
        </w:rPr>
      </w:pPr>
    </w:p>
    <w:p w:rsidR="00711EB8" w:rsidRPr="00847256" w:rsidRDefault="00711EB8" w:rsidP="005114BE">
      <w:pPr>
        <w:spacing w:before="360"/>
        <w:jc w:val="both"/>
        <w:rPr>
          <w:rFonts w:ascii="Arial Narrow" w:hAnsi="Arial Narrow"/>
          <w:b/>
          <w:sz w:val="20"/>
          <w:szCs w:val="20"/>
        </w:rPr>
      </w:pPr>
    </w:p>
    <w:p w:rsidR="00711EB8" w:rsidRPr="00847256" w:rsidRDefault="00711EB8" w:rsidP="005114BE">
      <w:pPr>
        <w:spacing w:before="360"/>
        <w:jc w:val="both"/>
        <w:rPr>
          <w:rFonts w:ascii="Arial Narrow" w:hAnsi="Arial Narrow"/>
          <w:b/>
          <w:sz w:val="20"/>
          <w:szCs w:val="20"/>
        </w:rPr>
      </w:pPr>
    </w:p>
    <w:p w:rsidR="00711EB8" w:rsidRPr="00847256" w:rsidRDefault="00711EB8" w:rsidP="005114BE">
      <w:pPr>
        <w:spacing w:before="360"/>
        <w:jc w:val="both"/>
        <w:rPr>
          <w:rFonts w:ascii="Arial Narrow" w:hAnsi="Arial Narrow"/>
          <w:b/>
          <w:sz w:val="20"/>
          <w:szCs w:val="20"/>
        </w:rPr>
      </w:pPr>
    </w:p>
    <w:p w:rsidR="005114BE" w:rsidRDefault="00894098" w:rsidP="00CC5B5E">
      <w:pPr>
        <w:jc w:val="both"/>
        <w:rPr>
          <w:rFonts w:ascii="Arial Narrow" w:hAnsi="Arial Narrow"/>
          <w:b/>
          <w:sz w:val="20"/>
          <w:szCs w:val="20"/>
        </w:rPr>
      </w:pPr>
      <w:r w:rsidRPr="00847256">
        <w:rPr>
          <w:rFonts w:ascii="Arial Narrow" w:hAnsi="Arial Narrow"/>
          <w:b/>
          <w:sz w:val="20"/>
          <w:szCs w:val="20"/>
        </w:rPr>
        <w:t>C</w:t>
      </w:r>
      <w:r w:rsidR="005114BE" w:rsidRPr="00847256">
        <w:rPr>
          <w:rFonts w:ascii="Arial Narrow" w:hAnsi="Arial Narrow"/>
          <w:b/>
          <w:sz w:val="20"/>
          <w:szCs w:val="20"/>
        </w:rPr>
        <w:t>ZĘ</w:t>
      </w:r>
      <w:r w:rsidR="00202264" w:rsidRPr="00847256">
        <w:rPr>
          <w:rFonts w:ascii="Arial Narrow" w:hAnsi="Arial Narrow"/>
          <w:b/>
          <w:sz w:val="20"/>
          <w:szCs w:val="20"/>
        </w:rPr>
        <w:t>ŚĆ</w:t>
      </w:r>
      <w:r w:rsidR="005114BE" w:rsidRPr="00847256">
        <w:rPr>
          <w:rFonts w:ascii="Arial Narrow" w:hAnsi="Arial Narrow"/>
          <w:b/>
          <w:sz w:val="20"/>
          <w:szCs w:val="20"/>
        </w:rPr>
        <w:t xml:space="preserve"> B: Cele priorytetowe wynikające z budżetu państwa w układzie zadaniowym do realizacji w roku </w:t>
      </w:r>
      <w:r w:rsidR="00B16D37" w:rsidRPr="00847256">
        <w:rPr>
          <w:rFonts w:ascii="Arial Narrow" w:hAnsi="Arial Narrow"/>
          <w:b/>
          <w:sz w:val="20"/>
          <w:szCs w:val="20"/>
        </w:rPr>
        <w:t>201</w:t>
      </w:r>
      <w:r w:rsidR="0068507A" w:rsidRPr="00847256">
        <w:rPr>
          <w:rFonts w:ascii="Arial Narrow" w:hAnsi="Arial Narrow"/>
          <w:b/>
          <w:sz w:val="20"/>
          <w:szCs w:val="20"/>
        </w:rPr>
        <w:t>9</w:t>
      </w:r>
    </w:p>
    <w:p w:rsidR="00CC5B5E" w:rsidRPr="00847256" w:rsidRDefault="00CC5B5E" w:rsidP="00CC5B5E">
      <w:pPr>
        <w:jc w:val="both"/>
        <w:rPr>
          <w:rFonts w:ascii="Arial Narrow" w:hAnsi="Arial Narrow"/>
          <w:b/>
          <w:sz w:val="20"/>
          <w:szCs w:val="20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"/>
        <w:gridCol w:w="2303"/>
        <w:gridCol w:w="4354"/>
        <w:gridCol w:w="1537"/>
        <w:gridCol w:w="6867"/>
      </w:tblGrid>
      <w:tr w:rsidR="00EA29AA" w:rsidRPr="00847256" w:rsidTr="00376076">
        <w:trPr>
          <w:cantSplit/>
          <w:trHeight w:val="413"/>
        </w:trPr>
        <w:tc>
          <w:tcPr>
            <w:tcW w:w="532" w:type="dxa"/>
            <w:vMerge w:val="restart"/>
            <w:shd w:val="clear" w:color="auto" w:fill="auto"/>
            <w:vAlign w:val="center"/>
          </w:tcPr>
          <w:p w:rsidR="00EA29AA" w:rsidRPr="00847256" w:rsidRDefault="00EA29AA" w:rsidP="00B457F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847256">
              <w:rPr>
                <w:rFonts w:ascii="Arial Narrow" w:hAnsi="Arial Narrow"/>
                <w:b/>
                <w:sz w:val="18"/>
                <w:szCs w:val="18"/>
              </w:rPr>
              <w:t>Lp.</w:t>
            </w:r>
          </w:p>
        </w:tc>
        <w:tc>
          <w:tcPr>
            <w:tcW w:w="2303" w:type="dxa"/>
            <w:vMerge w:val="restart"/>
            <w:shd w:val="clear" w:color="auto" w:fill="auto"/>
            <w:vAlign w:val="center"/>
          </w:tcPr>
          <w:p w:rsidR="00EA29AA" w:rsidRPr="00847256" w:rsidRDefault="00EA29AA" w:rsidP="00B457F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847256">
              <w:rPr>
                <w:rFonts w:ascii="Arial Narrow" w:hAnsi="Arial Narrow"/>
                <w:b/>
                <w:sz w:val="18"/>
                <w:szCs w:val="18"/>
              </w:rPr>
              <w:t>Cel</w:t>
            </w:r>
          </w:p>
        </w:tc>
        <w:tc>
          <w:tcPr>
            <w:tcW w:w="5891" w:type="dxa"/>
            <w:gridSpan w:val="2"/>
            <w:shd w:val="clear" w:color="auto" w:fill="auto"/>
            <w:vAlign w:val="center"/>
          </w:tcPr>
          <w:p w:rsidR="00EA29AA" w:rsidRPr="00847256" w:rsidRDefault="00EA29AA" w:rsidP="00B457F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847256">
              <w:rPr>
                <w:rFonts w:ascii="Arial Narrow" w:hAnsi="Arial Narrow"/>
                <w:b/>
                <w:sz w:val="18"/>
                <w:szCs w:val="18"/>
              </w:rPr>
              <w:t>Mierniki określające stopień realizacji celu</w:t>
            </w:r>
          </w:p>
        </w:tc>
        <w:tc>
          <w:tcPr>
            <w:tcW w:w="6867" w:type="dxa"/>
            <w:vMerge w:val="restart"/>
            <w:shd w:val="clear" w:color="auto" w:fill="auto"/>
            <w:vAlign w:val="center"/>
          </w:tcPr>
          <w:p w:rsidR="00EA29AA" w:rsidRPr="00847256" w:rsidRDefault="00EA29AA" w:rsidP="00BE09A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847256">
              <w:rPr>
                <w:rFonts w:ascii="Arial Narrow" w:hAnsi="Arial Narrow"/>
                <w:b/>
                <w:sz w:val="18"/>
                <w:szCs w:val="18"/>
              </w:rPr>
              <w:t>Podzadania budżetowe służące realizacji celu</w:t>
            </w:r>
          </w:p>
        </w:tc>
      </w:tr>
      <w:tr w:rsidR="00B80963" w:rsidRPr="00847256" w:rsidTr="006A7170">
        <w:trPr>
          <w:cantSplit/>
          <w:trHeight w:val="1531"/>
        </w:trPr>
        <w:tc>
          <w:tcPr>
            <w:tcW w:w="532" w:type="dxa"/>
            <w:vMerge/>
            <w:shd w:val="clear" w:color="auto" w:fill="auto"/>
            <w:vAlign w:val="center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303" w:type="dxa"/>
            <w:vMerge/>
            <w:shd w:val="clear" w:color="auto" w:fill="auto"/>
            <w:vAlign w:val="center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4354" w:type="dxa"/>
            <w:shd w:val="clear" w:color="auto" w:fill="auto"/>
            <w:vAlign w:val="center"/>
          </w:tcPr>
          <w:p w:rsidR="00B80963" w:rsidRPr="00847256" w:rsidRDefault="00B80963" w:rsidP="00EA29AA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847256">
              <w:rPr>
                <w:rFonts w:ascii="Arial Narrow" w:hAnsi="Arial Narrow"/>
                <w:b/>
                <w:sz w:val="18"/>
                <w:szCs w:val="18"/>
              </w:rPr>
              <w:t>Nazwa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80963" w:rsidRPr="00847256" w:rsidRDefault="00B80963" w:rsidP="00F22ACA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847256">
              <w:rPr>
                <w:rFonts w:ascii="Arial Narrow" w:hAnsi="Arial Narrow"/>
                <w:b/>
                <w:sz w:val="18"/>
                <w:szCs w:val="18"/>
              </w:rPr>
              <w:t>Planowana wartość do osiągnięcia na koniec roku którego dotyczy plan</w:t>
            </w:r>
          </w:p>
        </w:tc>
        <w:tc>
          <w:tcPr>
            <w:tcW w:w="6867" w:type="dxa"/>
            <w:vMerge/>
            <w:shd w:val="clear" w:color="auto" w:fill="auto"/>
            <w:vAlign w:val="center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</w:tr>
      <w:tr w:rsidR="00B80963" w:rsidRPr="00847256" w:rsidTr="00BC532A">
        <w:tc>
          <w:tcPr>
            <w:tcW w:w="532" w:type="dxa"/>
            <w:shd w:val="clear" w:color="auto" w:fill="auto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4354" w:type="dxa"/>
            <w:shd w:val="clear" w:color="auto" w:fill="auto"/>
          </w:tcPr>
          <w:p w:rsidR="00B80963" w:rsidRPr="00847256" w:rsidRDefault="003A189B" w:rsidP="003A189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1537" w:type="dxa"/>
            <w:shd w:val="clear" w:color="auto" w:fill="auto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6867" w:type="dxa"/>
            <w:shd w:val="clear" w:color="auto" w:fill="auto"/>
          </w:tcPr>
          <w:p w:rsidR="00B80963" w:rsidRPr="00847256" w:rsidRDefault="00B80963" w:rsidP="00B457F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5</w:t>
            </w:r>
          </w:p>
        </w:tc>
      </w:tr>
      <w:tr w:rsidR="00B80963" w:rsidRPr="00847256" w:rsidTr="005530B0">
        <w:trPr>
          <w:trHeight w:val="796"/>
        </w:trPr>
        <w:tc>
          <w:tcPr>
            <w:tcW w:w="532" w:type="dxa"/>
            <w:shd w:val="clear" w:color="auto" w:fill="auto"/>
            <w:vAlign w:val="center"/>
          </w:tcPr>
          <w:p w:rsidR="00B80963" w:rsidRPr="00847256" w:rsidRDefault="00B80963" w:rsidP="002F2DA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B80963" w:rsidRPr="00847256" w:rsidRDefault="00B80963" w:rsidP="00FC1C26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Zagwarantowanie obywatelom konstytucyjnego prawa do sądu </w:t>
            </w:r>
          </w:p>
        </w:tc>
        <w:tc>
          <w:tcPr>
            <w:tcW w:w="4354" w:type="dxa"/>
            <w:shd w:val="clear" w:color="auto" w:fill="auto"/>
            <w:vAlign w:val="center"/>
          </w:tcPr>
          <w:p w:rsidR="00B80963" w:rsidRPr="002C751A" w:rsidRDefault="00B80963" w:rsidP="001A75E5">
            <w:pPr>
              <w:rPr>
                <w:rFonts w:ascii="Arial Narrow" w:hAnsi="Arial Narrow"/>
                <w:sz w:val="14"/>
                <w:szCs w:val="14"/>
                <w:highlight w:val="yellow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Wskaźnik opanowania wpływu spraw (ogółem)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B80963" w:rsidRPr="00847256" w:rsidRDefault="00B80963" w:rsidP="0098366C">
            <w:pPr>
              <w:spacing w:before="120" w:after="1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95,0</w:t>
            </w:r>
          </w:p>
        </w:tc>
        <w:tc>
          <w:tcPr>
            <w:tcW w:w="6867" w:type="dxa"/>
            <w:vMerge w:val="restart"/>
            <w:shd w:val="clear" w:color="auto" w:fill="auto"/>
            <w:vAlign w:val="center"/>
          </w:tcPr>
          <w:p w:rsidR="00B80963" w:rsidRPr="00847256" w:rsidRDefault="00B80963" w:rsidP="00FC1C26">
            <w:pPr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Sprawowanie wymiaru sprawiedliwości przez sądy powszechne</w:t>
            </w:r>
          </w:p>
        </w:tc>
      </w:tr>
      <w:tr w:rsidR="001A75E5" w:rsidRPr="00847256" w:rsidTr="009B7D8A">
        <w:trPr>
          <w:trHeight w:val="1869"/>
        </w:trPr>
        <w:tc>
          <w:tcPr>
            <w:tcW w:w="532" w:type="dxa"/>
            <w:shd w:val="clear" w:color="auto" w:fill="auto"/>
            <w:vAlign w:val="center"/>
          </w:tcPr>
          <w:p w:rsidR="001A75E5" w:rsidRPr="00847256" w:rsidRDefault="001A75E5" w:rsidP="00925909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A75E5" w:rsidRPr="00847256" w:rsidRDefault="001A75E5" w:rsidP="00925909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Zapewnienie właściwego funkcjonowania sądów powszechnych</w:t>
            </w:r>
          </w:p>
        </w:tc>
        <w:tc>
          <w:tcPr>
            <w:tcW w:w="4354" w:type="dxa"/>
            <w:shd w:val="clear" w:color="auto" w:fill="auto"/>
            <w:vAlign w:val="center"/>
          </w:tcPr>
          <w:p w:rsidR="001A75E5" w:rsidRPr="00847256" w:rsidRDefault="001A75E5" w:rsidP="001A75E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 xml:space="preserve">Procent uwzględnionych skarg na działalność sądów powszechnych wniesionych na podstawie ustawy z dnia </w:t>
            </w:r>
            <w:r w:rsidR="00463347">
              <w:rPr>
                <w:rFonts w:ascii="Arial Narrow" w:hAnsi="Arial Narrow"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17 czerwca 2004 r. o skardze na naruszenie prawa strony </w:t>
            </w:r>
            <w:r w:rsidR="00463347">
              <w:rPr>
                <w:rFonts w:ascii="Arial Narrow" w:hAnsi="Arial Narrow"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do rozpoznania sprawy w postępowaniu przygotowawczym prowadzonym lub nadzorowanym przez prokuratora </w:t>
            </w:r>
            <w:r w:rsidR="00463347">
              <w:rPr>
                <w:rFonts w:ascii="Arial Narrow" w:hAnsi="Arial Narrow"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sz w:val="18"/>
                <w:szCs w:val="18"/>
              </w:rPr>
              <w:t xml:space="preserve">i postępowaniu sądowym bez nieuzasadnionej zwłoki </w:t>
            </w:r>
            <w:r w:rsidR="00463347">
              <w:rPr>
                <w:rFonts w:ascii="Arial Narrow" w:hAnsi="Arial Narrow"/>
                <w:sz w:val="18"/>
                <w:szCs w:val="18"/>
              </w:rPr>
              <w:br/>
            </w:r>
            <w:r w:rsidRPr="00847256">
              <w:rPr>
                <w:rFonts w:ascii="Arial Narrow" w:hAnsi="Arial Narrow"/>
                <w:sz w:val="18"/>
                <w:szCs w:val="18"/>
              </w:rPr>
              <w:t>(odsetek skarg uwzględnionych w odniesieniu do ogółu skarg, które wpłynęły)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1A75E5" w:rsidRPr="00847256" w:rsidRDefault="001A75E5" w:rsidP="00925909">
            <w:pPr>
              <w:spacing w:before="120" w:after="1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10,8%</w:t>
            </w:r>
          </w:p>
        </w:tc>
        <w:tc>
          <w:tcPr>
            <w:tcW w:w="6867" w:type="dxa"/>
            <w:vMerge/>
            <w:shd w:val="clear" w:color="auto" w:fill="auto"/>
            <w:vAlign w:val="center"/>
          </w:tcPr>
          <w:p w:rsidR="001A75E5" w:rsidRPr="00847256" w:rsidRDefault="001A75E5" w:rsidP="00925909">
            <w:pPr>
              <w:rPr>
                <w:rFonts w:ascii="Arial Narrow" w:hAnsi="Arial Narrow"/>
                <w:color w:val="FF0000"/>
                <w:sz w:val="18"/>
                <w:szCs w:val="18"/>
              </w:rPr>
            </w:pPr>
          </w:p>
        </w:tc>
      </w:tr>
      <w:tr w:rsidR="001A75E5" w:rsidRPr="00847256" w:rsidTr="00FD68B6">
        <w:trPr>
          <w:trHeight w:val="1381"/>
        </w:trPr>
        <w:tc>
          <w:tcPr>
            <w:tcW w:w="532" w:type="dxa"/>
            <w:shd w:val="clear" w:color="auto" w:fill="auto"/>
            <w:vAlign w:val="center"/>
          </w:tcPr>
          <w:p w:rsidR="001A75E5" w:rsidRPr="00847256" w:rsidRDefault="001A75E5" w:rsidP="002F2DAE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A75E5" w:rsidRPr="00847256" w:rsidRDefault="001A75E5" w:rsidP="00FC1C26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Zapewnienie bezpieczeństwa społecznego poprzez izolację osób tymczasowo aresztowanych i skazanych na karę pozbawienia wolności oraz resocjalizację osadzonych</w:t>
            </w:r>
          </w:p>
        </w:tc>
        <w:tc>
          <w:tcPr>
            <w:tcW w:w="4354" w:type="dxa"/>
            <w:shd w:val="clear" w:color="auto" w:fill="auto"/>
            <w:vAlign w:val="center"/>
          </w:tcPr>
          <w:p w:rsidR="001A75E5" w:rsidRPr="00847256" w:rsidRDefault="001A75E5" w:rsidP="001A75E5">
            <w:pPr>
              <w:spacing w:before="120" w:after="120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Powrotność do przestępstwa skazanych opuszczających z</w:t>
            </w:r>
            <w:r w:rsidR="00463347">
              <w:rPr>
                <w:rFonts w:ascii="Arial Narrow" w:hAnsi="Arial Narrow"/>
                <w:sz w:val="18"/>
                <w:szCs w:val="18"/>
              </w:rPr>
              <w:t xml:space="preserve">akłady karne i areszty śledcze </w:t>
            </w:r>
            <w:r w:rsidRPr="00847256">
              <w:rPr>
                <w:rFonts w:ascii="Arial Narrow" w:hAnsi="Arial Narrow"/>
                <w:sz w:val="18"/>
                <w:szCs w:val="18"/>
              </w:rPr>
              <w:t>(w %)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1A75E5" w:rsidRPr="00847256" w:rsidRDefault="001A75E5" w:rsidP="00C92036">
            <w:pPr>
              <w:spacing w:before="120" w:after="1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847256">
              <w:rPr>
                <w:rFonts w:ascii="Arial Narrow" w:hAnsi="Arial Narrow"/>
                <w:sz w:val="18"/>
                <w:szCs w:val="18"/>
              </w:rPr>
              <w:t>37,2%</w:t>
            </w:r>
          </w:p>
        </w:tc>
        <w:tc>
          <w:tcPr>
            <w:tcW w:w="6867" w:type="dxa"/>
            <w:shd w:val="clear" w:color="auto" w:fill="auto"/>
            <w:vAlign w:val="center"/>
          </w:tcPr>
          <w:p w:rsidR="001A75E5" w:rsidRPr="00847256" w:rsidRDefault="001A75E5" w:rsidP="00FC1C26">
            <w:pPr>
              <w:rPr>
                <w:rFonts w:ascii="Arial Narrow" w:hAnsi="Arial Narrow"/>
                <w:color w:val="FF0000"/>
                <w:sz w:val="18"/>
                <w:szCs w:val="18"/>
              </w:rPr>
            </w:pPr>
            <w:r w:rsidRPr="00847256">
              <w:rPr>
                <w:rFonts w:ascii="Arial Narrow" w:hAnsi="Arial Narrow"/>
                <w:color w:val="000000" w:themeColor="text1"/>
                <w:sz w:val="18"/>
                <w:szCs w:val="18"/>
              </w:rPr>
              <w:t>Resocjalizacja osób pozbawionych wolności poprzez pracę i pomoc postpenitencjarną</w:t>
            </w:r>
          </w:p>
        </w:tc>
      </w:tr>
    </w:tbl>
    <w:p w:rsidR="004E4CC9" w:rsidRPr="00847256" w:rsidRDefault="004E4CC9" w:rsidP="005114BE">
      <w:pPr>
        <w:rPr>
          <w:rFonts w:ascii="Arial Narrow" w:hAnsi="Arial Narrow"/>
          <w:sz w:val="20"/>
          <w:szCs w:val="20"/>
        </w:rPr>
      </w:pPr>
    </w:p>
    <w:p w:rsidR="00EC09E0" w:rsidRPr="00847256" w:rsidRDefault="00EC09E0" w:rsidP="005114BE">
      <w:pPr>
        <w:rPr>
          <w:rFonts w:ascii="Arial Narrow" w:hAnsi="Arial Narrow"/>
          <w:sz w:val="20"/>
          <w:szCs w:val="20"/>
        </w:rPr>
      </w:pPr>
    </w:p>
    <w:p w:rsidR="00F72201" w:rsidRPr="00847256" w:rsidRDefault="00F72201" w:rsidP="005114BE">
      <w:pPr>
        <w:rPr>
          <w:rFonts w:ascii="Garamond" w:hAnsi="Garamond"/>
          <w:sz w:val="20"/>
          <w:szCs w:val="20"/>
        </w:rPr>
      </w:pPr>
    </w:p>
    <w:p w:rsidR="00F72201" w:rsidRPr="00847256" w:rsidRDefault="00F72201" w:rsidP="005114BE">
      <w:pPr>
        <w:rPr>
          <w:rFonts w:ascii="Garamond" w:hAnsi="Garamond"/>
          <w:sz w:val="20"/>
          <w:szCs w:val="20"/>
        </w:rPr>
      </w:pPr>
    </w:p>
    <w:p w:rsidR="00F72201" w:rsidRPr="00847256" w:rsidRDefault="00F72201" w:rsidP="005114BE">
      <w:pPr>
        <w:rPr>
          <w:rFonts w:ascii="Garamond" w:hAnsi="Garamond"/>
          <w:sz w:val="20"/>
          <w:szCs w:val="20"/>
        </w:rPr>
      </w:pPr>
    </w:p>
    <w:p w:rsidR="00F72201" w:rsidRPr="00847256" w:rsidRDefault="00F72201" w:rsidP="005114BE">
      <w:pPr>
        <w:rPr>
          <w:rFonts w:ascii="Garamond" w:hAnsi="Garamond"/>
          <w:sz w:val="20"/>
          <w:szCs w:val="20"/>
        </w:rPr>
      </w:pPr>
    </w:p>
    <w:p w:rsidR="00F72201" w:rsidRPr="00847256" w:rsidRDefault="00F72201" w:rsidP="005114BE">
      <w:pPr>
        <w:rPr>
          <w:rFonts w:ascii="Garamond" w:hAnsi="Garamond"/>
          <w:sz w:val="20"/>
          <w:szCs w:val="20"/>
        </w:rPr>
      </w:pPr>
    </w:p>
    <w:p w:rsidR="00651785" w:rsidRPr="00847256" w:rsidRDefault="00651785" w:rsidP="005114BE">
      <w:pPr>
        <w:rPr>
          <w:rFonts w:ascii="Garamond" w:hAnsi="Garamond"/>
          <w:sz w:val="20"/>
          <w:szCs w:val="20"/>
        </w:rPr>
      </w:pPr>
    </w:p>
    <w:p w:rsidR="005114BE" w:rsidRPr="00847256" w:rsidRDefault="005114BE" w:rsidP="007C0B37">
      <w:pPr>
        <w:jc w:val="center"/>
        <w:rPr>
          <w:rFonts w:ascii="Garamond" w:hAnsi="Garamond"/>
          <w:sz w:val="20"/>
          <w:szCs w:val="20"/>
        </w:rPr>
      </w:pPr>
      <w:r w:rsidRPr="00847256">
        <w:rPr>
          <w:rFonts w:ascii="Garamond" w:hAnsi="Garamond"/>
          <w:sz w:val="20"/>
          <w:szCs w:val="20"/>
        </w:rPr>
        <w:t>……………………                                                ……………………………………………..</w:t>
      </w:r>
    </w:p>
    <w:p w:rsidR="008507DA" w:rsidRPr="002920B7" w:rsidRDefault="0079529E" w:rsidP="003E72A1">
      <w:pPr>
        <w:ind w:left="5580" w:hanging="2603"/>
        <w:rPr>
          <w:rFonts w:ascii="Garamond" w:hAnsi="Garamond"/>
          <w:sz w:val="20"/>
          <w:szCs w:val="20"/>
        </w:rPr>
      </w:pPr>
      <w:r w:rsidRPr="00847256">
        <w:rPr>
          <w:rFonts w:ascii="Garamond" w:hAnsi="Garamond"/>
          <w:sz w:val="20"/>
          <w:szCs w:val="20"/>
        </w:rPr>
        <w:t xml:space="preserve">                            </w:t>
      </w:r>
      <w:r w:rsidR="005114BE" w:rsidRPr="00847256">
        <w:rPr>
          <w:rFonts w:ascii="Garamond" w:hAnsi="Garamond"/>
          <w:sz w:val="20"/>
          <w:szCs w:val="20"/>
        </w:rPr>
        <w:t xml:space="preserve">data                                          </w:t>
      </w:r>
      <w:r w:rsidRPr="00847256">
        <w:rPr>
          <w:rFonts w:ascii="Garamond" w:hAnsi="Garamond"/>
          <w:sz w:val="20"/>
          <w:szCs w:val="20"/>
        </w:rPr>
        <w:t xml:space="preserve">                                </w:t>
      </w:r>
      <w:r w:rsidR="005114BE" w:rsidRPr="00847256">
        <w:rPr>
          <w:rFonts w:ascii="Garamond" w:hAnsi="Garamond"/>
          <w:sz w:val="20"/>
          <w:szCs w:val="20"/>
        </w:rPr>
        <w:t xml:space="preserve"> podp</w:t>
      </w:r>
      <w:r w:rsidR="00B94B78" w:rsidRPr="00847256">
        <w:rPr>
          <w:rFonts w:ascii="Garamond" w:hAnsi="Garamond"/>
          <w:sz w:val="20"/>
          <w:szCs w:val="20"/>
        </w:rPr>
        <w:t>is ministra</w:t>
      </w:r>
    </w:p>
    <w:sectPr w:rsidR="008507DA" w:rsidRPr="002920B7" w:rsidSect="002D0367">
      <w:footerReference w:type="default" r:id="rId9"/>
      <w:pgSz w:w="16838" w:h="11906" w:orient="landscape"/>
      <w:pgMar w:top="568" w:right="720" w:bottom="284" w:left="720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F58" w:rsidRDefault="00316F58">
      <w:r>
        <w:separator/>
      </w:r>
    </w:p>
  </w:endnote>
  <w:endnote w:type="continuationSeparator" w:id="0">
    <w:p w:rsidR="00316F58" w:rsidRDefault="00316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CAA" w:rsidRPr="00696D27" w:rsidRDefault="002B0CAA" w:rsidP="002B0CAA">
    <w:pPr>
      <w:pStyle w:val="Stopka"/>
      <w:jc w:val="center"/>
      <w:rPr>
        <w:rFonts w:ascii="Arial Narrow" w:hAnsi="Arial Narrow"/>
        <w:sz w:val="16"/>
        <w:szCs w:val="16"/>
      </w:rPr>
    </w:pPr>
    <w:r w:rsidRPr="00696D27">
      <w:rPr>
        <w:rFonts w:ascii="Arial Narrow" w:hAnsi="Arial Narrow"/>
        <w:sz w:val="16"/>
        <w:szCs w:val="16"/>
      </w:rPr>
      <w:t xml:space="preserve">Strona </w:t>
    </w:r>
    <w:r w:rsidRPr="00696D27">
      <w:rPr>
        <w:rFonts w:ascii="Arial Narrow" w:hAnsi="Arial Narrow"/>
        <w:bCs/>
        <w:sz w:val="16"/>
        <w:szCs w:val="16"/>
      </w:rPr>
      <w:fldChar w:fldCharType="begin"/>
    </w:r>
    <w:r w:rsidRPr="00696D27">
      <w:rPr>
        <w:rFonts w:ascii="Arial Narrow" w:hAnsi="Arial Narrow"/>
        <w:bCs/>
        <w:sz w:val="16"/>
        <w:szCs w:val="16"/>
      </w:rPr>
      <w:instrText>PAGE</w:instrText>
    </w:r>
    <w:r w:rsidRPr="00696D27">
      <w:rPr>
        <w:rFonts w:ascii="Arial Narrow" w:hAnsi="Arial Narrow"/>
        <w:bCs/>
        <w:sz w:val="16"/>
        <w:szCs w:val="16"/>
      </w:rPr>
      <w:fldChar w:fldCharType="separate"/>
    </w:r>
    <w:r w:rsidR="00D720D4">
      <w:rPr>
        <w:rFonts w:ascii="Arial Narrow" w:hAnsi="Arial Narrow"/>
        <w:bCs/>
        <w:noProof/>
        <w:sz w:val="16"/>
        <w:szCs w:val="16"/>
      </w:rPr>
      <w:t>6</w:t>
    </w:r>
    <w:r w:rsidRPr="00696D27">
      <w:rPr>
        <w:rFonts w:ascii="Arial Narrow" w:hAnsi="Arial Narrow"/>
        <w:bCs/>
        <w:sz w:val="16"/>
        <w:szCs w:val="16"/>
      </w:rPr>
      <w:fldChar w:fldCharType="end"/>
    </w:r>
    <w:r w:rsidRPr="00696D27">
      <w:rPr>
        <w:rFonts w:ascii="Arial Narrow" w:hAnsi="Arial Narrow"/>
        <w:sz w:val="16"/>
        <w:szCs w:val="16"/>
      </w:rPr>
      <w:t xml:space="preserve"> z </w:t>
    </w:r>
    <w:r w:rsidRPr="00696D27">
      <w:rPr>
        <w:rFonts w:ascii="Arial Narrow" w:hAnsi="Arial Narrow"/>
        <w:bCs/>
        <w:sz w:val="16"/>
        <w:szCs w:val="16"/>
      </w:rPr>
      <w:fldChar w:fldCharType="begin"/>
    </w:r>
    <w:r w:rsidRPr="00696D27">
      <w:rPr>
        <w:rFonts w:ascii="Arial Narrow" w:hAnsi="Arial Narrow"/>
        <w:bCs/>
        <w:sz w:val="16"/>
        <w:szCs w:val="16"/>
      </w:rPr>
      <w:instrText>NUMPAGES</w:instrText>
    </w:r>
    <w:r w:rsidRPr="00696D27">
      <w:rPr>
        <w:rFonts w:ascii="Arial Narrow" w:hAnsi="Arial Narrow"/>
        <w:bCs/>
        <w:sz w:val="16"/>
        <w:szCs w:val="16"/>
      </w:rPr>
      <w:fldChar w:fldCharType="separate"/>
    </w:r>
    <w:r w:rsidR="00D720D4">
      <w:rPr>
        <w:rFonts w:ascii="Arial Narrow" w:hAnsi="Arial Narrow"/>
        <w:bCs/>
        <w:noProof/>
        <w:sz w:val="16"/>
        <w:szCs w:val="16"/>
      </w:rPr>
      <w:t>6</w:t>
    </w:r>
    <w:r w:rsidRPr="00696D27">
      <w:rPr>
        <w:rFonts w:ascii="Arial Narrow" w:hAnsi="Arial Narrow"/>
        <w:bCs/>
        <w:sz w:val="16"/>
        <w:szCs w:val="16"/>
      </w:rPr>
      <w:fldChar w:fldCharType="end"/>
    </w:r>
  </w:p>
  <w:p w:rsidR="00F51AD6" w:rsidRDefault="00F51A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F58" w:rsidRDefault="00316F58">
      <w:r>
        <w:separator/>
      </w:r>
    </w:p>
  </w:footnote>
  <w:footnote w:type="continuationSeparator" w:id="0">
    <w:p w:rsidR="00316F58" w:rsidRDefault="00316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6288"/>
    <w:multiLevelType w:val="hybridMultilevel"/>
    <w:tmpl w:val="7C2E9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227D6"/>
    <w:multiLevelType w:val="hybridMultilevel"/>
    <w:tmpl w:val="E5D49732"/>
    <w:lvl w:ilvl="0" w:tplc="859AC4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13DB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82829B9"/>
    <w:multiLevelType w:val="hybridMultilevel"/>
    <w:tmpl w:val="FF8C6378"/>
    <w:lvl w:ilvl="0" w:tplc="1B340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C2882"/>
    <w:multiLevelType w:val="hybridMultilevel"/>
    <w:tmpl w:val="683A1060"/>
    <w:lvl w:ilvl="0" w:tplc="0415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>
    <w:nsid w:val="0DD963A5"/>
    <w:multiLevelType w:val="hybridMultilevel"/>
    <w:tmpl w:val="E1447D20"/>
    <w:lvl w:ilvl="0" w:tplc="8E0018EE">
      <w:start w:val="1"/>
      <w:numFmt w:val="decimal"/>
      <w:lvlText w:val="%1."/>
      <w:lvlJc w:val="left"/>
      <w:pPr>
        <w:ind w:left="535" w:hanging="360"/>
      </w:pPr>
    </w:lvl>
    <w:lvl w:ilvl="1" w:tplc="04150019">
      <w:start w:val="1"/>
      <w:numFmt w:val="lowerLetter"/>
      <w:lvlText w:val="%2."/>
      <w:lvlJc w:val="left"/>
      <w:pPr>
        <w:ind w:left="1255" w:hanging="360"/>
      </w:pPr>
    </w:lvl>
    <w:lvl w:ilvl="2" w:tplc="0415001B">
      <w:start w:val="1"/>
      <w:numFmt w:val="lowerRoman"/>
      <w:lvlText w:val="%3."/>
      <w:lvlJc w:val="right"/>
      <w:pPr>
        <w:ind w:left="1975" w:hanging="180"/>
      </w:pPr>
    </w:lvl>
    <w:lvl w:ilvl="3" w:tplc="0415000F">
      <w:start w:val="1"/>
      <w:numFmt w:val="decimal"/>
      <w:lvlText w:val="%4."/>
      <w:lvlJc w:val="left"/>
      <w:pPr>
        <w:ind w:left="2695" w:hanging="360"/>
      </w:pPr>
    </w:lvl>
    <w:lvl w:ilvl="4" w:tplc="04150019">
      <w:start w:val="1"/>
      <w:numFmt w:val="lowerLetter"/>
      <w:lvlText w:val="%5."/>
      <w:lvlJc w:val="left"/>
      <w:pPr>
        <w:ind w:left="3415" w:hanging="360"/>
      </w:pPr>
    </w:lvl>
    <w:lvl w:ilvl="5" w:tplc="0415001B">
      <w:start w:val="1"/>
      <w:numFmt w:val="lowerRoman"/>
      <w:lvlText w:val="%6."/>
      <w:lvlJc w:val="right"/>
      <w:pPr>
        <w:ind w:left="4135" w:hanging="180"/>
      </w:pPr>
    </w:lvl>
    <w:lvl w:ilvl="6" w:tplc="0415000F">
      <w:start w:val="1"/>
      <w:numFmt w:val="decimal"/>
      <w:lvlText w:val="%7."/>
      <w:lvlJc w:val="left"/>
      <w:pPr>
        <w:ind w:left="4855" w:hanging="360"/>
      </w:pPr>
    </w:lvl>
    <w:lvl w:ilvl="7" w:tplc="04150019">
      <w:start w:val="1"/>
      <w:numFmt w:val="lowerLetter"/>
      <w:lvlText w:val="%8."/>
      <w:lvlJc w:val="left"/>
      <w:pPr>
        <w:ind w:left="5575" w:hanging="360"/>
      </w:pPr>
    </w:lvl>
    <w:lvl w:ilvl="8" w:tplc="0415001B">
      <w:start w:val="1"/>
      <w:numFmt w:val="lowerRoman"/>
      <w:lvlText w:val="%9."/>
      <w:lvlJc w:val="right"/>
      <w:pPr>
        <w:ind w:left="6295" w:hanging="180"/>
      </w:pPr>
    </w:lvl>
  </w:abstractNum>
  <w:abstractNum w:abstractNumId="6">
    <w:nsid w:val="0FD80814"/>
    <w:multiLevelType w:val="hybridMultilevel"/>
    <w:tmpl w:val="73C843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C4A0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D41852"/>
    <w:multiLevelType w:val="hybridMultilevel"/>
    <w:tmpl w:val="A6CEC87C"/>
    <w:lvl w:ilvl="0" w:tplc="05F6149A">
      <w:start w:val="1"/>
      <w:numFmt w:val="decimal"/>
      <w:lvlText w:val="%1."/>
      <w:lvlJc w:val="left"/>
      <w:pPr>
        <w:ind w:left="39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12" w:hanging="360"/>
      </w:pPr>
    </w:lvl>
    <w:lvl w:ilvl="2" w:tplc="0415001B" w:tentative="1">
      <w:start w:val="1"/>
      <w:numFmt w:val="lowerRoman"/>
      <w:lvlText w:val="%3."/>
      <w:lvlJc w:val="right"/>
      <w:pPr>
        <w:ind w:left="1832" w:hanging="180"/>
      </w:pPr>
    </w:lvl>
    <w:lvl w:ilvl="3" w:tplc="0415000F" w:tentative="1">
      <w:start w:val="1"/>
      <w:numFmt w:val="decimal"/>
      <w:lvlText w:val="%4."/>
      <w:lvlJc w:val="left"/>
      <w:pPr>
        <w:ind w:left="2552" w:hanging="360"/>
      </w:pPr>
    </w:lvl>
    <w:lvl w:ilvl="4" w:tplc="04150019" w:tentative="1">
      <w:start w:val="1"/>
      <w:numFmt w:val="lowerLetter"/>
      <w:lvlText w:val="%5."/>
      <w:lvlJc w:val="left"/>
      <w:pPr>
        <w:ind w:left="3272" w:hanging="360"/>
      </w:pPr>
    </w:lvl>
    <w:lvl w:ilvl="5" w:tplc="0415001B" w:tentative="1">
      <w:start w:val="1"/>
      <w:numFmt w:val="lowerRoman"/>
      <w:lvlText w:val="%6."/>
      <w:lvlJc w:val="right"/>
      <w:pPr>
        <w:ind w:left="3992" w:hanging="180"/>
      </w:pPr>
    </w:lvl>
    <w:lvl w:ilvl="6" w:tplc="0415000F" w:tentative="1">
      <w:start w:val="1"/>
      <w:numFmt w:val="decimal"/>
      <w:lvlText w:val="%7."/>
      <w:lvlJc w:val="left"/>
      <w:pPr>
        <w:ind w:left="4712" w:hanging="360"/>
      </w:pPr>
    </w:lvl>
    <w:lvl w:ilvl="7" w:tplc="04150019" w:tentative="1">
      <w:start w:val="1"/>
      <w:numFmt w:val="lowerLetter"/>
      <w:lvlText w:val="%8."/>
      <w:lvlJc w:val="left"/>
      <w:pPr>
        <w:ind w:left="5432" w:hanging="360"/>
      </w:pPr>
    </w:lvl>
    <w:lvl w:ilvl="8" w:tplc="0415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8">
    <w:nsid w:val="1B8857D4"/>
    <w:multiLevelType w:val="hybridMultilevel"/>
    <w:tmpl w:val="7C4E5B8C"/>
    <w:lvl w:ilvl="0" w:tplc="B032E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2735D"/>
    <w:multiLevelType w:val="hybridMultilevel"/>
    <w:tmpl w:val="FE44FB70"/>
    <w:lvl w:ilvl="0" w:tplc="73A2AB14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>
    <w:nsid w:val="202B5884"/>
    <w:multiLevelType w:val="hybridMultilevel"/>
    <w:tmpl w:val="5B44DCA6"/>
    <w:lvl w:ilvl="0" w:tplc="86F8650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21893A6E"/>
    <w:multiLevelType w:val="hybridMultilevel"/>
    <w:tmpl w:val="6F022A64"/>
    <w:lvl w:ilvl="0" w:tplc="0504D46A">
      <w:start w:val="2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6" w:hanging="360"/>
      </w:pPr>
    </w:lvl>
    <w:lvl w:ilvl="2" w:tplc="0415001B" w:tentative="1">
      <w:start w:val="1"/>
      <w:numFmt w:val="lowerRoman"/>
      <w:lvlText w:val="%3."/>
      <w:lvlJc w:val="right"/>
      <w:pPr>
        <w:ind w:left="2116" w:hanging="180"/>
      </w:pPr>
    </w:lvl>
    <w:lvl w:ilvl="3" w:tplc="0415000F" w:tentative="1">
      <w:start w:val="1"/>
      <w:numFmt w:val="decimal"/>
      <w:lvlText w:val="%4."/>
      <w:lvlJc w:val="left"/>
      <w:pPr>
        <w:ind w:left="2836" w:hanging="360"/>
      </w:pPr>
    </w:lvl>
    <w:lvl w:ilvl="4" w:tplc="04150019" w:tentative="1">
      <w:start w:val="1"/>
      <w:numFmt w:val="lowerLetter"/>
      <w:lvlText w:val="%5."/>
      <w:lvlJc w:val="left"/>
      <w:pPr>
        <w:ind w:left="3556" w:hanging="360"/>
      </w:pPr>
    </w:lvl>
    <w:lvl w:ilvl="5" w:tplc="0415001B" w:tentative="1">
      <w:start w:val="1"/>
      <w:numFmt w:val="lowerRoman"/>
      <w:lvlText w:val="%6."/>
      <w:lvlJc w:val="right"/>
      <w:pPr>
        <w:ind w:left="4276" w:hanging="180"/>
      </w:pPr>
    </w:lvl>
    <w:lvl w:ilvl="6" w:tplc="0415000F" w:tentative="1">
      <w:start w:val="1"/>
      <w:numFmt w:val="decimal"/>
      <w:lvlText w:val="%7."/>
      <w:lvlJc w:val="left"/>
      <w:pPr>
        <w:ind w:left="4996" w:hanging="360"/>
      </w:pPr>
    </w:lvl>
    <w:lvl w:ilvl="7" w:tplc="04150019" w:tentative="1">
      <w:start w:val="1"/>
      <w:numFmt w:val="lowerLetter"/>
      <w:lvlText w:val="%8."/>
      <w:lvlJc w:val="left"/>
      <w:pPr>
        <w:ind w:left="5716" w:hanging="360"/>
      </w:pPr>
    </w:lvl>
    <w:lvl w:ilvl="8" w:tplc="0415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2">
    <w:nsid w:val="254B5E4C"/>
    <w:multiLevelType w:val="hybridMultilevel"/>
    <w:tmpl w:val="B220E96E"/>
    <w:lvl w:ilvl="0" w:tplc="04150001">
      <w:start w:val="1"/>
      <w:numFmt w:val="bullet"/>
      <w:lvlText w:val=""/>
      <w:lvlJc w:val="left"/>
      <w:pPr>
        <w:ind w:left="10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13">
    <w:nsid w:val="27D42BBC"/>
    <w:multiLevelType w:val="hybridMultilevel"/>
    <w:tmpl w:val="037C1298"/>
    <w:lvl w:ilvl="0" w:tplc="D45C7E9A">
      <w:start w:val="5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BD2C87"/>
    <w:multiLevelType w:val="hybridMultilevel"/>
    <w:tmpl w:val="FF8C6378"/>
    <w:lvl w:ilvl="0" w:tplc="1B340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F059E1"/>
    <w:multiLevelType w:val="hybridMultilevel"/>
    <w:tmpl w:val="517A1FAC"/>
    <w:lvl w:ilvl="0" w:tplc="0415000F">
      <w:start w:val="1"/>
      <w:numFmt w:val="decimal"/>
      <w:lvlText w:val="%1.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C20754D"/>
    <w:multiLevelType w:val="hybridMultilevel"/>
    <w:tmpl w:val="D6540D86"/>
    <w:lvl w:ilvl="0" w:tplc="42EA7418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155E1"/>
    <w:multiLevelType w:val="hybridMultilevel"/>
    <w:tmpl w:val="A650C436"/>
    <w:lvl w:ilvl="0" w:tplc="ABC097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DA63EF"/>
    <w:multiLevelType w:val="hybridMultilevel"/>
    <w:tmpl w:val="369C916C"/>
    <w:lvl w:ilvl="0" w:tplc="561262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F2657E"/>
    <w:multiLevelType w:val="hybridMultilevel"/>
    <w:tmpl w:val="CCEAD594"/>
    <w:lvl w:ilvl="0" w:tplc="33D249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0758BD"/>
    <w:multiLevelType w:val="hybridMultilevel"/>
    <w:tmpl w:val="126AB8AE"/>
    <w:lvl w:ilvl="0" w:tplc="8640B7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2A0A16"/>
    <w:multiLevelType w:val="hybridMultilevel"/>
    <w:tmpl w:val="5BB24D6A"/>
    <w:lvl w:ilvl="0" w:tplc="859AC4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89760C"/>
    <w:multiLevelType w:val="hybridMultilevel"/>
    <w:tmpl w:val="22100B88"/>
    <w:lvl w:ilvl="0" w:tplc="0504D46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0216C5"/>
    <w:multiLevelType w:val="hybridMultilevel"/>
    <w:tmpl w:val="53EAAA60"/>
    <w:lvl w:ilvl="0" w:tplc="E7682F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6C39AE"/>
    <w:multiLevelType w:val="hybridMultilevel"/>
    <w:tmpl w:val="FA36A42E"/>
    <w:lvl w:ilvl="0" w:tplc="0415000F">
      <w:start w:val="1"/>
      <w:numFmt w:val="decimal"/>
      <w:lvlText w:val="%1.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5">
    <w:nsid w:val="4A8C1A32"/>
    <w:multiLevelType w:val="hybridMultilevel"/>
    <w:tmpl w:val="3F9836B2"/>
    <w:lvl w:ilvl="0" w:tplc="73A2AB14">
      <w:start w:val="1"/>
      <w:numFmt w:val="bullet"/>
      <w:lvlText w:val=""/>
      <w:lvlJc w:val="left"/>
      <w:pPr>
        <w:ind w:left="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6">
    <w:nsid w:val="4C5226C0"/>
    <w:multiLevelType w:val="hybridMultilevel"/>
    <w:tmpl w:val="B448CD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254677"/>
    <w:multiLevelType w:val="hybridMultilevel"/>
    <w:tmpl w:val="1458C770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1E0B42"/>
    <w:multiLevelType w:val="hybridMultilevel"/>
    <w:tmpl w:val="34249F3C"/>
    <w:lvl w:ilvl="0" w:tplc="ABC097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EF78A7"/>
    <w:multiLevelType w:val="multilevel"/>
    <w:tmpl w:val="D8642D9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FE53C95"/>
    <w:multiLevelType w:val="hybridMultilevel"/>
    <w:tmpl w:val="C386726A"/>
    <w:lvl w:ilvl="0" w:tplc="FD8456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F0398E"/>
    <w:multiLevelType w:val="hybridMultilevel"/>
    <w:tmpl w:val="088AF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5046BC"/>
    <w:multiLevelType w:val="hybridMultilevel"/>
    <w:tmpl w:val="D4869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2A50CA"/>
    <w:multiLevelType w:val="hybridMultilevel"/>
    <w:tmpl w:val="9244CBC0"/>
    <w:lvl w:ilvl="0" w:tplc="CAD62234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>
    <w:nsid w:val="56362FA7"/>
    <w:multiLevelType w:val="hybridMultilevel"/>
    <w:tmpl w:val="76DE8FD8"/>
    <w:lvl w:ilvl="0" w:tplc="15E0A6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F83C81"/>
    <w:multiLevelType w:val="hybridMultilevel"/>
    <w:tmpl w:val="C60676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AC877EA"/>
    <w:multiLevelType w:val="hybridMultilevel"/>
    <w:tmpl w:val="6E0C4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F3744B"/>
    <w:multiLevelType w:val="hybridMultilevel"/>
    <w:tmpl w:val="028E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A20BDD"/>
    <w:multiLevelType w:val="hybridMultilevel"/>
    <w:tmpl w:val="BD96D9E8"/>
    <w:lvl w:ilvl="0" w:tplc="15B2D3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1F7EF8"/>
    <w:multiLevelType w:val="hybridMultilevel"/>
    <w:tmpl w:val="0256E8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5E0DD8"/>
    <w:multiLevelType w:val="hybridMultilevel"/>
    <w:tmpl w:val="98289D0C"/>
    <w:lvl w:ilvl="0" w:tplc="B032E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DF0FD4"/>
    <w:multiLevelType w:val="hybridMultilevel"/>
    <w:tmpl w:val="F96EAFFA"/>
    <w:lvl w:ilvl="0" w:tplc="D5AA531E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7F48CC"/>
    <w:multiLevelType w:val="hybridMultilevel"/>
    <w:tmpl w:val="FF8C6378"/>
    <w:lvl w:ilvl="0" w:tplc="1B340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9F02BC"/>
    <w:multiLevelType w:val="hybridMultilevel"/>
    <w:tmpl w:val="AD702EFC"/>
    <w:lvl w:ilvl="0" w:tplc="46F0BE3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4">
    <w:nsid w:val="79EA4D0A"/>
    <w:multiLevelType w:val="hybridMultilevel"/>
    <w:tmpl w:val="76DE8FD8"/>
    <w:lvl w:ilvl="0" w:tplc="15E0A6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F8199E"/>
    <w:multiLevelType w:val="hybridMultilevel"/>
    <w:tmpl w:val="EC54EAA8"/>
    <w:lvl w:ilvl="0" w:tplc="271CD7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2F5311"/>
    <w:multiLevelType w:val="hybridMultilevel"/>
    <w:tmpl w:val="2230F56E"/>
    <w:lvl w:ilvl="0" w:tplc="8E083A2C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7">
    <w:nsid w:val="7DD35542"/>
    <w:multiLevelType w:val="hybridMultilevel"/>
    <w:tmpl w:val="ECF6326E"/>
    <w:lvl w:ilvl="0" w:tplc="15304D3A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BD6808"/>
    <w:multiLevelType w:val="hybridMultilevel"/>
    <w:tmpl w:val="A3EE68A0"/>
    <w:lvl w:ilvl="0" w:tplc="8E083A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6"/>
  </w:num>
  <w:num w:numId="3">
    <w:abstractNumId w:val="32"/>
  </w:num>
  <w:num w:numId="4">
    <w:abstractNumId w:val="22"/>
  </w:num>
  <w:num w:numId="5">
    <w:abstractNumId w:val="47"/>
  </w:num>
  <w:num w:numId="6">
    <w:abstractNumId w:val="11"/>
  </w:num>
  <w:num w:numId="7">
    <w:abstractNumId w:val="43"/>
  </w:num>
  <w:num w:numId="8">
    <w:abstractNumId w:val="36"/>
  </w:num>
  <w:num w:numId="9">
    <w:abstractNumId w:val="12"/>
  </w:num>
  <w:num w:numId="10">
    <w:abstractNumId w:val="41"/>
  </w:num>
  <w:num w:numId="11">
    <w:abstractNumId w:val="7"/>
  </w:num>
  <w:num w:numId="12">
    <w:abstractNumId w:val="10"/>
  </w:num>
  <w:num w:numId="13">
    <w:abstractNumId w:val="13"/>
  </w:num>
  <w:num w:numId="14">
    <w:abstractNumId w:val="37"/>
  </w:num>
  <w:num w:numId="15">
    <w:abstractNumId w:val="28"/>
  </w:num>
  <w:num w:numId="16">
    <w:abstractNumId w:val="17"/>
  </w:num>
  <w:num w:numId="17">
    <w:abstractNumId w:val="1"/>
  </w:num>
  <w:num w:numId="18">
    <w:abstractNumId w:val="21"/>
  </w:num>
  <w:num w:numId="19">
    <w:abstractNumId w:val="31"/>
  </w:num>
  <w:num w:numId="20">
    <w:abstractNumId w:val="8"/>
  </w:num>
  <w:num w:numId="21">
    <w:abstractNumId w:val="24"/>
  </w:num>
  <w:num w:numId="22">
    <w:abstractNumId w:val="0"/>
  </w:num>
  <w:num w:numId="23">
    <w:abstractNumId w:val="40"/>
  </w:num>
  <w:num w:numId="24">
    <w:abstractNumId w:val="14"/>
  </w:num>
  <w:num w:numId="25">
    <w:abstractNumId w:val="44"/>
  </w:num>
  <w:num w:numId="26">
    <w:abstractNumId w:val="39"/>
  </w:num>
  <w:num w:numId="27">
    <w:abstractNumId w:val="30"/>
  </w:num>
  <w:num w:numId="28">
    <w:abstractNumId w:val="26"/>
  </w:num>
  <w:num w:numId="29">
    <w:abstractNumId w:val="2"/>
  </w:num>
  <w:num w:numId="30">
    <w:abstractNumId w:val="29"/>
  </w:num>
  <w:num w:numId="31">
    <w:abstractNumId w:val="4"/>
  </w:num>
  <w:num w:numId="32">
    <w:abstractNumId w:val="9"/>
  </w:num>
  <w:num w:numId="33">
    <w:abstractNumId w:val="34"/>
  </w:num>
  <w:num w:numId="34">
    <w:abstractNumId w:val="42"/>
  </w:num>
  <w:num w:numId="35">
    <w:abstractNumId w:val="3"/>
  </w:num>
  <w:num w:numId="36">
    <w:abstractNumId w:val="48"/>
  </w:num>
  <w:num w:numId="37">
    <w:abstractNumId w:val="46"/>
  </w:num>
  <w:num w:numId="38">
    <w:abstractNumId w:val="27"/>
  </w:num>
  <w:num w:numId="39">
    <w:abstractNumId w:val="15"/>
  </w:num>
  <w:num w:numId="40">
    <w:abstractNumId w:val="38"/>
  </w:num>
  <w:num w:numId="41">
    <w:abstractNumId w:val="16"/>
  </w:num>
  <w:num w:numId="42">
    <w:abstractNumId w:val="25"/>
  </w:num>
  <w:num w:numId="43">
    <w:abstractNumId w:val="23"/>
  </w:num>
  <w:num w:numId="44">
    <w:abstractNumId w:val="45"/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0"/>
  </w:num>
  <w:num w:numId="47">
    <w:abstractNumId w:val="33"/>
  </w:num>
  <w:num w:numId="48">
    <w:abstractNumId w:val="19"/>
  </w:num>
  <w:num w:numId="49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4BE"/>
    <w:rsid w:val="00001EAE"/>
    <w:rsid w:val="00010A2C"/>
    <w:rsid w:val="00010C05"/>
    <w:rsid w:val="000132BE"/>
    <w:rsid w:val="000137ED"/>
    <w:rsid w:val="00013DCF"/>
    <w:rsid w:val="00015D3C"/>
    <w:rsid w:val="000164B6"/>
    <w:rsid w:val="0001677D"/>
    <w:rsid w:val="0002289C"/>
    <w:rsid w:val="000237BC"/>
    <w:rsid w:val="000242D1"/>
    <w:rsid w:val="000254AC"/>
    <w:rsid w:val="0003382C"/>
    <w:rsid w:val="00033B77"/>
    <w:rsid w:val="000347F6"/>
    <w:rsid w:val="000371A5"/>
    <w:rsid w:val="0003724D"/>
    <w:rsid w:val="00037DB1"/>
    <w:rsid w:val="000410BF"/>
    <w:rsid w:val="00041C42"/>
    <w:rsid w:val="0004208F"/>
    <w:rsid w:val="000422C3"/>
    <w:rsid w:val="00042C67"/>
    <w:rsid w:val="000432B6"/>
    <w:rsid w:val="00043465"/>
    <w:rsid w:val="0004470F"/>
    <w:rsid w:val="000468D1"/>
    <w:rsid w:val="000511E2"/>
    <w:rsid w:val="000514B8"/>
    <w:rsid w:val="00051DB8"/>
    <w:rsid w:val="00052424"/>
    <w:rsid w:val="00053ADE"/>
    <w:rsid w:val="00055BE3"/>
    <w:rsid w:val="0005667E"/>
    <w:rsid w:val="000635D5"/>
    <w:rsid w:val="00064865"/>
    <w:rsid w:val="00066715"/>
    <w:rsid w:val="00066DF1"/>
    <w:rsid w:val="00070B22"/>
    <w:rsid w:val="0007101C"/>
    <w:rsid w:val="00074113"/>
    <w:rsid w:val="000743BD"/>
    <w:rsid w:val="000743BF"/>
    <w:rsid w:val="000745CE"/>
    <w:rsid w:val="00075A1D"/>
    <w:rsid w:val="000769E8"/>
    <w:rsid w:val="00076A3B"/>
    <w:rsid w:val="00076D65"/>
    <w:rsid w:val="00077800"/>
    <w:rsid w:val="00081C90"/>
    <w:rsid w:val="00081CA5"/>
    <w:rsid w:val="000822BC"/>
    <w:rsid w:val="000839FA"/>
    <w:rsid w:val="000904F4"/>
    <w:rsid w:val="00092523"/>
    <w:rsid w:val="00094129"/>
    <w:rsid w:val="00094520"/>
    <w:rsid w:val="00094B74"/>
    <w:rsid w:val="00097EBC"/>
    <w:rsid w:val="000B079E"/>
    <w:rsid w:val="000B58E4"/>
    <w:rsid w:val="000B5F28"/>
    <w:rsid w:val="000C25A4"/>
    <w:rsid w:val="000C3E29"/>
    <w:rsid w:val="000C6E4C"/>
    <w:rsid w:val="000D08A8"/>
    <w:rsid w:val="000D1FC8"/>
    <w:rsid w:val="000D3500"/>
    <w:rsid w:val="000D480B"/>
    <w:rsid w:val="000D48C1"/>
    <w:rsid w:val="000D526B"/>
    <w:rsid w:val="000D59E5"/>
    <w:rsid w:val="000D5D59"/>
    <w:rsid w:val="000E0399"/>
    <w:rsid w:val="000E0D01"/>
    <w:rsid w:val="000E0F93"/>
    <w:rsid w:val="000E11EB"/>
    <w:rsid w:val="000E2666"/>
    <w:rsid w:val="000E2D02"/>
    <w:rsid w:val="000E2E2F"/>
    <w:rsid w:val="000E36BE"/>
    <w:rsid w:val="000E6C60"/>
    <w:rsid w:val="000E7818"/>
    <w:rsid w:val="000F03A1"/>
    <w:rsid w:val="000F50E6"/>
    <w:rsid w:val="000F5E59"/>
    <w:rsid w:val="001007E6"/>
    <w:rsid w:val="00101694"/>
    <w:rsid w:val="00101A7B"/>
    <w:rsid w:val="00102391"/>
    <w:rsid w:val="001026F9"/>
    <w:rsid w:val="00102751"/>
    <w:rsid w:val="00102E1E"/>
    <w:rsid w:val="00104302"/>
    <w:rsid w:val="00110ACC"/>
    <w:rsid w:val="00112370"/>
    <w:rsid w:val="00113B6D"/>
    <w:rsid w:val="00120614"/>
    <w:rsid w:val="0012078B"/>
    <w:rsid w:val="00121420"/>
    <w:rsid w:val="00122656"/>
    <w:rsid w:val="0012377B"/>
    <w:rsid w:val="00123C7F"/>
    <w:rsid w:val="00124CF4"/>
    <w:rsid w:val="001254AE"/>
    <w:rsid w:val="00125E06"/>
    <w:rsid w:val="00126198"/>
    <w:rsid w:val="00131309"/>
    <w:rsid w:val="00131DA5"/>
    <w:rsid w:val="00132F83"/>
    <w:rsid w:val="00134098"/>
    <w:rsid w:val="00134D9A"/>
    <w:rsid w:val="00135728"/>
    <w:rsid w:val="00135E7D"/>
    <w:rsid w:val="00136901"/>
    <w:rsid w:val="0014010E"/>
    <w:rsid w:val="0014032E"/>
    <w:rsid w:val="001409F5"/>
    <w:rsid w:val="00140B48"/>
    <w:rsid w:val="001410CF"/>
    <w:rsid w:val="00141987"/>
    <w:rsid w:val="0014691E"/>
    <w:rsid w:val="00146B21"/>
    <w:rsid w:val="001544D2"/>
    <w:rsid w:val="0016059B"/>
    <w:rsid w:val="001617A9"/>
    <w:rsid w:val="00165A79"/>
    <w:rsid w:val="00165AAE"/>
    <w:rsid w:val="001671EA"/>
    <w:rsid w:val="00167374"/>
    <w:rsid w:val="00171BC2"/>
    <w:rsid w:val="00173109"/>
    <w:rsid w:val="00173671"/>
    <w:rsid w:val="001760AD"/>
    <w:rsid w:val="00177588"/>
    <w:rsid w:val="0018060B"/>
    <w:rsid w:val="00181718"/>
    <w:rsid w:val="00184BA6"/>
    <w:rsid w:val="00185E21"/>
    <w:rsid w:val="00187628"/>
    <w:rsid w:val="00190258"/>
    <w:rsid w:val="001906A6"/>
    <w:rsid w:val="00192175"/>
    <w:rsid w:val="001936EC"/>
    <w:rsid w:val="001A0DF9"/>
    <w:rsid w:val="001A42DF"/>
    <w:rsid w:val="001A44CA"/>
    <w:rsid w:val="001A5755"/>
    <w:rsid w:val="001A6E47"/>
    <w:rsid w:val="001A722A"/>
    <w:rsid w:val="001A75E5"/>
    <w:rsid w:val="001B029C"/>
    <w:rsid w:val="001B230D"/>
    <w:rsid w:val="001B2F6B"/>
    <w:rsid w:val="001B3DC4"/>
    <w:rsid w:val="001B4555"/>
    <w:rsid w:val="001C1230"/>
    <w:rsid w:val="001C2D57"/>
    <w:rsid w:val="001C3E9C"/>
    <w:rsid w:val="001D120E"/>
    <w:rsid w:val="001D2D9D"/>
    <w:rsid w:val="001D2E9D"/>
    <w:rsid w:val="001D44B0"/>
    <w:rsid w:val="001D50FD"/>
    <w:rsid w:val="001D77B6"/>
    <w:rsid w:val="001E08AC"/>
    <w:rsid w:val="001E108B"/>
    <w:rsid w:val="001E1162"/>
    <w:rsid w:val="001E2F94"/>
    <w:rsid w:val="001E3B24"/>
    <w:rsid w:val="001E64EA"/>
    <w:rsid w:val="001F0807"/>
    <w:rsid w:val="001F20D3"/>
    <w:rsid w:val="001F2251"/>
    <w:rsid w:val="001F23B0"/>
    <w:rsid w:val="001F2868"/>
    <w:rsid w:val="001F78E1"/>
    <w:rsid w:val="001F7ABE"/>
    <w:rsid w:val="0020171E"/>
    <w:rsid w:val="00202264"/>
    <w:rsid w:val="00202C85"/>
    <w:rsid w:val="00202E33"/>
    <w:rsid w:val="0020498E"/>
    <w:rsid w:val="0020524F"/>
    <w:rsid w:val="002061DE"/>
    <w:rsid w:val="00211D36"/>
    <w:rsid w:val="00212856"/>
    <w:rsid w:val="00215464"/>
    <w:rsid w:val="00216D9F"/>
    <w:rsid w:val="00216EFF"/>
    <w:rsid w:val="002236EF"/>
    <w:rsid w:val="00224E43"/>
    <w:rsid w:val="00225DCC"/>
    <w:rsid w:val="00226132"/>
    <w:rsid w:val="0022650F"/>
    <w:rsid w:val="0022701F"/>
    <w:rsid w:val="002275E0"/>
    <w:rsid w:val="00230117"/>
    <w:rsid w:val="0023096A"/>
    <w:rsid w:val="002322ED"/>
    <w:rsid w:val="0023287B"/>
    <w:rsid w:val="002356BA"/>
    <w:rsid w:val="0023766F"/>
    <w:rsid w:val="0024104E"/>
    <w:rsid w:val="002410DA"/>
    <w:rsid w:val="00241B60"/>
    <w:rsid w:val="00242665"/>
    <w:rsid w:val="002428CF"/>
    <w:rsid w:val="00242993"/>
    <w:rsid w:val="0024394A"/>
    <w:rsid w:val="002449D0"/>
    <w:rsid w:val="00244E11"/>
    <w:rsid w:val="002452A7"/>
    <w:rsid w:val="0025125E"/>
    <w:rsid w:val="002534CF"/>
    <w:rsid w:val="00256845"/>
    <w:rsid w:val="00257F34"/>
    <w:rsid w:val="00260E34"/>
    <w:rsid w:val="00264733"/>
    <w:rsid w:val="00264EBC"/>
    <w:rsid w:val="00264FCF"/>
    <w:rsid w:val="00267B96"/>
    <w:rsid w:val="00267D45"/>
    <w:rsid w:val="00272444"/>
    <w:rsid w:val="0027595B"/>
    <w:rsid w:val="00277401"/>
    <w:rsid w:val="002811E9"/>
    <w:rsid w:val="002824EC"/>
    <w:rsid w:val="0028284E"/>
    <w:rsid w:val="00287A5D"/>
    <w:rsid w:val="00287ED9"/>
    <w:rsid w:val="00291B38"/>
    <w:rsid w:val="002920B7"/>
    <w:rsid w:val="002929B3"/>
    <w:rsid w:val="002935D4"/>
    <w:rsid w:val="00294358"/>
    <w:rsid w:val="0029532B"/>
    <w:rsid w:val="00295395"/>
    <w:rsid w:val="002A16B6"/>
    <w:rsid w:val="002A1F79"/>
    <w:rsid w:val="002A2697"/>
    <w:rsid w:val="002A3FEB"/>
    <w:rsid w:val="002A503F"/>
    <w:rsid w:val="002A51FD"/>
    <w:rsid w:val="002A6C81"/>
    <w:rsid w:val="002B0CAA"/>
    <w:rsid w:val="002B0F73"/>
    <w:rsid w:val="002B15D4"/>
    <w:rsid w:val="002B4557"/>
    <w:rsid w:val="002B4BCB"/>
    <w:rsid w:val="002B5AAC"/>
    <w:rsid w:val="002B6355"/>
    <w:rsid w:val="002B6BCE"/>
    <w:rsid w:val="002C0161"/>
    <w:rsid w:val="002C13FC"/>
    <w:rsid w:val="002C6B20"/>
    <w:rsid w:val="002C751A"/>
    <w:rsid w:val="002D0367"/>
    <w:rsid w:val="002D266C"/>
    <w:rsid w:val="002D3B9E"/>
    <w:rsid w:val="002D64F5"/>
    <w:rsid w:val="002E130B"/>
    <w:rsid w:val="002E52F3"/>
    <w:rsid w:val="002E70A0"/>
    <w:rsid w:val="002E7ECB"/>
    <w:rsid w:val="002F0E69"/>
    <w:rsid w:val="002F1307"/>
    <w:rsid w:val="002F14F3"/>
    <w:rsid w:val="002F19D0"/>
    <w:rsid w:val="002F2019"/>
    <w:rsid w:val="002F29CD"/>
    <w:rsid w:val="002F2DAE"/>
    <w:rsid w:val="002F3B67"/>
    <w:rsid w:val="002F4D42"/>
    <w:rsid w:val="002F6C04"/>
    <w:rsid w:val="00300B85"/>
    <w:rsid w:val="00302FC5"/>
    <w:rsid w:val="00303192"/>
    <w:rsid w:val="00304928"/>
    <w:rsid w:val="003055B2"/>
    <w:rsid w:val="00306398"/>
    <w:rsid w:val="0031112C"/>
    <w:rsid w:val="00316F58"/>
    <w:rsid w:val="00321271"/>
    <w:rsid w:val="003224D6"/>
    <w:rsid w:val="00322A4E"/>
    <w:rsid w:val="003234EF"/>
    <w:rsid w:val="00324809"/>
    <w:rsid w:val="003248FE"/>
    <w:rsid w:val="0033014D"/>
    <w:rsid w:val="0033165B"/>
    <w:rsid w:val="00332871"/>
    <w:rsid w:val="003418A4"/>
    <w:rsid w:val="0034308E"/>
    <w:rsid w:val="00343517"/>
    <w:rsid w:val="003442D9"/>
    <w:rsid w:val="00344AC9"/>
    <w:rsid w:val="003458DD"/>
    <w:rsid w:val="00345D59"/>
    <w:rsid w:val="0035175A"/>
    <w:rsid w:val="00351ACF"/>
    <w:rsid w:val="003602AC"/>
    <w:rsid w:val="00360A30"/>
    <w:rsid w:val="00362BAE"/>
    <w:rsid w:val="00365CE1"/>
    <w:rsid w:val="00370633"/>
    <w:rsid w:val="00371E35"/>
    <w:rsid w:val="00372AAC"/>
    <w:rsid w:val="00373EAF"/>
    <w:rsid w:val="0037538D"/>
    <w:rsid w:val="00376076"/>
    <w:rsid w:val="0038080E"/>
    <w:rsid w:val="0038473F"/>
    <w:rsid w:val="00385734"/>
    <w:rsid w:val="00387ABE"/>
    <w:rsid w:val="003905D7"/>
    <w:rsid w:val="00395515"/>
    <w:rsid w:val="00395A33"/>
    <w:rsid w:val="0039650C"/>
    <w:rsid w:val="003966D6"/>
    <w:rsid w:val="003A189B"/>
    <w:rsid w:val="003A1E23"/>
    <w:rsid w:val="003A3B18"/>
    <w:rsid w:val="003A3C19"/>
    <w:rsid w:val="003A7F5B"/>
    <w:rsid w:val="003B13BD"/>
    <w:rsid w:val="003B14F2"/>
    <w:rsid w:val="003B2C4E"/>
    <w:rsid w:val="003B3518"/>
    <w:rsid w:val="003C126D"/>
    <w:rsid w:val="003C20A5"/>
    <w:rsid w:val="003C27E9"/>
    <w:rsid w:val="003C3D18"/>
    <w:rsid w:val="003C3EDC"/>
    <w:rsid w:val="003C435C"/>
    <w:rsid w:val="003C5D77"/>
    <w:rsid w:val="003C6B73"/>
    <w:rsid w:val="003C7592"/>
    <w:rsid w:val="003D170A"/>
    <w:rsid w:val="003D68D0"/>
    <w:rsid w:val="003D7C96"/>
    <w:rsid w:val="003E0A7A"/>
    <w:rsid w:val="003E1166"/>
    <w:rsid w:val="003E3430"/>
    <w:rsid w:val="003E38E0"/>
    <w:rsid w:val="003E3F70"/>
    <w:rsid w:val="003E420B"/>
    <w:rsid w:val="003E5CB9"/>
    <w:rsid w:val="003E5CE8"/>
    <w:rsid w:val="003E72A1"/>
    <w:rsid w:val="003F0D2A"/>
    <w:rsid w:val="003F1EF7"/>
    <w:rsid w:val="003F35F5"/>
    <w:rsid w:val="003F4915"/>
    <w:rsid w:val="0040113F"/>
    <w:rsid w:val="004021B4"/>
    <w:rsid w:val="00402578"/>
    <w:rsid w:val="004046F2"/>
    <w:rsid w:val="00410EE4"/>
    <w:rsid w:val="0041383E"/>
    <w:rsid w:val="00421846"/>
    <w:rsid w:val="00425228"/>
    <w:rsid w:val="00430692"/>
    <w:rsid w:val="00433682"/>
    <w:rsid w:val="00434AB5"/>
    <w:rsid w:val="004357F1"/>
    <w:rsid w:val="00441975"/>
    <w:rsid w:val="004429DE"/>
    <w:rsid w:val="004523DE"/>
    <w:rsid w:val="004533D0"/>
    <w:rsid w:val="00453F3A"/>
    <w:rsid w:val="00455AFD"/>
    <w:rsid w:val="0045638C"/>
    <w:rsid w:val="00457A04"/>
    <w:rsid w:val="00457B9E"/>
    <w:rsid w:val="004605DC"/>
    <w:rsid w:val="00460CBC"/>
    <w:rsid w:val="00463347"/>
    <w:rsid w:val="004638B0"/>
    <w:rsid w:val="00466859"/>
    <w:rsid w:val="0046766F"/>
    <w:rsid w:val="004722B8"/>
    <w:rsid w:val="00473598"/>
    <w:rsid w:val="004749E0"/>
    <w:rsid w:val="0047603A"/>
    <w:rsid w:val="00481D33"/>
    <w:rsid w:val="00482448"/>
    <w:rsid w:val="00482DC0"/>
    <w:rsid w:val="004830C9"/>
    <w:rsid w:val="00484D2E"/>
    <w:rsid w:val="004902AD"/>
    <w:rsid w:val="00490693"/>
    <w:rsid w:val="00491C94"/>
    <w:rsid w:val="00496F8E"/>
    <w:rsid w:val="004970F1"/>
    <w:rsid w:val="00497522"/>
    <w:rsid w:val="004A2955"/>
    <w:rsid w:val="004A695A"/>
    <w:rsid w:val="004A6BCF"/>
    <w:rsid w:val="004B0FEE"/>
    <w:rsid w:val="004B4233"/>
    <w:rsid w:val="004B4AA7"/>
    <w:rsid w:val="004C0267"/>
    <w:rsid w:val="004C0D36"/>
    <w:rsid w:val="004C1443"/>
    <w:rsid w:val="004C1699"/>
    <w:rsid w:val="004C5111"/>
    <w:rsid w:val="004C608D"/>
    <w:rsid w:val="004C724C"/>
    <w:rsid w:val="004C760C"/>
    <w:rsid w:val="004D0180"/>
    <w:rsid w:val="004D2428"/>
    <w:rsid w:val="004D26DD"/>
    <w:rsid w:val="004D6C94"/>
    <w:rsid w:val="004E0372"/>
    <w:rsid w:val="004E3A31"/>
    <w:rsid w:val="004E4CC9"/>
    <w:rsid w:val="004E5043"/>
    <w:rsid w:val="004E5966"/>
    <w:rsid w:val="004E6716"/>
    <w:rsid w:val="004E7E51"/>
    <w:rsid w:val="004F1629"/>
    <w:rsid w:val="004F1EDE"/>
    <w:rsid w:val="004F3113"/>
    <w:rsid w:val="004F40C2"/>
    <w:rsid w:val="004F447E"/>
    <w:rsid w:val="004F52AD"/>
    <w:rsid w:val="004F685C"/>
    <w:rsid w:val="004F77A9"/>
    <w:rsid w:val="005003E3"/>
    <w:rsid w:val="005024DD"/>
    <w:rsid w:val="00503015"/>
    <w:rsid w:val="00505392"/>
    <w:rsid w:val="00506482"/>
    <w:rsid w:val="00510E73"/>
    <w:rsid w:val="005114BE"/>
    <w:rsid w:val="00511662"/>
    <w:rsid w:val="005161D3"/>
    <w:rsid w:val="00517505"/>
    <w:rsid w:val="0052250E"/>
    <w:rsid w:val="005238A1"/>
    <w:rsid w:val="005241AF"/>
    <w:rsid w:val="005318A4"/>
    <w:rsid w:val="00531AE4"/>
    <w:rsid w:val="00532E97"/>
    <w:rsid w:val="00533C92"/>
    <w:rsid w:val="00534865"/>
    <w:rsid w:val="005356EC"/>
    <w:rsid w:val="00536A19"/>
    <w:rsid w:val="00536BF9"/>
    <w:rsid w:val="00537F2C"/>
    <w:rsid w:val="00542B02"/>
    <w:rsid w:val="00543F9B"/>
    <w:rsid w:val="00546B52"/>
    <w:rsid w:val="00551F3A"/>
    <w:rsid w:val="00552723"/>
    <w:rsid w:val="00552EFB"/>
    <w:rsid w:val="00554438"/>
    <w:rsid w:val="005547F0"/>
    <w:rsid w:val="00560B4F"/>
    <w:rsid w:val="005625CB"/>
    <w:rsid w:val="005639EB"/>
    <w:rsid w:val="00564040"/>
    <w:rsid w:val="0056571C"/>
    <w:rsid w:val="005662C3"/>
    <w:rsid w:val="00567044"/>
    <w:rsid w:val="00571436"/>
    <w:rsid w:val="005722A2"/>
    <w:rsid w:val="005756D2"/>
    <w:rsid w:val="0058143B"/>
    <w:rsid w:val="005819F5"/>
    <w:rsid w:val="00581A43"/>
    <w:rsid w:val="0058313C"/>
    <w:rsid w:val="00583ADC"/>
    <w:rsid w:val="0058470D"/>
    <w:rsid w:val="005850A3"/>
    <w:rsid w:val="00587EB7"/>
    <w:rsid w:val="00590090"/>
    <w:rsid w:val="00590D17"/>
    <w:rsid w:val="00591A9B"/>
    <w:rsid w:val="00597175"/>
    <w:rsid w:val="005A05D1"/>
    <w:rsid w:val="005A214D"/>
    <w:rsid w:val="005A51B1"/>
    <w:rsid w:val="005A5A58"/>
    <w:rsid w:val="005A5F28"/>
    <w:rsid w:val="005B3FDF"/>
    <w:rsid w:val="005B551C"/>
    <w:rsid w:val="005B60A0"/>
    <w:rsid w:val="005B6B6B"/>
    <w:rsid w:val="005C2C4D"/>
    <w:rsid w:val="005C479F"/>
    <w:rsid w:val="005C4984"/>
    <w:rsid w:val="005C4A29"/>
    <w:rsid w:val="005C4A73"/>
    <w:rsid w:val="005C4AE4"/>
    <w:rsid w:val="005C5046"/>
    <w:rsid w:val="005C6E2D"/>
    <w:rsid w:val="005D0320"/>
    <w:rsid w:val="005D0E3F"/>
    <w:rsid w:val="005D1DDE"/>
    <w:rsid w:val="005D565B"/>
    <w:rsid w:val="005D5776"/>
    <w:rsid w:val="005D6336"/>
    <w:rsid w:val="005E3C7A"/>
    <w:rsid w:val="005E63A6"/>
    <w:rsid w:val="005E6CCA"/>
    <w:rsid w:val="005E6F80"/>
    <w:rsid w:val="005F40C2"/>
    <w:rsid w:val="005F4303"/>
    <w:rsid w:val="005F4FF9"/>
    <w:rsid w:val="005F511B"/>
    <w:rsid w:val="005F7272"/>
    <w:rsid w:val="006025A8"/>
    <w:rsid w:val="00604F34"/>
    <w:rsid w:val="00606AEA"/>
    <w:rsid w:val="0061152F"/>
    <w:rsid w:val="00611C6B"/>
    <w:rsid w:val="0061256C"/>
    <w:rsid w:val="006132EB"/>
    <w:rsid w:val="00613474"/>
    <w:rsid w:val="00614B86"/>
    <w:rsid w:val="00614FB5"/>
    <w:rsid w:val="006176BC"/>
    <w:rsid w:val="006233A7"/>
    <w:rsid w:val="006248B9"/>
    <w:rsid w:val="006307E8"/>
    <w:rsid w:val="006358D5"/>
    <w:rsid w:val="0063789E"/>
    <w:rsid w:val="00642851"/>
    <w:rsid w:val="006435C8"/>
    <w:rsid w:val="00651785"/>
    <w:rsid w:val="00665074"/>
    <w:rsid w:val="006664BA"/>
    <w:rsid w:val="006750D8"/>
    <w:rsid w:val="00675ABE"/>
    <w:rsid w:val="00677629"/>
    <w:rsid w:val="006812F8"/>
    <w:rsid w:val="0068507A"/>
    <w:rsid w:val="00685AB7"/>
    <w:rsid w:val="00685FDE"/>
    <w:rsid w:val="00692769"/>
    <w:rsid w:val="00696828"/>
    <w:rsid w:val="00696D27"/>
    <w:rsid w:val="006A0C3C"/>
    <w:rsid w:val="006A17FA"/>
    <w:rsid w:val="006A29CF"/>
    <w:rsid w:val="006A44EF"/>
    <w:rsid w:val="006A680D"/>
    <w:rsid w:val="006B1010"/>
    <w:rsid w:val="006B37D6"/>
    <w:rsid w:val="006B42ED"/>
    <w:rsid w:val="006B5276"/>
    <w:rsid w:val="006B5EED"/>
    <w:rsid w:val="006C4310"/>
    <w:rsid w:val="006C5206"/>
    <w:rsid w:val="006C6B15"/>
    <w:rsid w:val="006D2E32"/>
    <w:rsid w:val="006D5551"/>
    <w:rsid w:val="006D7B42"/>
    <w:rsid w:val="006D7EAA"/>
    <w:rsid w:val="006E29EF"/>
    <w:rsid w:val="006E4590"/>
    <w:rsid w:val="006F0FFD"/>
    <w:rsid w:val="006F63AE"/>
    <w:rsid w:val="006F738E"/>
    <w:rsid w:val="007001EB"/>
    <w:rsid w:val="0070175B"/>
    <w:rsid w:val="00702214"/>
    <w:rsid w:val="00703FB8"/>
    <w:rsid w:val="00706130"/>
    <w:rsid w:val="00707B36"/>
    <w:rsid w:val="00711EB8"/>
    <w:rsid w:val="0071393E"/>
    <w:rsid w:val="007149C2"/>
    <w:rsid w:val="00715636"/>
    <w:rsid w:val="00715656"/>
    <w:rsid w:val="00717A11"/>
    <w:rsid w:val="00722D4F"/>
    <w:rsid w:val="00731C66"/>
    <w:rsid w:val="0074359C"/>
    <w:rsid w:val="00744F8D"/>
    <w:rsid w:val="00747468"/>
    <w:rsid w:val="007542DA"/>
    <w:rsid w:val="00754D18"/>
    <w:rsid w:val="007554F6"/>
    <w:rsid w:val="007556F6"/>
    <w:rsid w:val="00756552"/>
    <w:rsid w:val="00756AC9"/>
    <w:rsid w:val="00761102"/>
    <w:rsid w:val="0076271C"/>
    <w:rsid w:val="00763254"/>
    <w:rsid w:val="0076582F"/>
    <w:rsid w:val="0076648A"/>
    <w:rsid w:val="007706B3"/>
    <w:rsid w:val="00771241"/>
    <w:rsid w:val="0077136B"/>
    <w:rsid w:val="0077236C"/>
    <w:rsid w:val="007749A4"/>
    <w:rsid w:val="00775B3F"/>
    <w:rsid w:val="00776B4E"/>
    <w:rsid w:val="00777321"/>
    <w:rsid w:val="00777F52"/>
    <w:rsid w:val="00777F7D"/>
    <w:rsid w:val="00780F04"/>
    <w:rsid w:val="00784EE1"/>
    <w:rsid w:val="007854C8"/>
    <w:rsid w:val="007866EA"/>
    <w:rsid w:val="00790B06"/>
    <w:rsid w:val="00790BFB"/>
    <w:rsid w:val="0079529E"/>
    <w:rsid w:val="00796579"/>
    <w:rsid w:val="007A0A8B"/>
    <w:rsid w:val="007A118B"/>
    <w:rsid w:val="007A302D"/>
    <w:rsid w:val="007A5495"/>
    <w:rsid w:val="007B0AC4"/>
    <w:rsid w:val="007B1241"/>
    <w:rsid w:val="007B3800"/>
    <w:rsid w:val="007B416E"/>
    <w:rsid w:val="007B7F2F"/>
    <w:rsid w:val="007C0B37"/>
    <w:rsid w:val="007C16A6"/>
    <w:rsid w:val="007C1D9B"/>
    <w:rsid w:val="007C4407"/>
    <w:rsid w:val="007C5739"/>
    <w:rsid w:val="007D5594"/>
    <w:rsid w:val="007D6DD8"/>
    <w:rsid w:val="007D7436"/>
    <w:rsid w:val="007D7827"/>
    <w:rsid w:val="007D7B2B"/>
    <w:rsid w:val="007D7E95"/>
    <w:rsid w:val="007E274E"/>
    <w:rsid w:val="007E4930"/>
    <w:rsid w:val="007E7C94"/>
    <w:rsid w:val="007F0C47"/>
    <w:rsid w:val="007F2870"/>
    <w:rsid w:val="007F3449"/>
    <w:rsid w:val="007F34CD"/>
    <w:rsid w:val="007F4168"/>
    <w:rsid w:val="007F4A02"/>
    <w:rsid w:val="007F73FB"/>
    <w:rsid w:val="00800535"/>
    <w:rsid w:val="00800F31"/>
    <w:rsid w:val="00801A9E"/>
    <w:rsid w:val="00801C7B"/>
    <w:rsid w:val="008034C1"/>
    <w:rsid w:val="00804E5B"/>
    <w:rsid w:val="00806A8B"/>
    <w:rsid w:val="00806DE4"/>
    <w:rsid w:val="008114F2"/>
    <w:rsid w:val="008158B6"/>
    <w:rsid w:val="00821C53"/>
    <w:rsid w:val="00825085"/>
    <w:rsid w:val="0082627E"/>
    <w:rsid w:val="0083411E"/>
    <w:rsid w:val="008350B2"/>
    <w:rsid w:val="00836C3E"/>
    <w:rsid w:val="00841FCE"/>
    <w:rsid w:val="0084211A"/>
    <w:rsid w:val="008437AD"/>
    <w:rsid w:val="00843F4B"/>
    <w:rsid w:val="00844593"/>
    <w:rsid w:val="00845E45"/>
    <w:rsid w:val="00847256"/>
    <w:rsid w:val="008507DA"/>
    <w:rsid w:val="00850DC4"/>
    <w:rsid w:val="008526C0"/>
    <w:rsid w:val="0085404F"/>
    <w:rsid w:val="00855E35"/>
    <w:rsid w:val="0085667E"/>
    <w:rsid w:val="008600D5"/>
    <w:rsid w:val="008615A3"/>
    <w:rsid w:val="008643A1"/>
    <w:rsid w:val="00864ADA"/>
    <w:rsid w:val="0087401C"/>
    <w:rsid w:val="008773C4"/>
    <w:rsid w:val="00877EEE"/>
    <w:rsid w:val="008814B7"/>
    <w:rsid w:val="00881B96"/>
    <w:rsid w:val="00884823"/>
    <w:rsid w:val="0088526A"/>
    <w:rsid w:val="008903EE"/>
    <w:rsid w:val="00893D71"/>
    <w:rsid w:val="00894098"/>
    <w:rsid w:val="008A22E5"/>
    <w:rsid w:val="008A43D3"/>
    <w:rsid w:val="008A4431"/>
    <w:rsid w:val="008A4BCE"/>
    <w:rsid w:val="008A59B1"/>
    <w:rsid w:val="008A6B64"/>
    <w:rsid w:val="008A712D"/>
    <w:rsid w:val="008B0495"/>
    <w:rsid w:val="008B2ADD"/>
    <w:rsid w:val="008B511A"/>
    <w:rsid w:val="008C0047"/>
    <w:rsid w:val="008C3B92"/>
    <w:rsid w:val="008C4F32"/>
    <w:rsid w:val="008C716A"/>
    <w:rsid w:val="008C7384"/>
    <w:rsid w:val="008D1623"/>
    <w:rsid w:val="008D1A3D"/>
    <w:rsid w:val="008D395D"/>
    <w:rsid w:val="008D7DD1"/>
    <w:rsid w:val="008E00F7"/>
    <w:rsid w:val="008E26DC"/>
    <w:rsid w:val="008E287A"/>
    <w:rsid w:val="008E350B"/>
    <w:rsid w:val="008E46AF"/>
    <w:rsid w:val="008E4D5D"/>
    <w:rsid w:val="008F0C84"/>
    <w:rsid w:val="008F1864"/>
    <w:rsid w:val="008F68BD"/>
    <w:rsid w:val="008F692D"/>
    <w:rsid w:val="009010FA"/>
    <w:rsid w:val="00901A98"/>
    <w:rsid w:val="00906323"/>
    <w:rsid w:val="009064B1"/>
    <w:rsid w:val="009075D8"/>
    <w:rsid w:val="00907C77"/>
    <w:rsid w:val="00911854"/>
    <w:rsid w:val="00913C4C"/>
    <w:rsid w:val="00915DE6"/>
    <w:rsid w:val="0091791F"/>
    <w:rsid w:val="0092079C"/>
    <w:rsid w:val="00920DA3"/>
    <w:rsid w:val="009211C1"/>
    <w:rsid w:val="00923627"/>
    <w:rsid w:val="009251BB"/>
    <w:rsid w:val="009304D3"/>
    <w:rsid w:val="00931CFE"/>
    <w:rsid w:val="00932957"/>
    <w:rsid w:val="00934DCB"/>
    <w:rsid w:val="00937EF6"/>
    <w:rsid w:val="0094175E"/>
    <w:rsid w:val="00942777"/>
    <w:rsid w:val="009461E6"/>
    <w:rsid w:val="00946244"/>
    <w:rsid w:val="00952F70"/>
    <w:rsid w:val="0095330E"/>
    <w:rsid w:val="0095470B"/>
    <w:rsid w:val="00954B5F"/>
    <w:rsid w:val="0095511B"/>
    <w:rsid w:val="009560E0"/>
    <w:rsid w:val="009562FD"/>
    <w:rsid w:val="0096014B"/>
    <w:rsid w:val="0096470E"/>
    <w:rsid w:val="00964AC9"/>
    <w:rsid w:val="009657AB"/>
    <w:rsid w:val="009664C6"/>
    <w:rsid w:val="00971498"/>
    <w:rsid w:val="00974508"/>
    <w:rsid w:val="00976100"/>
    <w:rsid w:val="009764E6"/>
    <w:rsid w:val="00976567"/>
    <w:rsid w:val="009767DD"/>
    <w:rsid w:val="00977957"/>
    <w:rsid w:val="009819AC"/>
    <w:rsid w:val="00983213"/>
    <w:rsid w:val="0098366C"/>
    <w:rsid w:val="00983832"/>
    <w:rsid w:val="00985687"/>
    <w:rsid w:val="00986002"/>
    <w:rsid w:val="00993116"/>
    <w:rsid w:val="00996424"/>
    <w:rsid w:val="009A059E"/>
    <w:rsid w:val="009A2B7A"/>
    <w:rsid w:val="009A4438"/>
    <w:rsid w:val="009A6EC4"/>
    <w:rsid w:val="009A77A8"/>
    <w:rsid w:val="009B3CC5"/>
    <w:rsid w:val="009B403C"/>
    <w:rsid w:val="009B4B7B"/>
    <w:rsid w:val="009B50C0"/>
    <w:rsid w:val="009B54F1"/>
    <w:rsid w:val="009B5CAA"/>
    <w:rsid w:val="009B7DC4"/>
    <w:rsid w:val="009C0C23"/>
    <w:rsid w:val="009C10DB"/>
    <w:rsid w:val="009C1C57"/>
    <w:rsid w:val="009C232E"/>
    <w:rsid w:val="009C459F"/>
    <w:rsid w:val="009D0004"/>
    <w:rsid w:val="009D15D0"/>
    <w:rsid w:val="009D16DC"/>
    <w:rsid w:val="009D349F"/>
    <w:rsid w:val="009D4A07"/>
    <w:rsid w:val="009D577B"/>
    <w:rsid w:val="009D6DFA"/>
    <w:rsid w:val="009E10BA"/>
    <w:rsid w:val="009E1AB7"/>
    <w:rsid w:val="009E1CDD"/>
    <w:rsid w:val="009E3116"/>
    <w:rsid w:val="009E380C"/>
    <w:rsid w:val="009F222F"/>
    <w:rsid w:val="009F3296"/>
    <w:rsid w:val="00A0499E"/>
    <w:rsid w:val="00A05B8C"/>
    <w:rsid w:val="00A06448"/>
    <w:rsid w:val="00A06885"/>
    <w:rsid w:val="00A07DBD"/>
    <w:rsid w:val="00A112EC"/>
    <w:rsid w:val="00A11F29"/>
    <w:rsid w:val="00A12AE8"/>
    <w:rsid w:val="00A135DE"/>
    <w:rsid w:val="00A139D1"/>
    <w:rsid w:val="00A142B4"/>
    <w:rsid w:val="00A1458B"/>
    <w:rsid w:val="00A145BC"/>
    <w:rsid w:val="00A14C52"/>
    <w:rsid w:val="00A14FFD"/>
    <w:rsid w:val="00A20884"/>
    <w:rsid w:val="00A2100C"/>
    <w:rsid w:val="00A2183C"/>
    <w:rsid w:val="00A2371F"/>
    <w:rsid w:val="00A23EDD"/>
    <w:rsid w:val="00A25258"/>
    <w:rsid w:val="00A2763F"/>
    <w:rsid w:val="00A311E8"/>
    <w:rsid w:val="00A32046"/>
    <w:rsid w:val="00A33F86"/>
    <w:rsid w:val="00A343A2"/>
    <w:rsid w:val="00A3458E"/>
    <w:rsid w:val="00A34665"/>
    <w:rsid w:val="00A35211"/>
    <w:rsid w:val="00A354E1"/>
    <w:rsid w:val="00A37781"/>
    <w:rsid w:val="00A41C26"/>
    <w:rsid w:val="00A452C6"/>
    <w:rsid w:val="00A459B7"/>
    <w:rsid w:val="00A46FD1"/>
    <w:rsid w:val="00A47526"/>
    <w:rsid w:val="00A51A48"/>
    <w:rsid w:val="00A53A5A"/>
    <w:rsid w:val="00A6245E"/>
    <w:rsid w:val="00A77458"/>
    <w:rsid w:val="00A7764E"/>
    <w:rsid w:val="00A77B4D"/>
    <w:rsid w:val="00A81C7B"/>
    <w:rsid w:val="00A8224A"/>
    <w:rsid w:val="00A828E3"/>
    <w:rsid w:val="00A82EAC"/>
    <w:rsid w:val="00A90988"/>
    <w:rsid w:val="00A9185A"/>
    <w:rsid w:val="00AA0C0C"/>
    <w:rsid w:val="00AA1012"/>
    <w:rsid w:val="00AA195D"/>
    <w:rsid w:val="00AA3E86"/>
    <w:rsid w:val="00AA5BB9"/>
    <w:rsid w:val="00AA5F53"/>
    <w:rsid w:val="00AA6107"/>
    <w:rsid w:val="00AA77CE"/>
    <w:rsid w:val="00AB0026"/>
    <w:rsid w:val="00AB0270"/>
    <w:rsid w:val="00AB0B4D"/>
    <w:rsid w:val="00AB194D"/>
    <w:rsid w:val="00AB3584"/>
    <w:rsid w:val="00AB3C36"/>
    <w:rsid w:val="00AB4766"/>
    <w:rsid w:val="00AB6A90"/>
    <w:rsid w:val="00AC1926"/>
    <w:rsid w:val="00AC2C4A"/>
    <w:rsid w:val="00AC4EEA"/>
    <w:rsid w:val="00AD4D50"/>
    <w:rsid w:val="00AD5C0D"/>
    <w:rsid w:val="00AD6BEF"/>
    <w:rsid w:val="00AD7FB7"/>
    <w:rsid w:val="00AE6382"/>
    <w:rsid w:val="00AE7ABA"/>
    <w:rsid w:val="00AF27DC"/>
    <w:rsid w:val="00AF4C8F"/>
    <w:rsid w:val="00AF6543"/>
    <w:rsid w:val="00AF784C"/>
    <w:rsid w:val="00B01A35"/>
    <w:rsid w:val="00B0270E"/>
    <w:rsid w:val="00B04460"/>
    <w:rsid w:val="00B048D7"/>
    <w:rsid w:val="00B04E9D"/>
    <w:rsid w:val="00B05C54"/>
    <w:rsid w:val="00B07BCB"/>
    <w:rsid w:val="00B11D0A"/>
    <w:rsid w:val="00B1218E"/>
    <w:rsid w:val="00B151A1"/>
    <w:rsid w:val="00B16D37"/>
    <w:rsid w:val="00B16F75"/>
    <w:rsid w:val="00B22D2E"/>
    <w:rsid w:val="00B2318F"/>
    <w:rsid w:val="00B249F0"/>
    <w:rsid w:val="00B30177"/>
    <w:rsid w:val="00B31659"/>
    <w:rsid w:val="00B32F65"/>
    <w:rsid w:val="00B339BB"/>
    <w:rsid w:val="00B33A53"/>
    <w:rsid w:val="00B33D9F"/>
    <w:rsid w:val="00B36EFC"/>
    <w:rsid w:val="00B37419"/>
    <w:rsid w:val="00B4105A"/>
    <w:rsid w:val="00B438C4"/>
    <w:rsid w:val="00B457F1"/>
    <w:rsid w:val="00B461CA"/>
    <w:rsid w:val="00B47B5D"/>
    <w:rsid w:val="00B5216B"/>
    <w:rsid w:val="00B53258"/>
    <w:rsid w:val="00B54265"/>
    <w:rsid w:val="00B57D2B"/>
    <w:rsid w:val="00B608AB"/>
    <w:rsid w:val="00B60DE9"/>
    <w:rsid w:val="00B611A7"/>
    <w:rsid w:val="00B63885"/>
    <w:rsid w:val="00B63F98"/>
    <w:rsid w:val="00B65527"/>
    <w:rsid w:val="00B65794"/>
    <w:rsid w:val="00B7066F"/>
    <w:rsid w:val="00B73796"/>
    <w:rsid w:val="00B73A48"/>
    <w:rsid w:val="00B74985"/>
    <w:rsid w:val="00B8022C"/>
    <w:rsid w:val="00B806E6"/>
    <w:rsid w:val="00B80963"/>
    <w:rsid w:val="00B81B75"/>
    <w:rsid w:val="00B82368"/>
    <w:rsid w:val="00B824D4"/>
    <w:rsid w:val="00B8319D"/>
    <w:rsid w:val="00B84AEE"/>
    <w:rsid w:val="00B878DA"/>
    <w:rsid w:val="00B87A55"/>
    <w:rsid w:val="00B907DA"/>
    <w:rsid w:val="00B90A0A"/>
    <w:rsid w:val="00B912D5"/>
    <w:rsid w:val="00B923F9"/>
    <w:rsid w:val="00B94A32"/>
    <w:rsid w:val="00B94B78"/>
    <w:rsid w:val="00B94D43"/>
    <w:rsid w:val="00B94DBB"/>
    <w:rsid w:val="00B9534B"/>
    <w:rsid w:val="00BA04E0"/>
    <w:rsid w:val="00BA0946"/>
    <w:rsid w:val="00BA0DDA"/>
    <w:rsid w:val="00BA1768"/>
    <w:rsid w:val="00BA1A92"/>
    <w:rsid w:val="00BA65CC"/>
    <w:rsid w:val="00BA7A13"/>
    <w:rsid w:val="00BA7D4D"/>
    <w:rsid w:val="00BB3D08"/>
    <w:rsid w:val="00BB5700"/>
    <w:rsid w:val="00BB62B4"/>
    <w:rsid w:val="00BC6313"/>
    <w:rsid w:val="00BC6C61"/>
    <w:rsid w:val="00BC7418"/>
    <w:rsid w:val="00BC7643"/>
    <w:rsid w:val="00BD02B9"/>
    <w:rsid w:val="00BD05EF"/>
    <w:rsid w:val="00BD0E9E"/>
    <w:rsid w:val="00BD34B3"/>
    <w:rsid w:val="00BD6F85"/>
    <w:rsid w:val="00BD7DFD"/>
    <w:rsid w:val="00BE02CD"/>
    <w:rsid w:val="00BE09A1"/>
    <w:rsid w:val="00BE1018"/>
    <w:rsid w:val="00BE138B"/>
    <w:rsid w:val="00BE2A75"/>
    <w:rsid w:val="00BE2D80"/>
    <w:rsid w:val="00BE32BE"/>
    <w:rsid w:val="00BE5151"/>
    <w:rsid w:val="00BE5CF7"/>
    <w:rsid w:val="00BE65D2"/>
    <w:rsid w:val="00BF0C1D"/>
    <w:rsid w:val="00BF789C"/>
    <w:rsid w:val="00C0080F"/>
    <w:rsid w:val="00C0135D"/>
    <w:rsid w:val="00C024AE"/>
    <w:rsid w:val="00C111F4"/>
    <w:rsid w:val="00C11309"/>
    <w:rsid w:val="00C11329"/>
    <w:rsid w:val="00C17075"/>
    <w:rsid w:val="00C2021E"/>
    <w:rsid w:val="00C22160"/>
    <w:rsid w:val="00C23351"/>
    <w:rsid w:val="00C23766"/>
    <w:rsid w:val="00C26B26"/>
    <w:rsid w:val="00C30390"/>
    <w:rsid w:val="00C30E07"/>
    <w:rsid w:val="00C31046"/>
    <w:rsid w:val="00C3195C"/>
    <w:rsid w:val="00C324BD"/>
    <w:rsid w:val="00C34F2B"/>
    <w:rsid w:val="00C372B0"/>
    <w:rsid w:val="00C372F7"/>
    <w:rsid w:val="00C374E0"/>
    <w:rsid w:val="00C40BAF"/>
    <w:rsid w:val="00C40D1B"/>
    <w:rsid w:val="00C4192D"/>
    <w:rsid w:val="00C42520"/>
    <w:rsid w:val="00C4325E"/>
    <w:rsid w:val="00C47CEE"/>
    <w:rsid w:val="00C47F11"/>
    <w:rsid w:val="00C5396A"/>
    <w:rsid w:val="00C57848"/>
    <w:rsid w:val="00C60438"/>
    <w:rsid w:val="00C63202"/>
    <w:rsid w:val="00C64C6F"/>
    <w:rsid w:val="00C673A5"/>
    <w:rsid w:val="00C7114F"/>
    <w:rsid w:val="00C729DA"/>
    <w:rsid w:val="00C7500F"/>
    <w:rsid w:val="00C7609A"/>
    <w:rsid w:val="00C7747B"/>
    <w:rsid w:val="00C80070"/>
    <w:rsid w:val="00C806B8"/>
    <w:rsid w:val="00C81B9D"/>
    <w:rsid w:val="00C82823"/>
    <w:rsid w:val="00C8573E"/>
    <w:rsid w:val="00C87EE8"/>
    <w:rsid w:val="00C91D24"/>
    <w:rsid w:val="00C92036"/>
    <w:rsid w:val="00C92821"/>
    <w:rsid w:val="00C92BC3"/>
    <w:rsid w:val="00C954EA"/>
    <w:rsid w:val="00C95AAC"/>
    <w:rsid w:val="00CA1768"/>
    <w:rsid w:val="00CA3B39"/>
    <w:rsid w:val="00CB06BE"/>
    <w:rsid w:val="00CB2881"/>
    <w:rsid w:val="00CB3F09"/>
    <w:rsid w:val="00CB45E5"/>
    <w:rsid w:val="00CB537E"/>
    <w:rsid w:val="00CB6EC7"/>
    <w:rsid w:val="00CB7917"/>
    <w:rsid w:val="00CC06F5"/>
    <w:rsid w:val="00CC0831"/>
    <w:rsid w:val="00CC39BF"/>
    <w:rsid w:val="00CC5B5E"/>
    <w:rsid w:val="00CD0DC2"/>
    <w:rsid w:val="00CD2B8E"/>
    <w:rsid w:val="00CD2F82"/>
    <w:rsid w:val="00CD685A"/>
    <w:rsid w:val="00CD6924"/>
    <w:rsid w:val="00CD6E87"/>
    <w:rsid w:val="00CD7B3A"/>
    <w:rsid w:val="00CE0554"/>
    <w:rsid w:val="00CE312A"/>
    <w:rsid w:val="00CE39EA"/>
    <w:rsid w:val="00CE557E"/>
    <w:rsid w:val="00CE5CA2"/>
    <w:rsid w:val="00CE65C5"/>
    <w:rsid w:val="00CF534B"/>
    <w:rsid w:val="00CF7537"/>
    <w:rsid w:val="00D00A2B"/>
    <w:rsid w:val="00D02D1C"/>
    <w:rsid w:val="00D02F4D"/>
    <w:rsid w:val="00D07C78"/>
    <w:rsid w:val="00D103D9"/>
    <w:rsid w:val="00D109BC"/>
    <w:rsid w:val="00D13B33"/>
    <w:rsid w:val="00D14D65"/>
    <w:rsid w:val="00D177F8"/>
    <w:rsid w:val="00D2062B"/>
    <w:rsid w:val="00D20ED0"/>
    <w:rsid w:val="00D21178"/>
    <w:rsid w:val="00D22936"/>
    <w:rsid w:val="00D23077"/>
    <w:rsid w:val="00D24058"/>
    <w:rsid w:val="00D250CA"/>
    <w:rsid w:val="00D2761E"/>
    <w:rsid w:val="00D31355"/>
    <w:rsid w:val="00D31EC4"/>
    <w:rsid w:val="00D3308F"/>
    <w:rsid w:val="00D34A80"/>
    <w:rsid w:val="00D34B12"/>
    <w:rsid w:val="00D3550A"/>
    <w:rsid w:val="00D35F38"/>
    <w:rsid w:val="00D40E14"/>
    <w:rsid w:val="00D40FE0"/>
    <w:rsid w:val="00D44E68"/>
    <w:rsid w:val="00D45062"/>
    <w:rsid w:val="00D47DCE"/>
    <w:rsid w:val="00D50E5E"/>
    <w:rsid w:val="00D51242"/>
    <w:rsid w:val="00D52662"/>
    <w:rsid w:val="00D52A9C"/>
    <w:rsid w:val="00D53BF4"/>
    <w:rsid w:val="00D55970"/>
    <w:rsid w:val="00D55994"/>
    <w:rsid w:val="00D55EE6"/>
    <w:rsid w:val="00D57A0B"/>
    <w:rsid w:val="00D6078F"/>
    <w:rsid w:val="00D6091F"/>
    <w:rsid w:val="00D61A8B"/>
    <w:rsid w:val="00D70C56"/>
    <w:rsid w:val="00D70FC2"/>
    <w:rsid w:val="00D71CB9"/>
    <w:rsid w:val="00D720D4"/>
    <w:rsid w:val="00D757FF"/>
    <w:rsid w:val="00D76B64"/>
    <w:rsid w:val="00D83E7C"/>
    <w:rsid w:val="00D8447A"/>
    <w:rsid w:val="00D84DBC"/>
    <w:rsid w:val="00D858CB"/>
    <w:rsid w:val="00D85BE4"/>
    <w:rsid w:val="00D86757"/>
    <w:rsid w:val="00D91E50"/>
    <w:rsid w:val="00D92DFE"/>
    <w:rsid w:val="00D93057"/>
    <w:rsid w:val="00D975B0"/>
    <w:rsid w:val="00DA0047"/>
    <w:rsid w:val="00DA2904"/>
    <w:rsid w:val="00DA5267"/>
    <w:rsid w:val="00DA5E6C"/>
    <w:rsid w:val="00DA5F2E"/>
    <w:rsid w:val="00DA7D46"/>
    <w:rsid w:val="00DB1EAF"/>
    <w:rsid w:val="00DB6376"/>
    <w:rsid w:val="00DB66A4"/>
    <w:rsid w:val="00DC2DAD"/>
    <w:rsid w:val="00DC408D"/>
    <w:rsid w:val="00DC4150"/>
    <w:rsid w:val="00DC524C"/>
    <w:rsid w:val="00DC6536"/>
    <w:rsid w:val="00DD1255"/>
    <w:rsid w:val="00DD2598"/>
    <w:rsid w:val="00DD27A7"/>
    <w:rsid w:val="00DD3292"/>
    <w:rsid w:val="00DD366F"/>
    <w:rsid w:val="00DD52E0"/>
    <w:rsid w:val="00DD57B2"/>
    <w:rsid w:val="00DE5016"/>
    <w:rsid w:val="00DE74D0"/>
    <w:rsid w:val="00DF6C53"/>
    <w:rsid w:val="00E00243"/>
    <w:rsid w:val="00E0142A"/>
    <w:rsid w:val="00E018EE"/>
    <w:rsid w:val="00E02ECC"/>
    <w:rsid w:val="00E0470E"/>
    <w:rsid w:val="00E049BB"/>
    <w:rsid w:val="00E0564E"/>
    <w:rsid w:val="00E06559"/>
    <w:rsid w:val="00E121D4"/>
    <w:rsid w:val="00E127F5"/>
    <w:rsid w:val="00E13288"/>
    <w:rsid w:val="00E137AE"/>
    <w:rsid w:val="00E14008"/>
    <w:rsid w:val="00E15CF5"/>
    <w:rsid w:val="00E179A1"/>
    <w:rsid w:val="00E20A46"/>
    <w:rsid w:val="00E2204F"/>
    <w:rsid w:val="00E231D8"/>
    <w:rsid w:val="00E2722D"/>
    <w:rsid w:val="00E30353"/>
    <w:rsid w:val="00E35A8B"/>
    <w:rsid w:val="00E44D84"/>
    <w:rsid w:val="00E45DAD"/>
    <w:rsid w:val="00E47DD9"/>
    <w:rsid w:val="00E5035F"/>
    <w:rsid w:val="00E51845"/>
    <w:rsid w:val="00E518F8"/>
    <w:rsid w:val="00E5309F"/>
    <w:rsid w:val="00E551BD"/>
    <w:rsid w:val="00E55DF0"/>
    <w:rsid w:val="00E60AEE"/>
    <w:rsid w:val="00E6293F"/>
    <w:rsid w:val="00E65D76"/>
    <w:rsid w:val="00E70FD1"/>
    <w:rsid w:val="00E713AD"/>
    <w:rsid w:val="00E72774"/>
    <w:rsid w:val="00E72EEE"/>
    <w:rsid w:val="00E74CA7"/>
    <w:rsid w:val="00E81133"/>
    <w:rsid w:val="00E81FF7"/>
    <w:rsid w:val="00E827C8"/>
    <w:rsid w:val="00E831DF"/>
    <w:rsid w:val="00E863C0"/>
    <w:rsid w:val="00E872E2"/>
    <w:rsid w:val="00E90C66"/>
    <w:rsid w:val="00E916AB"/>
    <w:rsid w:val="00E93770"/>
    <w:rsid w:val="00E9762D"/>
    <w:rsid w:val="00EA0B55"/>
    <w:rsid w:val="00EA0C87"/>
    <w:rsid w:val="00EA29AA"/>
    <w:rsid w:val="00EA6A48"/>
    <w:rsid w:val="00EB2E13"/>
    <w:rsid w:val="00EB4F56"/>
    <w:rsid w:val="00EB7CA7"/>
    <w:rsid w:val="00EC09E0"/>
    <w:rsid w:val="00EC1D0F"/>
    <w:rsid w:val="00EC5EA9"/>
    <w:rsid w:val="00EC7B09"/>
    <w:rsid w:val="00EC7DD7"/>
    <w:rsid w:val="00ED2529"/>
    <w:rsid w:val="00ED5184"/>
    <w:rsid w:val="00ED66EC"/>
    <w:rsid w:val="00EE054A"/>
    <w:rsid w:val="00EE47EB"/>
    <w:rsid w:val="00EF052C"/>
    <w:rsid w:val="00EF0DD2"/>
    <w:rsid w:val="00EF34DD"/>
    <w:rsid w:val="00EF54F5"/>
    <w:rsid w:val="00EF7147"/>
    <w:rsid w:val="00F00C6A"/>
    <w:rsid w:val="00F03DB5"/>
    <w:rsid w:val="00F10854"/>
    <w:rsid w:val="00F11BF5"/>
    <w:rsid w:val="00F123A9"/>
    <w:rsid w:val="00F14639"/>
    <w:rsid w:val="00F14AA8"/>
    <w:rsid w:val="00F170D9"/>
    <w:rsid w:val="00F20235"/>
    <w:rsid w:val="00F20F14"/>
    <w:rsid w:val="00F22451"/>
    <w:rsid w:val="00F24866"/>
    <w:rsid w:val="00F26E6B"/>
    <w:rsid w:val="00F272FE"/>
    <w:rsid w:val="00F2760E"/>
    <w:rsid w:val="00F31173"/>
    <w:rsid w:val="00F355F9"/>
    <w:rsid w:val="00F3656E"/>
    <w:rsid w:val="00F40D8B"/>
    <w:rsid w:val="00F4121E"/>
    <w:rsid w:val="00F412B9"/>
    <w:rsid w:val="00F435B3"/>
    <w:rsid w:val="00F43F8E"/>
    <w:rsid w:val="00F444A5"/>
    <w:rsid w:val="00F457E2"/>
    <w:rsid w:val="00F47608"/>
    <w:rsid w:val="00F51AD6"/>
    <w:rsid w:val="00F526F0"/>
    <w:rsid w:val="00F642E7"/>
    <w:rsid w:val="00F64652"/>
    <w:rsid w:val="00F72201"/>
    <w:rsid w:val="00F722B9"/>
    <w:rsid w:val="00F73DB4"/>
    <w:rsid w:val="00F817D1"/>
    <w:rsid w:val="00F82C87"/>
    <w:rsid w:val="00F8321B"/>
    <w:rsid w:val="00F85789"/>
    <w:rsid w:val="00F85E94"/>
    <w:rsid w:val="00F862AA"/>
    <w:rsid w:val="00F918A7"/>
    <w:rsid w:val="00F918B6"/>
    <w:rsid w:val="00F93B32"/>
    <w:rsid w:val="00F94910"/>
    <w:rsid w:val="00F94AD4"/>
    <w:rsid w:val="00FA22FD"/>
    <w:rsid w:val="00FA52DB"/>
    <w:rsid w:val="00FA5777"/>
    <w:rsid w:val="00FA731F"/>
    <w:rsid w:val="00FB1F52"/>
    <w:rsid w:val="00FB27C1"/>
    <w:rsid w:val="00FB3DB0"/>
    <w:rsid w:val="00FB43E5"/>
    <w:rsid w:val="00FB491D"/>
    <w:rsid w:val="00FB4D55"/>
    <w:rsid w:val="00FB5249"/>
    <w:rsid w:val="00FB57A5"/>
    <w:rsid w:val="00FB6123"/>
    <w:rsid w:val="00FB7F6F"/>
    <w:rsid w:val="00FC1C26"/>
    <w:rsid w:val="00FC1F0F"/>
    <w:rsid w:val="00FC6516"/>
    <w:rsid w:val="00FC6C9F"/>
    <w:rsid w:val="00FD32F1"/>
    <w:rsid w:val="00FD43D9"/>
    <w:rsid w:val="00FD546E"/>
    <w:rsid w:val="00FD60A2"/>
    <w:rsid w:val="00FD7275"/>
    <w:rsid w:val="00FE3674"/>
    <w:rsid w:val="00FE3C97"/>
    <w:rsid w:val="00FE4F86"/>
    <w:rsid w:val="00FE602D"/>
    <w:rsid w:val="00FE7595"/>
    <w:rsid w:val="00FF02B5"/>
    <w:rsid w:val="00FF0D4E"/>
    <w:rsid w:val="00FF16BA"/>
    <w:rsid w:val="00FF1F84"/>
    <w:rsid w:val="00FF2F14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14B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114BE"/>
    <w:rPr>
      <w:sz w:val="20"/>
      <w:szCs w:val="20"/>
    </w:rPr>
  </w:style>
  <w:style w:type="character" w:styleId="Odwoanieprzypisudolnego">
    <w:name w:val="footnote reference"/>
    <w:semiHidden/>
    <w:rsid w:val="005114BE"/>
    <w:rPr>
      <w:vertAlign w:val="superscript"/>
    </w:rPr>
  </w:style>
  <w:style w:type="paragraph" w:styleId="Tekstpodstawowy">
    <w:name w:val="Body Text"/>
    <w:basedOn w:val="Normalny"/>
    <w:rsid w:val="005114BE"/>
    <w:pPr>
      <w:spacing w:after="120"/>
    </w:pPr>
  </w:style>
  <w:style w:type="paragraph" w:styleId="Nagwek">
    <w:name w:val="header"/>
    <w:basedOn w:val="Normalny"/>
    <w:link w:val="NagwekZnak"/>
    <w:rsid w:val="00F51A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F51AD6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51A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1AD6"/>
    <w:rPr>
      <w:sz w:val="24"/>
      <w:szCs w:val="24"/>
    </w:rPr>
  </w:style>
  <w:style w:type="paragraph" w:styleId="Tekstdymka">
    <w:name w:val="Balloon Text"/>
    <w:basedOn w:val="Normalny"/>
    <w:link w:val="TekstdymkaZnak"/>
    <w:rsid w:val="007A0A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A0A8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8C3B9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C3B92"/>
  </w:style>
  <w:style w:type="character" w:styleId="Odwoanieprzypisukocowego">
    <w:name w:val="endnote reference"/>
    <w:rsid w:val="008C3B92"/>
    <w:rPr>
      <w:vertAlign w:val="superscript"/>
    </w:rPr>
  </w:style>
  <w:style w:type="character" w:styleId="Hipercze">
    <w:name w:val="Hyperlink"/>
    <w:rsid w:val="006233A7"/>
    <w:rPr>
      <w:color w:val="0000FF"/>
      <w:u w:val="single"/>
    </w:rPr>
  </w:style>
  <w:style w:type="paragraph" w:customStyle="1" w:styleId="Style4">
    <w:name w:val="Style4"/>
    <w:basedOn w:val="Normalny"/>
    <w:uiPriority w:val="99"/>
    <w:rsid w:val="008507DA"/>
    <w:pPr>
      <w:widowControl w:val="0"/>
      <w:autoSpaceDE w:val="0"/>
      <w:autoSpaceDN w:val="0"/>
      <w:adjustRightInd w:val="0"/>
      <w:spacing w:line="413" w:lineRule="exact"/>
      <w:ind w:hanging="346"/>
      <w:jc w:val="both"/>
    </w:pPr>
    <w:rPr>
      <w:rFonts w:ascii="Arial" w:hAnsi="Arial" w:cs="Arial"/>
    </w:rPr>
  </w:style>
  <w:style w:type="paragraph" w:customStyle="1" w:styleId="Style9">
    <w:name w:val="Style9"/>
    <w:basedOn w:val="Normalny"/>
    <w:uiPriority w:val="99"/>
    <w:rsid w:val="008507D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FontStyle24">
    <w:name w:val="Font Style24"/>
    <w:uiPriority w:val="99"/>
    <w:rsid w:val="008507DA"/>
    <w:rPr>
      <w:rFonts w:ascii="Arial" w:hAnsi="Arial" w:cs="Arial"/>
      <w:sz w:val="22"/>
      <w:szCs w:val="22"/>
    </w:rPr>
  </w:style>
  <w:style w:type="character" w:customStyle="1" w:styleId="FontStyle19">
    <w:name w:val="Font Style19"/>
    <w:uiPriority w:val="99"/>
    <w:rsid w:val="008507DA"/>
    <w:rPr>
      <w:rFonts w:ascii="Arial" w:hAnsi="Arial" w:cs="Arial"/>
      <w:sz w:val="18"/>
      <w:szCs w:val="18"/>
    </w:rPr>
  </w:style>
  <w:style w:type="paragraph" w:customStyle="1" w:styleId="Style8">
    <w:name w:val="Style8"/>
    <w:basedOn w:val="Normalny"/>
    <w:uiPriority w:val="99"/>
    <w:rsid w:val="008507DA"/>
    <w:pPr>
      <w:widowControl w:val="0"/>
      <w:autoSpaceDE w:val="0"/>
      <w:autoSpaceDN w:val="0"/>
      <w:adjustRightInd w:val="0"/>
      <w:spacing w:line="461" w:lineRule="exact"/>
      <w:ind w:hanging="425"/>
      <w:jc w:val="both"/>
    </w:pPr>
    <w:rPr>
      <w:rFonts w:ascii="Arial" w:hAnsi="Arial" w:cs="Arial"/>
    </w:rPr>
  </w:style>
  <w:style w:type="paragraph" w:customStyle="1" w:styleId="Style3">
    <w:name w:val="Style3"/>
    <w:basedOn w:val="Normalny"/>
    <w:uiPriority w:val="99"/>
    <w:rsid w:val="008507D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E5035F"/>
    <w:pPr>
      <w:ind w:left="708"/>
    </w:pPr>
  </w:style>
  <w:style w:type="character" w:customStyle="1" w:styleId="FontStyle35">
    <w:name w:val="Font Style35"/>
    <w:uiPriority w:val="99"/>
    <w:rsid w:val="00321271"/>
    <w:rPr>
      <w:rFonts w:ascii="Garamond" w:hAnsi="Garamond" w:cs="Garamond"/>
      <w:sz w:val="18"/>
      <w:szCs w:val="18"/>
    </w:rPr>
  </w:style>
  <w:style w:type="paragraph" w:customStyle="1" w:styleId="Style22">
    <w:name w:val="Style22"/>
    <w:basedOn w:val="Normalny"/>
    <w:uiPriority w:val="99"/>
    <w:rsid w:val="00C729DA"/>
    <w:pPr>
      <w:widowControl w:val="0"/>
      <w:autoSpaceDE w:val="0"/>
      <w:autoSpaceDN w:val="0"/>
      <w:adjustRightInd w:val="0"/>
      <w:spacing w:line="223" w:lineRule="exact"/>
      <w:ind w:hanging="281"/>
    </w:pPr>
    <w:rPr>
      <w:rFonts w:ascii="Garamond" w:hAnsi="Garamond"/>
    </w:rPr>
  </w:style>
  <w:style w:type="paragraph" w:customStyle="1" w:styleId="Style10">
    <w:name w:val="Style10"/>
    <w:basedOn w:val="Normalny"/>
    <w:uiPriority w:val="99"/>
    <w:rsid w:val="00C729DA"/>
    <w:pPr>
      <w:widowControl w:val="0"/>
      <w:autoSpaceDE w:val="0"/>
      <w:autoSpaceDN w:val="0"/>
      <w:adjustRightInd w:val="0"/>
    </w:pPr>
    <w:rPr>
      <w:rFonts w:ascii="Garamond" w:hAnsi="Garamond"/>
    </w:rPr>
  </w:style>
  <w:style w:type="paragraph" w:customStyle="1" w:styleId="Style26">
    <w:name w:val="Style26"/>
    <w:basedOn w:val="Normalny"/>
    <w:uiPriority w:val="99"/>
    <w:rsid w:val="00C729DA"/>
    <w:pPr>
      <w:widowControl w:val="0"/>
      <w:autoSpaceDE w:val="0"/>
      <w:autoSpaceDN w:val="0"/>
      <w:adjustRightInd w:val="0"/>
      <w:spacing w:line="223" w:lineRule="exact"/>
      <w:ind w:hanging="281"/>
    </w:pPr>
    <w:rPr>
      <w:rFonts w:ascii="Garamond" w:hAnsi="Garamond"/>
    </w:rPr>
  </w:style>
  <w:style w:type="paragraph" w:customStyle="1" w:styleId="Default">
    <w:name w:val="Default"/>
    <w:rsid w:val="0051166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14B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114BE"/>
    <w:rPr>
      <w:sz w:val="20"/>
      <w:szCs w:val="20"/>
    </w:rPr>
  </w:style>
  <w:style w:type="character" w:styleId="Odwoanieprzypisudolnego">
    <w:name w:val="footnote reference"/>
    <w:semiHidden/>
    <w:rsid w:val="005114BE"/>
    <w:rPr>
      <w:vertAlign w:val="superscript"/>
    </w:rPr>
  </w:style>
  <w:style w:type="paragraph" w:styleId="Tekstpodstawowy">
    <w:name w:val="Body Text"/>
    <w:basedOn w:val="Normalny"/>
    <w:rsid w:val="005114BE"/>
    <w:pPr>
      <w:spacing w:after="120"/>
    </w:pPr>
  </w:style>
  <w:style w:type="paragraph" w:styleId="Nagwek">
    <w:name w:val="header"/>
    <w:basedOn w:val="Normalny"/>
    <w:link w:val="NagwekZnak"/>
    <w:rsid w:val="00F51A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F51AD6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51A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1AD6"/>
    <w:rPr>
      <w:sz w:val="24"/>
      <w:szCs w:val="24"/>
    </w:rPr>
  </w:style>
  <w:style w:type="paragraph" w:styleId="Tekstdymka">
    <w:name w:val="Balloon Text"/>
    <w:basedOn w:val="Normalny"/>
    <w:link w:val="TekstdymkaZnak"/>
    <w:rsid w:val="007A0A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A0A8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8C3B9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C3B92"/>
  </w:style>
  <w:style w:type="character" w:styleId="Odwoanieprzypisukocowego">
    <w:name w:val="endnote reference"/>
    <w:rsid w:val="008C3B92"/>
    <w:rPr>
      <w:vertAlign w:val="superscript"/>
    </w:rPr>
  </w:style>
  <w:style w:type="character" w:styleId="Hipercze">
    <w:name w:val="Hyperlink"/>
    <w:rsid w:val="006233A7"/>
    <w:rPr>
      <w:color w:val="0000FF"/>
      <w:u w:val="single"/>
    </w:rPr>
  </w:style>
  <w:style w:type="paragraph" w:customStyle="1" w:styleId="Style4">
    <w:name w:val="Style4"/>
    <w:basedOn w:val="Normalny"/>
    <w:uiPriority w:val="99"/>
    <w:rsid w:val="008507DA"/>
    <w:pPr>
      <w:widowControl w:val="0"/>
      <w:autoSpaceDE w:val="0"/>
      <w:autoSpaceDN w:val="0"/>
      <w:adjustRightInd w:val="0"/>
      <w:spacing w:line="413" w:lineRule="exact"/>
      <w:ind w:hanging="346"/>
      <w:jc w:val="both"/>
    </w:pPr>
    <w:rPr>
      <w:rFonts w:ascii="Arial" w:hAnsi="Arial" w:cs="Arial"/>
    </w:rPr>
  </w:style>
  <w:style w:type="paragraph" w:customStyle="1" w:styleId="Style9">
    <w:name w:val="Style9"/>
    <w:basedOn w:val="Normalny"/>
    <w:uiPriority w:val="99"/>
    <w:rsid w:val="008507D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FontStyle24">
    <w:name w:val="Font Style24"/>
    <w:uiPriority w:val="99"/>
    <w:rsid w:val="008507DA"/>
    <w:rPr>
      <w:rFonts w:ascii="Arial" w:hAnsi="Arial" w:cs="Arial"/>
      <w:sz w:val="22"/>
      <w:szCs w:val="22"/>
    </w:rPr>
  </w:style>
  <w:style w:type="character" w:customStyle="1" w:styleId="FontStyle19">
    <w:name w:val="Font Style19"/>
    <w:uiPriority w:val="99"/>
    <w:rsid w:val="008507DA"/>
    <w:rPr>
      <w:rFonts w:ascii="Arial" w:hAnsi="Arial" w:cs="Arial"/>
      <w:sz w:val="18"/>
      <w:szCs w:val="18"/>
    </w:rPr>
  </w:style>
  <w:style w:type="paragraph" w:customStyle="1" w:styleId="Style8">
    <w:name w:val="Style8"/>
    <w:basedOn w:val="Normalny"/>
    <w:uiPriority w:val="99"/>
    <w:rsid w:val="008507DA"/>
    <w:pPr>
      <w:widowControl w:val="0"/>
      <w:autoSpaceDE w:val="0"/>
      <w:autoSpaceDN w:val="0"/>
      <w:adjustRightInd w:val="0"/>
      <w:spacing w:line="461" w:lineRule="exact"/>
      <w:ind w:hanging="425"/>
      <w:jc w:val="both"/>
    </w:pPr>
    <w:rPr>
      <w:rFonts w:ascii="Arial" w:hAnsi="Arial" w:cs="Arial"/>
    </w:rPr>
  </w:style>
  <w:style w:type="paragraph" w:customStyle="1" w:styleId="Style3">
    <w:name w:val="Style3"/>
    <w:basedOn w:val="Normalny"/>
    <w:uiPriority w:val="99"/>
    <w:rsid w:val="008507D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E5035F"/>
    <w:pPr>
      <w:ind w:left="708"/>
    </w:pPr>
  </w:style>
  <w:style w:type="character" w:customStyle="1" w:styleId="FontStyle35">
    <w:name w:val="Font Style35"/>
    <w:uiPriority w:val="99"/>
    <w:rsid w:val="00321271"/>
    <w:rPr>
      <w:rFonts w:ascii="Garamond" w:hAnsi="Garamond" w:cs="Garamond"/>
      <w:sz w:val="18"/>
      <w:szCs w:val="18"/>
    </w:rPr>
  </w:style>
  <w:style w:type="paragraph" w:customStyle="1" w:styleId="Style22">
    <w:name w:val="Style22"/>
    <w:basedOn w:val="Normalny"/>
    <w:uiPriority w:val="99"/>
    <w:rsid w:val="00C729DA"/>
    <w:pPr>
      <w:widowControl w:val="0"/>
      <w:autoSpaceDE w:val="0"/>
      <w:autoSpaceDN w:val="0"/>
      <w:adjustRightInd w:val="0"/>
      <w:spacing w:line="223" w:lineRule="exact"/>
      <w:ind w:hanging="281"/>
    </w:pPr>
    <w:rPr>
      <w:rFonts w:ascii="Garamond" w:hAnsi="Garamond"/>
    </w:rPr>
  </w:style>
  <w:style w:type="paragraph" w:customStyle="1" w:styleId="Style10">
    <w:name w:val="Style10"/>
    <w:basedOn w:val="Normalny"/>
    <w:uiPriority w:val="99"/>
    <w:rsid w:val="00C729DA"/>
    <w:pPr>
      <w:widowControl w:val="0"/>
      <w:autoSpaceDE w:val="0"/>
      <w:autoSpaceDN w:val="0"/>
      <w:adjustRightInd w:val="0"/>
    </w:pPr>
    <w:rPr>
      <w:rFonts w:ascii="Garamond" w:hAnsi="Garamond"/>
    </w:rPr>
  </w:style>
  <w:style w:type="paragraph" w:customStyle="1" w:styleId="Style26">
    <w:name w:val="Style26"/>
    <w:basedOn w:val="Normalny"/>
    <w:uiPriority w:val="99"/>
    <w:rsid w:val="00C729DA"/>
    <w:pPr>
      <w:widowControl w:val="0"/>
      <w:autoSpaceDE w:val="0"/>
      <w:autoSpaceDN w:val="0"/>
      <w:adjustRightInd w:val="0"/>
      <w:spacing w:line="223" w:lineRule="exact"/>
      <w:ind w:hanging="281"/>
    </w:pPr>
    <w:rPr>
      <w:rFonts w:ascii="Garamond" w:hAnsi="Garamond"/>
    </w:rPr>
  </w:style>
  <w:style w:type="paragraph" w:customStyle="1" w:styleId="Default">
    <w:name w:val="Default"/>
    <w:rsid w:val="0051166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4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54EEF-CFCA-4C78-AE65-A1D71290D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1962</Words>
  <Characters>14571</Characters>
  <Application>Microsoft Office Word</Application>
  <DocSecurity>0</DocSecurity>
  <Lines>121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do rozporządzenia</vt:lpstr>
    </vt:vector>
  </TitlesOfParts>
  <Company>MF</Company>
  <LinksUpToDate>false</LinksUpToDate>
  <CharactersWithSpaces>16501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creator>Kowalczuk Kamil  (DSD)</dc:creator>
  <cp:lastModifiedBy>Bieługa Robert (DSF)</cp:lastModifiedBy>
  <cp:revision>2</cp:revision>
  <cp:lastPrinted>2018-10-24T07:59:00Z</cp:lastPrinted>
  <dcterms:created xsi:type="dcterms:W3CDTF">2018-11-06T11:32:00Z</dcterms:created>
  <dcterms:modified xsi:type="dcterms:W3CDTF">2018-11-06T11:32:00Z</dcterms:modified>
</cp:coreProperties>
</file>