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3" w:rsidRPr="00D94BD4" w:rsidRDefault="00644563" w:rsidP="00644563">
      <w:pPr>
        <w:pStyle w:val="ROZDZODDZPRZEDMprzedmiotregulacjirozdziauluboddziau"/>
      </w:pPr>
      <w:bookmarkStart w:id="0" w:name="_GoBack"/>
      <w:bookmarkEnd w:id="0"/>
      <w:r w:rsidRPr="00D94BD4">
        <w:t xml:space="preserve">Uzasadnienie </w:t>
      </w:r>
    </w:p>
    <w:p w:rsidR="00644563" w:rsidRDefault="00644563" w:rsidP="00644563">
      <w:pPr>
        <w:pStyle w:val="NIEARTTEKSTtekstnieartykuowanynppodstprawnarozplubpreambua"/>
      </w:pPr>
      <w:r w:rsidRPr="00D94BD4">
        <w:rPr>
          <w:lang w:eastAsia="en-US"/>
        </w:rPr>
        <w:t xml:space="preserve">Niniejszy projekt uchyla obecnie obowiązujący Komunikat Ministra Sprawiedliwości </w:t>
      </w:r>
      <w:r w:rsidRPr="00D94BD4">
        <w:rPr>
          <w:lang w:eastAsia="en-US"/>
        </w:rPr>
        <w:br/>
        <w:t xml:space="preserve">nr </w:t>
      </w:r>
      <w:r w:rsidR="00A31A98">
        <w:t>2/15/DSF</w:t>
      </w:r>
      <w:r w:rsidRPr="00D94BD4">
        <w:rPr>
          <w:lang w:eastAsia="en-US"/>
        </w:rPr>
        <w:t xml:space="preserve"> z dnia </w:t>
      </w:r>
      <w:r>
        <w:t>1 grudnia 2015 r.</w:t>
      </w:r>
      <w:r w:rsidRPr="00D94BD4">
        <w:rPr>
          <w:lang w:eastAsia="en-US"/>
        </w:rPr>
        <w:t xml:space="preserve"> r. w sprawie szczegółowych wytycznych w zakresie kontroli zarządczej dla działu administracji rządowej – sprawiedliwość (Dz. Urz. Min. </w:t>
      </w:r>
      <w:proofErr w:type="spellStart"/>
      <w:r w:rsidRPr="00D94BD4">
        <w:rPr>
          <w:lang w:eastAsia="en-US"/>
        </w:rPr>
        <w:t>Spraw</w:t>
      </w:r>
      <w:r w:rsidR="002C0E00">
        <w:rPr>
          <w:lang w:eastAsia="en-US"/>
        </w:rPr>
        <w:t>iedl</w:t>
      </w:r>
      <w:proofErr w:type="spellEnd"/>
      <w:r w:rsidRPr="00D94BD4">
        <w:rPr>
          <w:lang w:eastAsia="en-US"/>
        </w:rPr>
        <w:t xml:space="preserve">. poz. </w:t>
      </w:r>
      <w:r>
        <w:t>237</w:t>
      </w:r>
      <w:r w:rsidRPr="00D94BD4">
        <w:rPr>
          <w:lang w:eastAsia="en-US"/>
        </w:rPr>
        <w:t xml:space="preserve">). Wprowadzone w projekcie komunikatu zmiany </w:t>
      </w:r>
      <w:r>
        <w:t xml:space="preserve">dotyczą zmian nazewnictwa jednostek organizacyjnych oraz organów Prokuratury. Funkcja Prokuratora Generalnego zastąpiona została funkcją Prokuratora Krajowego, a Prokuratury Apelacyjne - Prokuraturami Regionalnymi. </w:t>
      </w:r>
    </w:p>
    <w:p w:rsidR="00644563" w:rsidRDefault="00644563" w:rsidP="00644563">
      <w:pPr>
        <w:pStyle w:val="NIEARTTEKSTtekstnieartykuowanynppodstprawnarozplubpreambua"/>
      </w:pPr>
      <w:r>
        <w:t>Wskutek zmian w Regulaminie Organizacyjnym Ministerstwa Sprawiedliwości (</w:t>
      </w:r>
      <w:r w:rsidRPr="005B237A">
        <w:t>Zarządzenie Nr 59/15/BOF Ministra Sprawiedliwości z dnia 30 stycznia 2015 r</w:t>
      </w:r>
      <w:r>
        <w:t xml:space="preserve">) - zmieniano również nazwę Departamentu odpowiedzialnego za koordynowanie działań kontroli zarządczej w zakładach poprawczych i schroniskach dla nieletnich - z Departamentu Wykonania Orzeczeń i Probacji na Departament Spraw Rodzinnych i Nieletnich. </w:t>
      </w:r>
    </w:p>
    <w:p w:rsidR="00644563" w:rsidRPr="00D94BD4" w:rsidRDefault="00644563" w:rsidP="00644563">
      <w:pPr>
        <w:pStyle w:val="NIEARTTEKSTtekstnieartykuowanynppodstprawnarozplubpreambua"/>
        <w:rPr>
          <w:lang w:eastAsia="en-US"/>
        </w:rPr>
      </w:pPr>
      <w:r w:rsidRPr="00D94BD4">
        <w:rPr>
          <w:lang w:eastAsia="en-US"/>
        </w:rPr>
        <w:t xml:space="preserve">Wydanie nowego komunikatu, zamiast nowelizacji obowiązującego obecnie Komunikatu Ministra Sprawiedliwości nr </w:t>
      </w:r>
      <w:r w:rsidR="002C0E00">
        <w:t>2/15/DFS</w:t>
      </w:r>
      <w:r w:rsidRPr="00D94BD4">
        <w:rPr>
          <w:lang w:eastAsia="en-US"/>
        </w:rPr>
        <w:t xml:space="preserve"> z dnia </w:t>
      </w:r>
      <w:r>
        <w:t>1 grudnia 2015</w:t>
      </w:r>
      <w:r w:rsidRPr="00D94BD4">
        <w:rPr>
          <w:lang w:eastAsia="en-US"/>
        </w:rPr>
        <w:t xml:space="preserve"> r. w sprawie szczegółowych wytycznych w zakresie kontroli zarządczej dla działu administracji rządowej – sprawiedliwość, ma na celu zapewnienie czytelności i jednolitości komunikatu. </w:t>
      </w:r>
    </w:p>
    <w:p w:rsidR="00644563" w:rsidRPr="00D94BD4" w:rsidRDefault="00644563" w:rsidP="00644563">
      <w:pPr>
        <w:rPr>
          <w:lang w:eastAsia="en-US"/>
        </w:rPr>
      </w:pPr>
    </w:p>
    <w:p w:rsidR="00644563" w:rsidRPr="00D94BD4" w:rsidRDefault="00644563" w:rsidP="00644563"/>
    <w:p w:rsidR="00644563" w:rsidRPr="00737F6A" w:rsidRDefault="00644563" w:rsidP="00644563"/>
    <w:p w:rsidR="00E8126D" w:rsidRDefault="00EF1CDA"/>
    <w:sectPr w:rsidR="00E8126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63" w:rsidRDefault="00644563" w:rsidP="00644563">
      <w:pPr>
        <w:spacing w:line="240" w:lineRule="auto"/>
      </w:pPr>
      <w:r>
        <w:separator/>
      </w:r>
    </w:p>
  </w:endnote>
  <w:endnote w:type="continuationSeparator" w:id="0">
    <w:p w:rsidR="00644563" w:rsidRDefault="00644563" w:rsidP="0064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63" w:rsidRDefault="00644563" w:rsidP="00644563">
      <w:pPr>
        <w:spacing w:line="240" w:lineRule="auto"/>
      </w:pPr>
      <w:r>
        <w:separator/>
      </w:r>
    </w:p>
  </w:footnote>
  <w:footnote w:type="continuationSeparator" w:id="0">
    <w:p w:rsidR="00644563" w:rsidRDefault="00644563" w:rsidP="0064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E2D7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3"/>
    <w:rsid w:val="00012B64"/>
    <w:rsid w:val="00015F44"/>
    <w:rsid w:val="00031BAF"/>
    <w:rsid w:val="00057EC8"/>
    <w:rsid w:val="001844D4"/>
    <w:rsid w:val="001848F5"/>
    <w:rsid w:val="002062B8"/>
    <w:rsid w:val="002906EA"/>
    <w:rsid w:val="002C0E00"/>
    <w:rsid w:val="002F60F7"/>
    <w:rsid w:val="0033372C"/>
    <w:rsid w:val="003C2D02"/>
    <w:rsid w:val="00417993"/>
    <w:rsid w:val="00467367"/>
    <w:rsid w:val="004A3ADB"/>
    <w:rsid w:val="00523B24"/>
    <w:rsid w:val="005A1DEB"/>
    <w:rsid w:val="005A3664"/>
    <w:rsid w:val="005F6B5A"/>
    <w:rsid w:val="0060760D"/>
    <w:rsid w:val="0062087B"/>
    <w:rsid w:val="00644563"/>
    <w:rsid w:val="0076678E"/>
    <w:rsid w:val="00766D70"/>
    <w:rsid w:val="00837DBD"/>
    <w:rsid w:val="00A31A98"/>
    <w:rsid w:val="00A520F0"/>
    <w:rsid w:val="00AA1A79"/>
    <w:rsid w:val="00B73BA2"/>
    <w:rsid w:val="00BA5256"/>
    <w:rsid w:val="00C15E78"/>
    <w:rsid w:val="00C519A4"/>
    <w:rsid w:val="00C95384"/>
    <w:rsid w:val="00CE2D7C"/>
    <w:rsid w:val="00D06A0B"/>
    <w:rsid w:val="00D742A6"/>
    <w:rsid w:val="00E04EF3"/>
    <w:rsid w:val="00E14C9A"/>
    <w:rsid w:val="00E25479"/>
    <w:rsid w:val="00E42400"/>
    <w:rsid w:val="00EC3C4E"/>
    <w:rsid w:val="00EF1CDA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6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445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44563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6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4456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445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4456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4456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4456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644563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4456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4456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44563"/>
    <w:rPr>
      <w:b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44563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6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445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44563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6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4456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445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4456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4456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4456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644563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4456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4456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44563"/>
    <w:rPr>
      <w:b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44563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Bieługa Robert (DSF)</dc:creator>
  <cp:lastModifiedBy>Bieługa Robert (DSF)</cp:lastModifiedBy>
  <cp:revision>3</cp:revision>
  <cp:lastPrinted>2017-02-20T09:51:00Z</cp:lastPrinted>
  <dcterms:created xsi:type="dcterms:W3CDTF">2017-04-04T09:58:00Z</dcterms:created>
  <dcterms:modified xsi:type="dcterms:W3CDTF">2017-04-04T09:59:00Z</dcterms:modified>
</cp:coreProperties>
</file>