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84" w:rsidRPr="0042771F" w:rsidRDefault="00C10484" w:rsidP="00C10484">
      <w:pPr>
        <w:pStyle w:val="Zwykytekst"/>
        <w:jc w:val="right"/>
        <w:rPr>
          <w:rFonts w:ascii="Garamond" w:hAnsi="Garamond" w:cstheme="minorHAnsi"/>
          <w:sz w:val="14"/>
          <w:szCs w:val="24"/>
        </w:rPr>
      </w:pPr>
      <w:bookmarkStart w:id="0" w:name="_Toc260321117"/>
      <w:bookmarkStart w:id="1" w:name="_Toc135714537"/>
    </w:p>
    <w:p w:rsidR="00BA60F6" w:rsidRPr="0008562A" w:rsidRDefault="00FA4ADF" w:rsidP="0008562A">
      <w:pPr>
        <w:shd w:val="clear" w:color="auto" w:fill="FFFFFF"/>
        <w:spacing w:after="0" w:line="240" w:lineRule="auto"/>
        <w:ind w:left="4248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5</w:t>
      </w:r>
      <w:r w:rsidR="00C10484" w:rsidRPr="00C2711A">
        <w:rPr>
          <w:rFonts w:ascii="Garamond" w:hAnsi="Garamond"/>
          <w:b/>
          <w:bCs/>
          <w:sz w:val="20"/>
          <w:szCs w:val="20"/>
        </w:rPr>
        <w:t xml:space="preserve"> do Umowy nr ...……………z dnia…….</w:t>
      </w:r>
    </w:p>
    <w:p w:rsidR="00A346BD" w:rsidRDefault="00A346BD" w:rsidP="00A346BD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bCs/>
          <w:spacing w:val="-1"/>
        </w:rPr>
      </w:pPr>
      <w:r>
        <w:rPr>
          <w:rFonts w:ascii="Garamond" w:hAnsi="Garamond"/>
          <w:b/>
          <w:bCs/>
          <w:spacing w:val="-1"/>
        </w:rPr>
        <w:t xml:space="preserve">Dokument potwierdzający spełnianie przez oferowane dostawy i/lub usługi </w:t>
      </w:r>
    </w:p>
    <w:p w:rsidR="00A346BD" w:rsidRDefault="00A346BD" w:rsidP="00A346BD">
      <w:pPr>
        <w:shd w:val="clear" w:color="auto" w:fill="FFFFFF"/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  <w:bCs/>
          <w:spacing w:val="-1"/>
        </w:rPr>
        <w:t>wymagań określonych przez Zamawiającego n</w:t>
      </w:r>
      <w:r>
        <w:rPr>
          <w:rFonts w:ascii="Garamond" w:hAnsi="Garamond"/>
          <w:b/>
        </w:rPr>
        <w:t xml:space="preserve">a podstawie art. 25 ust. 1 pkt 2 ustawy, </w:t>
      </w:r>
    </w:p>
    <w:p w:rsidR="00A346BD" w:rsidRDefault="00A346BD" w:rsidP="00A346BD">
      <w:pPr>
        <w:shd w:val="clear" w:color="auto" w:fill="FFFFFF"/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 celu potwierdzenia, że oferowany przedmiot zamówienia </w:t>
      </w:r>
    </w:p>
    <w:p w:rsidR="00BA60F6" w:rsidRPr="00C56473" w:rsidRDefault="00A346BD" w:rsidP="00C56473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bCs/>
          <w:spacing w:val="-1"/>
        </w:rPr>
      </w:pPr>
      <w:r>
        <w:rPr>
          <w:rFonts w:ascii="Garamond" w:hAnsi="Garamond"/>
          <w:b/>
        </w:rPr>
        <w:t>odpowiada wymaganiom określonym przez Zamawiającego</w:t>
      </w:r>
      <w:r>
        <w:rPr>
          <w:rFonts w:ascii="Garamond" w:hAnsi="Garamond"/>
          <w:b/>
          <w:bCs/>
          <w:spacing w:val="-1"/>
        </w:rPr>
        <w:t xml:space="preserve"> </w:t>
      </w:r>
    </w:p>
    <w:p w:rsidR="00BD393D" w:rsidRPr="00BA60F6" w:rsidRDefault="00BD393D" w:rsidP="00BA60F6">
      <w:pPr>
        <w:pStyle w:val="Nagwek2"/>
        <w:numPr>
          <w:ilvl w:val="0"/>
          <w:numId w:val="0"/>
        </w:numPr>
        <w:spacing w:before="0" w:after="0"/>
        <w:ind w:left="720"/>
        <w:jc w:val="center"/>
        <w:rPr>
          <w:sz w:val="32"/>
          <w:szCs w:val="32"/>
        </w:rPr>
      </w:pPr>
      <w:r w:rsidRPr="00BA60F6">
        <w:rPr>
          <w:sz w:val="32"/>
          <w:szCs w:val="32"/>
        </w:rPr>
        <w:t>SPECYFIKACJA TECHNICZNA</w:t>
      </w:r>
    </w:p>
    <w:p w:rsidR="00BD393D" w:rsidRPr="00BA60F6" w:rsidRDefault="00BD393D" w:rsidP="00BA60F6">
      <w:pPr>
        <w:pStyle w:val="Nagwek2"/>
        <w:numPr>
          <w:ilvl w:val="0"/>
          <w:numId w:val="0"/>
        </w:numPr>
        <w:spacing w:before="0" w:after="0"/>
        <w:ind w:left="720"/>
        <w:jc w:val="center"/>
        <w:rPr>
          <w:sz w:val="32"/>
          <w:szCs w:val="32"/>
        </w:rPr>
      </w:pPr>
      <w:r w:rsidRPr="00BA60F6">
        <w:rPr>
          <w:sz w:val="32"/>
          <w:szCs w:val="32"/>
        </w:rPr>
        <w:t>SZCZEGÓŁOWY OPIS PRZEDMIOTU ZAMÓWIENIA</w:t>
      </w:r>
    </w:p>
    <w:p w:rsidR="00AB0BA8" w:rsidRPr="00BA60F6" w:rsidRDefault="009A6724" w:rsidP="00BA60F6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BA60F6">
        <w:rPr>
          <w:rFonts w:ascii="Garamond" w:hAnsi="Garamond"/>
          <w:b/>
          <w:sz w:val="32"/>
          <w:szCs w:val="32"/>
        </w:rPr>
        <w:t>SPECYFIKACJA WYMAGAŃ</w:t>
      </w:r>
      <w:r w:rsidR="00AB0BA8" w:rsidRPr="00BA60F6">
        <w:rPr>
          <w:rFonts w:ascii="Garamond" w:hAnsi="Garamond"/>
          <w:b/>
          <w:sz w:val="32"/>
          <w:szCs w:val="32"/>
        </w:rPr>
        <w:t xml:space="preserve"> </w:t>
      </w:r>
      <w:r w:rsidR="00E70126">
        <w:rPr>
          <w:rFonts w:ascii="Garamond" w:hAnsi="Garamond"/>
          <w:b/>
          <w:sz w:val="32"/>
          <w:szCs w:val="32"/>
        </w:rPr>
        <w:t xml:space="preserve">MINIMALNYCH </w:t>
      </w:r>
      <w:r w:rsidR="007C1E13">
        <w:rPr>
          <w:rFonts w:ascii="Garamond" w:hAnsi="Garamond"/>
          <w:b/>
          <w:sz w:val="32"/>
          <w:szCs w:val="32"/>
        </w:rPr>
        <w:t>DLA LICENCJI WIECZYTSYCH NA OPR</w:t>
      </w:r>
      <w:r w:rsidR="00AB0BA8" w:rsidRPr="00BA60F6">
        <w:rPr>
          <w:rFonts w:ascii="Garamond" w:hAnsi="Garamond"/>
          <w:b/>
          <w:sz w:val="32"/>
          <w:szCs w:val="32"/>
        </w:rPr>
        <w:t>OGRAMOWANIE APLIKACYJNE</w:t>
      </w:r>
    </w:p>
    <w:p w:rsidR="003C2239" w:rsidRDefault="00AB0BA8" w:rsidP="00BA60F6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BA60F6">
        <w:rPr>
          <w:rFonts w:ascii="Garamond" w:hAnsi="Garamond"/>
          <w:b/>
          <w:sz w:val="32"/>
          <w:szCs w:val="32"/>
        </w:rPr>
        <w:t xml:space="preserve">ORAZ </w:t>
      </w:r>
      <w:r w:rsidR="00E70126">
        <w:rPr>
          <w:rFonts w:ascii="Garamond" w:hAnsi="Garamond"/>
          <w:b/>
          <w:sz w:val="32"/>
          <w:szCs w:val="32"/>
        </w:rPr>
        <w:t xml:space="preserve">WYMAGANIA MINIMALNE NA </w:t>
      </w:r>
      <w:r w:rsidRPr="00BA60F6">
        <w:rPr>
          <w:rFonts w:ascii="Garamond" w:hAnsi="Garamond"/>
          <w:b/>
          <w:sz w:val="32"/>
          <w:szCs w:val="32"/>
        </w:rPr>
        <w:t xml:space="preserve">WARUNKI WSPARCIA </w:t>
      </w:r>
    </w:p>
    <w:p w:rsidR="009A6724" w:rsidRDefault="00AB0BA8" w:rsidP="00BA60F6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BA60F6">
        <w:rPr>
          <w:rFonts w:ascii="Garamond" w:hAnsi="Garamond"/>
          <w:b/>
          <w:sz w:val="32"/>
          <w:szCs w:val="32"/>
        </w:rPr>
        <w:t>DLA OPROGRAMOWANIA APLIKACYJNEGO</w:t>
      </w:r>
    </w:p>
    <w:p w:rsidR="009D15E0" w:rsidRPr="009D15E0" w:rsidRDefault="009D15E0" w:rsidP="00BA60F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9D15E0">
        <w:rPr>
          <w:rFonts w:ascii="Garamond" w:hAnsi="Garamond"/>
          <w:b/>
          <w:sz w:val="28"/>
          <w:szCs w:val="28"/>
        </w:rPr>
        <w:t xml:space="preserve">Licencje wieczyste na oprogramowanie aplikacyjne </w:t>
      </w:r>
    </w:p>
    <w:p w:rsidR="009D15E0" w:rsidRDefault="009D15E0" w:rsidP="00BA60F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9D15E0">
        <w:rPr>
          <w:rFonts w:ascii="Garamond" w:hAnsi="Garamond"/>
          <w:b/>
          <w:sz w:val="28"/>
          <w:szCs w:val="28"/>
        </w:rPr>
        <w:t>i warunki wsparcia dla oprogramowania aplikacyjnego</w:t>
      </w:r>
    </w:p>
    <w:p w:rsidR="00BA130A" w:rsidRPr="00BA130A" w:rsidRDefault="00BA130A" w:rsidP="00BA130A">
      <w:pPr>
        <w:shd w:val="clear" w:color="auto" w:fill="FFFFFF"/>
        <w:spacing w:after="0" w:line="240" w:lineRule="auto"/>
        <w:ind w:left="10"/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Część III przedmiotu 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zamówienia</w:t>
      </w:r>
      <w:proofErr w:type="spellEnd"/>
      <w:r>
        <w:rPr>
          <w:rFonts w:ascii="Garamond" w:hAnsi="Garamond"/>
          <w:b/>
          <w:bCs/>
          <w:sz w:val="28"/>
          <w:szCs w:val="28"/>
          <w:u w:val="single"/>
        </w:rPr>
        <w:t xml:space="preserve"> (oprogramowanie)</w:t>
      </w:r>
    </w:p>
    <w:p w:rsidR="009D15E0" w:rsidRPr="009A6724" w:rsidRDefault="009D15E0" w:rsidP="009A672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tbl>
      <w:tblPr>
        <w:tblStyle w:val="Tabela-Siatka"/>
        <w:tblW w:w="9996" w:type="dxa"/>
        <w:jc w:val="center"/>
        <w:tblLayout w:type="fixed"/>
        <w:tblLook w:val="04A0"/>
      </w:tblPr>
      <w:tblGrid>
        <w:gridCol w:w="506"/>
        <w:gridCol w:w="5721"/>
        <w:gridCol w:w="3769"/>
      </w:tblGrid>
      <w:tr w:rsidR="003E334A" w:rsidRPr="00DC7B11" w:rsidTr="000E77AA">
        <w:trPr>
          <w:jc w:val="center"/>
        </w:trPr>
        <w:tc>
          <w:tcPr>
            <w:tcW w:w="506" w:type="dxa"/>
            <w:vAlign w:val="center"/>
          </w:tcPr>
          <w:p w:rsidR="003E334A" w:rsidRPr="00DC7B11" w:rsidRDefault="003E334A" w:rsidP="000E77AA">
            <w:pPr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DC7B11">
              <w:rPr>
                <w:rFonts w:ascii="Garamond" w:hAnsi="Garamond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21" w:type="dxa"/>
            <w:vAlign w:val="center"/>
          </w:tcPr>
          <w:p w:rsidR="003E334A" w:rsidRPr="00DC7B11" w:rsidRDefault="003E334A" w:rsidP="000E77AA">
            <w:pPr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DC7B11">
              <w:rPr>
                <w:rFonts w:ascii="Garamond" w:hAnsi="Garamond" w:cstheme="minorHAnsi"/>
                <w:b/>
              </w:rPr>
              <w:t>Opis wymagań minimalnych</w:t>
            </w:r>
            <w:r w:rsidRPr="00DC7B11">
              <w:rPr>
                <w:rFonts w:ascii="Garamond" w:hAnsi="Garamond" w:cstheme="minorHAnsi"/>
                <w:b/>
                <w:bCs/>
              </w:rPr>
              <w:t xml:space="preserve"> </w:t>
            </w:r>
          </w:p>
        </w:tc>
        <w:tc>
          <w:tcPr>
            <w:tcW w:w="3769" w:type="dxa"/>
            <w:vAlign w:val="center"/>
          </w:tcPr>
          <w:p w:rsidR="003E334A" w:rsidRPr="00DC7B11" w:rsidRDefault="003E334A" w:rsidP="000E77AA">
            <w:pPr>
              <w:shd w:val="clear" w:color="auto" w:fill="FFFFFF"/>
              <w:ind w:right="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C7B11">
              <w:rPr>
                <w:rFonts w:ascii="Garamond" w:hAnsi="Garamond"/>
                <w:b/>
                <w:sz w:val="20"/>
                <w:szCs w:val="20"/>
              </w:rPr>
              <w:t>Parametry techniczne</w:t>
            </w:r>
          </w:p>
          <w:p w:rsidR="003E334A" w:rsidRPr="00DC7B11" w:rsidRDefault="003E334A" w:rsidP="000E77AA">
            <w:pPr>
              <w:shd w:val="clear" w:color="auto" w:fill="FFFFFF"/>
              <w:ind w:right="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C7B11">
              <w:rPr>
                <w:rFonts w:ascii="Garamond" w:hAnsi="Garamond"/>
                <w:b/>
                <w:sz w:val="20"/>
                <w:szCs w:val="20"/>
              </w:rPr>
              <w:t>oferowanego produktu</w:t>
            </w:r>
          </w:p>
          <w:p w:rsidR="003E334A" w:rsidRPr="00DC7B11" w:rsidRDefault="003E334A" w:rsidP="000E77AA">
            <w:pPr>
              <w:jc w:val="center"/>
              <w:rPr>
                <w:rFonts w:ascii="Garamond" w:hAnsi="Garamond" w:cstheme="minorHAnsi"/>
                <w:b/>
                <w:bCs/>
                <w:color w:val="FFFFFF"/>
                <w:sz w:val="20"/>
                <w:szCs w:val="20"/>
              </w:rPr>
            </w:pPr>
            <w:r w:rsidRPr="00DC7B11">
              <w:rPr>
                <w:rFonts w:ascii="Garamond" w:hAnsi="Garamond"/>
                <w:b/>
                <w:sz w:val="20"/>
                <w:szCs w:val="20"/>
              </w:rPr>
              <w:t>(tj. potwierdzenie spełniania przez oferowane dostawy i/lub usługi wymagań określonych przez Zamawiającego opisu minimalnych wymagań w przedmiotowym zakresie opisu)</w:t>
            </w:r>
          </w:p>
        </w:tc>
      </w:tr>
      <w:tr w:rsidR="003E334A" w:rsidRPr="00DC7B11" w:rsidTr="00907C1A">
        <w:trPr>
          <w:jc w:val="center"/>
        </w:trPr>
        <w:tc>
          <w:tcPr>
            <w:tcW w:w="9996" w:type="dxa"/>
            <w:gridSpan w:val="3"/>
            <w:vAlign w:val="center"/>
          </w:tcPr>
          <w:p w:rsidR="003E334A" w:rsidRPr="00694140" w:rsidRDefault="003E334A" w:rsidP="003E334A">
            <w:pPr>
              <w:pStyle w:val="Nagwek2"/>
              <w:outlineLvl w:val="1"/>
            </w:pPr>
            <w:r w:rsidRPr="00694140">
              <w:t xml:space="preserve">Licencje </w:t>
            </w:r>
            <w:r>
              <w:t xml:space="preserve">wieczyste </w:t>
            </w:r>
            <w:r w:rsidRPr="00694140">
              <w:t>na oprogramowanie</w:t>
            </w:r>
            <w:r>
              <w:t xml:space="preserve"> aplikacyjne</w:t>
            </w:r>
          </w:p>
          <w:p w:rsidR="003E334A" w:rsidRPr="00DC7B11" w:rsidRDefault="003E334A" w:rsidP="000E77AA">
            <w:pPr>
              <w:shd w:val="clear" w:color="auto" w:fill="FFFFFF"/>
              <w:ind w:right="5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E334A" w:rsidRPr="00DC7B11" w:rsidTr="000E77AA">
        <w:trPr>
          <w:jc w:val="center"/>
        </w:trPr>
        <w:tc>
          <w:tcPr>
            <w:tcW w:w="506" w:type="dxa"/>
            <w:vAlign w:val="center"/>
          </w:tcPr>
          <w:p w:rsidR="003E334A" w:rsidRPr="00DC7B11" w:rsidRDefault="003E334A" w:rsidP="000E77AA">
            <w:pPr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721" w:type="dxa"/>
            <w:vAlign w:val="center"/>
          </w:tcPr>
          <w:p w:rsidR="003E334A" w:rsidRPr="00BC77E1" w:rsidRDefault="00007922" w:rsidP="00C755F3">
            <w:pPr>
              <w:rPr>
                <w:rFonts w:ascii="Garamond" w:hAnsi="Garamond"/>
                <w:sz w:val="24"/>
                <w:szCs w:val="24"/>
              </w:rPr>
            </w:pPr>
            <w:r w:rsidRPr="00BC77E1">
              <w:rPr>
                <w:rFonts w:ascii="Garamond" w:hAnsi="Garamond"/>
                <w:sz w:val="24"/>
                <w:szCs w:val="24"/>
              </w:rPr>
              <w:t>Zgodnie z zaakceptowaną i zatwierdzoną przez Zamawiającego architekturą systemu usług elektronicznych MS, w</w:t>
            </w:r>
            <w:r w:rsidR="00A904F2" w:rsidRPr="00BC77E1">
              <w:rPr>
                <w:rFonts w:ascii="Garamond" w:hAnsi="Garamond"/>
                <w:sz w:val="24"/>
                <w:szCs w:val="24"/>
              </w:rPr>
              <w:t xml:space="preserve">ymagane jest dostarczenie poniższych licencji wieczystych na oprogramowanie aplikacyjne, </w:t>
            </w:r>
            <w:r w:rsidR="00C755F3" w:rsidRPr="00BC77E1">
              <w:rPr>
                <w:rFonts w:ascii="Garamond" w:hAnsi="Garamond"/>
                <w:sz w:val="24"/>
                <w:szCs w:val="24"/>
              </w:rPr>
              <w:t>elektronicznej platformy do komunikacji i realizacji e-usług dla przedsiębiorców oraz obywateli jak i innych jednostek administracji państwowej zbudowanej w ramach projektu : „Budowa systemu usług elektronicznych MS, w tym uruchomienie usług dla przedsiębiorców i osób fizycznych, poprzez dostęp elektroniczny do wydziałów Krajowego Rejestru Sądowego, Krajowego Rejestru Karnego, Biura Monitora Sądowego i Gospodarczego”</w:t>
            </w:r>
            <w:r w:rsidR="003E334A" w:rsidRPr="00BC77E1">
              <w:rPr>
                <w:rFonts w:ascii="Garamond" w:hAnsi="Garamond"/>
                <w:sz w:val="24"/>
                <w:szCs w:val="24"/>
              </w:rPr>
              <w:t>:</w:t>
            </w:r>
          </w:p>
          <w:p w:rsidR="003E334A" w:rsidRPr="00C859C7" w:rsidRDefault="003E334A" w:rsidP="003E33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C859C7">
              <w:rPr>
                <w:rFonts w:ascii="Garamond" w:hAnsi="Garamond" w:cs="Arial"/>
                <w:b/>
                <w:sz w:val="24"/>
                <w:szCs w:val="24"/>
              </w:rPr>
              <w:t xml:space="preserve">Oracle </w:t>
            </w:r>
            <w:proofErr w:type="spellStart"/>
            <w:r w:rsidRPr="00C859C7">
              <w:rPr>
                <w:rFonts w:ascii="Garamond" w:hAnsi="Garamond" w:cs="Arial"/>
                <w:b/>
                <w:sz w:val="24"/>
                <w:szCs w:val="24"/>
              </w:rPr>
              <w:t>Glassfish</w:t>
            </w:r>
            <w:proofErr w:type="spellEnd"/>
            <w:r w:rsidRPr="00C859C7">
              <w:rPr>
                <w:rFonts w:ascii="Garamond" w:hAnsi="Garamond" w:cs="Arial"/>
                <w:b/>
                <w:sz w:val="24"/>
                <w:szCs w:val="24"/>
              </w:rPr>
              <w:t xml:space="preserve"> Server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Pr="00C859C7">
              <w:rPr>
                <w:rFonts w:ascii="Garamond" w:hAnsi="Garamond" w:cs="Arial"/>
                <w:b/>
                <w:sz w:val="24"/>
                <w:szCs w:val="24"/>
              </w:rPr>
              <w:t>- liczba sztuk: 21</w:t>
            </w:r>
          </w:p>
          <w:p w:rsidR="003E334A" w:rsidRPr="00694140" w:rsidRDefault="003E334A" w:rsidP="003E33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694140">
              <w:rPr>
                <w:rFonts w:ascii="Garamond" w:hAnsi="Garamond" w:cs="Arial"/>
                <w:b/>
                <w:sz w:val="24"/>
                <w:szCs w:val="24"/>
              </w:rPr>
              <w:t>Orbeon</w:t>
            </w:r>
            <w:proofErr w:type="spellEnd"/>
            <w:r w:rsidRPr="00694140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Pr="00694140">
              <w:rPr>
                <w:rFonts w:ascii="Garamond" w:hAnsi="Garamond" w:cs="Arial"/>
                <w:b/>
                <w:sz w:val="24"/>
                <w:szCs w:val="24"/>
              </w:rPr>
              <w:t>Forms</w:t>
            </w:r>
            <w:proofErr w:type="spellEnd"/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- liczba sztuk: </w:t>
            </w:r>
            <w:r w:rsidRPr="00694140">
              <w:rPr>
                <w:rFonts w:ascii="Garamond" w:hAnsi="Garamond" w:cs="Arial"/>
                <w:b/>
                <w:sz w:val="24"/>
                <w:szCs w:val="24"/>
              </w:rPr>
              <w:t>12</w:t>
            </w:r>
          </w:p>
          <w:p w:rsidR="003E334A" w:rsidRPr="00694140" w:rsidRDefault="003E334A" w:rsidP="003E33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</w:rPr>
              <w:t>Fuse</w:t>
            </w:r>
            <w:proofErr w:type="spellEnd"/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ESB - liczba sztuk: </w:t>
            </w:r>
            <w:r w:rsidRPr="00694140">
              <w:rPr>
                <w:rFonts w:ascii="Garamond" w:hAnsi="Garamond" w:cs="Arial"/>
                <w:b/>
                <w:sz w:val="24"/>
                <w:szCs w:val="24"/>
              </w:rPr>
              <w:t>10</w:t>
            </w:r>
          </w:p>
          <w:p w:rsidR="003E334A" w:rsidRPr="00694140" w:rsidRDefault="003E334A" w:rsidP="003E33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694140">
              <w:rPr>
                <w:rFonts w:ascii="Garamond" w:hAnsi="Garamond" w:cs="Arial"/>
                <w:b/>
                <w:sz w:val="24"/>
                <w:szCs w:val="24"/>
              </w:rPr>
              <w:t>JasperReports</w:t>
            </w:r>
            <w:proofErr w:type="spellEnd"/>
            <w:r w:rsidRPr="00694140">
              <w:rPr>
                <w:rFonts w:ascii="Garamond" w:hAnsi="Garamond" w:cs="Arial"/>
                <w:b/>
                <w:sz w:val="24"/>
                <w:szCs w:val="24"/>
              </w:rPr>
              <w:t xml:space="preserve"> Server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- liczba sztuk: </w:t>
            </w:r>
            <w:r w:rsidRPr="00694140">
              <w:rPr>
                <w:rFonts w:ascii="Garamond" w:hAnsi="Garamond" w:cs="Arial"/>
                <w:b/>
                <w:sz w:val="24"/>
                <w:szCs w:val="24"/>
              </w:rPr>
              <w:t>6</w:t>
            </w:r>
          </w:p>
          <w:p w:rsidR="003E334A" w:rsidRPr="00DC7B11" w:rsidRDefault="003E334A" w:rsidP="000E77AA">
            <w:pPr>
              <w:jc w:val="center"/>
              <w:rPr>
                <w:rFonts w:ascii="Garamond" w:hAnsi="Garamond" w:cstheme="minorHAnsi"/>
                <w:b/>
              </w:rPr>
            </w:pPr>
          </w:p>
        </w:tc>
        <w:tc>
          <w:tcPr>
            <w:tcW w:w="3769" w:type="dxa"/>
            <w:vAlign w:val="center"/>
          </w:tcPr>
          <w:p w:rsidR="003E334A" w:rsidRPr="00DC7B11" w:rsidRDefault="003E334A" w:rsidP="000E77AA">
            <w:pPr>
              <w:shd w:val="clear" w:color="auto" w:fill="FFFFFF"/>
              <w:ind w:right="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  <w:tr w:rsidR="003E334A" w:rsidRPr="00DC7B11" w:rsidTr="000E77AA">
        <w:trPr>
          <w:jc w:val="center"/>
        </w:trPr>
        <w:tc>
          <w:tcPr>
            <w:tcW w:w="506" w:type="dxa"/>
            <w:vAlign w:val="center"/>
          </w:tcPr>
          <w:p w:rsidR="003E334A" w:rsidRDefault="003E334A" w:rsidP="000E77AA">
            <w:pPr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721" w:type="dxa"/>
            <w:vAlign w:val="center"/>
          </w:tcPr>
          <w:p w:rsidR="003E334A" w:rsidRPr="003E334A" w:rsidRDefault="003E334A" w:rsidP="003E334A">
            <w:pPr>
              <w:rPr>
                <w:rFonts w:ascii="Garamond" w:hAnsi="Garamond"/>
                <w:sz w:val="24"/>
                <w:szCs w:val="24"/>
              </w:rPr>
            </w:pPr>
            <w:r w:rsidRPr="003E334A">
              <w:rPr>
                <w:rFonts w:ascii="Garamond" w:hAnsi="Garamond"/>
                <w:sz w:val="24"/>
                <w:szCs w:val="24"/>
              </w:rPr>
              <w:t>Warunki licencji umożliwiają wykorzystanie wersji oprogramowania poprzednich niż najnowsza.</w:t>
            </w:r>
          </w:p>
          <w:p w:rsidR="003E334A" w:rsidRPr="003E334A" w:rsidRDefault="003E334A" w:rsidP="003E334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E334A" w:rsidRPr="00DC7B11" w:rsidRDefault="003E334A" w:rsidP="000E77AA">
            <w:pPr>
              <w:shd w:val="clear" w:color="auto" w:fill="FFFFFF"/>
              <w:ind w:right="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</w:rPr>
              <w:t>s</w:t>
            </w:r>
            <w:r w:rsidRPr="0042771F">
              <w:rPr>
                <w:rFonts w:ascii="Garamond" w:hAnsi="Garamond" w:cstheme="minorHAnsi"/>
              </w:rPr>
              <w:t>pełnia/nie spełnia</w:t>
            </w:r>
          </w:p>
        </w:tc>
      </w:tr>
    </w:tbl>
    <w:p w:rsidR="003E334A" w:rsidRDefault="003E334A" w:rsidP="003E334A">
      <w:pPr>
        <w:pStyle w:val="Nagwek2"/>
        <w:numPr>
          <w:ilvl w:val="0"/>
          <w:numId w:val="0"/>
        </w:numPr>
        <w:ind w:left="720"/>
      </w:pPr>
    </w:p>
    <w:p w:rsidR="005E2EB8" w:rsidRPr="00694140" w:rsidRDefault="005E2EB8" w:rsidP="005E2EB8">
      <w:pPr>
        <w:pStyle w:val="Akapitzlist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F81E7F" w:rsidRPr="00F211A6" w:rsidRDefault="00F81E7F" w:rsidP="00F211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tbl>
      <w:tblPr>
        <w:tblStyle w:val="Tabela-Siatka"/>
        <w:tblW w:w="9996" w:type="dxa"/>
        <w:jc w:val="center"/>
        <w:tblLayout w:type="fixed"/>
        <w:tblLook w:val="04A0"/>
      </w:tblPr>
      <w:tblGrid>
        <w:gridCol w:w="506"/>
        <w:gridCol w:w="5721"/>
        <w:gridCol w:w="3769"/>
      </w:tblGrid>
      <w:tr w:rsidR="00AB0BA8" w:rsidRPr="00DC7B11" w:rsidTr="00F81E7F">
        <w:trPr>
          <w:jc w:val="center"/>
        </w:trPr>
        <w:tc>
          <w:tcPr>
            <w:tcW w:w="506" w:type="dxa"/>
            <w:vAlign w:val="center"/>
          </w:tcPr>
          <w:p w:rsidR="00AB0BA8" w:rsidRPr="00DC7B11" w:rsidRDefault="00AB0BA8" w:rsidP="000E77AA">
            <w:pPr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DC7B11">
              <w:rPr>
                <w:rFonts w:ascii="Garamond" w:hAnsi="Garamond"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721" w:type="dxa"/>
            <w:vAlign w:val="center"/>
          </w:tcPr>
          <w:p w:rsidR="00AB0BA8" w:rsidRPr="00DC7B11" w:rsidRDefault="00AB0BA8" w:rsidP="000E77AA">
            <w:pPr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DC7B11">
              <w:rPr>
                <w:rFonts w:ascii="Garamond" w:hAnsi="Garamond" w:cstheme="minorHAnsi"/>
                <w:b/>
              </w:rPr>
              <w:t>Opis wymagań minimalnych</w:t>
            </w:r>
            <w:r w:rsidRPr="00DC7B11">
              <w:rPr>
                <w:rFonts w:ascii="Garamond" w:hAnsi="Garamond" w:cstheme="minorHAnsi"/>
                <w:b/>
                <w:bCs/>
              </w:rPr>
              <w:t xml:space="preserve"> </w:t>
            </w:r>
          </w:p>
        </w:tc>
        <w:tc>
          <w:tcPr>
            <w:tcW w:w="3769" w:type="dxa"/>
            <w:vAlign w:val="center"/>
          </w:tcPr>
          <w:p w:rsidR="00AB0BA8" w:rsidRPr="00DC7B11" w:rsidRDefault="00AB0BA8" w:rsidP="000E77AA">
            <w:pPr>
              <w:shd w:val="clear" w:color="auto" w:fill="FFFFFF"/>
              <w:ind w:right="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C7B11">
              <w:rPr>
                <w:rFonts w:ascii="Garamond" w:hAnsi="Garamond"/>
                <w:b/>
                <w:sz w:val="20"/>
                <w:szCs w:val="20"/>
              </w:rPr>
              <w:t>Parametry techniczne</w:t>
            </w:r>
          </w:p>
          <w:p w:rsidR="00AB0BA8" w:rsidRPr="00DC7B11" w:rsidRDefault="00AB0BA8" w:rsidP="000E77AA">
            <w:pPr>
              <w:shd w:val="clear" w:color="auto" w:fill="FFFFFF"/>
              <w:ind w:right="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C7B11">
              <w:rPr>
                <w:rFonts w:ascii="Garamond" w:hAnsi="Garamond"/>
                <w:b/>
                <w:sz w:val="20"/>
                <w:szCs w:val="20"/>
              </w:rPr>
              <w:t>oferowanego produktu</w:t>
            </w:r>
          </w:p>
          <w:p w:rsidR="00AB0BA8" w:rsidRPr="00DC7B11" w:rsidRDefault="00AB0BA8" w:rsidP="000E77AA">
            <w:pPr>
              <w:jc w:val="center"/>
              <w:rPr>
                <w:rFonts w:ascii="Garamond" w:hAnsi="Garamond" w:cstheme="minorHAnsi"/>
                <w:b/>
                <w:bCs/>
                <w:color w:val="FFFFFF"/>
                <w:sz w:val="20"/>
                <w:szCs w:val="20"/>
              </w:rPr>
            </w:pPr>
            <w:r w:rsidRPr="00DC7B11">
              <w:rPr>
                <w:rFonts w:ascii="Garamond" w:hAnsi="Garamond"/>
                <w:b/>
                <w:sz w:val="20"/>
                <w:szCs w:val="20"/>
              </w:rPr>
              <w:t>(tj. potwierdzenie spełniania przez oferowane dostawy i/lub usługi wymagań określonych przez Zamawiającego opisu minimalnych wymagań w przedmiotowym zakresie opisu)</w:t>
            </w:r>
          </w:p>
        </w:tc>
      </w:tr>
      <w:tr w:rsidR="00F81E7F" w:rsidRPr="00DC7B11" w:rsidTr="00F81E7F">
        <w:trPr>
          <w:jc w:val="center"/>
        </w:trPr>
        <w:tc>
          <w:tcPr>
            <w:tcW w:w="9996" w:type="dxa"/>
            <w:gridSpan w:val="3"/>
            <w:vAlign w:val="center"/>
          </w:tcPr>
          <w:p w:rsidR="00F81E7F" w:rsidRPr="00F81E7F" w:rsidRDefault="003E334A" w:rsidP="00F81E7F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 xml:space="preserve">2. </w:t>
            </w:r>
            <w:r w:rsidR="00F81E7F" w:rsidRPr="00F81E7F">
              <w:t>Warunki wsparcia dla oprogramowania aplikacyjnego</w:t>
            </w:r>
          </w:p>
        </w:tc>
      </w:tr>
      <w:tr w:rsidR="00F81E7F" w:rsidRPr="00DC7B11" w:rsidTr="00F81E7F">
        <w:trPr>
          <w:trHeight w:val="1440"/>
          <w:jc w:val="center"/>
        </w:trPr>
        <w:tc>
          <w:tcPr>
            <w:tcW w:w="506" w:type="dxa"/>
            <w:vAlign w:val="center"/>
          </w:tcPr>
          <w:p w:rsidR="00F81E7F" w:rsidRPr="00F81E7F" w:rsidRDefault="00F81E7F" w:rsidP="00F81E7F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>1.</w:t>
            </w:r>
          </w:p>
        </w:tc>
        <w:tc>
          <w:tcPr>
            <w:tcW w:w="5721" w:type="dxa"/>
            <w:vAlign w:val="center"/>
          </w:tcPr>
          <w:p w:rsidR="00F81E7F" w:rsidRPr="00F81E7F" w:rsidRDefault="00F81E7F" w:rsidP="00F81E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94140">
              <w:rPr>
                <w:rFonts w:ascii="Garamond" w:hAnsi="Garamond" w:cs="Arial"/>
                <w:sz w:val="24"/>
                <w:szCs w:val="24"/>
              </w:rPr>
              <w:t>Usługi wsparcia dla oprogramowania obejmują: dostarczanie przez producenta oprogramowania bieżących poprawek dla dostarczonych wersji oprogramowania wraz z prawem do instalacji tych poprawek, w okresie trwania umowy wsparcia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769" w:type="dxa"/>
            <w:vAlign w:val="center"/>
          </w:tcPr>
          <w:p w:rsidR="00F81E7F" w:rsidRPr="003E334A" w:rsidRDefault="00F81E7F" w:rsidP="00F81E7F">
            <w:pPr>
              <w:pStyle w:val="Nagwek2"/>
              <w:numPr>
                <w:ilvl w:val="0"/>
                <w:numId w:val="0"/>
              </w:numPr>
              <w:jc w:val="center"/>
              <w:outlineLvl w:val="1"/>
              <w:rPr>
                <w:b w:val="0"/>
              </w:rPr>
            </w:pPr>
            <w:r w:rsidRPr="003E334A">
              <w:rPr>
                <w:rFonts w:cstheme="minorHAnsi"/>
                <w:b w:val="0"/>
              </w:rPr>
              <w:t>spełnia/nie spełnia</w:t>
            </w:r>
          </w:p>
        </w:tc>
      </w:tr>
      <w:tr w:rsidR="0010024A" w:rsidRPr="00DC7B11" w:rsidTr="0010024A">
        <w:trPr>
          <w:trHeight w:val="851"/>
          <w:jc w:val="center"/>
        </w:trPr>
        <w:tc>
          <w:tcPr>
            <w:tcW w:w="506" w:type="dxa"/>
            <w:vAlign w:val="center"/>
          </w:tcPr>
          <w:p w:rsidR="0010024A" w:rsidRDefault="0010024A" w:rsidP="00F81E7F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>2.</w:t>
            </w:r>
          </w:p>
        </w:tc>
        <w:tc>
          <w:tcPr>
            <w:tcW w:w="5721" w:type="dxa"/>
            <w:vAlign w:val="center"/>
          </w:tcPr>
          <w:p w:rsidR="0010024A" w:rsidRPr="00694140" w:rsidRDefault="0010024A" w:rsidP="00F81E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94140">
              <w:rPr>
                <w:rFonts w:ascii="Garamond" w:hAnsi="Garamond" w:cs="Arial"/>
                <w:sz w:val="24"/>
                <w:szCs w:val="24"/>
              </w:rPr>
              <w:t>Usługi wsparcia dla oprogramowania obejmują prawo do instalacji nowych wersji oprogramowania w czasie trwania umowy wsparcia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769" w:type="dxa"/>
            <w:vAlign w:val="center"/>
          </w:tcPr>
          <w:p w:rsidR="0010024A" w:rsidRPr="003E334A" w:rsidRDefault="0010024A" w:rsidP="00F81E7F">
            <w:pPr>
              <w:pStyle w:val="Nagwek2"/>
              <w:numPr>
                <w:ilvl w:val="0"/>
                <w:numId w:val="0"/>
              </w:numPr>
              <w:jc w:val="center"/>
              <w:outlineLvl w:val="1"/>
              <w:rPr>
                <w:rFonts w:cstheme="minorHAnsi"/>
                <w:b w:val="0"/>
              </w:rPr>
            </w:pPr>
            <w:r w:rsidRPr="003E334A">
              <w:rPr>
                <w:rFonts w:cstheme="minorHAnsi"/>
                <w:b w:val="0"/>
              </w:rPr>
              <w:t>spełnia/nie spełnia</w:t>
            </w:r>
          </w:p>
        </w:tc>
      </w:tr>
      <w:tr w:rsidR="00F81E7F" w:rsidRPr="00DC7B11" w:rsidTr="00F81E7F">
        <w:trPr>
          <w:jc w:val="center"/>
        </w:trPr>
        <w:tc>
          <w:tcPr>
            <w:tcW w:w="506" w:type="dxa"/>
            <w:vAlign w:val="center"/>
          </w:tcPr>
          <w:p w:rsidR="00F81E7F" w:rsidRPr="00F81E7F" w:rsidRDefault="0010024A" w:rsidP="00F81E7F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>3</w:t>
            </w:r>
            <w:r w:rsidR="00F81E7F">
              <w:t>.</w:t>
            </w:r>
          </w:p>
        </w:tc>
        <w:tc>
          <w:tcPr>
            <w:tcW w:w="5721" w:type="dxa"/>
            <w:vAlign w:val="center"/>
          </w:tcPr>
          <w:p w:rsidR="00F81E7F" w:rsidRPr="00F81E7F" w:rsidRDefault="00F81E7F" w:rsidP="00F81E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94140">
              <w:rPr>
                <w:rFonts w:ascii="Garamond" w:hAnsi="Garamond" w:cs="Arial"/>
                <w:sz w:val="24"/>
                <w:szCs w:val="24"/>
              </w:rPr>
              <w:t>Usługi wsparcia dla oprogramowania realizowane będą przez okres 3 lat, od momentu zakończenia realizacji przedmiotu zamówienia rozumianego jako termin podpisania protokołu zdawczo-odbiorczego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769" w:type="dxa"/>
            <w:vAlign w:val="center"/>
          </w:tcPr>
          <w:p w:rsidR="00F81E7F" w:rsidRPr="003E334A" w:rsidRDefault="00F81E7F" w:rsidP="00F81E7F">
            <w:pPr>
              <w:pStyle w:val="Nagwek2"/>
              <w:numPr>
                <w:ilvl w:val="0"/>
                <w:numId w:val="0"/>
              </w:numPr>
              <w:jc w:val="center"/>
              <w:outlineLvl w:val="1"/>
              <w:rPr>
                <w:b w:val="0"/>
              </w:rPr>
            </w:pPr>
            <w:r w:rsidRPr="003E334A">
              <w:rPr>
                <w:rFonts w:cstheme="minorHAnsi"/>
                <w:b w:val="0"/>
              </w:rPr>
              <w:t>spełnia/nie spełnia</w:t>
            </w:r>
          </w:p>
        </w:tc>
      </w:tr>
      <w:tr w:rsidR="00F81E7F" w:rsidRPr="00DC7B11" w:rsidTr="00F81E7F">
        <w:trPr>
          <w:jc w:val="center"/>
        </w:trPr>
        <w:tc>
          <w:tcPr>
            <w:tcW w:w="506" w:type="dxa"/>
            <w:vAlign w:val="center"/>
          </w:tcPr>
          <w:p w:rsidR="00F81E7F" w:rsidRPr="00F81E7F" w:rsidRDefault="0010024A" w:rsidP="00F81E7F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>4</w:t>
            </w:r>
            <w:r w:rsidR="00F81E7F">
              <w:t>.</w:t>
            </w:r>
          </w:p>
        </w:tc>
        <w:tc>
          <w:tcPr>
            <w:tcW w:w="5721" w:type="dxa"/>
            <w:vAlign w:val="center"/>
          </w:tcPr>
          <w:p w:rsidR="00F81E7F" w:rsidRPr="00694140" w:rsidRDefault="00F81E7F" w:rsidP="00F81E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94140">
              <w:rPr>
                <w:rFonts w:ascii="Garamond" w:hAnsi="Garamond" w:cs="Arial"/>
                <w:sz w:val="24"/>
                <w:szCs w:val="24"/>
              </w:rPr>
              <w:t>Zapewnione zostanie wsparcie producenta  oprogramowania obowiązujące przez okres 3 lat, od momentu zakończenia realizacji przedmiotu zamówienia rozumianego jako termin podpisania protokołu zdawczo-odbiorczego. Wsparciem tym zostanie  objęte następujące oprogramowanie:</w:t>
            </w:r>
          </w:p>
          <w:p w:rsidR="00F81E7F" w:rsidRDefault="00F81E7F" w:rsidP="00F81E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81E7F">
              <w:rPr>
                <w:rFonts w:ascii="Garamond" w:hAnsi="Garamond" w:cs="Arial"/>
                <w:sz w:val="24"/>
                <w:szCs w:val="24"/>
              </w:rPr>
              <w:t xml:space="preserve">Oracle </w:t>
            </w:r>
            <w:proofErr w:type="spellStart"/>
            <w:r w:rsidRPr="00F81E7F">
              <w:rPr>
                <w:rFonts w:ascii="Garamond" w:hAnsi="Garamond" w:cs="Arial"/>
                <w:sz w:val="24"/>
                <w:szCs w:val="24"/>
              </w:rPr>
              <w:t>Glassfish</w:t>
            </w:r>
            <w:proofErr w:type="spellEnd"/>
            <w:r w:rsidRPr="00F81E7F">
              <w:rPr>
                <w:rFonts w:ascii="Garamond" w:hAnsi="Garamond" w:cs="Arial"/>
                <w:sz w:val="24"/>
                <w:szCs w:val="24"/>
              </w:rPr>
              <w:t xml:space="preserve"> Server - zgodnie z warunkami producenta na poziomie Oracle Premier </w:t>
            </w:r>
            <w:proofErr w:type="spellStart"/>
            <w:r w:rsidRPr="00F81E7F">
              <w:rPr>
                <w:rFonts w:ascii="Garamond" w:hAnsi="Garamond" w:cs="Arial"/>
                <w:sz w:val="24"/>
                <w:szCs w:val="24"/>
              </w:rPr>
              <w:t>Support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,</w:t>
            </w:r>
          </w:p>
          <w:p w:rsidR="00F81E7F" w:rsidRDefault="00F81E7F" w:rsidP="00F81E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F81E7F">
              <w:rPr>
                <w:rFonts w:ascii="Garamond" w:hAnsi="Garamond" w:cs="Arial"/>
                <w:sz w:val="24"/>
                <w:szCs w:val="24"/>
              </w:rPr>
              <w:t>Orbeon</w:t>
            </w:r>
            <w:proofErr w:type="spellEnd"/>
            <w:r w:rsidRPr="00F81E7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F81E7F">
              <w:rPr>
                <w:rFonts w:ascii="Garamond" w:hAnsi="Garamond" w:cs="Arial"/>
                <w:sz w:val="24"/>
                <w:szCs w:val="24"/>
              </w:rPr>
              <w:t>Forms</w:t>
            </w:r>
            <w:proofErr w:type="spellEnd"/>
            <w:r w:rsidRPr="00F81E7F">
              <w:rPr>
                <w:rFonts w:ascii="Garamond" w:hAnsi="Garamond" w:cs="Arial"/>
                <w:sz w:val="24"/>
                <w:szCs w:val="24"/>
              </w:rPr>
              <w:t xml:space="preserve"> - zgodne z warunkami producenta na poziomie </w:t>
            </w:r>
            <w:proofErr w:type="spellStart"/>
            <w:r w:rsidRPr="00F81E7F">
              <w:rPr>
                <w:rFonts w:ascii="Garamond" w:hAnsi="Garamond" w:cs="Arial"/>
                <w:sz w:val="24"/>
                <w:szCs w:val="24"/>
              </w:rPr>
              <w:t>Production</w:t>
            </w:r>
            <w:proofErr w:type="spellEnd"/>
            <w:r w:rsidRPr="00F81E7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F81E7F">
              <w:rPr>
                <w:rFonts w:ascii="Garamond" w:hAnsi="Garamond" w:cs="Arial"/>
                <w:sz w:val="24"/>
                <w:szCs w:val="24"/>
              </w:rPr>
              <w:t>Support</w:t>
            </w:r>
            <w:proofErr w:type="spellEnd"/>
            <w:r w:rsidRPr="00F81E7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F81E7F">
              <w:rPr>
                <w:rFonts w:ascii="Garamond" w:hAnsi="Garamond" w:cs="Arial"/>
                <w:sz w:val="24"/>
                <w:szCs w:val="24"/>
              </w:rPr>
              <w:t>Gold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,</w:t>
            </w:r>
          </w:p>
          <w:p w:rsidR="00F81E7F" w:rsidRDefault="00F81E7F" w:rsidP="00F81E7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F81E7F">
              <w:rPr>
                <w:rFonts w:ascii="Garamond" w:hAnsi="Garamond" w:cs="Arial"/>
                <w:sz w:val="24"/>
                <w:szCs w:val="24"/>
              </w:rPr>
              <w:t>Fuse</w:t>
            </w:r>
            <w:proofErr w:type="spellEnd"/>
            <w:r w:rsidRPr="00F81E7F">
              <w:rPr>
                <w:rFonts w:ascii="Garamond" w:hAnsi="Garamond" w:cs="Arial"/>
                <w:sz w:val="24"/>
                <w:szCs w:val="24"/>
              </w:rPr>
              <w:t xml:space="preserve"> ESB - zgodne z warunkami producenta na poziomie </w:t>
            </w:r>
            <w:proofErr w:type="spellStart"/>
            <w:r w:rsidRPr="00F81E7F">
              <w:rPr>
                <w:rFonts w:ascii="Garamond" w:hAnsi="Garamond" w:cs="Arial"/>
                <w:sz w:val="24"/>
                <w:szCs w:val="24"/>
              </w:rPr>
              <w:t>FuseSource</w:t>
            </w:r>
            <w:proofErr w:type="spellEnd"/>
            <w:r w:rsidRPr="00F81E7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F81E7F">
              <w:rPr>
                <w:rFonts w:ascii="Garamond" w:hAnsi="Garamond" w:cs="Arial"/>
                <w:sz w:val="24"/>
                <w:szCs w:val="24"/>
              </w:rPr>
              <w:t>Support</w:t>
            </w:r>
            <w:proofErr w:type="spellEnd"/>
            <w:r w:rsidRPr="00F81E7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F81E7F">
              <w:rPr>
                <w:rFonts w:ascii="Garamond" w:hAnsi="Garamond" w:cs="Arial"/>
                <w:sz w:val="24"/>
                <w:szCs w:val="24"/>
              </w:rPr>
              <w:t>Production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,</w:t>
            </w:r>
          </w:p>
          <w:p w:rsidR="00F81E7F" w:rsidRPr="0010024A" w:rsidRDefault="00F81E7F" w:rsidP="0010024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F81E7F">
              <w:rPr>
                <w:rFonts w:ascii="Garamond" w:hAnsi="Garamond" w:cs="Arial"/>
                <w:sz w:val="24"/>
                <w:szCs w:val="24"/>
              </w:rPr>
              <w:t>JasperReports</w:t>
            </w:r>
            <w:proofErr w:type="spellEnd"/>
            <w:r w:rsidRPr="00F81E7F">
              <w:rPr>
                <w:rFonts w:ascii="Garamond" w:hAnsi="Garamond" w:cs="Arial"/>
                <w:sz w:val="24"/>
                <w:szCs w:val="24"/>
              </w:rPr>
              <w:t xml:space="preserve"> Server - zgodnie z warunkami producenta na poziomie Professional Premier Subscription suport</w:t>
            </w:r>
          </w:p>
        </w:tc>
        <w:tc>
          <w:tcPr>
            <w:tcW w:w="3769" w:type="dxa"/>
            <w:vAlign w:val="center"/>
          </w:tcPr>
          <w:p w:rsidR="00F81E7F" w:rsidRPr="003E334A" w:rsidRDefault="00F81E7F" w:rsidP="00F81E7F">
            <w:pPr>
              <w:pStyle w:val="Nagwek2"/>
              <w:numPr>
                <w:ilvl w:val="0"/>
                <w:numId w:val="0"/>
              </w:numPr>
              <w:jc w:val="center"/>
              <w:outlineLvl w:val="1"/>
              <w:rPr>
                <w:b w:val="0"/>
              </w:rPr>
            </w:pPr>
            <w:r w:rsidRPr="003E334A">
              <w:rPr>
                <w:rFonts w:cstheme="minorHAnsi"/>
                <w:b w:val="0"/>
              </w:rPr>
              <w:t>spełnia/nie spełnia</w:t>
            </w:r>
          </w:p>
        </w:tc>
      </w:tr>
      <w:tr w:rsidR="00F81E7F" w:rsidRPr="00DC7B11" w:rsidTr="00F81E7F">
        <w:trPr>
          <w:jc w:val="center"/>
        </w:trPr>
        <w:tc>
          <w:tcPr>
            <w:tcW w:w="506" w:type="dxa"/>
            <w:vAlign w:val="center"/>
          </w:tcPr>
          <w:p w:rsidR="00F81E7F" w:rsidRPr="00F81E7F" w:rsidRDefault="0010024A" w:rsidP="00F81E7F">
            <w:pPr>
              <w:pStyle w:val="Nagwek2"/>
              <w:numPr>
                <w:ilvl w:val="0"/>
                <w:numId w:val="0"/>
              </w:numPr>
              <w:outlineLvl w:val="1"/>
            </w:pPr>
            <w:r>
              <w:t>5</w:t>
            </w:r>
            <w:r w:rsidR="00F81E7F">
              <w:t>.</w:t>
            </w:r>
          </w:p>
        </w:tc>
        <w:tc>
          <w:tcPr>
            <w:tcW w:w="5721" w:type="dxa"/>
            <w:vAlign w:val="center"/>
          </w:tcPr>
          <w:p w:rsidR="00F81E7F" w:rsidRPr="0010024A" w:rsidRDefault="0010024A" w:rsidP="0010024A">
            <w:pPr>
              <w:jc w:val="both"/>
              <w:rPr>
                <w:rFonts w:ascii="Garamond" w:hAnsi="Garamond" w:cs="Arial"/>
              </w:rPr>
            </w:pPr>
            <w:r w:rsidRPr="0010024A">
              <w:rPr>
                <w:rFonts w:ascii="Garamond" w:hAnsi="Garamond"/>
              </w:rPr>
              <w:t>Wsparcie techniczne inżyniera Wykonawcy w zakresie dostarczonego rozwiązania, konfiguracji, administracji, rozwiązywania problemów eksploatacyjnych w okresie trwania gwarancji w liczbie 50 godzin (nie wlicza się czasu dojazdu, napraw oraz ilości osób zapewniających wsparcie).</w:t>
            </w:r>
          </w:p>
        </w:tc>
        <w:tc>
          <w:tcPr>
            <w:tcW w:w="3769" w:type="dxa"/>
            <w:vAlign w:val="center"/>
          </w:tcPr>
          <w:p w:rsidR="00F81E7F" w:rsidRPr="003E334A" w:rsidRDefault="00F81E7F" w:rsidP="00F81E7F">
            <w:pPr>
              <w:pStyle w:val="Nagwek2"/>
              <w:numPr>
                <w:ilvl w:val="0"/>
                <w:numId w:val="0"/>
              </w:numPr>
              <w:jc w:val="center"/>
              <w:outlineLvl w:val="1"/>
              <w:rPr>
                <w:b w:val="0"/>
              </w:rPr>
            </w:pPr>
            <w:r w:rsidRPr="003E334A">
              <w:rPr>
                <w:rFonts w:cstheme="minorHAnsi"/>
                <w:b w:val="0"/>
              </w:rPr>
              <w:t>spełnia/nie spełnia</w:t>
            </w:r>
          </w:p>
        </w:tc>
      </w:tr>
      <w:bookmarkEnd w:id="0"/>
      <w:bookmarkEnd w:id="1"/>
    </w:tbl>
    <w:p w:rsidR="00426C64" w:rsidRDefault="00426C64" w:rsidP="00426C64">
      <w:pPr>
        <w:rPr>
          <w:rFonts w:ascii="Garamond" w:hAnsi="Garamond"/>
          <w:sz w:val="24"/>
          <w:szCs w:val="24"/>
        </w:rPr>
      </w:pPr>
    </w:p>
    <w:p w:rsidR="0010024A" w:rsidRDefault="0010024A" w:rsidP="0010024A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4F248C" w:rsidRDefault="004F248C" w:rsidP="0010024A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4F248C" w:rsidRDefault="004F248C" w:rsidP="0010024A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10024A" w:rsidRDefault="0010024A" w:rsidP="0010024A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</w:p>
    <w:p w:rsidR="0010024A" w:rsidRDefault="0010024A" w:rsidP="0010024A">
      <w:pPr>
        <w:pStyle w:val="Tekstpodstawowy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 xml:space="preserve">............................, dnia, .............................  </w:t>
      </w:r>
      <w:r>
        <w:rPr>
          <w:rFonts w:ascii="Garamond" w:hAnsi="Garamond"/>
          <w:b w:val="0"/>
          <w:bCs w:val="0"/>
          <w:sz w:val="22"/>
          <w:szCs w:val="22"/>
        </w:rPr>
        <w:tab/>
        <w:t>...................................................................................</w:t>
      </w:r>
    </w:p>
    <w:p w:rsidR="0010024A" w:rsidRPr="00733764" w:rsidRDefault="0010024A" w:rsidP="0010024A">
      <w:pPr>
        <w:pStyle w:val="Tekstpodstawowy"/>
        <w:rPr>
          <w:rFonts w:ascii="Garamond" w:hAnsi="Garamond"/>
          <w:b w:val="0"/>
          <w:bCs w:val="0"/>
          <w:sz w:val="20"/>
          <w:szCs w:val="20"/>
        </w:rPr>
      </w:pPr>
      <w:r>
        <w:rPr>
          <w:rFonts w:ascii="Garamond" w:hAnsi="Garamond"/>
          <w:b w:val="0"/>
          <w:bCs w:val="0"/>
          <w:sz w:val="20"/>
          <w:szCs w:val="20"/>
        </w:rPr>
        <w:t>Miejscowość</w:t>
      </w:r>
      <w:r>
        <w:rPr>
          <w:rFonts w:ascii="Garamond" w:hAnsi="Garamond"/>
          <w:b w:val="0"/>
          <w:bCs w:val="0"/>
          <w:sz w:val="20"/>
          <w:szCs w:val="20"/>
        </w:rPr>
        <w:tab/>
      </w:r>
      <w:r>
        <w:rPr>
          <w:rFonts w:ascii="Garamond" w:hAnsi="Garamond"/>
          <w:b w:val="0"/>
          <w:bCs w:val="0"/>
          <w:sz w:val="20"/>
          <w:szCs w:val="20"/>
        </w:rPr>
        <w:tab/>
        <w:t xml:space="preserve">      Data</w:t>
      </w:r>
      <w:r>
        <w:rPr>
          <w:rFonts w:ascii="Garamond" w:hAnsi="Garamond"/>
          <w:b w:val="0"/>
          <w:bCs w:val="0"/>
          <w:sz w:val="20"/>
          <w:szCs w:val="20"/>
        </w:rPr>
        <w:tab/>
      </w:r>
      <w:r w:rsidRPr="00733764">
        <w:rPr>
          <w:rFonts w:ascii="Garamond" w:hAnsi="Garamond"/>
          <w:b w:val="0"/>
          <w:bCs w:val="0"/>
          <w:sz w:val="20"/>
          <w:szCs w:val="20"/>
        </w:rPr>
        <w:tab/>
        <w:t>Podpis(-y) osoby(osób) wskazanej(-</w:t>
      </w:r>
      <w:proofErr w:type="spellStart"/>
      <w:r w:rsidRPr="00733764">
        <w:rPr>
          <w:rFonts w:ascii="Garamond" w:hAnsi="Garamond"/>
          <w:b w:val="0"/>
          <w:bCs w:val="0"/>
          <w:sz w:val="20"/>
          <w:szCs w:val="20"/>
        </w:rPr>
        <w:t>ych</w:t>
      </w:r>
      <w:proofErr w:type="spellEnd"/>
      <w:r w:rsidRPr="00733764">
        <w:rPr>
          <w:rFonts w:ascii="Garamond" w:hAnsi="Garamond"/>
          <w:b w:val="0"/>
          <w:bCs w:val="0"/>
          <w:sz w:val="20"/>
          <w:szCs w:val="20"/>
        </w:rPr>
        <w:t xml:space="preserve">) </w:t>
      </w:r>
    </w:p>
    <w:p w:rsidR="0010024A" w:rsidRPr="00733764" w:rsidRDefault="0010024A" w:rsidP="0010024A">
      <w:pPr>
        <w:pStyle w:val="Tekstpodstawowy"/>
        <w:ind w:left="2832" w:firstLine="708"/>
        <w:rPr>
          <w:rFonts w:ascii="Garamond" w:hAnsi="Garamond"/>
          <w:b w:val="0"/>
          <w:bCs w:val="0"/>
          <w:sz w:val="20"/>
          <w:szCs w:val="20"/>
        </w:rPr>
      </w:pPr>
      <w:r w:rsidRPr="00733764">
        <w:rPr>
          <w:rFonts w:ascii="Garamond" w:hAnsi="Garamond"/>
          <w:b w:val="0"/>
          <w:bCs w:val="0"/>
          <w:sz w:val="20"/>
          <w:szCs w:val="20"/>
        </w:rPr>
        <w:t xml:space="preserve">w dokumencie uprawniającym do występowania </w:t>
      </w:r>
    </w:p>
    <w:p w:rsidR="0010024A" w:rsidRPr="00733764" w:rsidRDefault="0010024A" w:rsidP="0010024A">
      <w:pPr>
        <w:pStyle w:val="Tekstpodstawowy"/>
        <w:ind w:left="2832" w:firstLine="708"/>
        <w:rPr>
          <w:rFonts w:ascii="Garamond" w:hAnsi="Garamond"/>
          <w:b w:val="0"/>
          <w:bCs w:val="0"/>
          <w:sz w:val="20"/>
          <w:szCs w:val="20"/>
        </w:rPr>
      </w:pPr>
      <w:r w:rsidRPr="00733764">
        <w:rPr>
          <w:rFonts w:ascii="Garamond" w:hAnsi="Garamond"/>
          <w:b w:val="0"/>
          <w:bCs w:val="0"/>
          <w:sz w:val="20"/>
          <w:szCs w:val="20"/>
        </w:rPr>
        <w:t>w obrocie prawnym lub posiadającej(-</w:t>
      </w:r>
      <w:proofErr w:type="spellStart"/>
      <w:r w:rsidRPr="00733764">
        <w:rPr>
          <w:rFonts w:ascii="Garamond" w:hAnsi="Garamond"/>
          <w:b w:val="0"/>
          <w:bCs w:val="0"/>
          <w:sz w:val="20"/>
          <w:szCs w:val="20"/>
        </w:rPr>
        <w:t>ych</w:t>
      </w:r>
      <w:proofErr w:type="spellEnd"/>
      <w:r w:rsidRPr="00733764">
        <w:rPr>
          <w:rFonts w:ascii="Garamond" w:hAnsi="Garamond"/>
          <w:b w:val="0"/>
          <w:bCs w:val="0"/>
          <w:sz w:val="20"/>
          <w:szCs w:val="20"/>
        </w:rPr>
        <w:t xml:space="preserve">) pełnomocnictwo(-a). </w:t>
      </w:r>
    </w:p>
    <w:p w:rsidR="0010024A" w:rsidRPr="00897860" w:rsidRDefault="0010024A" w:rsidP="0010024A">
      <w:pPr>
        <w:pStyle w:val="Tekstpodstawowy"/>
        <w:ind w:left="3540"/>
        <w:rPr>
          <w:rFonts w:ascii="Garamond" w:hAnsi="Garamond"/>
          <w:b w:val="0"/>
          <w:bCs w:val="0"/>
          <w:sz w:val="20"/>
          <w:szCs w:val="20"/>
        </w:rPr>
      </w:pPr>
      <w:r w:rsidRPr="00733764">
        <w:rPr>
          <w:rFonts w:ascii="Garamond" w:hAnsi="Garamond"/>
          <w:b w:val="0"/>
          <w:bCs w:val="0"/>
          <w:sz w:val="20"/>
          <w:szCs w:val="20"/>
        </w:rPr>
        <w:t>(Zalecany czytelny podpis(-y) lub podpis(-y) i pieczątka(-i) z imieniem i nazwiskiem).</w:t>
      </w:r>
      <w:r w:rsidRPr="00733764">
        <w:rPr>
          <w:rFonts w:ascii="Garamond" w:hAnsi="Garamond"/>
          <w:b w:val="0"/>
          <w:bCs w:val="0"/>
          <w:sz w:val="20"/>
          <w:szCs w:val="20"/>
        </w:rPr>
        <w:tab/>
      </w:r>
    </w:p>
    <w:p w:rsidR="00043EAE" w:rsidRPr="002424A0" w:rsidRDefault="00043EAE" w:rsidP="002424A0">
      <w:pPr>
        <w:spacing w:after="0" w:line="240" w:lineRule="auto"/>
        <w:jc w:val="both"/>
        <w:rPr>
          <w:rFonts w:ascii="Garamond" w:hAnsi="Garamond"/>
        </w:rPr>
      </w:pPr>
    </w:p>
    <w:sectPr w:rsidR="00043EAE" w:rsidRPr="002424A0" w:rsidSect="00132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5D" w:rsidRDefault="00B3175D" w:rsidP="00FB7BEA">
      <w:pPr>
        <w:spacing w:after="0" w:line="240" w:lineRule="auto"/>
      </w:pPr>
      <w:r>
        <w:separator/>
      </w:r>
    </w:p>
  </w:endnote>
  <w:endnote w:type="continuationSeparator" w:id="0">
    <w:p w:rsidR="00B3175D" w:rsidRDefault="00B3175D" w:rsidP="00FB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F2" w:rsidRDefault="00965D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0376"/>
      <w:docPartObj>
        <w:docPartGallery w:val="Page Numbers (Bottom of Page)"/>
        <w:docPartUnique/>
      </w:docPartObj>
    </w:sdtPr>
    <w:sdtContent>
      <w:p w:rsidR="00132193" w:rsidRDefault="00F42ED9">
        <w:pPr>
          <w:pStyle w:val="Stopka"/>
          <w:jc w:val="center"/>
        </w:pPr>
        <w:r w:rsidRPr="00965DF2">
          <w:rPr>
            <w:rFonts w:ascii="Garamond" w:hAnsi="Garamond"/>
          </w:rPr>
          <w:fldChar w:fldCharType="begin"/>
        </w:r>
        <w:r w:rsidR="00C00EA6" w:rsidRPr="00965DF2">
          <w:rPr>
            <w:rFonts w:ascii="Garamond" w:hAnsi="Garamond"/>
          </w:rPr>
          <w:instrText xml:space="preserve"> PAGE   \* MERGEFORMAT </w:instrText>
        </w:r>
        <w:r w:rsidRPr="00965DF2">
          <w:rPr>
            <w:rFonts w:ascii="Garamond" w:hAnsi="Garamond"/>
          </w:rPr>
          <w:fldChar w:fldCharType="separate"/>
        </w:r>
        <w:r w:rsidR="00BA130A">
          <w:rPr>
            <w:rFonts w:ascii="Garamond" w:hAnsi="Garamond"/>
            <w:noProof/>
          </w:rPr>
          <w:t>2</w:t>
        </w:r>
        <w:r w:rsidRPr="00965DF2">
          <w:rPr>
            <w:rFonts w:ascii="Garamond" w:hAnsi="Garamond"/>
            <w:noProof/>
          </w:rPr>
          <w:fldChar w:fldCharType="end"/>
        </w:r>
      </w:p>
    </w:sdtContent>
  </w:sdt>
  <w:p w:rsidR="00E13D67" w:rsidRPr="00965DF2" w:rsidRDefault="00965DF2">
    <w:pPr>
      <w:pStyle w:val="Stopka"/>
      <w:rPr>
        <w:rFonts w:ascii="Garamond" w:hAnsi="Garamond"/>
        <w:color w:val="BFBFBF" w:themeColor="background1" w:themeShade="BF"/>
        <w:sz w:val="24"/>
        <w:szCs w:val="24"/>
      </w:rPr>
    </w:pPr>
    <w:r>
      <w:rPr>
        <w:rFonts w:ascii="Garamond" w:hAnsi="Garamond"/>
        <w:color w:val="A6A6A6" w:themeColor="background1" w:themeShade="A6"/>
      </w:rPr>
      <w:tab/>
    </w:r>
    <w:r>
      <w:rPr>
        <w:rFonts w:ascii="Garamond" w:hAnsi="Garamond"/>
        <w:color w:val="A6A6A6" w:themeColor="background1" w:themeShade="A6"/>
      </w:rPr>
      <w:tab/>
    </w:r>
    <w:r>
      <w:rPr>
        <w:rFonts w:ascii="Garamond" w:hAnsi="Garamond"/>
        <w:color w:val="A6A6A6" w:themeColor="background1" w:themeShade="A6"/>
      </w:rPr>
      <w:tab/>
    </w:r>
    <w:r w:rsidRPr="00965DF2">
      <w:rPr>
        <w:rFonts w:ascii="Garamond" w:hAnsi="Garamond"/>
        <w:color w:val="BFBFBF" w:themeColor="background1" w:themeShade="BF"/>
        <w:sz w:val="24"/>
        <w:szCs w:val="24"/>
      </w:rPr>
      <w:t>PG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F2" w:rsidRDefault="00965D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5D" w:rsidRDefault="00B3175D" w:rsidP="00FB7BEA">
      <w:pPr>
        <w:spacing w:after="0" w:line="240" w:lineRule="auto"/>
      </w:pPr>
      <w:r>
        <w:separator/>
      </w:r>
    </w:p>
  </w:footnote>
  <w:footnote w:type="continuationSeparator" w:id="0">
    <w:p w:rsidR="00B3175D" w:rsidRDefault="00B3175D" w:rsidP="00FB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F2" w:rsidRDefault="00965D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F2" w:rsidRDefault="00965D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F2" w:rsidRDefault="00965D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8E9"/>
    <w:multiLevelType w:val="multilevel"/>
    <w:tmpl w:val="D61C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AD346E5"/>
    <w:multiLevelType w:val="hybridMultilevel"/>
    <w:tmpl w:val="289EA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A75"/>
    <w:multiLevelType w:val="hybridMultilevel"/>
    <w:tmpl w:val="978E87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217A7"/>
    <w:multiLevelType w:val="multilevel"/>
    <w:tmpl w:val="7A58EBD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DBF08DA"/>
    <w:multiLevelType w:val="multilevel"/>
    <w:tmpl w:val="EAB481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4CDB3F6A"/>
    <w:multiLevelType w:val="hybridMultilevel"/>
    <w:tmpl w:val="C43E2EFE"/>
    <w:lvl w:ilvl="0" w:tplc="45308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AD555D"/>
    <w:multiLevelType w:val="multilevel"/>
    <w:tmpl w:val="BFB065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686"/>
        </w:tabs>
        <w:ind w:left="2686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60D50986"/>
    <w:multiLevelType w:val="hybridMultilevel"/>
    <w:tmpl w:val="0AA6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2998"/>
    <w:multiLevelType w:val="hybridMultilevel"/>
    <w:tmpl w:val="ACE086C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1E3CF8"/>
    <w:multiLevelType w:val="hybridMultilevel"/>
    <w:tmpl w:val="1290A680"/>
    <w:lvl w:ilvl="0" w:tplc="F6001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>
    <w:nsid w:val="63EA5EE7"/>
    <w:multiLevelType w:val="multilevel"/>
    <w:tmpl w:val="34F635C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5DE0AAA"/>
    <w:multiLevelType w:val="hybridMultilevel"/>
    <w:tmpl w:val="9D0A22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362B43"/>
    <w:multiLevelType w:val="multilevel"/>
    <w:tmpl w:val="FB5CC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C64"/>
    <w:rsid w:val="000066AF"/>
    <w:rsid w:val="00007922"/>
    <w:rsid w:val="00043EAE"/>
    <w:rsid w:val="00052AFB"/>
    <w:rsid w:val="0008562A"/>
    <w:rsid w:val="000C48C4"/>
    <w:rsid w:val="000C723F"/>
    <w:rsid w:val="0010024A"/>
    <w:rsid w:val="00132193"/>
    <w:rsid w:val="001A09F5"/>
    <w:rsid w:val="002424A0"/>
    <w:rsid w:val="00263085"/>
    <w:rsid w:val="00264753"/>
    <w:rsid w:val="00283E48"/>
    <w:rsid w:val="00285D76"/>
    <w:rsid w:val="00292DE1"/>
    <w:rsid w:val="002A177F"/>
    <w:rsid w:val="002A22E8"/>
    <w:rsid w:val="002D3D39"/>
    <w:rsid w:val="002D79C4"/>
    <w:rsid w:val="002E594B"/>
    <w:rsid w:val="00335019"/>
    <w:rsid w:val="00387CBD"/>
    <w:rsid w:val="003927E0"/>
    <w:rsid w:val="003A7B71"/>
    <w:rsid w:val="003C2239"/>
    <w:rsid w:val="003C412A"/>
    <w:rsid w:val="003E334A"/>
    <w:rsid w:val="00426C64"/>
    <w:rsid w:val="004B1E91"/>
    <w:rsid w:val="004F248C"/>
    <w:rsid w:val="0052247C"/>
    <w:rsid w:val="00522BA7"/>
    <w:rsid w:val="00581F1C"/>
    <w:rsid w:val="00583CF8"/>
    <w:rsid w:val="005C3E07"/>
    <w:rsid w:val="005D61BE"/>
    <w:rsid w:val="005E2EB8"/>
    <w:rsid w:val="005F7D9A"/>
    <w:rsid w:val="006151E4"/>
    <w:rsid w:val="00655293"/>
    <w:rsid w:val="00660E95"/>
    <w:rsid w:val="00676A51"/>
    <w:rsid w:val="00694140"/>
    <w:rsid w:val="006C2A54"/>
    <w:rsid w:val="006D5EE5"/>
    <w:rsid w:val="007047D6"/>
    <w:rsid w:val="00713C79"/>
    <w:rsid w:val="00724444"/>
    <w:rsid w:val="007C1E13"/>
    <w:rsid w:val="008049BA"/>
    <w:rsid w:val="00821D63"/>
    <w:rsid w:val="00830310"/>
    <w:rsid w:val="00845BF9"/>
    <w:rsid w:val="008669A6"/>
    <w:rsid w:val="00894E7C"/>
    <w:rsid w:val="008E2740"/>
    <w:rsid w:val="00937847"/>
    <w:rsid w:val="0095594C"/>
    <w:rsid w:val="00965DF2"/>
    <w:rsid w:val="009A5430"/>
    <w:rsid w:val="009A6724"/>
    <w:rsid w:val="009C70BF"/>
    <w:rsid w:val="009D15E0"/>
    <w:rsid w:val="00A1098E"/>
    <w:rsid w:val="00A346BD"/>
    <w:rsid w:val="00A412BC"/>
    <w:rsid w:val="00A70BDC"/>
    <w:rsid w:val="00A74CAA"/>
    <w:rsid w:val="00A904F2"/>
    <w:rsid w:val="00A94EA2"/>
    <w:rsid w:val="00AB0BA8"/>
    <w:rsid w:val="00AF3A14"/>
    <w:rsid w:val="00B3175D"/>
    <w:rsid w:val="00B42B1D"/>
    <w:rsid w:val="00BA130A"/>
    <w:rsid w:val="00BA327D"/>
    <w:rsid w:val="00BA60F6"/>
    <w:rsid w:val="00BC77E1"/>
    <w:rsid w:val="00BD3578"/>
    <w:rsid w:val="00BD393D"/>
    <w:rsid w:val="00BE2A8B"/>
    <w:rsid w:val="00C00EA6"/>
    <w:rsid w:val="00C10484"/>
    <w:rsid w:val="00C20017"/>
    <w:rsid w:val="00C56473"/>
    <w:rsid w:val="00C755F3"/>
    <w:rsid w:val="00C859C7"/>
    <w:rsid w:val="00CA4A6D"/>
    <w:rsid w:val="00CC3BB7"/>
    <w:rsid w:val="00CD088C"/>
    <w:rsid w:val="00CE4299"/>
    <w:rsid w:val="00CE73F4"/>
    <w:rsid w:val="00CF3B77"/>
    <w:rsid w:val="00D16198"/>
    <w:rsid w:val="00DE3E32"/>
    <w:rsid w:val="00DE4A6E"/>
    <w:rsid w:val="00E5067C"/>
    <w:rsid w:val="00E70126"/>
    <w:rsid w:val="00EB3838"/>
    <w:rsid w:val="00EF56C3"/>
    <w:rsid w:val="00F211A6"/>
    <w:rsid w:val="00F42ED9"/>
    <w:rsid w:val="00F53C9F"/>
    <w:rsid w:val="00F60EFC"/>
    <w:rsid w:val="00F663B3"/>
    <w:rsid w:val="00F81E7F"/>
    <w:rsid w:val="00F95D40"/>
    <w:rsid w:val="00F97917"/>
    <w:rsid w:val="00FA4ADF"/>
    <w:rsid w:val="00FB7BEA"/>
    <w:rsid w:val="00FD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C6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C64"/>
    <w:pPr>
      <w:keepNext/>
      <w:pageBreakBefore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F81E7F"/>
    <w:pPr>
      <w:keepNext/>
      <w:numPr>
        <w:numId w:val="12"/>
      </w:numPr>
      <w:spacing w:before="240" w:after="60" w:line="240" w:lineRule="auto"/>
      <w:jc w:val="both"/>
      <w:outlineLvl w:val="1"/>
    </w:pPr>
    <w:rPr>
      <w:rFonts w:ascii="Garamond" w:eastAsia="Times New Roman" w:hAnsi="Garamond"/>
      <w:b/>
      <w:bCs/>
      <w:iCs/>
    </w:rPr>
  </w:style>
  <w:style w:type="paragraph" w:styleId="Nagwek3">
    <w:name w:val="heading 3"/>
    <w:basedOn w:val="Normalny"/>
    <w:next w:val="Normalny"/>
    <w:link w:val="Nagwek3Znak"/>
    <w:autoRedefine/>
    <w:uiPriority w:val="99"/>
    <w:semiHidden/>
    <w:unhideWhenUsed/>
    <w:qFormat/>
    <w:rsid w:val="00426C64"/>
    <w:pPr>
      <w:keepNext/>
      <w:numPr>
        <w:ilvl w:val="2"/>
        <w:numId w:val="1"/>
      </w:numPr>
      <w:spacing w:before="240" w:after="60" w:line="240" w:lineRule="auto"/>
      <w:ind w:left="960" w:hanging="9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26C6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26C6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26C6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26C6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26C6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26C6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26C6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F81E7F"/>
    <w:rPr>
      <w:rFonts w:ascii="Garamond" w:eastAsia="Times New Roman" w:hAnsi="Garamond" w:cs="Times New Roman"/>
      <w:b/>
      <w:bCs/>
      <w:iCs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26C6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26C6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26C6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26C64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26C64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26C64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26C64"/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34"/>
    <w:qFormat/>
    <w:rsid w:val="00426C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C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C64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1048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484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AB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0024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02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C6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C64"/>
    <w:pPr>
      <w:keepNext/>
      <w:pageBreakBefore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426C64"/>
    <w:pPr>
      <w:keepNext/>
      <w:numPr>
        <w:ilvl w:val="1"/>
        <w:numId w:val="1"/>
      </w:numPr>
      <w:spacing w:before="240" w:after="60" w:line="240" w:lineRule="auto"/>
      <w:ind w:left="680" w:hanging="680"/>
      <w:jc w:val="both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semiHidden/>
    <w:unhideWhenUsed/>
    <w:qFormat/>
    <w:rsid w:val="00426C64"/>
    <w:pPr>
      <w:keepNext/>
      <w:numPr>
        <w:ilvl w:val="2"/>
        <w:numId w:val="1"/>
      </w:numPr>
      <w:spacing w:before="240" w:after="60" w:line="240" w:lineRule="auto"/>
      <w:ind w:left="960" w:hanging="9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26C6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26C6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26C6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26C6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26C6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26C6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26C6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426C64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26C6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26C6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26C6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26C64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26C64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26C64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26C64"/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34"/>
    <w:qFormat/>
    <w:rsid w:val="00426C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C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C64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1048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48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9F7C-1A69-496F-AF9D-C06F3337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</dc:creator>
  <cp:lastModifiedBy>Gecyngier Paulina</cp:lastModifiedBy>
  <cp:revision>41</cp:revision>
  <dcterms:created xsi:type="dcterms:W3CDTF">2012-06-21T09:35:00Z</dcterms:created>
  <dcterms:modified xsi:type="dcterms:W3CDTF">2012-06-22T10:19:00Z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